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65" w:rsidRPr="00930410" w:rsidRDefault="00717265" w:rsidP="002914C4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</w:p>
    <w:p w:rsidR="005910C9" w:rsidRPr="00930410" w:rsidRDefault="005910C9" w:rsidP="005910C9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717265" w:rsidRDefault="005910C9" w:rsidP="005910C9">
      <w:pPr>
        <w:tabs>
          <w:tab w:val="left" w:pos="7740"/>
        </w:tabs>
        <w:jc w:val="right"/>
        <w:rPr>
          <w:b/>
          <w:sz w:val="22"/>
          <w:szCs w:val="22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2E101D" w:rsidRPr="00930410" w:rsidRDefault="002E101D" w:rsidP="000921B1">
      <w:pPr>
        <w:tabs>
          <w:tab w:val="left" w:pos="7740"/>
        </w:tabs>
        <w:jc w:val="center"/>
        <w:rPr>
          <w:b/>
          <w:sz w:val="22"/>
          <w:szCs w:val="22"/>
          <w:lang w:val="uk-UA"/>
        </w:rPr>
      </w:pPr>
    </w:p>
    <w:p w:rsidR="00B14612" w:rsidRDefault="00B14612" w:rsidP="000921B1">
      <w:pPr>
        <w:tabs>
          <w:tab w:val="left" w:pos="7740"/>
        </w:tabs>
        <w:jc w:val="center"/>
        <w:rPr>
          <w:b/>
          <w:szCs w:val="22"/>
          <w:lang w:val="uk-UA"/>
        </w:rPr>
      </w:pPr>
      <w:bookmarkStart w:id="0" w:name="_GoBack"/>
      <w:bookmarkEnd w:id="0"/>
    </w:p>
    <w:p w:rsidR="000921B1" w:rsidRPr="00930410" w:rsidRDefault="000921B1" w:rsidP="000921B1">
      <w:pPr>
        <w:tabs>
          <w:tab w:val="left" w:pos="7740"/>
        </w:tabs>
        <w:jc w:val="center"/>
        <w:rPr>
          <w:b/>
          <w:sz w:val="22"/>
          <w:szCs w:val="20"/>
          <w:lang w:val="uk-UA"/>
        </w:rPr>
      </w:pPr>
      <w:r w:rsidRPr="00930410">
        <w:rPr>
          <w:b/>
          <w:szCs w:val="22"/>
          <w:lang w:val="uk-UA"/>
        </w:rPr>
        <w:t>КЛОПОТАННЯ</w:t>
      </w:r>
      <w:r w:rsidRPr="00930410">
        <w:rPr>
          <w:b/>
          <w:sz w:val="22"/>
          <w:szCs w:val="20"/>
          <w:lang w:val="uk-UA"/>
        </w:rPr>
        <w:t xml:space="preserve"> про внесення змін до ЗАЯВИ на приєднання </w:t>
      </w:r>
    </w:p>
    <w:p w:rsidR="000921B1" w:rsidRPr="00930410" w:rsidRDefault="000921B1" w:rsidP="000921B1">
      <w:pPr>
        <w:tabs>
          <w:tab w:val="left" w:pos="6840"/>
        </w:tabs>
        <w:jc w:val="center"/>
        <w:rPr>
          <w:sz w:val="22"/>
          <w:szCs w:val="20"/>
          <w:lang w:val="uk-UA"/>
        </w:rPr>
      </w:pPr>
      <w:r w:rsidRPr="00930410">
        <w:rPr>
          <w:b/>
          <w:sz w:val="22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0921B1" w:rsidRPr="00930410" w:rsidRDefault="000921B1" w:rsidP="000921B1">
      <w:pPr>
        <w:tabs>
          <w:tab w:val="left" w:pos="6840"/>
        </w:tabs>
        <w:jc w:val="center"/>
        <w:rPr>
          <w:b/>
          <w:sz w:val="22"/>
          <w:szCs w:val="20"/>
          <w:lang w:val="uk-UA"/>
        </w:rPr>
      </w:pPr>
      <w:r w:rsidRPr="00930410">
        <w:rPr>
          <w:b/>
          <w:sz w:val="22"/>
          <w:szCs w:val="20"/>
          <w:lang w:val="uk-UA"/>
        </w:rPr>
        <w:t>№_______________ від __.__.20__</w:t>
      </w:r>
    </w:p>
    <w:p w:rsidR="000921B1" w:rsidRPr="00930410" w:rsidRDefault="000921B1" w:rsidP="000921B1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</w:p>
    <w:p w:rsidR="000921B1" w:rsidRPr="00930410" w:rsidRDefault="000921B1" w:rsidP="000921B1">
      <w:pPr>
        <w:tabs>
          <w:tab w:val="left" w:pos="284"/>
        </w:tabs>
        <w:ind w:left="284"/>
        <w:jc w:val="both"/>
        <w:rPr>
          <w:sz w:val="22"/>
          <w:szCs w:val="22"/>
          <w:lang w:val="uk-UA"/>
        </w:rPr>
      </w:pPr>
      <w:r w:rsidRPr="00930410">
        <w:rPr>
          <w:sz w:val="22"/>
          <w:szCs w:val="22"/>
          <w:lang w:val="uk-UA"/>
        </w:rPr>
        <w:t>Прошу АБ «УКРГАЗБАНК» (далі – Банк) прийняти зміни до ЗАЯВИ на приєднання до Договору комплексного банківського обслуговування суб’єктів господарювання №_______________ від __.__.20__, згідно з наданими цим Клопотанням змінами.</w:t>
      </w:r>
    </w:p>
    <w:p w:rsidR="000921B1" w:rsidRPr="00930410" w:rsidRDefault="000921B1" w:rsidP="000921B1">
      <w:pPr>
        <w:tabs>
          <w:tab w:val="left" w:pos="6840"/>
        </w:tabs>
        <w:rPr>
          <w:lang w:val="uk-UA"/>
        </w:rPr>
      </w:pPr>
      <w:r w:rsidRPr="00930410">
        <w:rPr>
          <w:sz w:val="22"/>
          <w:szCs w:val="22"/>
          <w:lang w:val="uk-UA"/>
        </w:rPr>
        <w:tab/>
      </w:r>
      <w:r w:rsidRPr="00930410">
        <w:rPr>
          <w:b/>
          <w:sz w:val="22"/>
          <w:szCs w:val="22"/>
          <w:lang w:val="uk-UA"/>
        </w:rPr>
        <w:t xml:space="preserve"> </w:t>
      </w:r>
      <w:r w:rsidRPr="00930410">
        <w:rPr>
          <w:b/>
          <w:sz w:val="22"/>
          <w:szCs w:val="22"/>
          <w:lang w:val="uk-UA"/>
        </w:rPr>
        <w:tab/>
      </w:r>
      <w:r w:rsidRPr="00930410">
        <w:rPr>
          <w:b/>
          <w:sz w:val="22"/>
          <w:szCs w:val="22"/>
          <w:lang w:val="uk-UA"/>
        </w:rPr>
        <w:tab/>
      </w:r>
      <w:r w:rsidRPr="00930410">
        <w:rPr>
          <w:sz w:val="22"/>
          <w:szCs w:val="22"/>
          <w:lang w:val="uk-UA"/>
        </w:rPr>
        <w:t xml:space="preserve"> Дата заповнення:</w:t>
      </w:r>
      <w:r w:rsidRPr="00930410">
        <w:rPr>
          <w:lang w:val="uk-UA"/>
        </w:rPr>
        <w:t> __.__. 20__</w:t>
      </w:r>
    </w:p>
    <w:p w:rsidR="000921B1" w:rsidRPr="00930410" w:rsidRDefault="000921B1" w:rsidP="000921B1">
      <w:pPr>
        <w:rPr>
          <w:vanish/>
          <w:color w:val="0000FF"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8"/>
        <w:gridCol w:w="1024"/>
        <w:gridCol w:w="93"/>
        <w:gridCol w:w="236"/>
        <w:gridCol w:w="502"/>
        <w:gridCol w:w="2262"/>
        <w:gridCol w:w="236"/>
        <w:gridCol w:w="3738"/>
        <w:gridCol w:w="236"/>
      </w:tblGrid>
      <w:tr w:rsidR="000921B1" w:rsidRPr="00930410" w:rsidTr="00B17A18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0921B1" w:rsidRPr="00930410" w:rsidRDefault="00B90194" w:rsidP="006F1CC8">
            <w:pPr>
              <w:tabs>
                <w:tab w:val="left" w:pos="459"/>
              </w:tabs>
              <w:rPr>
                <w:i/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 xml:space="preserve">1. </w:t>
            </w:r>
            <w:r w:rsidR="000921B1" w:rsidRPr="00930410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0921B1" w:rsidRPr="00930410" w:rsidTr="00B17A18">
        <w:trPr>
          <w:trHeight w:val="230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0921B1" w:rsidRPr="00930410" w:rsidRDefault="000921B1" w:rsidP="00B17A18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val="144"/>
        </w:trPr>
        <w:tc>
          <w:tcPr>
            <w:tcW w:w="2554" w:type="dxa"/>
            <w:gridSpan w:val="2"/>
            <w:vMerge/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8"/>
            <w:shd w:val="clear" w:color="auto" w:fill="auto"/>
          </w:tcPr>
          <w:p w:rsidR="000921B1" w:rsidRPr="0021754B" w:rsidRDefault="000921B1" w:rsidP="00930410">
            <w:pPr>
              <w:ind w:left="-5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21754B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0921B1" w:rsidRPr="00930410" w:rsidTr="00B17A18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930410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93041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hRule="exact" w:val="239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hRule="exact" w:val="27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ІПН </w:t>
            </w:r>
            <w:r w:rsidRPr="00930410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hRule="exact" w:val="219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921B1" w:rsidRPr="00930410" w:rsidRDefault="00B90194" w:rsidP="006F1CC8">
            <w:pPr>
              <w:tabs>
                <w:tab w:val="left" w:pos="459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 xml:space="preserve">2. </w:t>
            </w:r>
            <w:r w:rsidR="000921B1" w:rsidRPr="00930410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0921B1" w:rsidRPr="00930410" w:rsidTr="00B17A18">
        <w:trPr>
          <w:trHeight w:val="168"/>
        </w:trPr>
        <w:tc>
          <w:tcPr>
            <w:tcW w:w="35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val="185"/>
        </w:trPr>
        <w:tc>
          <w:tcPr>
            <w:tcW w:w="357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921B1" w:rsidRPr="00930410" w:rsidRDefault="00B90194" w:rsidP="00B14612">
            <w:pPr>
              <w:tabs>
                <w:tab w:val="left" w:pos="318"/>
                <w:tab w:val="left" w:pos="459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 xml:space="preserve">   3. </w:t>
            </w:r>
            <w:r w:rsidR="000921B1" w:rsidRPr="00930410">
              <w:rPr>
                <w:b/>
                <w:sz w:val="20"/>
                <w:szCs w:val="20"/>
                <w:lang w:val="uk-UA"/>
              </w:rPr>
              <w:t xml:space="preserve">Умови запитуваних </w:t>
            </w:r>
            <w:r w:rsidR="000921B1" w:rsidRPr="007C7C64">
              <w:rPr>
                <w:b/>
                <w:sz w:val="20"/>
                <w:szCs w:val="20"/>
                <w:lang w:val="uk-UA"/>
              </w:rPr>
              <w:t>Послуг</w:t>
            </w:r>
            <w:r w:rsidR="00062DD4" w:rsidRPr="007C7C64">
              <w:rPr>
                <w:b/>
                <w:sz w:val="20"/>
                <w:szCs w:val="20"/>
                <w:lang w:val="uk-UA"/>
              </w:rPr>
              <w:t xml:space="preserve"> по Вкладу «Класичний»</w:t>
            </w:r>
            <w:r w:rsidR="00B14612" w:rsidRPr="007C7C64">
              <w:rPr>
                <w:b/>
                <w:sz w:val="20"/>
                <w:szCs w:val="20"/>
                <w:lang w:val="uk-UA"/>
              </w:rPr>
              <w:t xml:space="preserve"> </w:t>
            </w:r>
            <w:r w:rsidR="00B14612" w:rsidRPr="007C7C64">
              <w:rPr>
                <w:i/>
                <w:sz w:val="20"/>
                <w:szCs w:val="20"/>
                <w:lang w:val="uk-UA"/>
              </w:rPr>
              <w:t>(змінювані умови)</w:t>
            </w:r>
          </w:p>
        </w:tc>
      </w:tr>
      <w:tr w:rsidR="000921B1" w:rsidRPr="00930410" w:rsidTr="00B17A18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Я, ______</w:t>
            </w:r>
            <w:r w:rsidRPr="00930410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&lt;зазначається посада та ПІБ особи, що представляє Клієнта перед Банком&gt;</w:t>
            </w:r>
            <w:r w:rsidRPr="00930410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930410">
              <w:rPr>
                <w:sz w:val="20"/>
                <w:szCs w:val="20"/>
                <w:lang w:val="uk-UA"/>
              </w:rPr>
              <w:t>підписанням цього Клопотання про внесення змін до Заяви на приєднання до Договору комплексного банківського обслуговування суб’єктів господарювання (далі – Договір), погоджуюсь на зміни умов обслуговування Договору, а саме:</w:t>
            </w:r>
          </w:p>
          <w:p w:rsidR="000921B1" w:rsidRPr="00930410" w:rsidRDefault="000921B1" w:rsidP="00B17A18">
            <w:pPr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0921B1" w:rsidRPr="00930410" w:rsidRDefault="000921B1" w:rsidP="00B17A18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один, або декілька з запропонованих варіантів</w:t>
            </w:r>
          </w:p>
          <w:p w:rsidR="000921B1" w:rsidRPr="00930410" w:rsidRDefault="000921B1" w:rsidP="00B17A18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667F18" w:rsidRPr="00930410" w:rsidRDefault="00667F18" w:rsidP="00667F18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Зміна реквізитів для повернення Вкладу </w:t>
            </w:r>
            <w:r w:rsidR="00335D3E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та нарахованих процентів </w:t>
            </w:r>
            <w:r w:rsidRPr="007C7C64">
              <w:rPr>
                <w:i/>
                <w:color w:val="008000"/>
                <w:sz w:val="20"/>
                <w:szCs w:val="20"/>
                <w:lang w:val="uk-UA"/>
              </w:rPr>
              <w:t>(зазначається на вибір)</w:t>
            </w:r>
            <w:r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:</w:t>
            </w:r>
          </w:p>
          <w:p w:rsidR="00667F18" w:rsidRPr="00930410" w:rsidRDefault="00667F18" w:rsidP="00667F18">
            <w:pPr>
              <w:ind w:left="34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Варіант А1 -  за умови відсутності визначених Клієнтом реквізитів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6412"/>
            </w:tblGrid>
            <w:tr w:rsidR="00667F18" w:rsidRPr="00930410" w:rsidTr="00B40B40">
              <w:tc>
                <w:tcPr>
                  <w:tcW w:w="4219" w:type="dxa"/>
                  <w:shd w:val="clear" w:color="auto" w:fill="auto"/>
                  <w:vAlign w:val="center"/>
                </w:tcPr>
                <w:p w:rsidR="00667F18" w:rsidRPr="00930410" w:rsidRDefault="00667F18" w:rsidP="004C0797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13343E">
                    <w:rPr>
                      <w:sz w:val="20"/>
                      <w:szCs w:val="20"/>
                      <w:lang w:val="uk-UA"/>
                    </w:rPr>
                    <w:t>Виплата процентів та суми Вкладу</w:t>
                  </w:r>
                  <w:r w:rsidR="000A1F03" w:rsidRPr="0013343E">
                    <w:rPr>
                      <w:sz w:val="20"/>
                      <w:szCs w:val="20"/>
                      <w:lang w:val="uk-UA"/>
                    </w:rPr>
                    <w:t xml:space="preserve"> в тому числі </w:t>
                  </w:r>
                  <w:r w:rsidR="0098741B" w:rsidRPr="0013343E">
                    <w:rPr>
                      <w:sz w:val="20"/>
                      <w:szCs w:val="20"/>
                      <w:lang w:val="uk-UA"/>
                    </w:rPr>
                    <w:t>з</w:t>
                  </w:r>
                  <w:r w:rsidR="004C0797" w:rsidRPr="0013343E">
                    <w:rPr>
                      <w:sz w:val="20"/>
                      <w:szCs w:val="20"/>
                      <w:lang w:val="uk-UA"/>
                    </w:rPr>
                    <w:t xml:space="preserve"> момент</w:t>
                  </w:r>
                  <w:r w:rsidR="0098741B" w:rsidRPr="0013343E">
                    <w:rPr>
                      <w:sz w:val="20"/>
                      <w:szCs w:val="20"/>
                      <w:lang w:val="uk-UA"/>
                    </w:rPr>
                    <w:t>у</w:t>
                  </w:r>
                  <w:r w:rsidR="004C079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0A1F03">
                    <w:rPr>
                      <w:sz w:val="20"/>
                      <w:szCs w:val="20"/>
                      <w:lang w:val="uk-UA"/>
                    </w:rPr>
                    <w:t>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667F18" w:rsidRPr="00930410" w:rsidRDefault="00667F18" w:rsidP="00B40B40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По замовчуванню</w:t>
                  </w:r>
                  <w:r w:rsidRPr="00930410">
                    <w:rPr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  <w:r w:rsidRPr="00DE726F">
                    <w:rPr>
                      <w:i/>
                      <w:color w:val="7F7F7F"/>
                      <w:sz w:val="20"/>
                      <w:szCs w:val="20"/>
                      <w:lang w:val="uk-UA"/>
                    </w:rPr>
                    <w:t>(на поточний рахунок з якого надійшли кошти)</w:t>
                  </w:r>
                </w:p>
              </w:tc>
            </w:tr>
          </w:tbl>
          <w:p w:rsidR="00667F18" w:rsidRPr="00930410" w:rsidRDefault="00667F18" w:rsidP="00667F18">
            <w:pPr>
              <w:ind w:left="34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Варіант А2 -  за умови визначення Клієнтом реквізитів для виплати Вкладу та процентів на поточний рахунок в будь-якому банку в гривні, або поточний рахунок в іноземній валюті, який відкрито в Банку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6412"/>
            </w:tblGrid>
            <w:tr w:rsidR="00667F18" w:rsidRPr="00930410" w:rsidTr="00B40B40">
              <w:tc>
                <w:tcPr>
                  <w:tcW w:w="4219" w:type="dxa"/>
                  <w:shd w:val="clear" w:color="auto" w:fill="auto"/>
                  <w:vAlign w:val="center"/>
                </w:tcPr>
                <w:p w:rsidR="00667F18" w:rsidRPr="0013343E" w:rsidRDefault="00667F18" w:rsidP="00B40B40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13343E">
                    <w:rPr>
                      <w:sz w:val="20"/>
                      <w:szCs w:val="20"/>
                      <w:lang w:val="uk-UA"/>
                    </w:rPr>
                    <w:t>Виплати процентів</w:t>
                  </w:r>
                  <w:r w:rsidR="000A1F03" w:rsidRPr="0013343E">
                    <w:rPr>
                      <w:sz w:val="20"/>
                      <w:szCs w:val="20"/>
                      <w:lang w:val="uk-UA"/>
                    </w:rPr>
                    <w:t xml:space="preserve"> в тому числі </w:t>
                  </w:r>
                  <w:r w:rsidR="0098741B" w:rsidRPr="0013343E">
                    <w:rPr>
                      <w:sz w:val="20"/>
                      <w:szCs w:val="20"/>
                      <w:lang w:val="uk-UA"/>
                    </w:rPr>
                    <w:t xml:space="preserve">з моменту </w:t>
                  </w:r>
                  <w:r w:rsidR="000A1F03" w:rsidRPr="0013343E">
                    <w:rPr>
                      <w:sz w:val="20"/>
                      <w:szCs w:val="20"/>
                      <w:lang w:val="uk-UA"/>
                    </w:rPr>
                    <w:t>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667F18" w:rsidRPr="00930410" w:rsidRDefault="00667F18" w:rsidP="00B40B40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№______________________ код банку</w:t>
                  </w:r>
                </w:p>
              </w:tc>
            </w:tr>
            <w:tr w:rsidR="00667F18" w:rsidRPr="00930410" w:rsidTr="00B40B40">
              <w:tc>
                <w:tcPr>
                  <w:tcW w:w="4219" w:type="dxa"/>
                  <w:shd w:val="clear" w:color="auto" w:fill="auto"/>
                  <w:vAlign w:val="center"/>
                </w:tcPr>
                <w:p w:rsidR="00667F18" w:rsidRPr="0013343E" w:rsidRDefault="00667F18" w:rsidP="004C0797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13343E">
                    <w:rPr>
                      <w:sz w:val="20"/>
                      <w:szCs w:val="20"/>
                      <w:lang w:val="uk-UA"/>
                    </w:rPr>
                    <w:t>Виплати суми Вкладу</w:t>
                  </w:r>
                  <w:r w:rsidR="000A1F03" w:rsidRPr="0013343E">
                    <w:rPr>
                      <w:sz w:val="20"/>
                      <w:szCs w:val="20"/>
                      <w:lang w:val="uk-UA"/>
                    </w:rPr>
                    <w:t xml:space="preserve"> в тому числі </w:t>
                  </w:r>
                  <w:r w:rsidR="0098741B" w:rsidRPr="0013343E">
                    <w:rPr>
                      <w:sz w:val="20"/>
                      <w:szCs w:val="20"/>
                      <w:lang w:val="uk-UA"/>
                    </w:rPr>
                    <w:t xml:space="preserve">з моменту </w:t>
                  </w:r>
                  <w:r w:rsidR="000A1F03" w:rsidRPr="0013343E">
                    <w:rPr>
                      <w:sz w:val="20"/>
                      <w:szCs w:val="20"/>
                      <w:lang w:val="uk-UA"/>
                    </w:rPr>
                    <w:t>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667F18" w:rsidRPr="00930410" w:rsidRDefault="00667F18" w:rsidP="00B40B40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№______________________ код банку</w:t>
                  </w:r>
                </w:p>
              </w:tc>
            </w:tr>
          </w:tbl>
          <w:p w:rsidR="00667F18" w:rsidRPr="00930410" w:rsidRDefault="00667F18" w:rsidP="00667F18">
            <w:pPr>
              <w:ind w:left="34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А3 -  за умови визначення Клієнтом реквізитів для виплати Вкладу та процентів на поточний рахунок </w:t>
            </w:r>
            <w:r w:rsidR="00B14612">
              <w:rPr>
                <w:i/>
                <w:color w:val="008000"/>
                <w:sz w:val="20"/>
                <w:szCs w:val="20"/>
                <w:lang w:val="uk-UA"/>
              </w:rPr>
              <w:t xml:space="preserve">в </w:t>
            </w: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іноземній валюті, який відкрито в іншому банку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6412"/>
            </w:tblGrid>
            <w:tr w:rsidR="00667F18" w:rsidRPr="00930410" w:rsidTr="00B40B40">
              <w:tc>
                <w:tcPr>
                  <w:tcW w:w="4219" w:type="dxa"/>
                  <w:shd w:val="clear" w:color="auto" w:fill="auto"/>
                  <w:vAlign w:val="center"/>
                </w:tcPr>
                <w:p w:rsidR="00667F18" w:rsidRPr="0013343E" w:rsidRDefault="00667F18" w:rsidP="00B40B40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13343E">
                    <w:rPr>
                      <w:sz w:val="20"/>
                      <w:szCs w:val="20"/>
                      <w:lang w:val="uk-UA"/>
                    </w:rPr>
                    <w:t>Виплати процентів та суми Вкладу</w:t>
                  </w:r>
                  <w:r w:rsidR="000A1F03" w:rsidRPr="0013343E">
                    <w:rPr>
                      <w:sz w:val="20"/>
                      <w:szCs w:val="20"/>
                      <w:lang w:val="uk-UA"/>
                    </w:rPr>
                    <w:t xml:space="preserve"> в тому числі </w:t>
                  </w:r>
                  <w:r w:rsidR="0098741B" w:rsidRPr="0013343E">
                    <w:rPr>
                      <w:sz w:val="20"/>
                      <w:szCs w:val="20"/>
                      <w:lang w:val="uk-UA"/>
                    </w:rPr>
                    <w:t>з моменту</w:t>
                  </w:r>
                  <w:r w:rsidR="0098741B" w:rsidRPr="0013343E" w:rsidDel="004C079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0A1F03" w:rsidRPr="0013343E">
                    <w:rPr>
                      <w:sz w:val="20"/>
                      <w:szCs w:val="20"/>
                      <w:lang w:val="uk-UA"/>
                    </w:rPr>
                    <w:t>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667F18" w:rsidRPr="00930410" w:rsidRDefault="00667F18" w:rsidP="00B40B40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Correspondent Bank/Банк кореспондент:</w:t>
                  </w:r>
                </w:p>
                <w:p w:rsidR="00667F18" w:rsidRPr="00930410" w:rsidRDefault="00667F18" w:rsidP="00B40B40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SWIFT code:</w:t>
                  </w:r>
                </w:p>
                <w:p w:rsidR="00667F18" w:rsidRPr="00930410" w:rsidRDefault="00667F18" w:rsidP="00B40B40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Beneficiary Bank/Банк одержувача:</w:t>
                  </w:r>
                </w:p>
                <w:p w:rsidR="00667F18" w:rsidRPr="00930410" w:rsidRDefault="00667F18" w:rsidP="00B40B40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SWIFT code: </w:t>
                  </w:r>
                </w:p>
                <w:p w:rsidR="00667F18" w:rsidRPr="00930410" w:rsidRDefault="00667F18" w:rsidP="00B40B40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Асс.№: </w:t>
                  </w:r>
                </w:p>
                <w:p w:rsidR="00667F18" w:rsidRPr="00930410" w:rsidRDefault="00667F18" w:rsidP="00B40B40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Beneficiary:   </w:t>
                  </w:r>
                </w:p>
                <w:p w:rsidR="00667F18" w:rsidRPr="00930410" w:rsidRDefault="00667F18" w:rsidP="00B40B40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Adress:</w:t>
                  </w:r>
                </w:p>
              </w:tc>
            </w:tr>
          </w:tbl>
          <w:p w:rsidR="00667F18" w:rsidRPr="00930410" w:rsidRDefault="00667F18" w:rsidP="00667F18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5910C9" w:rsidRDefault="005910C9" w:rsidP="00DE726F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</w:p>
          <w:p w:rsidR="00DE726F" w:rsidRPr="00930410" w:rsidRDefault="00DE726F" w:rsidP="00DE726F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Зміна Депозитного рахунку: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DE726F" w:rsidRPr="00930410" w:rsidTr="00DD668F">
              <w:tc>
                <w:tcPr>
                  <w:tcW w:w="4281" w:type="dxa"/>
                  <w:shd w:val="clear" w:color="auto" w:fill="auto"/>
                  <w:vAlign w:val="center"/>
                </w:tcPr>
                <w:p w:rsidR="00DE726F" w:rsidRPr="007C7C64" w:rsidRDefault="00DE726F" w:rsidP="00DD668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Номер Депозитного рахунку для зарахування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DE726F" w:rsidRPr="00934B93" w:rsidRDefault="00DE726F" w:rsidP="00DD668F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934B93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2610/2651</w:t>
                  </w:r>
                </w:p>
              </w:tc>
            </w:tr>
          </w:tbl>
          <w:p w:rsidR="00DE726F" w:rsidRDefault="00DE726F" w:rsidP="00DE726F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DE726F" w:rsidRDefault="00DE726F" w:rsidP="00DE726F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</w:p>
          <w:p w:rsidR="00FF7E0A" w:rsidRDefault="00FF7E0A" w:rsidP="00DE726F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20"/>
                <w:szCs w:val="20"/>
                <w:lang w:val="uk-UA"/>
              </w:rPr>
              <w:t>Пролонгація Вкладу:</w:t>
            </w:r>
          </w:p>
          <w:p w:rsidR="00DE726F" w:rsidRPr="00930410" w:rsidRDefault="00FF7E0A" w:rsidP="00DE726F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Варіант </w:t>
            </w:r>
            <w:r w:rsidR="00335D3E">
              <w:rPr>
                <w:b/>
                <w:i/>
                <w:color w:val="008000"/>
                <w:sz w:val="20"/>
                <w:szCs w:val="20"/>
                <w:lang w:val="uk-UA"/>
              </w:rPr>
              <w:t>Б</w:t>
            </w:r>
            <w:r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1 - </w:t>
            </w:r>
            <w:r w:rsidRPr="00757C8A">
              <w:rPr>
                <w:i/>
                <w:color w:val="008000"/>
                <w:sz w:val="20"/>
                <w:szCs w:val="20"/>
                <w:lang w:val="uk-UA"/>
              </w:rPr>
              <w:t>п</w:t>
            </w:r>
            <w:r w:rsidR="00DE726F" w:rsidRPr="00757C8A">
              <w:rPr>
                <w:i/>
                <w:color w:val="008000"/>
                <w:sz w:val="20"/>
                <w:szCs w:val="20"/>
                <w:lang w:val="uk-UA"/>
              </w:rPr>
              <w:t>ролонгація Вкладу</w:t>
            </w:r>
            <w:r w:rsidRPr="00757C8A">
              <w:rPr>
                <w:i/>
                <w:color w:val="008000"/>
                <w:sz w:val="20"/>
                <w:szCs w:val="20"/>
                <w:lang w:val="uk-UA"/>
              </w:rPr>
              <w:t xml:space="preserve"> без зміни суми Вкладу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0C0296" w:rsidRPr="00930410" w:rsidTr="000C0296">
              <w:trPr>
                <w:trHeight w:val="234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0C0296" w:rsidRPr="007C7C64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Пролонгований строк зберігання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0C0296" w:rsidRPr="00930410" w:rsidRDefault="000C0296" w:rsidP="000C029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з __.__.____ по __.__.____ (включно</w:t>
                  </w:r>
                  <w:r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  <w:tr w:rsidR="000C0296" w:rsidRPr="00930410" w:rsidTr="00DD668F">
              <w:trPr>
                <w:trHeight w:val="224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0C0296" w:rsidRPr="007C7C64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0C0296" w:rsidRPr="00930410" w:rsidRDefault="000C0296" w:rsidP="007C7C6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(допустимий діапазон строків - 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від 62 по 365(366) календарних дн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ів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(включно)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  <w:tr w:rsidR="000C0296" w:rsidRPr="005910C9" w:rsidTr="000C0296">
              <w:trPr>
                <w:trHeight w:val="224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0C0296" w:rsidRPr="007C7C64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Сума грошових коштів на Депозитному рахунку з моменту пролонгації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0C0296" w:rsidRPr="005910C9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0296" w:rsidRPr="005910C9" w:rsidTr="00DD668F">
              <w:trPr>
                <w:trHeight w:val="234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0C0296" w:rsidRPr="005910C9" w:rsidRDefault="000C0296" w:rsidP="00DD668F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0C0296" w:rsidRPr="005910C9" w:rsidRDefault="000C0296" w:rsidP="007C7C64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(мінімально допустимий залишок: </w:t>
                  </w:r>
                  <w:r w:rsidRPr="000C0296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1 000 гривень; 200 доларів США; 200 євро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</w:tbl>
          <w:p w:rsidR="00DE726F" w:rsidRPr="005910C9" w:rsidRDefault="00DE726F" w:rsidP="00DE726F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5910C9">
              <w:rPr>
                <w:i/>
                <w:color w:val="008000"/>
                <w:sz w:val="20"/>
                <w:szCs w:val="20"/>
                <w:lang w:val="uk-UA"/>
              </w:rPr>
              <w:lastRenderedPageBreak/>
              <w:t>- - - - - - - - - - - - - - - - - - - - - - - - - - - - - - - - - - - - - - - - - - - - - - - - - - - - - - - - - - - - - - - - - - - - - - - - - - - - - - - - - - - - - - - - - - -</w:t>
            </w:r>
          </w:p>
          <w:p w:rsidR="00DE726F" w:rsidRPr="005910C9" w:rsidRDefault="00DE726F" w:rsidP="00B17A18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</w:p>
          <w:p w:rsidR="00DE726F" w:rsidRPr="005910C9" w:rsidRDefault="00335D3E" w:rsidP="00B17A18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20"/>
                <w:szCs w:val="20"/>
                <w:lang w:val="uk-UA"/>
              </w:rPr>
              <w:t>Варіант Б</w:t>
            </w:r>
            <w:r w:rsidR="00FF7E0A" w:rsidRPr="005910C9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2 - </w:t>
            </w:r>
            <w:r w:rsidR="00FF7E0A" w:rsidRPr="005910C9">
              <w:rPr>
                <w:i/>
                <w:color w:val="008000"/>
                <w:sz w:val="20"/>
                <w:szCs w:val="20"/>
                <w:lang w:val="uk-UA"/>
              </w:rPr>
              <w:t>пролонгація Вкладу зі збільшенням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/зменшенням </w:t>
            </w:r>
            <w:r w:rsidR="00FF7E0A" w:rsidRPr="005910C9">
              <w:rPr>
                <w:i/>
                <w:color w:val="008000"/>
                <w:sz w:val="20"/>
                <w:szCs w:val="20"/>
                <w:lang w:val="uk-UA"/>
              </w:rPr>
              <w:t>суми Вкладу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6237"/>
            </w:tblGrid>
            <w:tr w:rsidR="00B14612" w:rsidRPr="00B14612" w:rsidTr="007C7C64">
              <w:trPr>
                <w:trHeight w:val="112"/>
              </w:trPr>
              <w:tc>
                <w:tcPr>
                  <w:tcW w:w="4423" w:type="dxa"/>
                  <w:vMerge w:val="restart"/>
                  <w:shd w:val="clear" w:color="auto" w:fill="auto"/>
                  <w:vAlign w:val="center"/>
                </w:tcPr>
                <w:p w:rsidR="00B14612" w:rsidRPr="007C7C64" w:rsidRDefault="00B14612" w:rsidP="00DD668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Пролонгований строк зберігання грошових коштів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B14612" w:rsidRPr="005910C9" w:rsidRDefault="00B14612" w:rsidP="00B14612">
                  <w:pPr>
                    <w:rPr>
                      <w:sz w:val="20"/>
                      <w:szCs w:val="20"/>
                      <w:lang w:val="uk-UA"/>
                    </w:rPr>
                  </w:pPr>
                  <w:r w:rsidRPr="00B14612">
                    <w:rPr>
                      <w:sz w:val="20"/>
                      <w:szCs w:val="20"/>
                      <w:lang w:val="uk-UA"/>
                    </w:rPr>
                    <w:t>з __.__.____ по __.__.____ (включно)</w:t>
                  </w:r>
                </w:p>
              </w:tc>
            </w:tr>
            <w:tr w:rsidR="00B14612" w:rsidRPr="007C7C64" w:rsidTr="007C7C64">
              <w:trPr>
                <w:trHeight w:val="47"/>
              </w:trPr>
              <w:tc>
                <w:tcPr>
                  <w:tcW w:w="4423" w:type="dxa"/>
                  <w:vMerge/>
                  <w:shd w:val="clear" w:color="auto" w:fill="auto"/>
                  <w:vAlign w:val="center"/>
                </w:tcPr>
                <w:p w:rsidR="00B14612" w:rsidRPr="007C7C64" w:rsidRDefault="00B14612" w:rsidP="00DD668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B14612" w:rsidRPr="00B14612" w:rsidRDefault="00B14612" w:rsidP="00B1461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(допустимий діапазон строків - 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від 62 по 365(366) календарних дн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ів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(включно)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  <w:tr w:rsidR="000C0296" w:rsidRPr="005910C9" w:rsidTr="007C7C64">
              <w:trPr>
                <w:trHeight w:val="215"/>
              </w:trPr>
              <w:tc>
                <w:tcPr>
                  <w:tcW w:w="4423" w:type="dxa"/>
                  <w:vMerge w:val="restart"/>
                  <w:shd w:val="clear" w:color="auto" w:fill="auto"/>
                  <w:vAlign w:val="center"/>
                </w:tcPr>
                <w:p w:rsidR="000C0296" w:rsidRPr="007C7C64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Сума грошових коштів на Депозитному рахунку з моменту пролонгації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C0296" w:rsidRPr="005910C9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0296" w:rsidRPr="005910C9" w:rsidTr="007C7C64">
              <w:trPr>
                <w:trHeight w:val="108"/>
              </w:trPr>
              <w:tc>
                <w:tcPr>
                  <w:tcW w:w="4423" w:type="dxa"/>
                  <w:vMerge/>
                  <w:shd w:val="clear" w:color="auto" w:fill="auto"/>
                  <w:vAlign w:val="center"/>
                </w:tcPr>
                <w:p w:rsidR="000C0296" w:rsidRPr="007C7C64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C0296" w:rsidRPr="005910C9" w:rsidRDefault="000C0296" w:rsidP="000C0296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(мінімально допустимий залишок: </w:t>
                  </w:r>
                  <w:r w:rsidRPr="000C0296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1 000 гривень; 200 доларів США; 200 євро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  <w:tr w:rsidR="000C0296" w:rsidRPr="007C7C64" w:rsidTr="007C7C64">
              <w:trPr>
                <w:trHeight w:val="47"/>
              </w:trPr>
              <w:tc>
                <w:tcPr>
                  <w:tcW w:w="4423" w:type="dxa"/>
                  <w:vMerge w:val="restart"/>
                  <w:shd w:val="clear" w:color="auto" w:fill="auto"/>
                  <w:vAlign w:val="center"/>
                </w:tcPr>
                <w:p w:rsidR="000C0296" w:rsidRPr="007C7C64" w:rsidRDefault="000C0296" w:rsidP="000C029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Номер поточного рахунку для договірного списання грошових коштів в момент пролонгації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C0296" w:rsidRPr="005910C9" w:rsidRDefault="000C0296" w:rsidP="00DD668F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5910C9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2600/2650</w:t>
                  </w:r>
                </w:p>
              </w:tc>
            </w:tr>
            <w:tr w:rsidR="000C0296" w:rsidRPr="007C7C64" w:rsidTr="007C7C64">
              <w:trPr>
                <w:trHeight w:val="47"/>
              </w:trPr>
              <w:tc>
                <w:tcPr>
                  <w:tcW w:w="4423" w:type="dxa"/>
                  <w:vMerge/>
                  <w:shd w:val="clear" w:color="auto" w:fill="auto"/>
                  <w:vAlign w:val="center"/>
                </w:tcPr>
                <w:p w:rsidR="000C0296" w:rsidRPr="007C7C64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C0296" w:rsidRPr="005910C9" w:rsidRDefault="000C0296" w:rsidP="007C7C64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(заповнюється за необхідності)</w:t>
                  </w:r>
                </w:p>
              </w:tc>
            </w:tr>
            <w:tr w:rsidR="000C0296" w:rsidRPr="000C0296" w:rsidTr="007C7C64">
              <w:trPr>
                <w:trHeight w:val="191"/>
              </w:trPr>
              <w:tc>
                <w:tcPr>
                  <w:tcW w:w="4423" w:type="dxa"/>
                  <w:vMerge w:val="restart"/>
                  <w:shd w:val="clear" w:color="auto" w:fill="auto"/>
                  <w:vAlign w:val="center"/>
                </w:tcPr>
                <w:p w:rsidR="000C0296" w:rsidRPr="007C7C64" w:rsidRDefault="000C0296" w:rsidP="000C029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 xml:space="preserve">Сума грошових коштів </w:t>
                  </w:r>
                  <w:r w:rsidRPr="004C0797">
                    <w:rPr>
                      <w:sz w:val="20"/>
                      <w:szCs w:val="20"/>
                      <w:lang w:val="uk-UA"/>
                    </w:rPr>
                    <w:t>для договірного списання</w:t>
                  </w:r>
                  <w:r w:rsidRPr="007C7C64">
                    <w:rPr>
                      <w:sz w:val="20"/>
                      <w:szCs w:val="20"/>
                      <w:lang w:val="uk-UA"/>
                    </w:rPr>
                    <w:t xml:space="preserve"> в момент пролонгації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C0296" w:rsidRPr="000C0296" w:rsidRDefault="000C0296" w:rsidP="004C079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0296" w:rsidRPr="000C0296" w:rsidTr="007C7C64">
              <w:trPr>
                <w:trHeight w:val="47"/>
              </w:trPr>
              <w:tc>
                <w:tcPr>
                  <w:tcW w:w="4423" w:type="dxa"/>
                  <w:vMerge/>
                  <w:shd w:val="clear" w:color="auto" w:fill="auto"/>
                  <w:vAlign w:val="center"/>
                </w:tcPr>
                <w:p w:rsidR="000C0296" w:rsidRPr="007C7C64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C0296" w:rsidRPr="000C0296" w:rsidRDefault="000C0296" w:rsidP="007C7C64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(заповнюється за необхідності</w:t>
                  </w:r>
                  <w:r w:rsidR="005D41BD" w:rsidRPr="0013343E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у випадку збільшення суми грошових коштів</w:t>
                  </w:r>
                  <w:r w:rsidRPr="0013343E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  <w:tr w:rsidR="000C0296" w:rsidRPr="000C0296" w:rsidTr="007C7C64">
              <w:trPr>
                <w:trHeight w:val="141"/>
              </w:trPr>
              <w:tc>
                <w:tcPr>
                  <w:tcW w:w="4423" w:type="dxa"/>
                  <w:vMerge w:val="restart"/>
                  <w:shd w:val="clear" w:color="auto" w:fill="auto"/>
                  <w:vAlign w:val="center"/>
                </w:tcPr>
                <w:p w:rsidR="000C0296" w:rsidRPr="007C7C64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 xml:space="preserve">Сума грошових </w:t>
                  </w:r>
                  <w:r w:rsidRPr="004C0797">
                    <w:rPr>
                      <w:sz w:val="20"/>
                      <w:szCs w:val="20"/>
                      <w:lang w:val="uk-UA"/>
                    </w:rPr>
                    <w:t>коштів для повернення</w:t>
                  </w:r>
                  <w:r w:rsidRPr="007C7C64">
                    <w:rPr>
                      <w:sz w:val="20"/>
                      <w:szCs w:val="20"/>
                      <w:lang w:val="uk-UA"/>
                    </w:rPr>
                    <w:t xml:space="preserve"> в момент пролонгації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C0296" w:rsidRPr="000C0296" w:rsidRDefault="000C0296" w:rsidP="004C079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0296" w:rsidRPr="000C0296" w:rsidTr="007C7C64">
              <w:trPr>
                <w:trHeight w:val="187"/>
              </w:trPr>
              <w:tc>
                <w:tcPr>
                  <w:tcW w:w="4423" w:type="dxa"/>
                  <w:vMerge/>
                  <w:shd w:val="clear" w:color="auto" w:fill="auto"/>
                  <w:vAlign w:val="center"/>
                </w:tcPr>
                <w:p w:rsidR="000C0296" w:rsidRPr="000C0296" w:rsidRDefault="000C0296" w:rsidP="00DD668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C0296" w:rsidRPr="000C0296" w:rsidRDefault="000C0296" w:rsidP="003613FF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(заповнюється за необхідності</w:t>
                  </w:r>
                  <w:r w:rsidR="005D41BD" w:rsidRPr="0013343E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у випадку з</w:t>
                  </w:r>
                  <w:r w:rsidR="003613FF" w:rsidRPr="0013343E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меншення</w:t>
                  </w:r>
                  <w:r w:rsidR="005D41BD" w:rsidRPr="0013343E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суми грошових коштів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</w:tbl>
          <w:p w:rsidR="00DE726F" w:rsidRPr="007C7C64" w:rsidRDefault="00DE726F" w:rsidP="00B17A18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</w:p>
          <w:p w:rsidR="00FF7E0A" w:rsidRPr="007C7C64" w:rsidRDefault="00757C8A" w:rsidP="00B17A18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7C7C64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</w:t>
            </w:r>
            <w:r w:rsidR="00335D3E">
              <w:rPr>
                <w:i/>
                <w:color w:val="008000"/>
                <w:sz w:val="20"/>
                <w:szCs w:val="20"/>
                <w:lang w:val="uk-UA"/>
              </w:rPr>
              <w:t>Б</w:t>
            </w:r>
            <w:r w:rsidR="00335D3E" w:rsidRPr="007C7C64">
              <w:rPr>
                <w:i/>
                <w:color w:val="008000"/>
                <w:sz w:val="20"/>
                <w:szCs w:val="20"/>
                <w:lang w:val="uk-UA"/>
              </w:rPr>
              <w:t>2</w:t>
            </w:r>
            <w:r w:rsidRPr="007C7C64">
              <w:rPr>
                <w:i/>
                <w:color w:val="008000"/>
                <w:sz w:val="20"/>
                <w:szCs w:val="20"/>
                <w:lang w:val="uk-UA"/>
              </w:rPr>
              <w:t xml:space="preserve"> </w:t>
            </w:r>
            <w:r w:rsidR="00335D3E" w:rsidRPr="007C7C64">
              <w:rPr>
                <w:i/>
                <w:color w:val="008000"/>
                <w:sz w:val="20"/>
                <w:szCs w:val="20"/>
                <w:u w:val="single"/>
                <w:lang w:val="uk-UA"/>
              </w:rPr>
              <w:t xml:space="preserve">може доповнюватись в разі зміни реквізитів </w:t>
            </w:r>
            <w:r w:rsidRPr="007C7C64">
              <w:rPr>
                <w:i/>
                <w:color w:val="008000"/>
                <w:sz w:val="20"/>
                <w:szCs w:val="20"/>
                <w:u w:val="single"/>
                <w:lang w:val="uk-UA"/>
              </w:rPr>
              <w:t>для повернення</w:t>
            </w:r>
            <w:r w:rsidRPr="007C7C64">
              <w:rPr>
                <w:i/>
                <w:color w:val="008000"/>
                <w:sz w:val="20"/>
                <w:szCs w:val="20"/>
                <w:lang w:val="uk-UA"/>
              </w:rPr>
              <w:t xml:space="preserve"> частини грошових коштів</w:t>
            </w:r>
            <w:r w:rsidR="00335D3E" w:rsidRPr="007C7C64">
              <w:rPr>
                <w:i/>
                <w:color w:val="008000"/>
                <w:sz w:val="20"/>
                <w:szCs w:val="20"/>
                <w:lang w:val="uk-UA"/>
              </w:rPr>
              <w:t xml:space="preserve"> в момент пролонгації</w:t>
            </w:r>
            <w:r w:rsidR="00335D3E">
              <w:rPr>
                <w:i/>
                <w:color w:val="008000"/>
                <w:sz w:val="20"/>
                <w:szCs w:val="20"/>
                <w:lang w:val="uk-UA"/>
              </w:rPr>
              <w:t>:</w:t>
            </w:r>
          </w:p>
          <w:p w:rsidR="00757C8A" w:rsidRDefault="00757C8A" w:rsidP="007C7C64">
            <w:pPr>
              <w:ind w:left="317"/>
              <w:jc w:val="both"/>
              <w:rPr>
                <w:b/>
                <w:i/>
                <w:color w:val="008000"/>
                <w:sz w:val="20"/>
                <w:szCs w:val="20"/>
                <w:highlight w:val="yellow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за умови відсутності визначених Клієнтом реквізитів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757C8A" w:rsidRPr="00930410" w:rsidTr="00DD668F">
              <w:tc>
                <w:tcPr>
                  <w:tcW w:w="4281" w:type="dxa"/>
                  <w:shd w:val="clear" w:color="auto" w:fill="auto"/>
                  <w:vAlign w:val="center"/>
                </w:tcPr>
                <w:p w:rsidR="00757C8A" w:rsidRPr="007C7C64" w:rsidRDefault="00757C8A" w:rsidP="00DD668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Номер поточного рахунку для повернення грошових коштів в момент пролонгації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7C8A" w:rsidRPr="00757C8A" w:rsidRDefault="00757C8A" w:rsidP="00DD668F">
                  <w:pPr>
                    <w:rPr>
                      <w:i/>
                      <w:color w:val="7F7F7F"/>
                      <w:sz w:val="20"/>
                      <w:szCs w:val="20"/>
                      <w:lang w:val="uk-UA"/>
                    </w:rPr>
                  </w:pPr>
                  <w:r w:rsidRPr="00757C8A">
                    <w:rPr>
                      <w:i/>
                      <w:sz w:val="20"/>
                      <w:szCs w:val="20"/>
                      <w:lang w:val="uk-UA"/>
                    </w:rPr>
                    <w:t xml:space="preserve">По замовчуванню </w:t>
                  </w:r>
                  <w:r w:rsidRPr="00757C8A">
                    <w:rPr>
                      <w:i/>
                      <w:color w:val="7F7F7F"/>
                      <w:sz w:val="20"/>
                      <w:szCs w:val="20"/>
                      <w:lang w:val="uk-UA"/>
                    </w:rPr>
                    <w:t>(на поточний рахунок з якого надійшли кошти)</w:t>
                  </w:r>
                </w:p>
              </w:tc>
            </w:tr>
          </w:tbl>
          <w:p w:rsidR="00757C8A" w:rsidRDefault="00757C8A" w:rsidP="007C7C64">
            <w:pPr>
              <w:ind w:left="317"/>
              <w:jc w:val="both"/>
              <w:rPr>
                <w:b/>
                <w:i/>
                <w:color w:val="008000"/>
                <w:sz w:val="20"/>
                <w:szCs w:val="20"/>
                <w:highlight w:val="yellow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за умови визначення Клієнтом реквізитів для виплати Вкладу та процентів на поточний рахунок в будь-якому банку в гривні, або поточний рахунок в іноземній валюті, який відкрито в Банку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757C8A" w:rsidRPr="00930410" w:rsidTr="00DD668F">
              <w:tc>
                <w:tcPr>
                  <w:tcW w:w="4281" w:type="dxa"/>
                  <w:shd w:val="clear" w:color="auto" w:fill="auto"/>
                  <w:vAlign w:val="center"/>
                </w:tcPr>
                <w:p w:rsidR="00757C8A" w:rsidRPr="007C7C64" w:rsidRDefault="00757C8A" w:rsidP="00DD668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Номер поточного рахунку для повернення грошових коштів в момент пролонгації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7C8A" w:rsidRPr="00757C8A" w:rsidRDefault="00757C8A" w:rsidP="00DD668F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r w:rsidRPr="0099670C">
                    <w:rPr>
                      <w:i/>
                      <w:sz w:val="20"/>
                      <w:szCs w:val="20"/>
                      <w:lang w:val="uk-UA"/>
                    </w:rPr>
                    <w:t>№______________________ код банку</w:t>
                  </w:r>
                </w:p>
              </w:tc>
            </w:tr>
          </w:tbl>
          <w:p w:rsidR="00757C8A" w:rsidRDefault="00757C8A" w:rsidP="00335D3E">
            <w:pPr>
              <w:ind w:left="317"/>
              <w:jc w:val="both"/>
              <w:rPr>
                <w:b/>
                <w:i/>
                <w:color w:val="008000"/>
                <w:sz w:val="20"/>
                <w:szCs w:val="20"/>
                <w:highlight w:val="yellow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 xml:space="preserve">за умови визначення Клієнтом реквізитів для виплати Вкладу та процентів на поточний </w:t>
            </w:r>
            <w:r w:rsidR="00335D3E">
              <w:rPr>
                <w:i/>
                <w:color w:val="008000"/>
                <w:sz w:val="20"/>
                <w:szCs w:val="20"/>
                <w:lang w:val="uk-UA"/>
              </w:rPr>
              <w:t>рахунок в</w:t>
            </w: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 xml:space="preserve"> іноземній валюті, який відкрито в іншому банку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757C8A" w:rsidRPr="00930410" w:rsidTr="00DD668F">
              <w:tc>
                <w:tcPr>
                  <w:tcW w:w="4281" w:type="dxa"/>
                  <w:shd w:val="clear" w:color="auto" w:fill="auto"/>
                  <w:vAlign w:val="center"/>
                </w:tcPr>
                <w:p w:rsidR="00757C8A" w:rsidRPr="007C7C64" w:rsidRDefault="00757C8A" w:rsidP="00DD668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Номер поточного рахунку для повернення грошових коштів в момент пролонгації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57C8A" w:rsidRPr="00930410" w:rsidRDefault="00757C8A" w:rsidP="00DD668F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Correspondent Bank/Банк кореспондент:</w:t>
                  </w:r>
                </w:p>
                <w:p w:rsidR="00757C8A" w:rsidRPr="00930410" w:rsidRDefault="00757C8A" w:rsidP="00DD668F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SWIFT code:</w:t>
                  </w:r>
                </w:p>
                <w:p w:rsidR="00757C8A" w:rsidRPr="00930410" w:rsidRDefault="00757C8A" w:rsidP="00DD668F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Beneficiary Bank/Банк одержувача:</w:t>
                  </w:r>
                </w:p>
                <w:p w:rsidR="00757C8A" w:rsidRPr="00930410" w:rsidRDefault="00757C8A" w:rsidP="00DD668F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SWIFT code: </w:t>
                  </w:r>
                </w:p>
                <w:p w:rsidR="00757C8A" w:rsidRPr="00930410" w:rsidRDefault="00757C8A" w:rsidP="00DD668F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Асс.№: </w:t>
                  </w:r>
                </w:p>
                <w:p w:rsidR="00757C8A" w:rsidRPr="00930410" w:rsidRDefault="00757C8A" w:rsidP="00DD668F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Beneficiary:   </w:t>
                  </w:r>
                </w:p>
                <w:p w:rsidR="00757C8A" w:rsidRPr="00930410" w:rsidRDefault="00757C8A" w:rsidP="00DD668F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Adress:</w:t>
                  </w:r>
                </w:p>
              </w:tc>
            </w:tr>
          </w:tbl>
          <w:p w:rsidR="00757C8A" w:rsidRPr="00930410" w:rsidRDefault="00757C8A" w:rsidP="00757C8A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0921B1" w:rsidRPr="00930410" w:rsidRDefault="00B14612" w:rsidP="00B17A18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20"/>
                <w:szCs w:val="20"/>
                <w:lang w:val="uk-UA"/>
              </w:rPr>
              <w:t>В</w:t>
            </w:r>
            <w:r w:rsidR="000921B1"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становлення</w:t>
            </w:r>
            <w:r w:rsidR="001800C8"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/скасування</w:t>
            </w:r>
            <w:r w:rsidR="000921B1"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 права </w:t>
            </w:r>
            <w:r w:rsidR="001800C8"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на </w:t>
            </w:r>
            <w:r w:rsidR="000921B1"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достроков</w:t>
            </w:r>
            <w:r w:rsidR="001800C8"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е повернення</w:t>
            </w:r>
            <w:r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 </w:t>
            </w:r>
            <w:r w:rsidRPr="00B14612">
              <w:rPr>
                <w:i/>
                <w:color w:val="008000"/>
                <w:sz w:val="20"/>
                <w:szCs w:val="20"/>
                <w:lang w:val="uk-UA"/>
              </w:rPr>
              <w:t>(зазначається на вибір)</w:t>
            </w:r>
            <w:r w:rsidR="000921B1"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:</w:t>
            </w:r>
          </w:p>
          <w:p w:rsidR="000921B1" w:rsidRPr="00930410" w:rsidRDefault="000921B1" w:rsidP="00B17A18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</w:t>
            </w:r>
            <w:r w:rsidR="00335D3E">
              <w:rPr>
                <w:i/>
                <w:color w:val="008000"/>
                <w:sz w:val="20"/>
                <w:szCs w:val="20"/>
                <w:lang w:val="uk-UA"/>
              </w:rPr>
              <w:t>В</w:t>
            </w: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1 -  за умови відсутності права Клієнта на дострокове повернення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0921B1" w:rsidRPr="00930410" w:rsidTr="00B17A18">
              <w:tc>
                <w:tcPr>
                  <w:tcW w:w="4281" w:type="dxa"/>
                  <w:shd w:val="clear" w:color="auto" w:fill="auto"/>
                  <w:vAlign w:val="center"/>
                </w:tcPr>
                <w:p w:rsidR="000921B1" w:rsidRPr="00930410" w:rsidRDefault="000921B1" w:rsidP="00122086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Дострокове повернення Вкладу в повній сумі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0921B1" w:rsidRPr="00930410" w:rsidRDefault="000921B1" w:rsidP="00B17A18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Не дозволяється</w:t>
                  </w:r>
                </w:p>
              </w:tc>
            </w:tr>
          </w:tbl>
          <w:p w:rsidR="000921B1" w:rsidRPr="00930410" w:rsidRDefault="000921B1" w:rsidP="00B17A18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</w:t>
            </w:r>
            <w:r w:rsidR="00335D3E">
              <w:rPr>
                <w:i/>
                <w:color w:val="008000"/>
                <w:sz w:val="20"/>
                <w:szCs w:val="20"/>
                <w:lang w:val="uk-UA"/>
              </w:rPr>
              <w:t>В</w:t>
            </w: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2 -  за умови надання Клієнту права на здійснення дострокового повернення Вкладу в повній сумі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3143"/>
              <w:gridCol w:w="3236"/>
            </w:tblGrid>
            <w:tr w:rsidR="000921B1" w:rsidRPr="00930410" w:rsidTr="00B17A18">
              <w:tc>
                <w:tcPr>
                  <w:tcW w:w="4281" w:type="dxa"/>
                  <w:shd w:val="clear" w:color="auto" w:fill="auto"/>
                  <w:vAlign w:val="center"/>
                </w:tcPr>
                <w:p w:rsidR="000921B1" w:rsidRPr="00930410" w:rsidRDefault="000921B1" w:rsidP="00B17A18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Дострокове повернення Вкладу в повній сумі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  <w:vAlign w:val="center"/>
                </w:tcPr>
                <w:p w:rsidR="000921B1" w:rsidRPr="007C7C64" w:rsidRDefault="001A4D0E" w:rsidP="0020563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Здійснюється на шостий банківський день з дати прийняття Банком Повідомлення</w:t>
                  </w:r>
                  <w:r w:rsidR="000921B1" w:rsidRPr="007C7C64">
                    <w:rPr>
                      <w:sz w:val="20"/>
                      <w:szCs w:val="20"/>
                      <w:lang w:val="uk-UA"/>
                    </w:rPr>
                    <w:t xml:space="preserve">, при цьому проценти за </w:t>
                  </w:r>
                  <w:r w:rsidRPr="007C7C64">
                    <w:rPr>
                      <w:sz w:val="20"/>
                      <w:szCs w:val="20"/>
                      <w:lang w:val="uk-UA"/>
                    </w:rPr>
                    <w:t>весь строк</w:t>
                  </w:r>
                  <w:r w:rsidR="003B5B08" w:rsidRPr="007C7C64">
                    <w:rPr>
                      <w:sz w:val="20"/>
                      <w:szCs w:val="20"/>
                      <w:lang w:val="uk-UA"/>
                    </w:rPr>
                    <w:t>, а після пролонгації з</w:t>
                  </w:r>
                  <w:r w:rsidR="002B261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20563F" w:rsidRPr="007C7C64">
                    <w:rPr>
                      <w:sz w:val="20"/>
                      <w:szCs w:val="20"/>
                      <w:lang w:val="uk-UA"/>
                    </w:rPr>
                    <w:t>дати</w:t>
                  </w:r>
                  <w:r w:rsidR="003B5B08" w:rsidRPr="007C7C6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D20BAC" w:rsidRPr="007C7C64">
                    <w:rPr>
                      <w:sz w:val="20"/>
                      <w:szCs w:val="20"/>
                      <w:lang w:val="uk-UA"/>
                    </w:rPr>
                    <w:t>пролонг</w:t>
                  </w:r>
                  <w:r w:rsidR="0020563F" w:rsidRPr="007C7C64">
                    <w:rPr>
                      <w:sz w:val="20"/>
                      <w:szCs w:val="20"/>
                      <w:lang w:val="uk-UA"/>
                    </w:rPr>
                    <w:t>ації</w:t>
                  </w:r>
                  <w:r w:rsidR="000921B1" w:rsidRPr="007C7C6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D20BAC" w:rsidRPr="007C7C64">
                    <w:rPr>
                      <w:sz w:val="20"/>
                      <w:szCs w:val="20"/>
                      <w:lang w:val="uk-UA"/>
                    </w:rPr>
                    <w:t xml:space="preserve">зберігання </w:t>
                  </w:r>
                  <w:r w:rsidR="0020563F" w:rsidRPr="007C7C64">
                    <w:rPr>
                      <w:sz w:val="20"/>
                      <w:szCs w:val="20"/>
                      <w:lang w:val="uk-UA"/>
                    </w:rPr>
                    <w:t xml:space="preserve">грошових </w:t>
                  </w:r>
                  <w:r w:rsidR="00D20BAC" w:rsidRPr="007C7C64">
                    <w:rPr>
                      <w:sz w:val="20"/>
                      <w:szCs w:val="20"/>
                      <w:lang w:val="uk-UA"/>
                    </w:rPr>
                    <w:t xml:space="preserve">коштів </w:t>
                  </w:r>
                  <w:r w:rsidR="000921B1" w:rsidRPr="007C7C64">
                    <w:rPr>
                      <w:sz w:val="20"/>
                      <w:szCs w:val="20"/>
                      <w:lang w:val="uk-UA"/>
                    </w:rPr>
                    <w:t>перераховуються за зниженою ставкою</w:t>
                  </w:r>
                  <w:r w:rsidR="0020563F" w:rsidRPr="007C7C64">
                    <w:rPr>
                      <w:sz w:val="20"/>
                      <w:szCs w:val="20"/>
                      <w:lang w:val="uk-UA"/>
                    </w:rPr>
                    <w:t xml:space="preserve"> згідно норм перерахунку</w:t>
                  </w:r>
                </w:p>
              </w:tc>
            </w:tr>
            <w:tr w:rsidR="000921B1" w:rsidRPr="00930410" w:rsidTr="00B17A18"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0921B1" w:rsidRPr="00930410" w:rsidRDefault="000921B1" w:rsidP="004E4C8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Норма перерахунку </w:t>
                  </w:r>
                  <w:r w:rsidR="004E4C83" w:rsidRPr="00930410">
                    <w:rPr>
                      <w:sz w:val="20"/>
                      <w:szCs w:val="20"/>
                      <w:lang w:val="uk-UA"/>
                    </w:rPr>
                    <w:t>процентної</w:t>
                  </w: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 ставки при здійсненні дострокового повернення Вкладу в повній сумі</w:t>
                  </w:r>
                </w:p>
              </w:tc>
              <w:tc>
                <w:tcPr>
                  <w:tcW w:w="3143" w:type="dxa"/>
                  <w:shd w:val="clear" w:color="auto" w:fill="auto"/>
                </w:tcPr>
                <w:p w:rsidR="000921B1" w:rsidRPr="00930410" w:rsidRDefault="000921B1" w:rsidP="004A0B76">
                  <w:pPr>
                    <w:jc w:val="center"/>
                    <w:rPr>
                      <w:sz w:val="16"/>
                      <w:lang w:val="uk-UA"/>
                    </w:rPr>
                  </w:pPr>
                  <w:r w:rsidRPr="00930410">
                    <w:rPr>
                      <w:sz w:val="16"/>
                      <w:lang w:val="uk-UA"/>
                    </w:rPr>
                    <w:t xml:space="preserve">Строк фактичного </w:t>
                  </w:r>
                  <w:r w:rsidR="004A0B76">
                    <w:rPr>
                      <w:sz w:val="16"/>
                      <w:lang w:val="uk-UA"/>
                    </w:rPr>
                    <w:t>зберігання грошових коштів</w:t>
                  </w:r>
                  <w:r w:rsidRPr="00930410">
                    <w:rPr>
                      <w:sz w:val="16"/>
                      <w:lang w:val="uk-UA"/>
                    </w:rPr>
                    <w:t>, дні (включно)</w:t>
                  </w:r>
                </w:p>
              </w:tc>
              <w:tc>
                <w:tcPr>
                  <w:tcW w:w="3236" w:type="dxa"/>
                  <w:shd w:val="clear" w:color="auto" w:fill="auto"/>
                  <w:vAlign w:val="center"/>
                </w:tcPr>
                <w:p w:rsidR="000921B1" w:rsidRPr="00930410" w:rsidRDefault="000921B1" w:rsidP="0090268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930410">
                    <w:rPr>
                      <w:sz w:val="16"/>
                      <w:szCs w:val="18"/>
                      <w:lang w:val="uk-UA"/>
                    </w:rPr>
                    <w:t xml:space="preserve">в % від процентної ставки, що діяла протягом строку фактичного </w:t>
                  </w:r>
                  <w:r w:rsidR="004A0B76">
                    <w:rPr>
                      <w:sz w:val="16"/>
                      <w:lang w:val="uk-UA"/>
                    </w:rPr>
                    <w:t>зберігання грошових коштів</w:t>
                  </w:r>
                </w:p>
              </w:tc>
            </w:tr>
            <w:tr w:rsidR="000921B1" w:rsidRPr="00930410" w:rsidTr="00B17A18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0921B1" w:rsidRPr="00930410" w:rsidRDefault="000921B1" w:rsidP="00B17A18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по 61 день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5%</w:t>
                  </w:r>
                </w:p>
              </w:tc>
            </w:tr>
            <w:tr w:rsidR="000921B1" w:rsidRPr="00930410" w:rsidTr="00B17A18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0921B1" w:rsidRPr="00930410" w:rsidRDefault="000921B1" w:rsidP="00B17A18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від 62 по 92 дня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40%</w:t>
                  </w:r>
                </w:p>
              </w:tc>
            </w:tr>
            <w:tr w:rsidR="000921B1" w:rsidRPr="00930410" w:rsidTr="00B17A18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0921B1" w:rsidRPr="00930410" w:rsidRDefault="000921B1" w:rsidP="00B17A18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від 93 по 183 дня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50%</w:t>
                  </w:r>
                </w:p>
              </w:tc>
            </w:tr>
            <w:tr w:rsidR="000921B1" w:rsidRPr="00930410" w:rsidTr="00B17A18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0921B1" w:rsidRPr="00930410" w:rsidRDefault="000921B1" w:rsidP="00B17A18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від 184 по 275 дня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55%</w:t>
                  </w:r>
                </w:p>
              </w:tc>
            </w:tr>
            <w:tr w:rsidR="000921B1" w:rsidRPr="00930410" w:rsidTr="00B17A18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0921B1" w:rsidRPr="00930410" w:rsidRDefault="000921B1" w:rsidP="00B17A18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від 276 по 365 дня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0921B1" w:rsidRPr="00930410" w:rsidRDefault="000921B1" w:rsidP="00B17A18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60%</w:t>
                  </w:r>
                </w:p>
              </w:tc>
            </w:tr>
          </w:tbl>
          <w:p w:rsidR="000921B1" w:rsidRPr="00930410" w:rsidRDefault="000921B1" w:rsidP="00B17A18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0921B1" w:rsidRPr="00930410" w:rsidRDefault="000921B1" w:rsidP="00B17A18">
            <w:pPr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  <w:p w:rsidR="000921B1" w:rsidRPr="00930410" w:rsidRDefault="000921B1" w:rsidP="00B17A18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та підтверджую:</w:t>
            </w:r>
          </w:p>
          <w:p w:rsidR="000921B1" w:rsidRPr="00930410" w:rsidRDefault="000921B1" w:rsidP="000921B1">
            <w:pPr>
              <w:numPr>
                <w:ilvl w:val="0"/>
                <w:numId w:val="32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акцептування мною цього Клопотання про внесення змін до Заяви на приєднання до Договору. </w:t>
            </w:r>
          </w:p>
          <w:p w:rsidR="000921B1" w:rsidRPr="00930410" w:rsidRDefault="000921B1" w:rsidP="000921B1">
            <w:pPr>
              <w:numPr>
                <w:ilvl w:val="0"/>
                <w:numId w:val="32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що всі умови Договору (в тому числі інформаційні додатки) та діючих в Банку Тарифів мені зрозумілі та не потребують додаткового тлумачення, свій примірник ц</w:t>
            </w:r>
            <w:r w:rsidR="001800C8" w:rsidRPr="00930410">
              <w:rPr>
                <w:sz w:val="20"/>
                <w:szCs w:val="20"/>
                <w:lang w:val="uk-UA"/>
              </w:rPr>
              <w:t xml:space="preserve">ього Клопотання про внесення змін до Заяви на приєднання до Договору </w:t>
            </w:r>
            <w:r w:rsidRPr="00930410">
              <w:rPr>
                <w:sz w:val="20"/>
                <w:szCs w:val="20"/>
                <w:lang w:val="uk-UA"/>
              </w:rPr>
              <w:t>я отримав(ла) в день акцептування мною цього Клопотання про внесення змін до Заяви на приєднання до Договору.</w:t>
            </w:r>
          </w:p>
          <w:p w:rsidR="000921B1" w:rsidRPr="00930410" w:rsidRDefault="000921B1" w:rsidP="000921B1">
            <w:pPr>
              <w:numPr>
                <w:ilvl w:val="0"/>
                <w:numId w:val="32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  <w:p w:rsidR="000921B1" w:rsidRPr="00930410" w:rsidRDefault="000921B1" w:rsidP="00B17A18">
            <w:pPr>
              <w:ind w:left="318"/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6"/>
                <w:szCs w:val="20"/>
                <w:lang w:val="uk-UA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  <w:p w:rsidR="000921B1" w:rsidRPr="00930410" w:rsidRDefault="000921B1" w:rsidP="00B17A18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0921B1" w:rsidRPr="00930410" w:rsidRDefault="000921B1" w:rsidP="00B17A18">
            <w:pPr>
              <w:rPr>
                <w:i/>
                <w:color w:val="7F7F7F"/>
                <w:sz w:val="16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6"/>
                <w:szCs w:val="20"/>
                <w:lang w:val="uk-UA"/>
              </w:rPr>
              <w:t>М.П. (за наявності)</w:t>
            </w:r>
          </w:p>
          <w:p w:rsidR="000921B1" w:rsidRPr="00930410" w:rsidRDefault="000921B1" w:rsidP="00B17A18">
            <w:pPr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921B1" w:rsidRPr="00930410" w:rsidRDefault="000921B1" w:rsidP="00B17A18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</w:tbl>
    <w:p w:rsidR="000921B1" w:rsidRPr="00930410" w:rsidRDefault="000921B1" w:rsidP="000921B1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color w:val="0000FF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0921B1" w:rsidRPr="00930410" w:rsidTr="00B17A18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0921B1" w:rsidRPr="00930410" w:rsidTr="00B17A18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0921B1" w:rsidRPr="00930410" w:rsidRDefault="00D20BAC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Клопотання на внесення змін до </w:t>
            </w:r>
            <w:r w:rsidR="000921B1" w:rsidRPr="00930410">
              <w:rPr>
                <w:sz w:val="20"/>
                <w:szCs w:val="20"/>
                <w:lang w:val="uk-UA"/>
              </w:rPr>
              <w:t>Заяв</w:t>
            </w:r>
            <w:r w:rsidRPr="00930410">
              <w:rPr>
                <w:sz w:val="20"/>
                <w:szCs w:val="20"/>
                <w:lang w:val="uk-UA"/>
              </w:rPr>
              <w:t>и</w:t>
            </w:r>
            <w:r w:rsidR="000921B1" w:rsidRPr="00930410">
              <w:rPr>
                <w:sz w:val="20"/>
                <w:szCs w:val="20"/>
                <w:lang w:val="uk-UA"/>
              </w:rPr>
              <w:t xml:space="preserve"> на приєднанн</w:t>
            </w:r>
            <w:r w:rsidRPr="00930410">
              <w:rPr>
                <w:sz w:val="20"/>
                <w:szCs w:val="20"/>
                <w:lang w:val="uk-UA"/>
              </w:rPr>
              <w:t>я до Договору прийнято</w:t>
            </w:r>
            <w:r w:rsidR="000921B1" w:rsidRPr="00930410">
              <w:rPr>
                <w:sz w:val="20"/>
                <w:szCs w:val="20"/>
                <w:lang w:val="uk-UA"/>
              </w:rPr>
              <w:t>, документи перевір</w:t>
            </w:r>
            <w:r w:rsidRPr="00930410">
              <w:rPr>
                <w:sz w:val="20"/>
                <w:szCs w:val="20"/>
                <w:lang w:val="uk-UA"/>
              </w:rPr>
              <w:t>ено</w:t>
            </w:r>
            <w:r w:rsidR="000921B1" w:rsidRPr="00930410">
              <w:rPr>
                <w:sz w:val="20"/>
                <w:szCs w:val="20"/>
                <w:lang w:val="uk-UA"/>
              </w:rPr>
              <w:t xml:space="preserve">.           </w:t>
            </w:r>
          </w:p>
          <w:p w:rsidR="000921B1" w:rsidRPr="00930410" w:rsidRDefault="000921B1" w:rsidP="00B17A18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Перевірено 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0921B1" w:rsidRPr="00930410" w:rsidTr="00B17A18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921B1" w:rsidRPr="00930410" w:rsidRDefault="000921B1" w:rsidP="00B17A18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921B1" w:rsidRPr="00930410" w:rsidRDefault="000921B1" w:rsidP="00B17A18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0921B1" w:rsidRPr="00930410" w:rsidTr="00B17A18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0921B1" w:rsidRPr="00930410" w:rsidRDefault="000921B1" w:rsidP="00B17A1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0921B1" w:rsidRPr="00930410" w:rsidRDefault="000921B1" w:rsidP="002914C4">
      <w:pPr>
        <w:autoSpaceDE w:val="0"/>
        <w:autoSpaceDN w:val="0"/>
        <w:ind w:left="284" w:firstLine="284"/>
        <w:rPr>
          <w:rFonts w:eastAsia="Times New Roman"/>
          <w:bCs/>
          <w:color w:val="0000FF"/>
          <w:sz w:val="20"/>
          <w:szCs w:val="20"/>
          <w:lang w:val="uk-UA" w:eastAsia="ru-RU"/>
        </w:rPr>
      </w:pPr>
    </w:p>
    <w:sectPr w:rsidR="000921B1" w:rsidRPr="00930410">
      <w:headerReference w:type="default" r:id="rId8"/>
      <w:footerReference w:type="default" r:id="rId9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E3" w:rsidRDefault="00C00CE3">
      <w:r>
        <w:separator/>
      </w:r>
    </w:p>
  </w:endnote>
  <w:endnote w:type="continuationSeparator" w:id="0">
    <w:p w:rsidR="00C00CE3" w:rsidRDefault="00C0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5D399A">
    <w:pPr>
      <w:pStyle w:val="ad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 w:rsidR="007B1703"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 w:rsidR="007B1703">
      <w:rPr>
        <w:b/>
        <w:bCs/>
        <w:noProof/>
        <w:lang w:val="uk-UA"/>
      </w:rPr>
      <w:t>3</w:t>
    </w:r>
    <w:r>
      <w:rPr>
        <w:b/>
        <w:bCs/>
        <w:lang w:val="uk-UA"/>
      </w:rPr>
      <w:fldChar w:fldCharType="end"/>
    </w:r>
  </w:p>
  <w:p w:rsidR="005D399A" w:rsidRDefault="005D399A">
    <w:pPr>
      <w:pStyle w:val="ad"/>
      <w:pBdr>
        <w:top w:val="thickThinMediumGap" w:sz="24" w:space="0" w:color="auto"/>
      </w:pBdr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E3" w:rsidRDefault="00C00CE3">
      <w:r>
        <w:separator/>
      </w:r>
    </w:p>
  </w:footnote>
  <w:footnote w:type="continuationSeparator" w:id="0">
    <w:p w:rsidR="00C00CE3" w:rsidRDefault="00C0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5D399A">
    <w:pPr>
      <w:pStyle w:val="ab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D2"/>
    <w:multiLevelType w:val="multilevel"/>
    <w:tmpl w:val="E8AA75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6621D9F"/>
    <w:multiLevelType w:val="hybridMultilevel"/>
    <w:tmpl w:val="0AA6E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52D3"/>
    <w:multiLevelType w:val="hybridMultilevel"/>
    <w:tmpl w:val="4F667CE6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AEC"/>
    <w:multiLevelType w:val="multilevel"/>
    <w:tmpl w:val="AFCE13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B05398B"/>
    <w:multiLevelType w:val="hybridMultilevel"/>
    <w:tmpl w:val="F91EB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94617"/>
    <w:multiLevelType w:val="hybridMultilevel"/>
    <w:tmpl w:val="3C889136"/>
    <w:lvl w:ilvl="0" w:tplc="B98A65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146D"/>
    <w:multiLevelType w:val="hybridMultilevel"/>
    <w:tmpl w:val="8916B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31459"/>
    <w:multiLevelType w:val="hybridMultilevel"/>
    <w:tmpl w:val="B588C208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31484256"/>
    <w:multiLevelType w:val="hybridMultilevel"/>
    <w:tmpl w:val="4CBE6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E6572"/>
    <w:multiLevelType w:val="hybridMultilevel"/>
    <w:tmpl w:val="C3BCB92E"/>
    <w:lvl w:ilvl="0" w:tplc="9A58B8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22DC3"/>
    <w:multiLevelType w:val="hybridMultilevel"/>
    <w:tmpl w:val="C268A4A6"/>
    <w:lvl w:ilvl="0" w:tplc="EB9EC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8666C"/>
    <w:multiLevelType w:val="hybridMultilevel"/>
    <w:tmpl w:val="17989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D0036"/>
    <w:multiLevelType w:val="multilevel"/>
    <w:tmpl w:val="D90C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07B5C"/>
    <w:multiLevelType w:val="hybridMultilevel"/>
    <w:tmpl w:val="9B94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D6EA9"/>
    <w:multiLevelType w:val="multilevel"/>
    <w:tmpl w:val="AFCE13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9">
    <w:nsid w:val="4E19538F"/>
    <w:multiLevelType w:val="multilevel"/>
    <w:tmpl w:val="D42C3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50825AEE"/>
    <w:multiLevelType w:val="hybridMultilevel"/>
    <w:tmpl w:val="4208A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C6299"/>
    <w:multiLevelType w:val="hybridMultilevel"/>
    <w:tmpl w:val="122ECF80"/>
    <w:lvl w:ilvl="0" w:tplc="13F26BE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52EA1875"/>
    <w:multiLevelType w:val="multilevel"/>
    <w:tmpl w:val="D90C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4EC2475"/>
    <w:multiLevelType w:val="hybridMultilevel"/>
    <w:tmpl w:val="AACE1F80"/>
    <w:lvl w:ilvl="0" w:tplc="D96A5CA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5CBB4E7A"/>
    <w:multiLevelType w:val="hybridMultilevel"/>
    <w:tmpl w:val="AF76DE56"/>
    <w:lvl w:ilvl="0" w:tplc="83168AC2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860B6"/>
    <w:multiLevelType w:val="hybridMultilevel"/>
    <w:tmpl w:val="F640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A2F22"/>
    <w:multiLevelType w:val="hybridMultilevel"/>
    <w:tmpl w:val="55E832DE"/>
    <w:lvl w:ilvl="0" w:tplc="0EDC4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73225"/>
    <w:multiLevelType w:val="hybridMultilevel"/>
    <w:tmpl w:val="DB303D46"/>
    <w:lvl w:ilvl="0" w:tplc="F21A55D8">
      <w:numFmt w:val="bullet"/>
      <w:lvlText w:val="–"/>
      <w:lvlJc w:val="left"/>
      <w:pPr>
        <w:ind w:left="677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>
    <w:nsid w:val="6CBF3CF0"/>
    <w:multiLevelType w:val="hybridMultilevel"/>
    <w:tmpl w:val="C592EE44"/>
    <w:lvl w:ilvl="0" w:tplc="96C0CDE0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61F2F"/>
    <w:multiLevelType w:val="hybridMultilevel"/>
    <w:tmpl w:val="EF6C87AE"/>
    <w:lvl w:ilvl="0" w:tplc="A216A186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1">
    <w:nsid w:val="732A5C35"/>
    <w:multiLevelType w:val="hybridMultilevel"/>
    <w:tmpl w:val="680067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E4439"/>
    <w:multiLevelType w:val="hybridMultilevel"/>
    <w:tmpl w:val="BC267582"/>
    <w:lvl w:ilvl="0" w:tplc="EB9ECE5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>
    <w:nsid w:val="79493D63"/>
    <w:multiLevelType w:val="hybridMultilevel"/>
    <w:tmpl w:val="6A70A6A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C1D295F"/>
    <w:multiLevelType w:val="multilevel"/>
    <w:tmpl w:val="D90C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9"/>
  </w:num>
  <w:num w:numId="4">
    <w:abstractNumId w:val="32"/>
  </w:num>
  <w:num w:numId="5">
    <w:abstractNumId w:val="12"/>
  </w:num>
  <w:num w:numId="6">
    <w:abstractNumId w:val="19"/>
  </w:num>
  <w:num w:numId="7">
    <w:abstractNumId w:val="31"/>
  </w:num>
  <w:num w:numId="8">
    <w:abstractNumId w:val="8"/>
  </w:num>
  <w:num w:numId="9">
    <w:abstractNumId w:val="14"/>
  </w:num>
  <w:num w:numId="10">
    <w:abstractNumId w:val="22"/>
  </w:num>
  <w:num w:numId="11">
    <w:abstractNumId w:val="34"/>
  </w:num>
  <w:num w:numId="12">
    <w:abstractNumId w:val="17"/>
  </w:num>
  <w:num w:numId="13">
    <w:abstractNumId w:val="5"/>
  </w:num>
  <w:num w:numId="14">
    <w:abstractNumId w:val="9"/>
  </w:num>
  <w:num w:numId="15">
    <w:abstractNumId w:val="33"/>
  </w:num>
  <w:num w:numId="16">
    <w:abstractNumId w:val="0"/>
  </w:num>
  <w:num w:numId="17">
    <w:abstractNumId w:val="3"/>
  </w:num>
  <w:num w:numId="18">
    <w:abstractNumId w:val="20"/>
  </w:num>
  <w:num w:numId="19">
    <w:abstractNumId w:val="6"/>
  </w:num>
  <w:num w:numId="20">
    <w:abstractNumId w:val="16"/>
  </w:num>
  <w:num w:numId="21">
    <w:abstractNumId w:val="26"/>
  </w:num>
  <w:num w:numId="22">
    <w:abstractNumId w:val="18"/>
  </w:num>
  <w:num w:numId="23">
    <w:abstractNumId w:val="13"/>
  </w:num>
  <w:num w:numId="24">
    <w:abstractNumId w:val="25"/>
  </w:num>
  <w:num w:numId="25">
    <w:abstractNumId w:val="30"/>
  </w:num>
  <w:num w:numId="26">
    <w:abstractNumId w:val="21"/>
  </w:num>
  <w:num w:numId="27">
    <w:abstractNumId w:val="7"/>
  </w:num>
  <w:num w:numId="28">
    <w:abstractNumId w:val="24"/>
  </w:num>
  <w:num w:numId="29">
    <w:abstractNumId w:val="1"/>
  </w:num>
  <w:num w:numId="30">
    <w:abstractNumId w:val="10"/>
  </w:num>
  <w:num w:numId="31">
    <w:abstractNumId w:val="2"/>
  </w:num>
  <w:num w:numId="32">
    <w:abstractNumId w:val="27"/>
  </w:num>
  <w:num w:numId="33">
    <w:abstractNumId w:val="11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383"/>
    <w:rsid w:val="00006DB9"/>
    <w:rsid w:val="00021015"/>
    <w:rsid w:val="00027D7F"/>
    <w:rsid w:val="000402AF"/>
    <w:rsid w:val="00062DD4"/>
    <w:rsid w:val="00080CD3"/>
    <w:rsid w:val="000921B1"/>
    <w:rsid w:val="00095A78"/>
    <w:rsid w:val="000A1F03"/>
    <w:rsid w:val="000A3763"/>
    <w:rsid w:val="000C0296"/>
    <w:rsid w:val="000C4789"/>
    <w:rsid w:val="000C6527"/>
    <w:rsid w:val="000D3C37"/>
    <w:rsid w:val="000D3FD0"/>
    <w:rsid w:val="000D4C87"/>
    <w:rsid w:val="000E1AE1"/>
    <w:rsid w:val="000F4B2D"/>
    <w:rsid w:val="000F596A"/>
    <w:rsid w:val="000F6075"/>
    <w:rsid w:val="0011181B"/>
    <w:rsid w:val="00111DE1"/>
    <w:rsid w:val="00122086"/>
    <w:rsid w:val="001232C4"/>
    <w:rsid w:val="0013343E"/>
    <w:rsid w:val="001366F8"/>
    <w:rsid w:val="00172E3C"/>
    <w:rsid w:val="001800C8"/>
    <w:rsid w:val="0019524F"/>
    <w:rsid w:val="001A26C7"/>
    <w:rsid w:val="001A2D27"/>
    <w:rsid w:val="001A4D0E"/>
    <w:rsid w:val="001A5E00"/>
    <w:rsid w:val="001C045D"/>
    <w:rsid w:val="001D5426"/>
    <w:rsid w:val="001E1179"/>
    <w:rsid w:val="001F1D01"/>
    <w:rsid w:val="0020003B"/>
    <w:rsid w:val="0020563F"/>
    <w:rsid w:val="00211643"/>
    <w:rsid w:val="0021754B"/>
    <w:rsid w:val="00224AAB"/>
    <w:rsid w:val="002250BF"/>
    <w:rsid w:val="00240AE7"/>
    <w:rsid w:val="00253BD8"/>
    <w:rsid w:val="002914C4"/>
    <w:rsid w:val="002A5B4C"/>
    <w:rsid w:val="002A5C7F"/>
    <w:rsid w:val="002B2611"/>
    <w:rsid w:val="002B2B70"/>
    <w:rsid w:val="002B6CB7"/>
    <w:rsid w:val="002B76A5"/>
    <w:rsid w:val="002D3AD6"/>
    <w:rsid w:val="002D4A04"/>
    <w:rsid w:val="002D53ED"/>
    <w:rsid w:val="002E101D"/>
    <w:rsid w:val="002E6916"/>
    <w:rsid w:val="002F70B5"/>
    <w:rsid w:val="00306E1D"/>
    <w:rsid w:val="00314586"/>
    <w:rsid w:val="00335D3E"/>
    <w:rsid w:val="003613FF"/>
    <w:rsid w:val="00364C7B"/>
    <w:rsid w:val="003710D7"/>
    <w:rsid w:val="00383158"/>
    <w:rsid w:val="0038533C"/>
    <w:rsid w:val="0039037A"/>
    <w:rsid w:val="003908B4"/>
    <w:rsid w:val="003A13DB"/>
    <w:rsid w:val="003B5B08"/>
    <w:rsid w:val="003C4F93"/>
    <w:rsid w:val="003C7217"/>
    <w:rsid w:val="003D0E5C"/>
    <w:rsid w:val="0040570A"/>
    <w:rsid w:val="00411FCE"/>
    <w:rsid w:val="00425B67"/>
    <w:rsid w:val="00453C96"/>
    <w:rsid w:val="00464BC7"/>
    <w:rsid w:val="00473D79"/>
    <w:rsid w:val="00495C39"/>
    <w:rsid w:val="004A0B76"/>
    <w:rsid w:val="004C0797"/>
    <w:rsid w:val="004D49DF"/>
    <w:rsid w:val="004E4C83"/>
    <w:rsid w:val="004E6884"/>
    <w:rsid w:val="00500957"/>
    <w:rsid w:val="00517E03"/>
    <w:rsid w:val="00520BFD"/>
    <w:rsid w:val="00526A8C"/>
    <w:rsid w:val="00544479"/>
    <w:rsid w:val="0054555F"/>
    <w:rsid w:val="00545DFE"/>
    <w:rsid w:val="005518B4"/>
    <w:rsid w:val="0056164A"/>
    <w:rsid w:val="005664AC"/>
    <w:rsid w:val="00571DA9"/>
    <w:rsid w:val="005803B0"/>
    <w:rsid w:val="00581FA3"/>
    <w:rsid w:val="00590640"/>
    <w:rsid w:val="005910C9"/>
    <w:rsid w:val="005A3991"/>
    <w:rsid w:val="005B0E66"/>
    <w:rsid w:val="005C364A"/>
    <w:rsid w:val="005D399A"/>
    <w:rsid w:val="005D41BD"/>
    <w:rsid w:val="005E28A3"/>
    <w:rsid w:val="005F1050"/>
    <w:rsid w:val="00601564"/>
    <w:rsid w:val="00602199"/>
    <w:rsid w:val="00630383"/>
    <w:rsid w:val="006326A4"/>
    <w:rsid w:val="0064100D"/>
    <w:rsid w:val="00641BA7"/>
    <w:rsid w:val="00655D2A"/>
    <w:rsid w:val="00665DDB"/>
    <w:rsid w:val="00667F18"/>
    <w:rsid w:val="00682C89"/>
    <w:rsid w:val="00685E94"/>
    <w:rsid w:val="006A66B0"/>
    <w:rsid w:val="006C50C6"/>
    <w:rsid w:val="006C6B07"/>
    <w:rsid w:val="006D63CD"/>
    <w:rsid w:val="006F1CC8"/>
    <w:rsid w:val="00701540"/>
    <w:rsid w:val="00711DBE"/>
    <w:rsid w:val="00717265"/>
    <w:rsid w:val="00720E07"/>
    <w:rsid w:val="00723734"/>
    <w:rsid w:val="00724103"/>
    <w:rsid w:val="0073348D"/>
    <w:rsid w:val="00734DD6"/>
    <w:rsid w:val="007504FB"/>
    <w:rsid w:val="0075214F"/>
    <w:rsid w:val="00757C8A"/>
    <w:rsid w:val="00771CE2"/>
    <w:rsid w:val="00776FD0"/>
    <w:rsid w:val="00781138"/>
    <w:rsid w:val="007871AF"/>
    <w:rsid w:val="00790399"/>
    <w:rsid w:val="007A1F0C"/>
    <w:rsid w:val="007B1703"/>
    <w:rsid w:val="007B4309"/>
    <w:rsid w:val="007C1224"/>
    <w:rsid w:val="007C7C64"/>
    <w:rsid w:val="00800F7C"/>
    <w:rsid w:val="008408BB"/>
    <w:rsid w:val="00852219"/>
    <w:rsid w:val="00861584"/>
    <w:rsid w:val="00864C80"/>
    <w:rsid w:val="008B4D3B"/>
    <w:rsid w:val="008B59C7"/>
    <w:rsid w:val="008C4BB4"/>
    <w:rsid w:val="008D43D6"/>
    <w:rsid w:val="008F34FA"/>
    <w:rsid w:val="00902684"/>
    <w:rsid w:val="00911BAA"/>
    <w:rsid w:val="00930410"/>
    <w:rsid w:val="00933C16"/>
    <w:rsid w:val="00933F9C"/>
    <w:rsid w:val="00934B93"/>
    <w:rsid w:val="009432C7"/>
    <w:rsid w:val="00944A91"/>
    <w:rsid w:val="00947FBC"/>
    <w:rsid w:val="0095676E"/>
    <w:rsid w:val="0098741B"/>
    <w:rsid w:val="009A0E86"/>
    <w:rsid w:val="009A4DCD"/>
    <w:rsid w:val="009A69CF"/>
    <w:rsid w:val="009B2C06"/>
    <w:rsid w:val="009B7D62"/>
    <w:rsid w:val="009C15E2"/>
    <w:rsid w:val="009C44AE"/>
    <w:rsid w:val="009E5E6A"/>
    <w:rsid w:val="00A124C3"/>
    <w:rsid w:val="00A13012"/>
    <w:rsid w:val="00A225E0"/>
    <w:rsid w:val="00A3589F"/>
    <w:rsid w:val="00A8276D"/>
    <w:rsid w:val="00A84B40"/>
    <w:rsid w:val="00A8598E"/>
    <w:rsid w:val="00A9194A"/>
    <w:rsid w:val="00A952BE"/>
    <w:rsid w:val="00AA0A03"/>
    <w:rsid w:val="00AB29B6"/>
    <w:rsid w:val="00AC406A"/>
    <w:rsid w:val="00AD0DF0"/>
    <w:rsid w:val="00AE0228"/>
    <w:rsid w:val="00AE2294"/>
    <w:rsid w:val="00AF4520"/>
    <w:rsid w:val="00B06105"/>
    <w:rsid w:val="00B14612"/>
    <w:rsid w:val="00B17A18"/>
    <w:rsid w:val="00B25B5A"/>
    <w:rsid w:val="00B30B28"/>
    <w:rsid w:val="00B323C9"/>
    <w:rsid w:val="00B33B3D"/>
    <w:rsid w:val="00B40B40"/>
    <w:rsid w:val="00B46851"/>
    <w:rsid w:val="00B51892"/>
    <w:rsid w:val="00B53C31"/>
    <w:rsid w:val="00B63C54"/>
    <w:rsid w:val="00B71BD0"/>
    <w:rsid w:val="00B90194"/>
    <w:rsid w:val="00B9239F"/>
    <w:rsid w:val="00BD76AF"/>
    <w:rsid w:val="00BE61FA"/>
    <w:rsid w:val="00BF73AE"/>
    <w:rsid w:val="00C00CE3"/>
    <w:rsid w:val="00C0329B"/>
    <w:rsid w:val="00C16C22"/>
    <w:rsid w:val="00C40B41"/>
    <w:rsid w:val="00C53300"/>
    <w:rsid w:val="00C86C8B"/>
    <w:rsid w:val="00C97AC7"/>
    <w:rsid w:val="00CA5AE2"/>
    <w:rsid w:val="00CF0B96"/>
    <w:rsid w:val="00CF16AC"/>
    <w:rsid w:val="00D05494"/>
    <w:rsid w:val="00D20BAC"/>
    <w:rsid w:val="00D46F6E"/>
    <w:rsid w:val="00D5053B"/>
    <w:rsid w:val="00D5167D"/>
    <w:rsid w:val="00D5768A"/>
    <w:rsid w:val="00D71612"/>
    <w:rsid w:val="00D8423C"/>
    <w:rsid w:val="00D92F00"/>
    <w:rsid w:val="00DA55EE"/>
    <w:rsid w:val="00DC4045"/>
    <w:rsid w:val="00DD668F"/>
    <w:rsid w:val="00DE726F"/>
    <w:rsid w:val="00DF04FC"/>
    <w:rsid w:val="00E06E90"/>
    <w:rsid w:val="00E40671"/>
    <w:rsid w:val="00E526FF"/>
    <w:rsid w:val="00E63706"/>
    <w:rsid w:val="00E77489"/>
    <w:rsid w:val="00E95D32"/>
    <w:rsid w:val="00EB445E"/>
    <w:rsid w:val="00EC2E0B"/>
    <w:rsid w:val="00EE0DFA"/>
    <w:rsid w:val="00EE71A1"/>
    <w:rsid w:val="00EF1A6D"/>
    <w:rsid w:val="00F005A3"/>
    <w:rsid w:val="00F23F55"/>
    <w:rsid w:val="00F2428D"/>
    <w:rsid w:val="00F3330E"/>
    <w:rsid w:val="00F52412"/>
    <w:rsid w:val="00F537DD"/>
    <w:rsid w:val="00F61284"/>
    <w:rsid w:val="00F951DB"/>
    <w:rsid w:val="00F95755"/>
    <w:rsid w:val="00FB1FF9"/>
    <w:rsid w:val="00FB464D"/>
    <w:rsid w:val="00FB60D7"/>
    <w:rsid w:val="00FF4FE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qFormat/>
    <w:rsid w:val="00F23F5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2">
    <w:name w:val="Основной шрифт абзаца1"/>
  </w:style>
  <w:style w:type="paragraph" w:customStyle="1" w:styleId="a8">
    <w:name w:val="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 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ru-RU" w:eastAsia="ja-JP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  <w:lang w:val="ru-RU" w:eastAsia="ja-JP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link w:val="af0"/>
    <w:rPr>
      <w:lang w:val="ru-RU" w:eastAsia="ja-JP"/>
    </w:rPr>
  </w:style>
  <w:style w:type="paragraph" w:styleId="af2">
    <w:name w:val="annotation subject"/>
    <w:basedOn w:val="af0"/>
    <w:next w:val="af0"/>
    <w:link w:val="af3"/>
    <w:rPr>
      <w:b/>
      <w:bCs/>
    </w:rPr>
  </w:style>
  <w:style w:type="character" w:customStyle="1" w:styleId="af3">
    <w:name w:val="Тема примечания Знак"/>
    <w:link w:val="af2"/>
    <w:rPr>
      <w:b/>
      <w:bCs/>
      <w:lang w:val="ru-RU" w:eastAsia="ja-JP"/>
    </w:rPr>
  </w:style>
  <w:style w:type="paragraph" w:customStyle="1" w:styleId="alex">
    <w:name w:val="Îáû÷íûé.alex"/>
    <w:rsid w:val="00AB29B6"/>
    <w:pPr>
      <w:widowControl w:val="0"/>
    </w:pPr>
    <w:rPr>
      <w:rFonts w:ascii="UkrainianJournal" w:eastAsia="Times New Roman" w:hAnsi="UkrainianJournal"/>
      <w:lang w:val="ru-RU" w:eastAsia="ru-RU"/>
    </w:rPr>
  </w:style>
  <w:style w:type="character" w:customStyle="1" w:styleId="10">
    <w:name w:val="Заголовок 1 Знак"/>
    <w:link w:val="1"/>
    <w:rsid w:val="00F23F5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4">
    <w:name w:val="Normal (Web)"/>
    <w:aliases w:val="Знак Знак Знак Знак,Знак Знак Знак,Знак Знак"/>
    <w:basedOn w:val="a"/>
    <w:link w:val="af5"/>
    <w:uiPriority w:val="99"/>
    <w:unhideWhenUsed/>
    <w:qFormat/>
    <w:rsid w:val="003908B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5">
    <w:name w:val="Обычный (веб) Знак"/>
    <w:aliases w:val="Знак Знак Знак Знак Знак,Знак Знак Знак Знак1,Знак Знак Знак1"/>
    <w:link w:val="af4"/>
    <w:uiPriority w:val="99"/>
    <w:rsid w:val="003908B4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31B8-649B-42AF-B264-0F65C1D0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5058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приєднання по РКО+СДО</vt:lpstr>
    </vt:vector>
  </TitlesOfParts>
  <Company>УГБ</Company>
  <LinksUpToDate>false</LinksUpToDate>
  <CharactersWithSpaces>7927</CharactersWithSpaces>
  <SharedDoc>false</SharedDoc>
  <HLinks>
    <vt:vector size="6" baseType="variant"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http://www.ukrgasbank.com/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приєднання по РКО+СДО</dc:title>
  <dc:creator>Музиченко Б.В.</dc:creator>
  <cp:lastModifiedBy>Торшина Ірина Олександрівна</cp:lastModifiedBy>
  <cp:revision>2</cp:revision>
  <cp:lastPrinted>2018-03-30T10:40:00Z</cp:lastPrinted>
  <dcterms:created xsi:type="dcterms:W3CDTF">2019-02-18T14:55:00Z</dcterms:created>
  <dcterms:modified xsi:type="dcterms:W3CDTF">2019-02-18T14:55:00Z</dcterms:modified>
</cp:coreProperties>
</file>