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0B53" w:rsidRPr="00BB71D0" w:rsidRDefault="0075076C" w:rsidP="000A2818">
      <w:pPr>
        <w:pStyle w:val="a3"/>
        <w:spacing w:before="0" w:beforeAutospacing="0" w:after="0" w:afterAutospacing="0" w:line="276" w:lineRule="auto"/>
        <w:jc w:val="both"/>
      </w:pPr>
      <w:r w:rsidRPr="00381A2B">
        <w:t>                     </w:t>
      </w:r>
      <w:r w:rsidRPr="002C5BF2">
        <w:t>                                                                         </w:t>
      </w:r>
      <w:r w:rsidRPr="00BB71D0">
        <w:t>службова інформація</w:t>
      </w:r>
    </w:p>
    <w:p w:rsidR="00910B53" w:rsidRPr="00BB71D0" w:rsidRDefault="0075076C" w:rsidP="000A2818">
      <w:pPr>
        <w:pStyle w:val="a3"/>
        <w:spacing w:before="0" w:beforeAutospacing="0" w:after="0" w:afterAutospacing="0" w:line="276" w:lineRule="auto"/>
        <w:jc w:val="both"/>
      </w:pPr>
      <w:r w:rsidRPr="00BB71D0">
        <w:t>                                                                                              ПОГОДЖЕНО</w:t>
      </w:r>
    </w:p>
    <w:p w:rsidR="00910B53" w:rsidRPr="00BB71D0" w:rsidRDefault="0075076C" w:rsidP="000A2818">
      <w:pPr>
        <w:pStyle w:val="a3"/>
        <w:spacing w:before="0" w:beforeAutospacing="0" w:after="0" w:afterAutospacing="0" w:line="276" w:lineRule="auto"/>
        <w:jc w:val="both"/>
      </w:pPr>
      <w:r w:rsidRPr="00BB71D0">
        <w:t xml:space="preserve">                                                                                              Протокол Правління </w:t>
      </w:r>
    </w:p>
    <w:p w:rsidR="00910B53" w:rsidRPr="00BB71D0" w:rsidRDefault="0075076C" w:rsidP="000A2818">
      <w:pPr>
        <w:pStyle w:val="a3"/>
        <w:spacing w:before="0" w:beforeAutospacing="0" w:after="0" w:afterAutospacing="0" w:line="276" w:lineRule="auto"/>
        <w:jc w:val="both"/>
      </w:pPr>
      <w:r w:rsidRPr="00BB71D0">
        <w:t>                                                                                              АБ «УКРГАЗБАНК»</w:t>
      </w:r>
    </w:p>
    <w:p w:rsidR="00910B53" w:rsidRPr="00BB71D0" w:rsidRDefault="0075076C" w:rsidP="000A2818">
      <w:pPr>
        <w:pStyle w:val="a3"/>
        <w:spacing w:before="0" w:beforeAutospacing="0" w:after="0" w:afterAutospacing="0" w:line="276" w:lineRule="auto"/>
        <w:jc w:val="both"/>
      </w:pPr>
      <w:r w:rsidRPr="00BB71D0">
        <w:t>                                                                                              від ________201</w:t>
      </w:r>
      <w:r w:rsidR="006E619F">
        <w:t>8</w:t>
      </w:r>
      <w:r w:rsidRPr="00BB71D0">
        <w:t xml:space="preserve"> №___ </w:t>
      </w:r>
    </w:p>
    <w:p w:rsidR="00910B53" w:rsidRPr="00BB71D0" w:rsidRDefault="0075076C" w:rsidP="000A2818">
      <w:pPr>
        <w:pStyle w:val="a3"/>
        <w:spacing w:before="0" w:beforeAutospacing="0" w:after="0" w:afterAutospacing="0" w:line="276" w:lineRule="auto"/>
        <w:jc w:val="both"/>
      </w:pPr>
      <w:r w:rsidRPr="00BB71D0">
        <w:t xml:space="preserve">                                                                                              Голова Правління </w:t>
      </w:r>
    </w:p>
    <w:p w:rsidR="00910B53" w:rsidRPr="00BB71D0" w:rsidRDefault="0075076C" w:rsidP="000A2818">
      <w:pPr>
        <w:pStyle w:val="a3"/>
        <w:spacing w:before="0" w:beforeAutospacing="0" w:after="0" w:afterAutospacing="0" w:line="276" w:lineRule="auto"/>
        <w:jc w:val="both"/>
      </w:pPr>
      <w:r w:rsidRPr="00BB71D0">
        <w:t>                                                                                                  ______________   К.Є Шевченко</w:t>
      </w:r>
    </w:p>
    <w:p w:rsidR="00910B53" w:rsidRPr="00BB71D0" w:rsidRDefault="0075076C" w:rsidP="000A2818">
      <w:pPr>
        <w:pStyle w:val="a3"/>
        <w:spacing w:before="0" w:beforeAutospacing="0" w:after="0" w:afterAutospacing="0" w:line="276" w:lineRule="auto"/>
        <w:jc w:val="both"/>
      </w:pPr>
      <w:r w:rsidRPr="00BB71D0">
        <w:t> </w:t>
      </w:r>
    </w:p>
    <w:p w:rsidR="00910B53" w:rsidRPr="00BB71D0" w:rsidRDefault="0075076C" w:rsidP="000A2818">
      <w:pPr>
        <w:pStyle w:val="a3"/>
        <w:spacing w:before="0" w:beforeAutospacing="0" w:after="0" w:afterAutospacing="0" w:line="276" w:lineRule="auto"/>
        <w:jc w:val="both"/>
      </w:pPr>
      <w:r w:rsidRPr="00BB71D0">
        <w:t>                                                                                             ЗАТВЕРДЖЕНО</w:t>
      </w:r>
    </w:p>
    <w:p w:rsidR="00910B53" w:rsidRPr="00BB71D0" w:rsidRDefault="0075076C" w:rsidP="000A2818">
      <w:pPr>
        <w:pStyle w:val="a3"/>
        <w:spacing w:before="0" w:beforeAutospacing="0" w:after="0" w:afterAutospacing="0" w:line="276" w:lineRule="auto"/>
        <w:jc w:val="both"/>
      </w:pPr>
      <w:r w:rsidRPr="00BB71D0">
        <w:t>                                                                                             Протокол Наглядової ради</w:t>
      </w:r>
    </w:p>
    <w:p w:rsidR="00910B53" w:rsidRPr="00BB71D0" w:rsidRDefault="0075076C" w:rsidP="000A2818">
      <w:pPr>
        <w:pStyle w:val="a3"/>
        <w:spacing w:before="0" w:beforeAutospacing="0" w:after="0" w:afterAutospacing="0" w:line="276" w:lineRule="auto"/>
        <w:jc w:val="both"/>
      </w:pPr>
      <w:r w:rsidRPr="00BB71D0">
        <w:t>                                                                                             АБ «УКРГАЗБАНК»</w:t>
      </w:r>
    </w:p>
    <w:p w:rsidR="00910B53" w:rsidRPr="00BB71D0" w:rsidRDefault="0075076C" w:rsidP="000A2818">
      <w:pPr>
        <w:pStyle w:val="a3"/>
        <w:spacing w:before="0" w:beforeAutospacing="0" w:after="0" w:afterAutospacing="0" w:line="276" w:lineRule="auto"/>
        <w:jc w:val="both"/>
      </w:pPr>
      <w:r w:rsidRPr="00BB71D0">
        <w:t>                                                                                             від ________201</w:t>
      </w:r>
      <w:r w:rsidR="006E619F">
        <w:t>8</w:t>
      </w:r>
      <w:r w:rsidRPr="00BB71D0">
        <w:t xml:space="preserve"> №___</w:t>
      </w:r>
    </w:p>
    <w:p w:rsidR="00910B53" w:rsidRPr="00BB71D0" w:rsidRDefault="0075076C" w:rsidP="000A2818">
      <w:pPr>
        <w:pStyle w:val="a3"/>
        <w:spacing w:before="0" w:beforeAutospacing="0" w:after="0" w:afterAutospacing="0" w:line="276" w:lineRule="auto"/>
        <w:jc w:val="both"/>
      </w:pPr>
      <w:r w:rsidRPr="00BB71D0">
        <w:t xml:space="preserve">                                                                                             Голова Наглядової ради </w:t>
      </w:r>
    </w:p>
    <w:p w:rsidR="00910B53" w:rsidRPr="00BB71D0" w:rsidRDefault="0075076C" w:rsidP="000A2818">
      <w:pPr>
        <w:pStyle w:val="a3"/>
        <w:spacing w:before="0" w:beforeAutospacing="0" w:after="0" w:afterAutospacing="0" w:line="276" w:lineRule="auto"/>
        <w:jc w:val="both"/>
      </w:pPr>
      <w:r w:rsidRPr="00BB71D0">
        <w:t>                                                                                             ______________   А.В. Шевальов</w:t>
      </w:r>
    </w:p>
    <w:p w:rsidR="00910B53" w:rsidRPr="00BB71D0" w:rsidRDefault="00910B53" w:rsidP="000A2818">
      <w:pPr>
        <w:spacing w:line="276" w:lineRule="auto"/>
        <w:rPr>
          <w:rFonts w:ascii="Times New Roman" w:hAnsi="Times New Roman" w:cs="Times New Roman"/>
          <w:b/>
        </w:rPr>
      </w:pPr>
    </w:p>
    <w:p w:rsidR="00910B53" w:rsidRPr="00BB71D0" w:rsidRDefault="00910B53" w:rsidP="000A2818">
      <w:pPr>
        <w:spacing w:line="276" w:lineRule="auto"/>
        <w:rPr>
          <w:rFonts w:ascii="Times New Roman" w:hAnsi="Times New Roman" w:cs="Times New Roman"/>
          <w:b/>
        </w:rPr>
      </w:pPr>
    </w:p>
    <w:p w:rsidR="00910B53" w:rsidRPr="00BB71D0" w:rsidRDefault="00910B53" w:rsidP="000A2818">
      <w:pPr>
        <w:spacing w:line="276" w:lineRule="auto"/>
        <w:rPr>
          <w:rFonts w:ascii="Times New Roman" w:hAnsi="Times New Roman" w:cs="Times New Roman"/>
          <w:b/>
        </w:rPr>
      </w:pPr>
    </w:p>
    <w:p w:rsidR="00910B53" w:rsidRPr="00BB71D0" w:rsidRDefault="00910B53" w:rsidP="000A2818">
      <w:pPr>
        <w:spacing w:line="276" w:lineRule="auto"/>
        <w:rPr>
          <w:rFonts w:ascii="Times New Roman" w:hAnsi="Times New Roman" w:cs="Times New Roman"/>
          <w:b/>
        </w:rPr>
      </w:pPr>
    </w:p>
    <w:p w:rsidR="00910B53" w:rsidRPr="00BB71D0" w:rsidRDefault="00910B53" w:rsidP="000A2818">
      <w:pPr>
        <w:spacing w:line="276" w:lineRule="auto"/>
        <w:rPr>
          <w:rFonts w:ascii="Times New Roman" w:hAnsi="Times New Roman" w:cs="Times New Roman"/>
          <w:b/>
        </w:rPr>
      </w:pPr>
    </w:p>
    <w:p w:rsidR="00910B53" w:rsidRPr="00BB71D0" w:rsidRDefault="00910B53" w:rsidP="000A2818">
      <w:pPr>
        <w:spacing w:line="276" w:lineRule="auto"/>
        <w:rPr>
          <w:rFonts w:ascii="Times New Roman" w:hAnsi="Times New Roman" w:cs="Times New Roman"/>
          <w:b/>
        </w:rPr>
      </w:pPr>
    </w:p>
    <w:p w:rsidR="00910B53" w:rsidRPr="00BB71D0" w:rsidRDefault="00910B53" w:rsidP="000A2818">
      <w:pPr>
        <w:spacing w:line="276" w:lineRule="auto"/>
        <w:rPr>
          <w:rFonts w:ascii="Times New Roman" w:hAnsi="Times New Roman" w:cs="Times New Roman"/>
          <w:b/>
        </w:rPr>
      </w:pPr>
    </w:p>
    <w:p w:rsidR="00910B53" w:rsidRPr="00BB71D0" w:rsidRDefault="0075076C" w:rsidP="000A2818">
      <w:pPr>
        <w:spacing w:line="276" w:lineRule="auto"/>
        <w:jc w:val="center"/>
        <w:rPr>
          <w:rFonts w:ascii="Times New Roman" w:hAnsi="Times New Roman" w:cs="Times New Roman"/>
          <w:b/>
        </w:rPr>
      </w:pPr>
      <w:r w:rsidRPr="00BB71D0">
        <w:rPr>
          <w:rFonts w:ascii="Times New Roman" w:hAnsi="Times New Roman" w:cs="Times New Roman"/>
          <w:b/>
        </w:rPr>
        <w:t xml:space="preserve">Політика екологічної та соціальної відповідальності </w:t>
      </w:r>
    </w:p>
    <w:p w:rsidR="00910B53" w:rsidRPr="00BB71D0" w:rsidRDefault="0075076C" w:rsidP="000A2818">
      <w:pPr>
        <w:spacing w:line="276" w:lineRule="auto"/>
        <w:jc w:val="center"/>
        <w:rPr>
          <w:rFonts w:ascii="Times New Roman" w:hAnsi="Times New Roman" w:cs="Times New Roman"/>
          <w:b/>
        </w:rPr>
      </w:pPr>
      <w:r w:rsidRPr="00BB71D0">
        <w:rPr>
          <w:rFonts w:ascii="Times New Roman" w:hAnsi="Times New Roman" w:cs="Times New Roman"/>
          <w:b/>
        </w:rPr>
        <w:t>АБ «УКРГАЗБАНК»</w:t>
      </w:r>
    </w:p>
    <w:p w:rsidR="00910B53" w:rsidRPr="00BB71D0" w:rsidRDefault="00910B53" w:rsidP="000A2818">
      <w:pPr>
        <w:spacing w:line="276" w:lineRule="auto"/>
        <w:jc w:val="center"/>
        <w:rPr>
          <w:rFonts w:ascii="Times New Roman" w:hAnsi="Times New Roman" w:cs="Times New Roman"/>
          <w:b/>
        </w:rPr>
      </w:pPr>
    </w:p>
    <w:p w:rsidR="00910B53" w:rsidRPr="00BB71D0" w:rsidRDefault="00910B53" w:rsidP="000A2818">
      <w:pPr>
        <w:spacing w:line="276" w:lineRule="auto"/>
        <w:jc w:val="center"/>
        <w:rPr>
          <w:rFonts w:ascii="Times New Roman" w:hAnsi="Times New Roman" w:cs="Times New Roman"/>
          <w:b/>
        </w:rPr>
      </w:pPr>
    </w:p>
    <w:p w:rsidR="00910B53" w:rsidRPr="00BB71D0" w:rsidRDefault="00910B53" w:rsidP="000A2818">
      <w:pPr>
        <w:spacing w:line="276" w:lineRule="auto"/>
        <w:jc w:val="center"/>
        <w:rPr>
          <w:rFonts w:ascii="Times New Roman" w:hAnsi="Times New Roman" w:cs="Times New Roman"/>
          <w:b/>
        </w:rPr>
      </w:pPr>
    </w:p>
    <w:p w:rsidR="00910B53" w:rsidRPr="00BB71D0" w:rsidRDefault="00910B53" w:rsidP="000A2818">
      <w:pPr>
        <w:spacing w:line="276" w:lineRule="auto"/>
        <w:jc w:val="center"/>
        <w:rPr>
          <w:rFonts w:ascii="Times New Roman" w:hAnsi="Times New Roman" w:cs="Times New Roman"/>
          <w:b/>
        </w:rPr>
      </w:pPr>
    </w:p>
    <w:p w:rsidR="00910B53" w:rsidRPr="00BB71D0" w:rsidRDefault="00910B53" w:rsidP="000A2818">
      <w:pPr>
        <w:spacing w:line="276" w:lineRule="auto"/>
        <w:jc w:val="center"/>
        <w:rPr>
          <w:rFonts w:ascii="Times New Roman" w:hAnsi="Times New Roman" w:cs="Times New Roman"/>
          <w:b/>
        </w:rPr>
      </w:pPr>
    </w:p>
    <w:p w:rsidR="00910B53" w:rsidRPr="00BB71D0" w:rsidRDefault="00910B53" w:rsidP="000A2818">
      <w:pPr>
        <w:spacing w:line="276" w:lineRule="auto"/>
        <w:jc w:val="center"/>
        <w:rPr>
          <w:rFonts w:ascii="Times New Roman" w:hAnsi="Times New Roman" w:cs="Times New Roman"/>
          <w:b/>
        </w:rPr>
      </w:pPr>
    </w:p>
    <w:p w:rsidR="00910B53" w:rsidRPr="00BB71D0" w:rsidRDefault="00910B53" w:rsidP="000A2818">
      <w:pPr>
        <w:spacing w:line="276" w:lineRule="auto"/>
        <w:jc w:val="center"/>
        <w:rPr>
          <w:rFonts w:ascii="Times New Roman" w:hAnsi="Times New Roman" w:cs="Times New Roman"/>
          <w:b/>
        </w:rPr>
      </w:pPr>
    </w:p>
    <w:p w:rsidR="00910B53" w:rsidRPr="00BB71D0" w:rsidRDefault="00910B53" w:rsidP="000A2818">
      <w:pPr>
        <w:spacing w:line="276" w:lineRule="auto"/>
        <w:jc w:val="center"/>
        <w:rPr>
          <w:rFonts w:ascii="Times New Roman" w:hAnsi="Times New Roman" w:cs="Times New Roman"/>
          <w:b/>
        </w:rPr>
      </w:pPr>
    </w:p>
    <w:p w:rsidR="00910B53" w:rsidRPr="00BB71D0" w:rsidRDefault="00910B53" w:rsidP="000A2818">
      <w:pPr>
        <w:spacing w:line="276" w:lineRule="auto"/>
        <w:jc w:val="center"/>
        <w:rPr>
          <w:rFonts w:ascii="Times New Roman" w:hAnsi="Times New Roman" w:cs="Times New Roman"/>
          <w:b/>
        </w:rPr>
      </w:pPr>
    </w:p>
    <w:p w:rsidR="00910B53" w:rsidRPr="00BB71D0" w:rsidRDefault="00910B53" w:rsidP="000A2818">
      <w:pPr>
        <w:spacing w:line="276" w:lineRule="auto"/>
        <w:jc w:val="center"/>
        <w:rPr>
          <w:rFonts w:ascii="Times New Roman" w:hAnsi="Times New Roman" w:cs="Times New Roman"/>
          <w:b/>
        </w:rPr>
      </w:pPr>
    </w:p>
    <w:p w:rsidR="00910B53" w:rsidRPr="00BB71D0" w:rsidRDefault="00910B53" w:rsidP="000A2818">
      <w:pPr>
        <w:spacing w:line="276" w:lineRule="auto"/>
        <w:jc w:val="center"/>
        <w:rPr>
          <w:rFonts w:ascii="Times New Roman" w:hAnsi="Times New Roman" w:cs="Times New Roman"/>
          <w:b/>
        </w:rPr>
      </w:pPr>
    </w:p>
    <w:p w:rsidR="00910B53" w:rsidRPr="00BB71D0" w:rsidRDefault="00910B53" w:rsidP="000A2818">
      <w:pPr>
        <w:spacing w:line="276" w:lineRule="auto"/>
        <w:jc w:val="center"/>
        <w:rPr>
          <w:rFonts w:ascii="Times New Roman" w:hAnsi="Times New Roman" w:cs="Times New Roman"/>
          <w:b/>
        </w:rPr>
      </w:pPr>
    </w:p>
    <w:p w:rsidR="00910B53" w:rsidRPr="00BB71D0" w:rsidRDefault="00910B53" w:rsidP="000A2818">
      <w:pPr>
        <w:spacing w:line="276" w:lineRule="auto"/>
        <w:jc w:val="center"/>
        <w:rPr>
          <w:rFonts w:ascii="Times New Roman" w:hAnsi="Times New Roman" w:cs="Times New Roman"/>
          <w:b/>
        </w:rPr>
      </w:pPr>
    </w:p>
    <w:p w:rsidR="00910B53" w:rsidRPr="00BB71D0" w:rsidRDefault="00910B53" w:rsidP="000A2818">
      <w:pPr>
        <w:spacing w:line="276" w:lineRule="auto"/>
        <w:jc w:val="center"/>
        <w:rPr>
          <w:rFonts w:ascii="Times New Roman" w:hAnsi="Times New Roman" w:cs="Times New Roman"/>
          <w:b/>
        </w:rPr>
      </w:pPr>
    </w:p>
    <w:p w:rsidR="00910B53" w:rsidRPr="00BB71D0" w:rsidRDefault="00910B53" w:rsidP="000A2818">
      <w:pPr>
        <w:spacing w:line="276" w:lineRule="auto"/>
        <w:jc w:val="center"/>
        <w:rPr>
          <w:rFonts w:ascii="Times New Roman" w:hAnsi="Times New Roman" w:cs="Times New Roman"/>
          <w:b/>
        </w:rPr>
      </w:pPr>
    </w:p>
    <w:p w:rsidR="00910B53" w:rsidRPr="00BB71D0" w:rsidRDefault="00910B53" w:rsidP="000A2818">
      <w:pPr>
        <w:spacing w:line="276" w:lineRule="auto"/>
        <w:jc w:val="center"/>
        <w:rPr>
          <w:rFonts w:ascii="Times New Roman" w:hAnsi="Times New Roman" w:cs="Times New Roman"/>
          <w:b/>
        </w:rPr>
      </w:pPr>
    </w:p>
    <w:p w:rsidR="00910B53" w:rsidRPr="00BB71D0" w:rsidRDefault="00910B53" w:rsidP="000A2818">
      <w:pPr>
        <w:spacing w:line="276" w:lineRule="auto"/>
        <w:jc w:val="center"/>
        <w:rPr>
          <w:rFonts w:ascii="Times New Roman" w:hAnsi="Times New Roman" w:cs="Times New Roman"/>
        </w:rPr>
      </w:pPr>
    </w:p>
    <w:p w:rsidR="006A1B5A" w:rsidRPr="00BB71D0" w:rsidRDefault="006A1B5A" w:rsidP="000A2818">
      <w:pPr>
        <w:spacing w:line="276" w:lineRule="auto"/>
        <w:jc w:val="center"/>
        <w:rPr>
          <w:rFonts w:ascii="Times New Roman" w:hAnsi="Times New Roman" w:cs="Times New Roman"/>
        </w:rPr>
      </w:pPr>
    </w:p>
    <w:p w:rsidR="006A1B5A" w:rsidRPr="00BB71D0" w:rsidRDefault="006A1B5A" w:rsidP="000A2818">
      <w:pPr>
        <w:spacing w:line="276" w:lineRule="auto"/>
        <w:jc w:val="center"/>
        <w:rPr>
          <w:rFonts w:ascii="Times New Roman" w:hAnsi="Times New Roman" w:cs="Times New Roman"/>
        </w:rPr>
      </w:pPr>
    </w:p>
    <w:p w:rsidR="006A1B5A" w:rsidRPr="00BB71D0" w:rsidRDefault="006A1B5A" w:rsidP="000A2818">
      <w:pPr>
        <w:spacing w:line="276" w:lineRule="auto"/>
        <w:jc w:val="center"/>
        <w:rPr>
          <w:rFonts w:ascii="Times New Roman" w:hAnsi="Times New Roman" w:cs="Times New Roman"/>
        </w:rPr>
      </w:pPr>
    </w:p>
    <w:p w:rsidR="00910B53" w:rsidRPr="00BB71D0" w:rsidRDefault="0075076C" w:rsidP="000A2818">
      <w:pPr>
        <w:spacing w:line="276" w:lineRule="auto"/>
        <w:jc w:val="center"/>
        <w:rPr>
          <w:rFonts w:ascii="Times New Roman" w:hAnsi="Times New Roman" w:cs="Times New Roman"/>
        </w:rPr>
      </w:pPr>
      <w:r w:rsidRPr="00BB71D0">
        <w:rPr>
          <w:rFonts w:ascii="Times New Roman" w:hAnsi="Times New Roman" w:cs="Times New Roman"/>
        </w:rPr>
        <w:t xml:space="preserve">Київ </w:t>
      </w:r>
      <w:r w:rsidR="006A1B5A" w:rsidRPr="00BB71D0">
        <w:rPr>
          <w:rFonts w:ascii="Times New Roman" w:hAnsi="Times New Roman" w:cs="Times New Roman"/>
        </w:rPr>
        <w:t>–</w:t>
      </w:r>
      <w:r w:rsidRPr="00BB71D0">
        <w:rPr>
          <w:rFonts w:ascii="Times New Roman" w:hAnsi="Times New Roman" w:cs="Times New Roman"/>
        </w:rPr>
        <w:t xml:space="preserve"> 201</w:t>
      </w:r>
      <w:r w:rsidR="006E619F">
        <w:rPr>
          <w:rFonts w:ascii="Times New Roman" w:hAnsi="Times New Roman" w:cs="Times New Roman"/>
        </w:rPr>
        <w:t>8</w:t>
      </w:r>
    </w:p>
    <w:p w:rsidR="006A1B5A" w:rsidRPr="00BB71D0" w:rsidRDefault="006A1B5A" w:rsidP="000A2818">
      <w:pPr>
        <w:spacing w:line="276" w:lineRule="auto"/>
        <w:jc w:val="center"/>
        <w:rPr>
          <w:rFonts w:ascii="Times New Roman" w:hAnsi="Times New Roman" w:cs="Times New Roman"/>
        </w:rPr>
      </w:pPr>
    </w:p>
    <w:p w:rsidR="006A1B5A" w:rsidRPr="00BB71D0" w:rsidRDefault="006A1B5A" w:rsidP="000A2818">
      <w:pPr>
        <w:spacing w:line="276" w:lineRule="auto"/>
        <w:jc w:val="center"/>
        <w:rPr>
          <w:rFonts w:ascii="Times New Roman" w:hAnsi="Times New Roman" w:cs="Times New Roman"/>
        </w:rPr>
      </w:pPr>
    </w:p>
    <w:sdt>
      <w:sdtPr>
        <w:rPr>
          <w:rFonts w:ascii="Times New Roman" w:eastAsia="Courier New" w:hAnsi="Times New Roman" w:cs="Times New Roman"/>
          <w:b w:val="0"/>
          <w:bCs w:val="0"/>
          <w:color w:val="000000"/>
          <w:sz w:val="24"/>
          <w:szCs w:val="24"/>
          <w:lang w:val="uk-UA" w:eastAsia="uk-UA" w:bidi="uk-UA"/>
        </w:rPr>
        <w:id w:val="-1678730231"/>
        <w:docPartObj>
          <w:docPartGallery w:val="Table of Contents"/>
          <w:docPartUnique/>
        </w:docPartObj>
      </w:sdtPr>
      <w:sdtContent>
        <w:p w:rsidR="006A1B5A" w:rsidRPr="00BB71D0" w:rsidRDefault="006A1B5A" w:rsidP="000A2818">
          <w:pPr>
            <w:pStyle w:val="ab"/>
            <w:spacing w:before="0"/>
            <w:rPr>
              <w:rFonts w:ascii="Times New Roman" w:eastAsia="Courier New" w:hAnsi="Times New Roman" w:cs="Times New Roman"/>
              <w:b w:val="0"/>
              <w:bCs w:val="0"/>
              <w:color w:val="000000"/>
              <w:sz w:val="24"/>
              <w:szCs w:val="24"/>
              <w:lang w:val="uk-UA" w:eastAsia="uk-UA" w:bidi="uk-UA"/>
            </w:rPr>
          </w:pPr>
        </w:p>
        <w:p w:rsidR="006A1B5A" w:rsidRPr="00BB71D0" w:rsidRDefault="006A1B5A" w:rsidP="000A2818">
          <w:pPr>
            <w:pStyle w:val="ab"/>
            <w:spacing w:before="0"/>
            <w:rPr>
              <w:rFonts w:ascii="Times New Roman" w:eastAsia="Courier New" w:hAnsi="Times New Roman" w:cs="Times New Roman"/>
              <w:b w:val="0"/>
              <w:bCs w:val="0"/>
              <w:color w:val="000000"/>
              <w:sz w:val="24"/>
              <w:szCs w:val="24"/>
              <w:lang w:val="uk-UA" w:eastAsia="uk-UA" w:bidi="uk-UA"/>
            </w:rPr>
          </w:pPr>
        </w:p>
        <w:p w:rsidR="00910B53" w:rsidRPr="00BB71D0" w:rsidRDefault="0075076C" w:rsidP="005A4943">
          <w:pPr>
            <w:pStyle w:val="ab"/>
            <w:spacing w:before="0"/>
            <w:jc w:val="both"/>
            <w:rPr>
              <w:rFonts w:ascii="Times New Roman" w:hAnsi="Times New Roman" w:cs="Times New Roman"/>
              <w:color w:val="auto"/>
              <w:sz w:val="24"/>
              <w:szCs w:val="24"/>
              <w:lang w:val="uk-UA"/>
            </w:rPr>
          </w:pPr>
          <w:r w:rsidRPr="00BB71D0">
            <w:rPr>
              <w:rFonts w:ascii="Times New Roman" w:hAnsi="Times New Roman" w:cs="Times New Roman"/>
              <w:color w:val="auto"/>
              <w:sz w:val="24"/>
              <w:szCs w:val="24"/>
              <w:lang w:val="uk-UA"/>
            </w:rPr>
            <w:t>ЗМІСТ</w:t>
          </w:r>
        </w:p>
        <w:p w:rsidR="00B017D6" w:rsidRPr="00BB71D0" w:rsidRDefault="00B017D6" w:rsidP="005A4943">
          <w:pPr>
            <w:spacing w:line="276" w:lineRule="auto"/>
            <w:jc w:val="both"/>
            <w:rPr>
              <w:rFonts w:ascii="Times New Roman" w:hAnsi="Times New Roman" w:cs="Times New Roman"/>
              <w:lang w:eastAsia="ru-RU" w:bidi="ar-SA"/>
            </w:rPr>
          </w:pPr>
        </w:p>
        <w:p w:rsidR="003B609C" w:rsidRPr="003B609C" w:rsidRDefault="0075076C">
          <w:pPr>
            <w:pStyle w:val="11"/>
            <w:tabs>
              <w:tab w:val="right" w:leader="dot" w:pos="9769"/>
            </w:tabs>
            <w:rPr>
              <w:rFonts w:ascii="Times New Roman" w:eastAsiaTheme="minorEastAsia" w:hAnsi="Times New Roman" w:cs="Times New Roman"/>
              <w:noProof/>
              <w:color w:val="auto"/>
              <w:sz w:val="22"/>
              <w:szCs w:val="22"/>
              <w:lang w:val="ru-RU" w:eastAsia="ru-RU" w:bidi="ar-SA"/>
            </w:rPr>
          </w:pPr>
          <w:r w:rsidRPr="00BB71D0">
            <w:rPr>
              <w:rFonts w:ascii="Times New Roman" w:hAnsi="Times New Roman" w:cs="Times New Roman"/>
              <w:b/>
              <w:color w:val="auto"/>
            </w:rPr>
            <w:fldChar w:fldCharType="begin"/>
          </w:r>
          <w:r w:rsidRPr="00BB71D0">
            <w:rPr>
              <w:rFonts w:ascii="Times New Roman" w:hAnsi="Times New Roman" w:cs="Times New Roman"/>
              <w:b/>
              <w:color w:val="auto"/>
            </w:rPr>
            <w:instrText xml:space="preserve"> TOC \o "1-3" \h \z \u </w:instrText>
          </w:r>
          <w:r w:rsidRPr="00BB71D0">
            <w:rPr>
              <w:rFonts w:ascii="Times New Roman" w:hAnsi="Times New Roman" w:cs="Times New Roman"/>
              <w:b/>
              <w:color w:val="auto"/>
            </w:rPr>
            <w:fldChar w:fldCharType="separate"/>
          </w:r>
          <w:hyperlink w:anchor="_Toc505012590" w:history="1">
            <w:r w:rsidR="003B609C" w:rsidRPr="003B609C">
              <w:rPr>
                <w:rStyle w:val="ac"/>
                <w:rFonts w:ascii="Times New Roman" w:hAnsi="Times New Roman" w:cs="Times New Roman"/>
                <w:noProof/>
              </w:rPr>
              <w:t>Розділ 1. ЗАГАЛЬНІ ПОЛОЖЕННЯ</w:t>
            </w:r>
            <w:r w:rsidR="003B609C" w:rsidRPr="003B609C">
              <w:rPr>
                <w:rFonts w:ascii="Times New Roman" w:hAnsi="Times New Roman" w:cs="Times New Roman"/>
                <w:noProof/>
                <w:webHidden/>
              </w:rPr>
              <w:tab/>
            </w:r>
            <w:r w:rsidR="003B609C" w:rsidRPr="003B609C">
              <w:rPr>
                <w:rFonts w:ascii="Times New Roman" w:hAnsi="Times New Roman" w:cs="Times New Roman"/>
                <w:noProof/>
                <w:webHidden/>
              </w:rPr>
              <w:fldChar w:fldCharType="begin"/>
            </w:r>
            <w:r w:rsidR="003B609C" w:rsidRPr="003B609C">
              <w:rPr>
                <w:rFonts w:ascii="Times New Roman" w:hAnsi="Times New Roman" w:cs="Times New Roman"/>
                <w:noProof/>
                <w:webHidden/>
              </w:rPr>
              <w:instrText xml:space="preserve"> PAGEREF _Toc505012590 \h </w:instrText>
            </w:r>
            <w:r w:rsidR="003B609C" w:rsidRPr="003B609C">
              <w:rPr>
                <w:rFonts w:ascii="Times New Roman" w:hAnsi="Times New Roman" w:cs="Times New Roman"/>
                <w:noProof/>
                <w:webHidden/>
              </w:rPr>
            </w:r>
            <w:r w:rsidR="003B609C" w:rsidRPr="003B609C">
              <w:rPr>
                <w:rFonts w:ascii="Times New Roman" w:hAnsi="Times New Roman" w:cs="Times New Roman"/>
                <w:noProof/>
                <w:webHidden/>
              </w:rPr>
              <w:fldChar w:fldCharType="separate"/>
            </w:r>
            <w:r w:rsidR="004541E1">
              <w:rPr>
                <w:rFonts w:ascii="Times New Roman" w:hAnsi="Times New Roman" w:cs="Times New Roman"/>
                <w:noProof/>
                <w:webHidden/>
              </w:rPr>
              <w:t>3</w:t>
            </w:r>
            <w:r w:rsidR="003B609C" w:rsidRPr="003B609C">
              <w:rPr>
                <w:rFonts w:ascii="Times New Roman" w:hAnsi="Times New Roman" w:cs="Times New Roman"/>
                <w:noProof/>
                <w:webHidden/>
              </w:rPr>
              <w:fldChar w:fldCharType="end"/>
            </w:r>
          </w:hyperlink>
        </w:p>
        <w:p w:rsidR="003B609C" w:rsidRPr="003B609C" w:rsidRDefault="009C2616">
          <w:pPr>
            <w:pStyle w:val="11"/>
            <w:tabs>
              <w:tab w:val="right" w:leader="dot" w:pos="9769"/>
            </w:tabs>
            <w:rPr>
              <w:rFonts w:ascii="Times New Roman" w:eastAsiaTheme="minorEastAsia" w:hAnsi="Times New Roman" w:cs="Times New Roman"/>
              <w:noProof/>
              <w:color w:val="auto"/>
              <w:sz w:val="22"/>
              <w:szCs w:val="22"/>
              <w:lang w:val="ru-RU" w:eastAsia="ru-RU" w:bidi="ar-SA"/>
            </w:rPr>
          </w:pPr>
          <w:hyperlink w:anchor="_Toc505012591" w:history="1">
            <w:r w:rsidR="003B609C" w:rsidRPr="003B609C">
              <w:rPr>
                <w:rStyle w:val="ac"/>
                <w:rFonts w:ascii="Times New Roman" w:hAnsi="Times New Roman" w:cs="Times New Roman"/>
                <w:noProof/>
              </w:rPr>
              <w:t>Розділ 2. ЗАДАЧІ ПОЛІТИКИ</w:t>
            </w:r>
            <w:r w:rsidR="003B609C" w:rsidRPr="003B609C">
              <w:rPr>
                <w:rFonts w:ascii="Times New Roman" w:hAnsi="Times New Roman" w:cs="Times New Roman"/>
                <w:noProof/>
                <w:webHidden/>
              </w:rPr>
              <w:tab/>
            </w:r>
            <w:r w:rsidR="003B609C" w:rsidRPr="003B609C">
              <w:rPr>
                <w:rFonts w:ascii="Times New Roman" w:hAnsi="Times New Roman" w:cs="Times New Roman"/>
                <w:noProof/>
                <w:webHidden/>
              </w:rPr>
              <w:fldChar w:fldCharType="begin"/>
            </w:r>
            <w:r w:rsidR="003B609C" w:rsidRPr="003B609C">
              <w:rPr>
                <w:rFonts w:ascii="Times New Roman" w:hAnsi="Times New Roman" w:cs="Times New Roman"/>
                <w:noProof/>
                <w:webHidden/>
              </w:rPr>
              <w:instrText xml:space="preserve"> PAGEREF _Toc505012591 \h </w:instrText>
            </w:r>
            <w:r w:rsidR="003B609C" w:rsidRPr="003B609C">
              <w:rPr>
                <w:rFonts w:ascii="Times New Roman" w:hAnsi="Times New Roman" w:cs="Times New Roman"/>
                <w:noProof/>
                <w:webHidden/>
              </w:rPr>
            </w:r>
            <w:r w:rsidR="003B609C" w:rsidRPr="003B609C">
              <w:rPr>
                <w:rFonts w:ascii="Times New Roman" w:hAnsi="Times New Roman" w:cs="Times New Roman"/>
                <w:noProof/>
                <w:webHidden/>
              </w:rPr>
              <w:fldChar w:fldCharType="separate"/>
            </w:r>
            <w:r w:rsidR="004541E1">
              <w:rPr>
                <w:rFonts w:ascii="Times New Roman" w:hAnsi="Times New Roman" w:cs="Times New Roman"/>
                <w:noProof/>
                <w:webHidden/>
              </w:rPr>
              <w:t>3</w:t>
            </w:r>
            <w:r w:rsidR="003B609C" w:rsidRPr="003B609C">
              <w:rPr>
                <w:rFonts w:ascii="Times New Roman" w:hAnsi="Times New Roman" w:cs="Times New Roman"/>
                <w:noProof/>
                <w:webHidden/>
              </w:rPr>
              <w:fldChar w:fldCharType="end"/>
            </w:r>
          </w:hyperlink>
        </w:p>
        <w:p w:rsidR="003B609C" w:rsidRPr="003B609C" w:rsidRDefault="009C2616">
          <w:pPr>
            <w:pStyle w:val="11"/>
            <w:tabs>
              <w:tab w:val="right" w:leader="dot" w:pos="9769"/>
            </w:tabs>
            <w:rPr>
              <w:rFonts w:ascii="Times New Roman" w:eastAsiaTheme="minorEastAsia" w:hAnsi="Times New Roman" w:cs="Times New Roman"/>
              <w:noProof/>
              <w:color w:val="auto"/>
              <w:sz w:val="22"/>
              <w:szCs w:val="22"/>
              <w:lang w:val="ru-RU" w:eastAsia="ru-RU" w:bidi="ar-SA"/>
            </w:rPr>
          </w:pPr>
          <w:hyperlink w:anchor="_Toc505012592" w:history="1">
            <w:r w:rsidR="003B609C" w:rsidRPr="003B609C">
              <w:rPr>
                <w:rStyle w:val="ac"/>
                <w:rFonts w:ascii="Times New Roman" w:hAnsi="Times New Roman" w:cs="Times New Roman"/>
                <w:noProof/>
              </w:rPr>
              <w:t>Розділ 3.</w:t>
            </w:r>
            <w:r w:rsidR="003B609C" w:rsidRPr="003B609C">
              <w:rPr>
                <w:rStyle w:val="ac"/>
                <w:rFonts w:ascii="Times New Roman" w:hAnsi="Times New Roman" w:cs="Times New Roman"/>
                <w:caps/>
                <w:noProof/>
              </w:rPr>
              <w:t xml:space="preserve"> Система</w:t>
            </w:r>
            <w:r w:rsidR="003B609C" w:rsidRPr="003B609C">
              <w:rPr>
                <w:rStyle w:val="ac"/>
                <w:rFonts w:ascii="Times New Roman" w:hAnsi="Times New Roman" w:cs="Times New Roman"/>
                <w:noProof/>
              </w:rPr>
              <w:t xml:space="preserve"> УПРАВЛІННЯ </w:t>
            </w:r>
            <w:r w:rsidR="003B609C" w:rsidRPr="003B609C">
              <w:rPr>
                <w:rStyle w:val="ac"/>
                <w:rFonts w:ascii="Times New Roman" w:hAnsi="Times New Roman" w:cs="Times New Roman"/>
                <w:caps/>
                <w:noProof/>
              </w:rPr>
              <w:t>екологічними та соціальними ризикАМИ кредитних проектів Банку</w:t>
            </w:r>
            <w:r w:rsidR="003B609C" w:rsidRPr="003B609C">
              <w:rPr>
                <w:rFonts w:ascii="Times New Roman" w:hAnsi="Times New Roman" w:cs="Times New Roman"/>
                <w:noProof/>
                <w:webHidden/>
              </w:rPr>
              <w:tab/>
            </w:r>
            <w:r w:rsidR="003B609C" w:rsidRPr="003B609C">
              <w:rPr>
                <w:rFonts w:ascii="Times New Roman" w:hAnsi="Times New Roman" w:cs="Times New Roman"/>
                <w:noProof/>
                <w:webHidden/>
              </w:rPr>
              <w:fldChar w:fldCharType="begin"/>
            </w:r>
            <w:r w:rsidR="003B609C" w:rsidRPr="003B609C">
              <w:rPr>
                <w:rFonts w:ascii="Times New Roman" w:hAnsi="Times New Roman" w:cs="Times New Roman"/>
                <w:noProof/>
                <w:webHidden/>
              </w:rPr>
              <w:instrText xml:space="preserve"> PAGEREF _Toc505012592 \h </w:instrText>
            </w:r>
            <w:r w:rsidR="003B609C" w:rsidRPr="003B609C">
              <w:rPr>
                <w:rFonts w:ascii="Times New Roman" w:hAnsi="Times New Roman" w:cs="Times New Roman"/>
                <w:noProof/>
                <w:webHidden/>
              </w:rPr>
            </w:r>
            <w:r w:rsidR="003B609C" w:rsidRPr="003B609C">
              <w:rPr>
                <w:rFonts w:ascii="Times New Roman" w:hAnsi="Times New Roman" w:cs="Times New Roman"/>
                <w:noProof/>
                <w:webHidden/>
              </w:rPr>
              <w:fldChar w:fldCharType="separate"/>
            </w:r>
            <w:r w:rsidR="004541E1">
              <w:rPr>
                <w:rFonts w:ascii="Times New Roman" w:hAnsi="Times New Roman" w:cs="Times New Roman"/>
                <w:noProof/>
                <w:webHidden/>
              </w:rPr>
              <w:t>4</w:t>
            </w:r>
            <w:r w:rsidR="003B609C" w:rsidRPr="003B609C">
              <w:rPr>
                <w:rFonts w:ascii="Times New Roman" w:hAnsi="Times New Roman" w:cs="Times New Roman"/>
                <w:noProof/>
                <w:webHidden/>
              </w:rPr>
              <w:fldChar w:fldCharType="end"/>
            </w:r>
          </w:hyperlink>
        </w:p>
        <w:p w:rsidR="003B609C" w:rsidRPr="003B609C" w:rsidRDefault="009C2616">
          <w:pPr>
            <w:pStyle w:val="11"/>
            <w:tabs>
              <w:tab w:val="right" w:leader="dot" w:pos="9769"/>
            </w:tabs>
            <w:rPr>
              <w:rFonts w:ascii="Times New Roman" w:eastAsiaTheme="minorEastAsia" w:hAnsi="Times New Roman" w:cs="Times New Roman"/>
              <w:noProof/>
              <w:color w:val="auto"/>
              <w:sz w:val="22"/>
              <w:szCs w:val="22"/>
              <w:lang w:val="ru-RU" w:eastAsia="ru-RU" w:bidi="ar-SA"/>
            </w:rPr>
          </w:pPr>
          <w:hyperlink w:anchor="_Toc505012593" w:history="1">
            <w:r w:rsidR="003B609C" w:rsidRPr="003B609C">
              <w:rPr>
                <w:rStyle w:val="ac"/>
                <w:rFonts w:ascii="Times New Roman" w:eastAsia="Times New Roman" w:hAnsi="Times New Roman" w:cs="Times New Roman"/>
                <w:noProof/>
              </w:rPr>
              <w:t xml:space="preserve">Розділ 4. </w:t>
            </w:r>
            <w:r w:rsidR="003B609C" w:rsidRPr="003B609C">
              <w:rPr>
                <w:rStyle w:val="ac"/>
                <w:rFonts w:ascii="Times New Roman" w:eastAsia="Times New Roman" w:hAnsi="Times New Roman" w:cs="Times New Roman"/>
                <w:caps/>
                <w:noProof/>
              </w:rPr>
              <w:t>«Зелене» фінансування</w:t>
            </w:r>
            <w:r w:rsidR="003B609C" w:rsidRPr="003B609C">
              <w:rPr>
                <w:rFonts w:ascii="Times New Roman" w:hAnsi="Times New Roman" w:cs="Times New Roman"/>
                <w:noProof/>
                <w:webHidden/>
              </w:rPr>
              <w:tab/>
            </w:r>
            <w:r w:rsidR="003B609C" w:rsidRPr="003B609C">
              <w:rPr>
                <w:rFonts w:ascii="Times New Roman" w:hAnsi="Times New Roman" w:cs="Times New Roman"/>
                <w:noProof/>
                <w:webHidden/>
              </w:rPr>
              <w:fldChar w:fldCharType="begin"/>
            </w:r>
            <w:r w:rsidR="003B609C" w:rsidRPr="003B609C">
              <w:rPr>
                <w:rFonts w:ascii="Times New Roman" w:hAnsi="Times New Roman" w:cs="Times New Roman"/>
                <w:noProof/>
                <w:webHidden/>
              </w:rPr>
              <w:instrText xml:space="preserve"> PAGEREF _Toc505012593 \h </w:instrText>
            </w:r>
            <w:r w:rsidR="003B609C" w:rsidRPr="003B609C">
              <w:rPr>
                <w:rFonts w:ascii="Times New Roman" w:hAnsi="Times New Roman" w:cs="Times New Roman"/>
                <w:noProof/>
                <w:webHidden/>
              </w:rPr>
            </w:r>
            <w:r w:rsidR="003B609C" w:rsidRPr="003B609C">
              <w:rPr>
                <w:rFonts w:ascii="Times New Roman" w:hAnsi="Times New Roman" w:cs="Times New Roman"/>
                <w:noProof/>
                <w:webHidden/>
              </w:rPr>
              <w:fldChar w:fldCharType="separate"/>
            </w:r>
            <w:r w:rsidR="004541E1">
              <w:rPr>
                <w:rFonts w:ascii="Times New Roman" w:hAnsi="Times New Roman" w:cs="Times New Roman"/>
                <w:noProof/>
                <w:webHidden/>
              </w:rPr>
              <w:t>6</w:t>
            </w:r>
            <w:r w:rsidR="003B609C" w:rsidRPr="003B609C">
              <w:rPr>
                <w:rFonts w:ascii="Times New Roman" w:hAnsi="Times New Roman" w:cs="Times New Roman"/>
                <w:noProof/>
                <w:webHidden/>
              </w:rPr>
              <w:fldChar w:fldCharType="end"/>
            </w:r>
          </w:hyperlink>
        </w:p>
        <w:p w:rsidR="003B609C" w:rsidRPr="003B609C" w:rsidRDefault="009C2616">
          <w:pPr>
            <w:pStyle w:val="11"/>
            <w:tabs>
              <w:tab w:val="right" w:leader="dot" w:pos="9769"/>
            </w:tabs>
            <w:rPr>
              <w:rFonts w:ascii="Times New Roman" w:eastAsiaTheme="minorEastAsia" w:hAnsi="Times New Roman" w:cs="Times New Roman"/>
              <w:noProof/>
              <w:color w:val="auto"/>
              <w:sz w:val="22"/>
              <w:szCs w:val="22"/>
              <w:lang w:val="ru-RU" w:eastAsia="ru-RU" w:bidi="ar-SA"/>
            </w:rPr>
          </w:pPr>
          <w:hyperlink w:anchor="_Toc505012594" w:history="1">
            <w:r w:rsidR="003B609C" w:rsidRPr="003B609C">
              <w:rPr>
                <w:rStyle w:val="ac"/>
                <w:rFonts w:ascii="Times New Roman" w:hAnsi="Times New Roman" w:cs="Times New Roman"/>
                <w:noProof/>
              </w:rPr>
              <w:t xml:space="preserve">Розділ 5. </w:t>
            </w:r>
            <w:r w:rsidR="003B609C" w:rsidRPr="003B609C">
              <w:rPr>
                <w:rStyle w:val="ac"/>
                <w:rFonts w:ascii="Times New Roman" w:eastAsiaTheme="majorEastAsia" w:hAnsi="Times New Roman" w:cs="Times New Roman"/>
                <w:bCs/>
                <w:caps/>
                <w:noProof/>
              </w:rPr>
              <w:t>Екологічний менеджмент та соціальна відповідальність Банку</w:t>
            </w:r>
            <w:r w:rsidR="003B609C" w:rsidRPr="003B609C">
              <w:rPr>
                <w:rFonts w:ascii="Times New Roman" w:hAnsi="Times New Roman" w:cs="Times New Roman"/>
                <w:noProof/>
                <w:webHidden/>
              </w:rPr>
              <w:tab/>
            </w:r>
            <w:r w:rsidR="003B609C" w:rsidRPr="003B609C">
              <w:rPr>
                <w:rFonts w:ascii="Times New Roman" w:hAnsi="Times New Roman" w:cs="Times New Roman"/>
                <w:noProof/>
                <w:webHidden/>
              </w:rPr>
              <w:fldChar w:fldCharType="begin"/>
            </w:r>
            <w:r w:rsidR="003B609C" w:rsidRPr="003B609C">
              <w:rPr>
                <w:rFonts w:ascii="Times New Roman" w:hAnsi="Times New Roman" w:cs="Times New Roman"/>
                <w:noProof/>
                <w:webHidden/>
              </w:rPr>
              <w:instrText xml:space="preserve"> PAGEREF _Toc505012594 \h </w:instrText>
            </w:r>
            <w:r w:rsidR="003B609C" w:rsidRPr="003B609C">
              <w:rPr>
                <w:rFonts w:ascii="Times New Roman" w:hAnsi="Times New Roman" w:cs="Times New Roman"/>
                <w:noProof/>
                <w:webHidden/>
              </w:rPr>
            </w:r>
            <w:r w:rsidR="003B609C" w:rsidRPr="003B609C">
              <w:rPr>
                <w:rFonts w:ascii="Times New Roman" w:hAnsi="Times New Roman" w:cs="Times New Roman"/>
                <w:noProof/>
                <w:webHidden/>
              </w:rPr>
              <w:fldChar w:fldCharType="separate"/>
            </w:r>
            <w:r w:rsidR="004541E1">
              <w:rPr>
                <w:rFonts w:ascii="Times New Roman" w:hAnsi="Times New Roman" w:cs="Times New Roman"/>
                <w:noProof/>
                <w:webHidden/>
              </w:rPr>
              <w:t>6</w:t>
            </w:r>
            <w:r w:rsidR="003B609C" w:rsidRPr="003B609C">
              <w:rPr>
                <w:rFonts w:ascii="Times New Roman" w:hAnsi="Times New Roman" w:cs="Times New Roman"/>
                <w:noProof/>
                <w:webHidden/>
              </w:rPr>
              <w:fldChar w:fldCharType="end"/>
            </w:r>
          </w:hyperlink>
        </w:p>
        <w:p w:rsidR="003B609C" w:rsidRPr="003B609C" w:rsidRDefault="009C2616">
          <w:pPr>
            <w:pStyle w:val="11"/>
            <w:tabs>
              <w:tab w:val="right" w:leader="dot" w:pos="9769"/>
            </w:tabs>
            <w:rPr>
              <w:rFonts w:ascii="Times New Roman" w:eastAsiaTheme="minorEastAsia" w:hAnsi="Times New Roman" w:cs="Times New Roman"/>
              <w:noProof/>
              <w:color w:val="auto"/>
              <w:sz w:val="22"/>
              <w:szCs w:val="22"/>
              <w:lang w:val="ru-RU" w:eastAsia="ru-RU" w:bidi="ar-SA"/>
            </w:rPr>
          </w:pPr>
          <w:hyperlink w:anchor="_Toc505012595" w:history="1">
            <w:r w:rsidR="003B609C" w:rsidRPr="003B609C">
              <w:rPr>
                <w:rStyle w:val="ac"/>
                <w:rFonts w:ascii="Times New Roman" w:hAnsi="Times New Roman" w:cs="Times New Roman"/>
                <w:noProof/>
              </w:rPr>
              <w:t xml:space="preserve">Розділ 6. </w:t>
            </w:r>
            <w:r w:rsidR="003B609C" w:rsidRPr="003B609C">
              <w:rPr>
                <w:rStyle w:val="ac"/>
                <w:rFonts w:ascii="Times New Roman" w:hAnsi="Times New Roman" w:cs="Times New Roman"/>
                <w:caps/>
                <w:noProof/>
              </w:rPr>
              <w:t>Забезпечення інформаційної прозорості щодо екологічної та соціальної відповідальності Банку</w:t>
            </w:r>
            <w:r w:rsidR="003B609C" w:rsidRPr="003B609C">
              <w:rPr>
                <w:rFonts w:ascii="Times New Roman" w:hAnsi="Times New Roman" w:cs="Times New Roman"/>
                <w:noProof/>
                <w:webHidden/>
              </w:rPr>
              <w:tab/>
            </w:r>
            <w:r w:rsidR="003B609C" w:rsidRPr="003B609C">
              <w:rPr>
                <w:rFonts w:ascii="Times New Roman" w:hAnsi="Times New Roman" w:cs="Times New Roman"/>
                <w:noProof/>
                <w:webHidden/>
              </w:rPr>
              <w:fldChar w:fldCharType="begin"/>
            </w:r>
            <w:r w:rsidR="003B609C" w:rsidRPr="003B609C">
              <w:rPr>
                <w:rFonts w:ascii="Times New Roman" w:hAnsi="Times New Roman" w:cs="Times New Roman"/>
                <w:noProof/>
                <w:webHidden/>
              </w:rPr>
              <w:instrText xml:space="preserve"> PAGEREF _Toc505012595 \h </w:instrText>
            </w:r>
            <w:r w:rsidR="003B609C" w:rsidRPr="003B609C">
              <w:rPr>
                <w:rFonts w:ascii="Times New Roman" w:hAnsi="Times New Roman" w:cs="Times New Roman"/>
                <w:noProof/>
                <w:webHidden/>
              </w:rPr>
            </w:r>
            <w:r w:rsidR="003B609C" w:rsidRPr="003B609C">
              <w:rPr>
                <w:rFonts w:ascii="Times New Roman" w:hAnsi="Times New Roman" w:cs="Times New Roman"/>
                <w:noProof/>
                <w:webHidden/>
              </w:rPr>
              <w:fldChar w:fldCharType="separate"/>
            </w:r>
            <w:r w:rsidR="004541E1">
              <w:rPr>
                <w:rFonts w:ascii="Times New Roman" w:hAnsi="Times New Roman" w:cs="Times New Roman"/>
                <w:noProof/>
                <w:webHidden/>
              </w:rPr>
              <w:t>8</w:t>
            </w:r>
            <w:r w:rsidR="003B609C" w:rsidRPr="003B609C">
              <w:rPr>
                <w:rFonts w:ascii="Times New Roman" w:hAnsi="Times New Roman" w:cs="Times New Roman"/>
                <w:noProof/>
                <w:webHidden/>
              </w:rPr>
              <w:fldChar w:fldCharType="end"/>
            </w:r>
          </w:hyperlink>
        </w:p>
        <w:p w:rsidR="003B609C" w:rsidRDefault="009C2616">
          <w:pPr>
            <w:pStyle w:val="11"/>
            <w:tabs>
              <w:tab w:val="right" w:leader="dot" w:pos="9769"/>
            </w:tabs>
            <w:rPr>
              <w:rFonts w:asciiTheme="minorHAnsi" w:eastAsiaTheme="minorEastAsia" w:hAnsiTheme="minorHAnsi" w:cstheme="minorBidi"/>
              <w:noProof/>
              <w:color w:val="auto"/>
              <w:sz w:val="22"/>
              <w:szCs w:val="22"/>
              <w:lang w:val="ru-RU" w:eastAsia="ru-RU" w:bidi="ar-SA"/>
            </w:rPr>
          </w:pPr>
          <w:hyperlink w:anchor="_Toc505012596" w:history="1">
            <w:r w:rsidR="003B609C" w:rsidRPr="003B609C">
              <w:rPr>
                <w:rStyle w:val="ac"/>
                <w:rFonts w:ascii="Times New Roman" w:hAnsi="Times New Roman" w:cs="Times New Roman"/>
                <w:noProof/>
              </w:rPr>
              <w:t>Розділ 7. ПРИКІНЦЕВІ ПОЛОЖЕННЯ</w:t>
            </w:r>
            <w:r w:rsidR="003B609C" w:rsidRPr="003B609C">
              <w:rPr>
                <w:rFonts w:ascii="Times New Roman" w:hAnsi="Times New Roman" w:cs="Times New Roman"/>
                <w:noProof/>
                <w:webHidden/>
              </w:rPr>
              <w:tab/>
            </w:r>
            <w:r w:rsidR="003B609C" w:rsidRPr="003B609C">
              <w:rPr>
                <w:rFonts w:ascii="Times New Roman" w:hAnsi="Times New Roman" w:cs="Times New Roman"/>
                <w:noProof/>
                <w:webHidden/>
              </w:rPr>
              <w:fldChar w:fldCharType="begin"/>
            </w:r>
            <w:r w:rsidR="003B609C" w:rsidRPr="003B609C">
              <w:rPr>
                <w:rFonts w:ascii="Times New Roman" w:hAnsi="Times New Roman" w:cs="Times New Roman"/>
                <w:noProof/>
                <w:webHidden/>
              </w:rPr>
              <w:instrText xml:space="preserve"> PAGEREF _Toc505012596 \h </w:instrText>
            </w:r>
            <w:r w:rsidR="003B609C" w:rsidRPr="003B609C">
              <w:rPr>
                <w:rFonts w:ascii="Times New Roman" w:hAnsi="Times New Roman" w:cs="Times New Roman"/>
                <w:noProof/>
                <w:webHidden/>
              </w:rPr>
            </w:r>
            <w:r w:rsidR="003B609C" w:rsidRPr="003B609C">
              <w:rPr>
                <w:rFonts w:ascii="Times New Roman" w:hAnsi="Times New Roman" w:cs="Times New Roman"/>
                <w:noProof/>
                <w:webHidden/>
              </w:rPr>
              <w:fldChar w:fldCharType="separate"/>
            </w:r>
            <w:r w:rsidR="004541E1">
              <w:rPr>
                <w:rFonts w:ascii="Times New Roman" w:hAnsi="Times New Roman" w:cs="Times New Roman"/>
                <w:noProof/>
                <w:webHidden/>
              </w:rPr>
              <w:t>9</w:t>
            </w:r>
            <w:r w:rsidR="003B609C" w:rsidRPr="003B609C">
              <w:rPr>
                <w:rFonts w:ascii="Times New Roman" w:hAnsi="Times New Roman" w:cs="Times New Roman"/>
                <w:noProof/>
                <w:webHidden/>
              </w:rPr>
              <w:fldChar w:fldCharType="end"/>
            </w:r>
          </w:hyperlink>
        </w:p>
        <w:p w:rsidR="00910B53" w:rsidRPr="00BB71D0" w:rsidRDefault="0075076C" w:rsidP="005A4943">
          <w:pPr>
            <w:spacing w:line="276" w:lineRule="auto"/>
            <w:jc w:val="both"/>
            <w:rPr>
              <w:rFonts w:ascii="Times New Roman" w:hAnsi="Times New Roman" w:cs="Times New Roman"/>
            </w:rPr>
          </w:pPr>
          <w:r w:rsidRPr="00BB71D0">
            <w:rPr>
              <w:rFonts w:ascii="Times New Roman" w:hAnsi="Times New Roman" w:cs="Times New Roman"/>
              <w:b/>
              <w:bCs/>
              <w:color w:val="auto"/>
            </w:rPr>
            <w:fldChar w:fldCharType="end"/>
          </w:r>
        </w:p>
      </w:sdtContent>
    </w:sdt>
    <w:p w:rsidR="00910B53" w:rsidRPr="00BB71D0" w:rsidRDefault="0075076C" w:rsidP="000A2818">
      <w:pPr>
        <w:keepNext/>
        <w:keepLines/>
        <w:shd w:val="clear" w:color="auto" w:fill="FFFFFF"/>
        <w:autoSpaceDE w:val="0"/>
        <w:autoSpaceDN w:val="0"/>
        <w:adjustRightInd w:val="0"/>
        <w:spacing w:line="276" w:lineRule="auto"/>
        <w:rPr>
          <w:rFonts w:ascii="Times New Roman" w:hAnsi="Times New Roman" w:cs="Times New Roman"/>
        </w:rPr>
      </w:pPr>
      <w:r w:rsidRPr="00BB71D0">
        <w:rPr>
          <w:rFonts w:ascii="Times New Roman" w:hAnsi="Times New Roman" w:cs="Times New Roman"/>
        </w:rPr>
        <w:br w:type="page"/>
      </w:r>
    </w:p>
    <w:p w:rsidR="00910B53" w:rsidRPr="00BB71D0" w:rsidRDefault="0075076C" w:rsidP="000A2818">
      <w:pPr>
        <w:pStyle w:val="1"/>
        <w:spacing w:before="0" w:line="276" w:lineRule="auto"/>
        <w:rPr>
          <w:rFonts w:ascii="Times New Roman" w:hAnsi="Times New Roman" w:cs="Times New Roman"/>
          <w:color w:val="auto"/>
          <w:sz w:val="24"/>
          <w:szCs w:val="24"/>
        </w:rPr>
      </w:pPr>
      <w:bookmarkStart w:id="0" w:name="_Toc505012590"/>
      <w:r w:rsidRPr="00BB71D0">
        <w:rPr>
          <w:rFonts w:ascii="Times New Roman" w:hAnsi="Times New Roman" w:cs="Times New Roman"/>
          <w:color w:val="auto"/>
          <w:sz w:val="24"/>
          <w:szCs w:val="24"/>
        </w:rPr>
        <w:lastRenderedPageBreak/>
        <w:t>Розділ 1. ЗАГАЛЬНІ ПОЛОЖЕННЯ</w:t>
      </w:r>
      <w:bookmarkEnd w:id="0"/>
    </w:p>
    <w:p w:rsidR="000A2818" w:rsidRPr="00BB71D0" w:rsidRDefault="000A2818" w:rsidP="000A2818"/>
    <w:p w:rsidR="000A2818" w:rsidRPr="00E5266C" w:rsidRDefault="0075076C" w:rsidP="00941F89">
      <w:pPr>
        <w:pStyle w:val="a5"/>
        <w:numPr>
          <w:ilvl w:val="1"/>
          <w:numId w:val="31"/>
        </w:numPr>
        <w:tabs>
          <w:tab w:val="left" w:pos="426"/>
        </w:tabs>
        <w:spacing w:line="276" w:lineRule="auto"/>
        <w:ind w:left="0" w:firstLine="0"/>
        <w:jc w:val="both"/>
        <w:rPr>
          <w:sz w:val="24"/>
          <w:szCs w:val="24"/>
          <w:lang w:val="uk-UA"/>
        </w:rPr>
      </w:pPr>
      <w:r w:rsidRPr="00E5266C">
        <w:rPr>
          <w:sz w:val="24"/>
          <w:szCs w:val="24"/>
          <w:lang w:val="uk-UA"/>
        </w:rPr>
        <w:t>Політика екологічної та соціальної відповідальності АБ «УКРГАЗБАНК» (далі – Політика) розроблена з метою оцінки та мінімізації негативного впливу діяльності</w:t>
      </w:r>
      <w:r w:rsidR="007B6A10" w:rsidRPr="00E5266C">
        <w:rPr>
          <w:sz w:val="24"/>
          <w:szCs w:val="24"/>
          <w:lang w:val="uk-UA"/>
        </w:rPr>
        <w:t xml:space="preserve"> АБ «УКРГАЗБАНК» </w:t>
      </w:r>
      <w:r w:rsidRPr="00E5266C">
        <w:rPr>
          <w:sz w:val="24"/>
          <w:szCs w:val="24"/>
          <w:lang w:val="uk-UA"/>
        </w:rPr>
        <w:t xml:space="preserve">на соціальну злагоду та поширення позитивного </w:t>
      </w:r>
      <w:r w:rsidR="000E3856" w:rsidRPr="00E5266C">
        <w:rPr>
          <w:sz w:val="24"/>
          <w:szCs w:val="24"/>
          <w:lang w:val="uk-UA"/>
        </w:rPr>
        <w:t xml:space="preserve">впливу </w:t>
      </w:r>
      <w:r w:rsidRPr="00E5266C">
        <w:rPr>
          <w:sz w:val="24"/>
          <w:szCs w:val="24"/>
          <w:lang w:val="uk-UA"/>
        </w:rPr>
        <w:t>на довкілля та соціум.</w:t>
      </w:r>
    </w:p>
    <w:p w:rsidR="000A2818" w:rsidRPr="00BB71D0" w:rsidRDefault="000A2818" w:rsidP="00941F89">
      <w:pPr>
        <w:pStyle w:val="a5"/>
        <w:tabs>
          <w:tab w:val="left" w:pos="426"/>
        </w:tabs>
        <w:spacing w:line="276" w:lineRule="auto"/>
        <w:ind w:left="0"/>
        <w:jc w:val="both"/>
        <w:rPr>
          <w:lang w:val="uk-UA"/>
        </w:rPr>
      </w:pPr>
    </w:p>
    <w:p w:rsidR="000A2818" w:rsidRPr="00BB71D0" w:rsidRDefault="0075076C" w:rsidP="00941F89">
      <w:pPr>
        <w:pStyle w:val="a5"/>
        <w:numPr>
          <w:ilvl w:val="1"/>
          <w:numId w:val="31"/>
        </w:numPr>
        <w:tabs>
          <w:tab w:val="left" w:pos="426"/>
        </w:tabs>
        <w:spacing w:line="276" w:lineRule="auto"/>
        <w:ind w:left="0" w:firstLine="0"/>
        <w:jc w:val="both"/>
        <w:rPr>
          <w:lang w:val="uk-UA"/>
        </w:rPr>
      </w:pPr>
      <w:r w:rsidRPr="00E5266C">
        <w:rPr>
          <w:sz w:val="24"/>
          <w:szCs w:val="24"/>
          <w:lang w:val="uk-UA"/>
        </w:rPr>
        <w:t>Усвідомлюючи свою відповідальність щодо екологічних та соціальних наслідків діяльності</w:t>
      </w:r>
      <w:r w:rsidR="006A1B5A" w:rsidRPr="00E5266C">
        <w:rPr>
          <w:sz w:val="24"/>
          <w:szCs w:val="24"/>
          <w:lang w:val="uk-UA"/>
        </w:rPr>
        <w:t>,</w:t>
      </w:r>
      <w:r w:rsidRPr="00E5266C">
        <w:rPr>
          <w:sz w:val="24"/>
          <w:szCs w:val="24"/>
          <w:lang w:val="uk-UA"/>
        </w:rPr>
        <w:t xml:space="preserve"> АБ «УКРГАЗБАНК» (далі – Банк) прагне сталого розвитку суспільства</w:t>
      </w:r>
      <w:r w:rsidRPr="00BB71D0">
        <w:rPr>
          <w:lang w:val="uk-UA"/>
        </w:rPr>
        <w:t xml:space="preserve">. </w:t>
      </w:r>
    </w:p>
    <w:p w:rsidR="000A2818" w:rsidRPr="00BB71D0" w:rsidRDefault="000A2818" w:rsidP="00941F89">
      <w:pPr>
        <w:tabs>
          <w:tab w:val="left" w:pos="426"/>
        </w:tabs>
        <w:spacing w:line="276" w:lineRule="auto"/>
        <w:jc w:val="both"/>
      </w:pPr>
    </w:p>
    <w:p w:rsidR="000A2818" w:rsidRPr="00E5266C" w:rsidRDefault="0075076C" w:rsidP="00941F89">
      <w:pPr>
        <w:pStyle w:val="a5"/>
        <w:numPr>
          <w:ilvl w:val="1"/>
          <w:numId w:val="31"/>
        </w:numPr>
        <w:tabs>
          <w:tab w:val="left" w:pos="426"/>
        </w:tabs>
        <w:spacing w:line="276" w:lineRule="auto"/>
        <w:ind w:left="0" w:firstLine="0"/>
        <w:jc w:val="both"/>
        <w:rPr>
          <w:sz w:val="24"/>
          <w:szCs w:val="24"/>
          <w:lang w:val="uk-UA"/>
        </w:rPr>
      </w:pPr>
      <w:r w:rsidRPr="00E5266C">
        <w:rPr>
          <w:sz w:val="24"/>
          <w:szCs w:val="24"/>
          <w:lang w:val="uk-UA"/>
        </w:rPr>
        <w:t xml:space="preserve">Політика є обов’язковою для застосування всіма структурними та відокремленими підрозділами Банку. </w:t>
      </w:r>
    </w:p>
    <w:p w:rsidR="000A2818" w:rsidRPr="00BB71D0" w:rsidRDefault="000A2818" w:rsidP="00941F89">
      <w:pPr>
        <w:pStyle w:val="a5"/>
        <w:tabs>
          <w:tab w:val="left" w:pos="426"/>
        </w:tabs>
        <w:spacing w:line="276" w:lineRule="auto"/>
        <w:ind w:left="0"/>
        <w:rPr>
          <w:lang w:val="uk-UA"/>
        </w:rPr>
      </w:pPr>
    </w:p>
    <w:p w:rsidR="00746710" w:rsidRPr="00E5266C" w:rsidRDefault="0075076C" w:rsidP="00941F89">
      <w:pPr>
        <w:pStyle w:val="a5"/>
        <w:numPr>
          <w:ilvl w:val="1"/>
          <w:numId w:val="31"/>
        </w:numPr>
        <w:tabs>
          <w:tab w:val="left" w:pos="426"/>
        </w:tabs>
        <w:spacing w:line="276" w:lineRule="auto"/>
        <w:ind w:left="0" w:firstLine="0"/>
        <w:jc w:val="both"/>
        <w:rPr>
          <w:sz w:val="24"/>
          <w:szCs w:val="24"/>
          <w:lang w:val="uk-UA"/>
        </w:rPr>
      </w:pPr>
      <w:r w:rsidRPr="00E5266C">
        <w:rPr>
          <w:sz w:val="24"/>
          <w:szCs w:val="24"/>
          <w:lang w:val="uk-UA"/>
        </w:rPr>
        <w:t>Політика розроблена у відповідності з</w:t>
      </w:r>
      <w:r w:rsidR="007513A7" w:rsidRPr="00E5266C">
        <w:rPr>
          <w:sz w:val="24"/>
          <w:szCs w:val="24"/>
          <w:lang w:val="uk-UA"/>
        </w:rPr>
        <w:t xml:space="preserve"> ч</w:t>
      </w:r>
      <w:r w:rsidRPr="00E5266C">
        <w:rPr>
          <w:sz w:val="24"/>
          <w:szCs w:val="24"/>
          <w:lang w:val="uk-UA"/>
        </w:rPr>
        <w:t>инним законодавством України</w:t>
      </w:r>
      <w:r w:rsidR="003120F8" w:rsidRPr="00E5266C">
        <w:rPr>
          <w:sz w:val="24"/>
          <w:szCs w:val="24"/>
          <w:lang w:val="uk-UA"/>
        </w:rPr>
        <w:t xml:space="preserve"> та </w:t>
      </w:r>
      <w:r w:rsidR="00746710" w:rsidRPr="00E5266C">
        <w:rPr>
          <w:sz w:val="24"/>
          <w:szCs w:val="24"/>
          <w:lang w:val="uk-UA"/>
        </w:rPr>
        <w:t xml:space="preserve">базується на стандартах діяльності </w:t>
      </w:r>
      <w:r w:rsidR="006A1B5A" w:rsidRPr="00E5266C">
        <w:rPr>
          <w:sz w:val="24"/>
          <w:szCs w:val="24"/>
          <w:lang w:val="uk-UA"/>
        </w:rPr>
        <w:t xml:space="preserve">з екологічної та соціальної сталості </w:t>
      </w:r>
      <w:r w:rsidR="000244AE">
        <w:rPr>
          <w:sz w:val="24"/>
          <w:szCs w:val="24"/>
          <w:lang w:val="uk-UA"/>
        </w:rPr>
        <w:t>Міжнародної Ф</w:t>
      </w:r>
      <w:r w:rsidR="00746710" w:rsidRPr="00E5266C">
        <w:rPr>
          <w:sz w:val="24"/>
          <w:szCs w:val="24"/>
          <w:lang w:val="uk-UA"/>
        </w:rPr>
        <w:t>інансової Корпорації (IFC Performa</w:t>
      </w:r>
      <w:r w:rsidR="00F810F0">
        <w:rPr>
          <w:sz w:val="24"/>
          <w:szCs w:val="24"/>
          <w:lang w:val="uk-UA"/>
        </w:rPr>
        <w:t xml:space="preserve">nce Standards on Environmental </w:t>
      </w:r>
      <w:r w:rsidR="00746710" w:rsidRPr="00E5266C">
        <w:rPr>
          <w:sz w:val="24"/>
          <w:szCs w:val="24"/>
          <w:lang w:val="uk-UA"/>
        </w:rPr>
        <w:t>a</w:t>
      </w:r>
      <w:r w:rsidR="00F810F0">
        <w:rPr>
          <w:sz w:val="24"/>
          <w:szCs w:val="24"/>
        </w:rPr>
        <w:t>nd</w:t>
      </w:r>
      <w:r w:rsidR="00746710" w:rsidRPr="00E5266C">
        <w:rPr>
          <w:sz w:val="24"/>
          <w:szCs w:val="24"/>
          <w:lang w:val="uk-UA"/>
        </w:rPr>
        <w:t xml:space="preserve"> Social Sustainability):</w:t>
      </w:r>
    </w:p>
    <w:p w:rsidR="00746710" w:rsidRPr="00BB71D0" w:rsidRDefault="00746710" w:rsidP="00941F89">
      <w:pPr>
        <w:keepNext/>
        <w:keepLines/>
        <w:shd w:val="clear" w:color="auto" w:fill="FFFFFF"/>
        <w:tabs>
          <w:tab w:val="left" w:pos="426"/>
        </w:tabs>
        <w:autoSpaceDE w:val="0"/>
        <w:autoSpaceDN w:val="0"/>
        <w:adjustRightInd w:val="0"/>
        <w:spacing w:line="276" w:lineRule="auto"/>
        <w:contextualSpacing/>
        <w:rPr>
          <w:rFonts w:ascii="Times New Roman" w:hAnsi="Times New Roman" w:cs="Times New Roman"/>
        </w:rPr>
      </w:pPr>
      <w:r w:rsidRPr="00BB71D0">
        <w:rPr>
          <w:rFonts w:ascii="Times New Roman" w:hAnsi="Times New Roman" w:cs="Times New Roman"/>
        </w:rPr>
        <w:t xml:space="preserve">Стандарт 1 - Оцінка та управління </w:t>
      </w:r>
      <w:r w:rsidR="000244AE">
        <w:rPr>
          <w:rFonts w:ascii="Times New Roman" w:hAnsi="Times New Roman" w:cs="Times New Roman"/>
        </w:rPr>
        <w:t xml:space="preserve">екологічними та </w:t>
      </w:r>
      <w:r w:rsidRPr="00BB71D0">
        <w:rPr>
          <w:rFonts w:ascii="Times New Roman" w:hAnsi="Times New Roman" w:cs="Times New Roman"/>
        </w:rPr>
        <w:t>соціальними ризиками та впливами;</w:t>
      </w:r>
    </w:p>
    <w:p w:rsidR="00746710" w:rsidRPr="00BB71D0" w:rsidRDefault="00746710" w:rsidP="00941F89">
      <w:pPr>
        <w:keepNext/>
        <w:keepLines/>
        <w:shd w:val="clear" w:color="auto" w:fill="FFFFFF"/>
        <w:tabs>
          <w:tab w:val="left" w:pos="426"/>
        </w:tabs>
        <w:autoSpaceDE w:val="0"/>
        <w:autoSpaceDN w:val="0"/>
        <w:adjustRightInd w:val="0"/>
        <w:spacing w:line="276" w:lineRule="auto"/>
        <w:contextualSpacing/>
        <w:rPr>
          <w:rFonts w:ascii="Times New Roman" w:hAnsi="Times New Roman" w:cs="Times New Roman"/>
        </w:rPr>
      </w:pPr>
      <w:r w:rsidRPr="00BB71D0">
        <w:rPr>
          <w:rFonts w:ascii="Times New Roman" w:hAnsi="Times New Roman" w:cs="Times New Roman"/>
        </w:rPr>
        <w:t>Стандарт 2 - Організація та умови праці;</w:t>
      </w:r>
    </w:p>
    <w:p w:rsidR="00746710" w:rsidRPr="00BB71D0" w:rsidRDefault="00746710" w:rsidP="00941F89">
      <w:pPr>
        <w:keepNext/>
        <w:keepLines/>
        <w:shd w:val="clear" w:color="auto" w:fill="FFFFFF"/>
        <w:tabs>
          <w:tab w:val="left" w:pos="426"/>
        </w:tabs>
        <w:autoSpaceDE w:val="0"/>
        <w:autoSpaceDN w:val="0"/>
        <w:adjustRightInd w:val="0"/>
        <w:spacing w:line="276" w:lineRule="auto"/>
        <w:contextualSpacing/>
        <w:rPr>
          <w:rFonts w:ascii="Times New Roman" w:hAnsi="Times New Roman" w:cs="Times New Roman"/>
        </w:rPr>
      </w:pPr>
      <w:r w:rsidRPr="00BB71D0">
        <w:rPr>
          <w:rFonts w:ascii="Times New Roman" w:hAnsi="Times New Roman" w:cs="Times New Roman"/>
        </w:rPr>
        <w:t>Стандарт 3 - Ефективне використання ресурсів та запобігання забрудненню;</w:t>
      </w:r>
    </w:p>
    <w:p w:rsidR="00746710" w:rsidRPr="00BB71D0" w:rsidRDefault="00746710" w:rsidP="00941F89">
      <w:pPr>
        <w:keepNext/>
        <w:keepLines/>
        <w:shd w:val="clear" w:color="auto" w:fill="FFFFFF"/>
        <w:tabs>
          <w:tab w:val="left" w:pos="426"/>
        </w:tabs>
        <w:autoSpaceDE w:val="0"/>
        <w:autoSpaceDN w:val="0"/>
        <w:adjustRightInd w:val="0"/>
        <w:spacing w:line="276" w:lineRule="auto"/>
        <w:contextualSpacing/>
        <w:rPr>
          <w:rFonts w:ascii="Times New Roman" w:hAnsi="Times New Roman" w:cs="Times New Roman"/>
        </w:rPr>
      </w:pPr>
      <w:r w:rsidRPr="00BB71D0">
        <w:rPr>
          <w:rFonts w:ascii="Times New Roman" w:hAnsi="Times New Roman" w:cs="Times New Roman"/>
        </w:rPr>
        <w:t>Стандарт 4  - Здоров’я та безпека громадського населення;</w:t>
      </w:r>
    </w:p>
    <w:p w:rsidR="00746710" w:rsidRPr="00BB71D0" w:rsidRDefault="00746710" w:rsidP="00941F89">
      <w:pPr>
        <w:keepNext/>
        <w:keepLines/>
        <w:shd w:val="clear" w:color="auto" w:fill="FFFFFF"/>
        <w:tabs>
          <w:tab w:val="left" w:pos="426"/>
        </w:tabs>
        <w:autoSpaceDE w:val="0"/>
        <w:autoSpaceDN w:val="0"/>
        <w:adjustRightInd w:val="0"/>
        <w:spacing w:line="276" w:lineRule="auto"/>
        <w:contextualSpacing/>
        <w:rPr>
          <w:rFonts w:ascii="Times New Roman" w:hAnsi="Times New Roman" w:cs="Times New Roman"/>
        </w:rPr>
      </w:pPr>
      <w:r w:rsidRPr="00BB71D0">
        <w:rPr>
          <w:rFonts w:ascii="Times New Roman" w:hAnsi="Times New Roman" w:cs="Times New Roman"/>
        </w:rPr>
        <w:t>Стандарт 5  - Придбання землі та вимушене переселення;</w:t>
      </w:r>
    </w:p>
    <w:p w:rsidR="00746710" w:rsidRPr="00BB71D0" w:rsidRDefault="00746710" w:rsidP="00941F89">
      <w:pPr>
        <w:keepNext/>
        <w:keepLines/>
        <w:shd w:val="clear" w:color="auto" w:fill="FFFFFF"/>
        <w:tabs>
          <w:tab w:val="left" w:pos="426"/>
        </w:tabs>
        <w:autoSpaceDE w:val="0"/>
        <w:autoSpaceDN w:val="0"/>
        <w:adjustRightInd w:val="0"/>
        <w:spacing w:line="276" w:lineRule="auto"/>
        <w:contextualSpacing/>
        <w:rPr>
          <w:rFonts w:ascii="Times New Roman" w:hAnsi="Times New Roman" w:cs="Times New Roman"/>
        </w:rPr>
      </w:pPr>
      <w:r w:rsidRPr="00BB71D0">
        <w:rPr>
          <w:rFonts w:ascii="Times New Roman" w:hAnsi="Times New Roman" w:cs="Times New Roman"/>
        </w:rPr>
        <w:t>Стандарт 6  - Збереження біорізноманіття та збалансоване управління живими природними ресурсами;</w:t>
      </w:r>
    </w:p>
    <w:p w:rsidR="00746710" w:rsidRPr="00BB71D0" w:rsidRDefault="00746710" w:rsidP="00941F89">
      <w:pPr>
        <w:keepNext/>
        <w:keepLines/>
        <w:shd w:val="clear" w:color="auto" w:fill="FFFFFF"/>
        <w:tabs>
          <w:tab w:val="left" w:pos="426"/>
        </w:tabs>
        <w:autoSpaceDE w:val="0"/>
        <w:autoSpaceDN w:val="0"/>
        <w:adjustRightInd w:val="0"/>
        <w:spacing w:line="276" w:lineRule="auto"/>
        <w:contextualSpacing/>
        <w:rPr>
          <w:rFonts w:ascii="Times New Roman" w:hAnsi="Times New Roman" w:cs="Times New Roman"/>
        </w:rPr>
      </w:pPr>
      <w:r w:rsidRPr="00BB71D0">
        <w:rPr>
          <w:rFonts w:ascii="Times New Roman" w:hAnsi="Times New Roman" w:cs="Times New Roman"/>
        </w:rPr>
        <w:t>Стандарт 7  -  Корінні народи;</w:t>
      </w:r>
    </w:p>
    <w:p w:rsidR="00746710" w:rsidRPr="00BB71D0" w:rsidRDefault="00746710" w:rsidP="00941F89">
      <w:pPr>
        <w:keepNext/>
        <w:keepLines/>
        <w:shd w:val="clear" w:color="auto" w:fill="FFFFFF"/>
        <w:tabs>
          <w:tab w:val="left" w:pos="426"/>
        </w:tabs>
        <w:autoSpaceDE w:val="0"/>
        <w:autoSpaceDN w:val="0"/>
        <w:adjustRightInd w:val="0"/>
        <w:spacing w:line="276" w:lineRule="auto"/>
        <w:contextualSpacing/>
        <w:jc w:val="both"/>
        <w:rPr>
          <w:rFonts w:ascii="Times New Roman" w:hAnsi="Times New Roman" w:cs="Times New Roman"/>
        </w:rPr>
      </w:pPr>
      <w:r w:rsidRPr="00BB71D0">
        <w:rPr>
          <w:rFonts w:ascii="Times New Roman" w:hAnsi="Times New Roman" w:cs="Times New Roman"/>
        </w:rPr>
        <w:t>Стандарт 8  -  Культурна спадщина.</w:t>
      </w:r>
    </w:p>
    <w:p w:rsidR="00B330CD" w:rsidRPr="00BB71D0" w:rsidRDefault="00B330CD" w:rsidP="00941F89">
      <w:pPr>
        <w:keepNext/>
        <w:keepLines/>
        <w:shd w:val="clear" w:color="auto" w:fill="FFFFFF"/>
        <w:tabs>
          <w:tab w:val="left" w:pos="426"/>
        </w:tabs>
        <w:autoSpaceDE w:val="0"/>
        <w:autoSpaceDN w:val="0"/>
        <w:adjustRightInd w:val="0"/>
        <w:spacing w:line="276" w:lineRule="auto"/>
        <w:contextualSpacing/>
        <w:jc w:val="both"/>
        <w:rPr>
          <w:rFonts w:ascii="Times New Roman" w:hAnsi="Times New Roman" w:cs="Times New Roman"/>
        </w:rPr>
      </w:pPr>
    </w:p>
    <w:p w:rsidR="00B330CD" w:rsidRPr="00E5266C" w:rsidRDefault="00B330CD" w:rsidP="00941F89">
      <w:pPr>
        <w:pStyle w:val="a5"/>
        <w:numPr>
          <w:ilvl w:val="1"/>
          <w:numId w:val="31"/>
        </w:numPr>
        <w:tabs>
          <w:tab w:val="left" w:pos="426"/>
        </w:tabs>
        <w:spacing w:line="276" w:lineRule="auto"/>
        <w:ind w:left="0" w:firstLine="0"/>
        <w:jc w:val="both"/>
        <w:rPr>
          <w:sz w:val="24"/>
          <w:szCs w:val="24"/>
          <w:lang w:val="uk-UA"/>
        </w:rPr>
      </w:pPr>
      <w:r w:rsidRPr="00E5266C">
        <w:rPr>
          <w:sz w:val="24"/>
          <w:szCs w:val="24"/>
          <w:lang w:val="uk-UA"/>
        </w:rPr>
        <w:t>Базовими принципами Політики Банку, що впливають на наближення суспільства до сталого розвитку, є:</w:t>
      </w:r>
    </w:p>
    <w:p w:rsidR="00B330CD" w:rsidRPr="00BB71D0" w:rsidRDefault="00B330CD" w:rsidP="00941F89">
      <w:pPr>
        <w:numPr>
          <w:ilvl w:val="0"/>
          <w:numId w:val="1"/>
        </w:numPr>
        <w:tabs>
          <w:tab w:val="left" w:pos="426"/>
        </w:tabs>
        <w:autoSpaceDE w:val="0"/>
        <w:autoSpaceDN w:val="0"/>
        <w:adjustRightInd w:val="0"/>
        <w:spacing w:line="276" w:lineRule="auto"/>
        <w:ind w:left="0" w:firstLine="0"/>
        <w:jc w:val="both"/>
        <w:rPr>
          <w:rFonts w:ascii="Times New Roman" w:hAnsi="Times New Roman" w:cs="Times New Roman"/>
        </w:rPr>
      </w:pPr>
      <w:r w:rsidRPr="00BB71D0">
        <w:rPr>
          <w:rFonts w:ascii="Times New Roman" w:hAnsi="Times New Roman" w:cs="Times New Roman"/>
        </w:rPr>
        <w:t>врахування думки громадськості у процесах прийняття рішень;</w:t>
      </w:r>
    </w:p>
    <w:p w:rsidR="00B330CD" w:rsidRPr="00BB71D0" w:rsidRDefault="00B330CD" w:rsidP="00941F89">
      <w:pPr>
        <w:numPr>
          <w:ilvl w:val="0"/>
          <w:numId w:val="1"/>
        </w:numPr>
        <w:tabs>
          <w:tab w:val="left" w:pos="426"/>
        </w:tabs>
        <w:autoSpaceDE w:val="0"/>
        <w:autoSpaceDN w:val="0"/>
        <w:adjustRightInd w:val="0"/>
        <w:spacing w:line="276" w:lineRule="auto"/>
        <w:ind w:left="0" w:firstLine="0"/>
        <w:jc w:val="both"/>
        <w:rPr>
          <w:rFonts w:ascii="Times New Roman" w:hAnsi="Times New Roman" w:cs="Times New Roman"/>
        </w:rPr>
      </w:pPr>
      <w:r w:rsidRPr="00BB71D0">
        <w:rPr>
          <w:rFonts w:ascii="Times New Roman" w:hAnsi="Times New Roman" w:cs="Times New Roman"/>
        </w:rPr>
        <w:t>поширення ідеї екологічної та соціальної відповідальності суспільства;</w:t>
      </w:r>
    </w:p>
    <w:p w:rsidR="00B330CD" w:rsidRPr="00BB71D0" w:rsidRDefault="00B330CD" w:rsidP="00941F89">
      <w:pPr>
        <w:numPr>
          <w:ilvl w:val="0"/>
          <w:numId w:val="1"/>
        </w:numPr>
        <w:tabs>
          <w:tab w:val="left" w:pos="426"/>
        </w:tabs>
        <w:autoSpaceDE w:val="0"/>
        <w:autoSpaceDN w:val="0"/>
        <w:adjustRightInd w:val="0"/>
        <w:spacing w:line="276" w:lineRule="auto"/>
        <w:ind w:left="0" w:firstLine="0"/>
        <w:jc w:val="both"/>
        <w:rPr>
          <w:rFonts w:ascii="Times New Roman" w:hAnsi="Times New Roman" w:cs="Times New Roman"/>
        </w:rPr>
      </w:pPr>
      <w:r w:rsidRPr="00BB71D0">
        <w:rPr>
          <w:rFonts w:ascii="Times New Roman" w:hAnsi="Times New Roman" w:cs="Times New Roman"/>
        </w:rPr>
        <w:t>забезпечення дотримання прав людини, унеможливлення дискримінації;</w:t>
      </w:r>
    </w:p>
    <w:p w:rsidR="00B330CD" w:rsidRPr="00BB71D0" w:rsidRDefault="00B330CD" w:rsidP="00941F89">
      <w:pPr>
        <w:numPr>
          <w:ilvl w:val="0"/>
          <w:numId w:val="1"/>
        </w:numPr>
        <w:tabs>
          <w:tab w:val="left" w:pos="426"/>
        </w:tabs>
        <w:autoSpaceDE w:val="0"/>
        <w:autoSpaceDN w:val="0"/>
        <w:adjustRightInd w:val="0"/>
        <w:spacing w:line="276" w:lineRule="auto"/>
        <w:ind w:left="0" w:firstLine="0"/>
        <w:jc w:val="both"/>
        <w:rPr>
          <w:rFonts w:ascii="Times New Roman" w:hAnsi="Times New Roman" w:cs="Times New Roman"/>
        </w:rPr>
      </w:pPr>
      <w:r w:rsidRPr="00BB71D0">
        <w:rPr>
          <w:rFonts w:ascii="Times New Roman" w:hAnsi="Times New Roman" w:cs="Times New Roman"/>
        </w:rPr>
        <w:t xml:space="preserve">сприяння впровадженню гідних умов праці; </w:t>
      </w:r>
    </w:p>
    <w:p w:rsidR="00B330CD" w:rsidRPr="00BB71D0" w:rsidRDefault="00B330CD" w:rsidP="00941F89">
      <w:pPr>
        <w:numPr>
          <w:ilvl w:val="0"/>
          <w:numId w:val="1"/>
        </w:numPr>
        <w:tabs>
          <w:tab w:val="left" w:pos="426"/>
        </w:tabs>
        <w:autoSpaceDE w:val="0"/>
        <w:autoSpaceDN w:val="0"/>
        <w:adjustRightInd w:val="0"/>
        <w:spacing w:line="276" w:lineRule="auto"/>
        <w:ind w:left="0" w:firstLine="0"/>
        <w:jc w:val="both"/>
        <w:rPr>
          <w:rFonts w:ascii="Times New Roman" w:hAnsi="Times New Roman" w:cs="Times New Roman"/>
        </w:rPr>
      </w:pPr>
      <w:r w:rsidRPr="00BB71D0">
        <w:rPr>
          <w:rFonts w:ascii="Times New Roman" w:hAnsi="Times New Roman" w:cs="Times New Roman"/>
        </w:rPr>
        <w:t xml:space="preserve">сприяння охороні навколишнього середовища та мінімізації викидів, відходів та стоків; </w:t>
      </w:r>
    </w:p>
    <w:p w:rsidR="006D38F4" w:rsidRPr="00BB71D0" w:rsidRDefault="00B330CD" w:rsidP="00941F89">
      <w:pPr>
        <w:numPr>
          <w:ilvl w:val="0"/>
          <w:numId w:val="1"/>
        </w:numPr>
        <w:tabs>
          <w:tab w:val="left" w:pos="426"/>
        </w:tabs>
        <w:autoSpaceDE w:val="0"/>
        <w:autoSpaceDN w:val="0"/>
        <w:adjustRightInd w:val="0"/>
        <w:spacing w:line="276" w:lineRule="auto"/>
        <w:ind w:left="0" w:firstLine="0"/>
        <w:jc w:val="both"/>
        <w:rPr>
          <w:rFonts w:ascii="Times New Roman" w:hAnsi="Times New Roman" w:cs="Times New Roman"/>
        </w:rPr>
      </w:pPr>
      <w:r w:rsidRPr="00BB71D0">
        <w:rPr>
          <w:rFonts w:ascii="Times New Roman" w:hAnsi="Times New Roman" w:cs="Times New Roman"/>
        </w:rPr>
        <w:t>впровадження кращого міжнародного досвіду та стандартів у сфері соціальної та екологічної відповідальності;</w:t>
      </w:r>
    </w:p>
    <w:p w:rsidR="006D38F4" w:rsidRPr="00BB71D0" w:rsidRDefault="00B330CD" w:rsidP="00941F89">
      <w:pPr>
        <w:numPr>
          <w:ilvl w:val="0"/>
          <w:numId w:val="1"/>
        </w:numPr>
        <w:tabs>
          <w:tab w:val="left" w:pos="426"/>
        </w:tabs>
        <w:autoSpaceDE w:val="0"/>
        <w:autoSpaceDN w:val="0"/>
        <w:adjustRightInd w:val="0"/>
        <w:spacing w:line="276" w:lineRule="auto"/>
        <w:ind w:left="0" w:firstLine="0"/>
        <w:jc w:val="both"/>
        <w:rPr>
          <w:rFonts w:ascii="Times New Roman" w:hAnsi="Times New Roman" w:cs="Times New Roman"/>
        </w:rPr>
      </w:pPr>
      <w:r w:rsidRPr="00BB71D0">
        <w:rPr>
          <w:rFonts w:ascii="Times New Roman" w:hAnsi="Times New Roman" w:cs="Times New Roman"/>
        </w:rPr>
        <w:t>сприяння збереженню багатого різноманіття нашого світу – біологічного, культурного, мовного, а також історичного та природного спадку</w:t>
      </w:r>
      <w:r w:rsidR="006D38F4" w:rsidRPr="00BB71D0">
        <w:rPr>
          <w:rFonts w:ascii="Times New Roman" w:hAnsi="Times New Roman" w:cs="Times New Roman"/>
        </w:rPr>
        <w:t xml:space="preserve">. </w:t>
      </w:r>
    </w:p>
    <w:p w:rsidR="00941F89" w:rsidRDefault="00941F89" w:rsidP="00941F89">
      <w:pPr>
        <w:keepNext/>
        <w:keepLines/>
        <w:shd w:val="clear" w:color="auto" w:fill="FFFFFF"/>
        <w:tabs>
          <w:tab w:val="left" w:pos="426"/>
        </w:tabs>
        <w:autoSpaceDE w:val="0"/>
        <w:autoSpaceDN w:val="0"/>
        <w:adjustRightInd w:val="0"/>
        <w:spacing w:line="276" w:lineRule="auto"/>
        <w:contextualSpacing/>
        <w:jc w:val="both"/>
        <w:rPr>
          <w:rFonts w:ascii="Times New Roman" w:hAnsi="Times New Roman" w:cs="Times New Roman"/>
        </w:rPr>
      </w:pPr>
    </w:p>
    <w:p w:rsidR="007513A7" w:rsidRPr="00BB71D0" w:rsidRDefault="007513A7" w:rsidP="00941F89">
      <w:pPr>
        <w:keepNext/>
        <w:keepLines/>
        <w:shd w:val="clear" w:color="auto" w:fill="FFFFFF"/>
        <w:tabs>
          <w:tab w:val="left" w:pos="426"/>
        </w:tabs>
        <w:autoSpaceDE w:val="0"/>
        <w:autoSpaceDN w:val="0"/>
        <w:adjustRightInd w:val="0"/>
        <w:spacing w:line="276" w:lineRule="auto"/>
        <w:contextualSpacing/>
        <w:jc w:val="both"/>
        <w:rPr>
          <w:rFonts w:ascii="Times New Roman" w:hAnsi="Times New Roman" w:cs="Times New Roman"/>
          <w:b/>
        </w:rPr>
      </w:pPr>
      <w:r w:rsidRPr="00BB71D0">
        <w:rPr>
          <w:rFonts w:ascii="Times New Roman" w:hAnsi="Times New Roman" w:cs="Times New Roman"/>
        </w:rPr>
        <w:t>1.</w:t>
      </w:r>
      <w:r w:rsidR="00B330CD" w:rsidRPr="00BB71D0">
        <w:rPr>
          <w:rFonts w:ascii="Times New Roman" w:hAnsi="Times New Roman" w:cs="Times New Roman"/>
        </w:rPr>
        <w:t>6</w:t>
      </w:r>
      <w:r w:rsidRPr="00BB71D0">
        <w:rPr>
          <w:rFonts w:ascii="Times New Roman" w:hAnsi="Times New Roman" w:cs="Times New Roman"/>
        </w:rPr>
        <w:t xml:space="preserve">. </w:t>
      </w:r>
      <w:r w:rsidRPr="00BB71D0">
        <w:rPr>
          <w:rFonts w:ascii="Times New Roman" w:hAnsi="Times New Roman" w:cs="Times New Roman"/>
          <w:b/>
        </w:rPr>
        <w:t>Політик</w:t>
      </w:r>
      <w:r w:rsidR="00457784" w:rsidRPr="00BB71D0">
        <w:rPr>
          <w:rFonts w:ascii="Times New Roman" w:hAnsi="Times New Roman" w:cs="Times New Roman"/>
          <w:b/>
        </w:rPr>
        <w:t>а</w:t>
      </w:r>
      <w:r w:rsidR="00697799" w:rsidRPr="00BB71D0">
        <w:rPr>
          <w:rFonts w:ascii="Times New Roman" w:hAnsi="Times New Roman" w:cs="Times New Roman"/>
          <w:b/>
        </w:rPr>
        <w:t xml:space="preserve"> Банк</w:t>
      </w:r>
      <w:r w:rsidR="00CD4E1A" w:rsidRPr="00BB71D0">
        <w:rPr>
          <w:rFonts w:ascii="Times New Roman" w:hAnsi="Times New Roman" w:cs="Times New Roman"/>
          <w:b/>
        </w:rPr>
        <w:t>у</w:t>
      </w:r>
      <w:r w:rsidRPr="00BB71D0">
        <w:rPr>
          <w:rFonts w:ascii="Times New Roman" w:hAnsi="Times New Roman" w:cs="Times New Roman"/>
          <w:b/>
        </w:rPr>
        <w:t xml:space="preserve"> </w:t>
      </w:r>
      <w:r w:rsidR="00CD4E1A" w:rsidRPr="00BB71D0">
        <w:rPr>
          <w:rFonts w:ascii="Times New Roman" w:hAnsi="Times New Roman" w:cs="Times New Roman"/>
          <w:b/>
        </w:rPr>
        <w:t>базується</w:t>
      </w:r>
      <w:r w:rsidR="00746710" w:rsidRPr="00BB71D0">
        <w:rPr>
          <w:rFonts w:ascii="Times New Roman" w:hAnsi="Times New Roman" w:cs="Times New Roman"/>
          <w:b/>
        </w:rPr>
        <w:t xml:space="preserve"> на </w:t>
      </w:r>
      <w:r w:rsidR="00CD4E1A" w:rsidRPr="00BB71D0">
        <w:rPr>
          <w:rFonts w:ascii="Times New Roman" w:hAnsi="Times New Roman" w:cs="Times New Roman"/>
          <w:b/>
        </w:rPr>
        <w:t>трьох</w:t>
      </w:r>
      <w:r w:rsidRPr="00BB71D0">
        <w:rPr>
          <w:rFonts w:ascii="Times New Roman" w:hAnsi="Times New Roman" w:cs="Times New Roman"/>
          <w:b/>
        </w:rPr>
        <w:t xml:space="preserve"> основн</w:t>
      </w:r>
      <w:r w:rsidR="00CD4E1A" w:rsidRPr="00BB71D0">
        <w:rPr>
          <w:rFonts w:ascii="Times New Roman" w:hAnsi="Times New Roman" w:cs="Times New Roman"/>
          <w:b/>
        </w:rPr>
        <w:t>их напрямах</w:t>
      </w:r>
      <w:r w:rsidRPr="00BB71D0">
        <w:rPr>
          <w:rFonts w:ascii="Times New Roman" w:hAnsi="Times New Roman" w:cs="Times New Roman"/>
          <w:b/>
        </w:rPr>
        <w:t xml:space="preserve">: </w:t>
      </w:r>
    </w:p>
    <w:p w:rsidR="00110E1C" w:rsidRPr="00BB71D0" w:rsidRDefault="00B330CD" w:rsidP="00941F89">
      <w:pPr>
        <w:pStyle w:val="a5"/>
        <w:keepNext/>
        <w:keepLines/>
        <w:numPr>
          <w:ilvl w:val="0"/>
          <w:numId w:val="19"/>
        </w:numPr>
        <w:shd w:val="clear" w:color="auto" w:fill="FFFFFF"/>
        <w:tabs>
          <w:tab w:val="left" w:pos="426"/>
        </w:tabs>
        <w:autoSpaceDE w:val="0"/>
        <w:autoSpaceDN w:val="0"/>
        <w:adjustRightInd w:val="0"/>
        <w:spacing w:line="276" w:lineRule="auto"/>
        <w:ind w:left="0" w:firstLine="0"/>
        <w:jc w:val="both"/>
        <w:rPr>
          <w:sz w:val="24"/>
          <w:szCs w:val="24"/>
          <w:lang w:val="uk-UA"/>
        </w:rPr>
      </w:pPr>
      <w:r w:rsidRPr="00BB71D0">
        <w:rPr>
          <w:sz w:val="24"/>
          <w:szCs w:val="24"/>
          <w:lang w:val="uk-UA"/>
        </w:rPr>
        <w:t>Управління</w:t>
      </w:r>
      <w:r w:rsidR="00110E1C" w:rsidRPr="00BB71D0">
        <w:rPr>
          <w:sz w:val="24"/>
          <w:szCs w:val="24"/>
          <w:lang w:val="uk-UA"/>
        </w:rPr>
        <w:t xml:space="preserve"> екологічни</w:t>
      </w:r>
      <w:r w:rsidRPr="00BB71D0">
        <w:rPr>
          <w:sz w:val="24"/>
          <w:szCs w:val="24"/>
          <w:lang w:val="uk-UA"/>
        </w:rPr>
        <w:t>ми</w:t>
      </w:r>
      <w:r w:rsidR="00110E1C" w:rsidRPr="00BB71D0">
        <w:rPr>
          <w:sz w:val="24"/>
          <w:szCs w:val="24"/>
          <w:lang w:val="uk-UA"/>
        </w:rPr>
        <w:t xml:space="preserve"> та соціальни</w:t>
      </w:r>
      <w:r w:rsidRPr="00BB71D0">
        <w:rPr>
          <w:sz w:val="24"/>
          <w:szCs w:val="24"/>
          <w:lang w:val="uk-UA"/>
        </w:rPr>
        <w:t>ми</w:t>
      </w:r>
      <w:r w:rsidR="00110E1C" w:rsidRPr="00BB71D0">
        <w:rPr>
          <w:sz w:val="24"/>
          <w:szCs w:val="24"/>
          <w:lang w:val="uk-UA"/>
        </w:rPr>
        <w:t xml:space="preserve"> ризик</w:t>
      </w:r>
      <w:r w:rsidRPr="00BB71D0">
        <w:rPr>
          <w:sz w:val="24"/>
          <w:szCs w:val="24"/>
          <w:lang w:val="uk-UA"/>
        </w:rPr>
        <w:t>ами</w:t>
      </w:r>
      <w:r w:rsidR="00110E1C" w:rsidRPr="00BB71D0">
        <w:rPr>
          <w:sz w:val="24"/>
          <w:szCs w:val="24"/>
          <w:lang w:val="uk-UA"/>
        </w:rPr>
        <w:t xml:space="preserve"> </w:t>
      </w:r>
      <w:r w:rsidR="0028356C" w:rsidRPr="00BB71D0">
        <w:rPr>
          <w:sz w:val="24"/>
          <w:szCs w:val="24"/>
          <w:lang w:val="uk-UA"/>
        </w:rPr>
        <w:t xml:space="preserve">проектів, що </w:t>
      </w:r>
      <w:r w:rsidR="00110E1C" w:rsidRPr="00BB71D0">
        <w:rPr>
          <w:sz w:val="24"/>
          <w:szCs w:val="24"/>
          <w:lang w:val="uk-UA"/>
        </w:rPr>
        <w:t>кредиту</w:t>
      </w:r>
      <w:r w:rsidR="0028356C" w:rsidRPr="00BB71D0">
        <w:rPr>
          <w:sz w:val="24"/>
          <w:szCs w:val="24"/>
          <w:lang w:val="uk-UA"/>
        </w:rPr>
        <w:t>ються Банком</w:t>
      </w:r>
      <w:r w:rsidR="00110E1C" w:rsidRPr="00BB71D0">
        <w:rPr>
          <w:sz w:val="24"/>
          <w:szCs w:val="24"/>
          <w:lang w:val="uk-UA"/>
        </w:rPr>
        <w:t xml:space="preserve">; </w:t>
      </w:r>
    </w:p>
    <w:p w:rsidR="00110E1C" w:rsidRPr="00BB71D0" w:rsidRDefault="00110E1C" w:rsidP="00941F89">
      <w:pPr>
        <w:pStyle w:val="a5"/>
        <w:keepNext/>
        <w:keepLines/>
        <w:numPr>
          <w:ilvl w:val="0"/>
          <w:numId w:val="19"/>
        </w:numPr>
        <w:shd w:val="clear" w:color="auto" w:fill="FFFFFF"/>
        <w:tabs>
          <w:tab w:val="left" w:pos="426"/>
        </w:tabs>
        <w:autoSpaceDE w:val="0"/>
        <w:autoSpaceDN w:val="0"/>
        <w:adjustRightInd w:val="0"/>
        <w:spacing w:line="276" w:lineRule="auto"/>
        <w:ind w:left="0" w:firstLine="0"/>
        <w:jc w:val="both"/>
        <w:rPr>
          <w:sz w:val="24"/>
          <w:szCs w:val="24"/>
          <w:lang w:val="uk-UA"/>
        </w:rPr>
      </w:pPr>
      <w:r w:rsidRPr="00BB71D0">
        <w:rPr>
          <w:sz w:val="24"/>
          <w:szCs w:val="24"/>
          <w:lang w:val="uk-UA"/>
        </w:rPr>
        <w:t>«Зелене» фінансування</w:t>
      </w:r>
      <w:r w:rsidR="00697799" w:rsidRPr="00BB71D0">
        <w:rPr>
          <w:sz w:val="24"/>
          <w:szCs w:val="24"/>
          <w:lang w:val="uk-UA"/>
        </w:rPr>
        <w:t>;</w:t>
      </w:r>
    </w:p>
    <w:p w:rsidR="00110E1C" w:rsidRPr="00BB71D0" w:rsidRDefault="00110E1C" w:rsidP="00941F89">
      <w:pPr>
        <w:pStyle w:val="a5"/>
        <w:keepNext/>
        <w:keepLines/>
        <w:numPr>
          <w:ilvl w:val="0"/>
          <w:numId w:val="19"/>
        </w:numPr>
        <w:shd w:val="clear" w:color="auto" w:fill="FFFFFF"/>
        <w:tabs>
          <w:tab w:val="left" w:pos="426"/>
        </w:tabs>
        <w:autoSpaceDE w:val="0"/>
        <w:autoSpaceDN w:val="0"/>
        <w:adjustRightInd w:val="0"/>
        <w:spacing w:line="276" w:lineRule="auto"/>
        <w:ind w:left="0" w:firstLine="0"/>
        <w:jc w:val="both"/>
        <w:rPr>
          <w:sz w:val="24"/>
          <w:szCs w:val="24"/>
          <w:lang w:val="uk-UA"/>
        </w:rPr>
      </w:pPr>
      <w:r w:rsidRPr="00BB71D0">
        <w:rPr>
          <w:sz w:val="24"/>
          <w:szCs w:val="24"/>
          <w:lang w:val="uk-UA"/>
        </w:rPr>
        <w:t>Екологічний менеджмент та соціальна відповідальність Банку</w:t>
      </w:r>
      <w:r w:rsidR="0032091E" w:rsidRPr="00BB71D0">
        <w:rPr>
          <w:sz w:val="24"/>
          <w:szCs w:val="24"/>
          <w:lang w:val="uk-UA"/>
        </w:rPr>
        <w:t>.</w:t>
      </w:r>
    </w:p>
    <w:p w:rsidR="000A2818" w:rsidRDefault="000A2818" w:rsidP="00941F89">
      <w:pPr>
        <w:pStyle w:val="a5"/>
        <w:keepNext/>
        <w:keepLines/>
        <w:shd w:val="clear" w:color="auto" w:fill="FFFFFF"/>
        <w:autoSpaceDE w:val="0"/>
        <w:autoSpaceDN w:val="0"/>
        <w:adjustRightInd w:val="0"/>
        <w:spacing w:line="276" w:lineRule="auto"/>
        <w:ind w:left="0"/>
        <w:jc w:val="both"/>
        <w:rPr>
          <w:sz w:val="24"/>
          <w:szCs w:val="24"/>
          <w:lang w:val="uk-UA"/>
        </w:rPr>
      </w:pPr>
    </w:p>
    <w:p w:rsidR="00B27F5A" w:rsidRPr="00BB71D0" w:rsidRDefault="0075076C" w:rsidP="00457784">
      <w:pPr>
        <w:pStyle w:val="1"/>
        <w:spacing w:before="0" w:line="276" w:lineRule="auto"/>
        <w:jc w:val="both"/>
        <w:rPr>
          <w:rFonts w:ascii="Times New Roman" w:hAnsi="Times New Roman" w:cs="Times New Roman"/>
          <w:color w:val="auto"/>
          <w:sz w:val="24"/>
          <w:szCs w:val="24"/>
        </w:rPr>
      </w:pPr>
      <w:bookmarkStart w:id="1" w:name="_Toc498330505"/>
      <w:bookmarkStart w:id="2" w:name="_Toc505012591"/>
      <w:r w:rsidRPr="00BB71D0">
        <w:rPr>
          <w:rFonts w:ascii="Times New Roman" w:hAnsi="Times New Roman" w:cs="Times New Roman"/>
          <w:color w:val="auto"/>
          <w:sz w:val="24"/>
          <w:szCs w:val="24"/>
        </w:rPr>
        <w:t>Розділ 2. ЗАДАЧІ ПОЛІТИКИ</w:t>
      </w:r>
      <w:bookmarkEnd w:id="1"/>
      <w:bookmarkEnd w:id="2"/>
    </w:p>
    <w:p w:rsidR="00457784" w:rsidRPr="00BB71D0" w:rsidRDefault="00457784" w:rsidP="00457784">
      <w:pPr>
        <w:rPr>
          <w:rFonts w:ascii="Times New Roman" w:hAnsi="Times New Roman" w:cs="Times New Roman"/>
        </w:rPr>
      </w:pPr>
    </w:p>
    <w:p w:rsidR="00A77AEE" w:rsidRPr="006C56DE" w:rsidRDefault="00457784" w:rsidP="00941F89">
      <w:pPr>
        <w:spacing w:line="276" w:lineRule="auto"/>
        <w:jc w:val="both"/>
        <w:rPr>
          <w:rFonts w:ascii="Times New Roman" w:hAnsi="Times New Roman" w:cs="Times New Roman"/>
        </w:rPr>
      </w:pPr>
      <w:r w:rsidRPr="00BB71D0">
        <w:rPr>
          <w:rFonts w:ascii="Times New Roman" w:hAnsi="Times New Roman" w:cs="Times New Roman"/>
        </w:rPr>
        <w:t xml:space="preserve">Політика запроваджує екологічні та соціальні стандарти, які сприяють поліпшенню </w:t>
      </w:r>
      <w:r w:rsidRPr="00BB71D0">
        <w:rPr>
          <w:rFonts w:ascii="Times New Roman" w:hAnsi="Times New Roman" w:cs="Times New Roman"/>
        </w:rPr>
        <w:lastRenderedPageBreak/>
        <w:t xml:space="preserve">екологічних показників, мінімізації впливу на довкілля, забезпечує </w:t>
      </w:r>
      <w:r w:rsidR="00A974E9" w:rsidRPr="00BB71D0">
        <w:rPr>
          <w:rFonts w:ascii="Times New Roman" w:hAnsi="Times New Roman" w:cs="Times New Roman"/>
        </w:rPr>
        <w:t>здоров’я та безпеку соціуму.</w:t>
      </w:r>
    </w:p>
    <w:p w:rsidR="00457784" w:rsidRPr="00A77AEE" w:rsidRDefault="00A974E9" w:rsidP="00941F89">
      <w:pPr>
        <w:spacing w:line="276" w:lineRule="auto"/>
        <w:jc w:val="both"/>
        <w:rPr>
          <w:rFonts w:ascii="Times New Roman" w:hAnsi="Times New Roman" w:cs="Times New Roman"/>
        </w:rPr>
      </w:pPr>
      <w:r w:rsidRPr="00BB71D0">
        <w:rPr>
          <w:rFonts w:ascii="Times New Roman" w:hAnsi="Times New Roman" w:cs="Times New Roman"/>
        </w:rPr>
        <w:t xml:space="preserve"> </w:t>
      </w:r>
      <w:r w:rsidR="00C5672E">
        <w:rPr>
          <w:rFonts w:ascii="Times New Roman" w:hAnsi="Times New Roman" w:cs="Times New Roman"/>
        </w:rPr>
        <w:t xml:space="preserve">Задачами політики </w:t>
      </w:r>
      <w:r w:rsidR="006C56DE">
        <w:rPr>
          <w:rFonts w:ascii="Times New Roman" w:hAnsi="Times New Roman" w:cs="Times New Roman"/>
        </w:rPr>
        <w:t>є</w:t>
      </w:r>
      <w:r w:rsidR="00BC7A9B">
        <w:rPr>
          <w:rFonts w:ascii="Times New Roman" w:hAnsi="Times New Roman" w:cs="Times New Roman"/>
        </w:rPr>
        <w:t>:</w:t>
      </w:r>
      <w:r w:rsidR="00C5672E">
        <w:rPr>
          <w:rFonts w:ascii="Times New Roman" w:hAnsi="Times New Roman" w:cs="Times New Roman"/>
        </w:rPr>
        <w:t xml:space="preserve"> </w:t>
      </w:r>
    </w:p>
    <w:p w:rsidR="008771BD" w:rsidRPr="00A77AEE" w:rsidRDefault="008771BD" w:rsidP="00941F89">
      <w:pPr>
        <w:spacing w:line="276" w:lineRule="auto"/>
        <w:jc w:val="both"/>
        <w:rPr>
          <w:rFonts w:ascii="Times New Roman" w:hAnsi="Times New Roman" w:cs="Times New Roman"/>
          <w:lang w:val="ru-RU"/>
        </w:rPr>
      </w:pPr>
    </w:p>
    <w:p w:rsidR="00720271" w:rsidRPr="00BB71D0" w:rsidRDefault="00BC7A9B" w:rsidP="008771BD">
      <w:pPr>
        <w:pStyle w:val="a3"/>
        <w:numPr>
          <w:ilvl w:val="0"/>
          <w:numId w:val="35"/>
        </w:numPr>
        <w:spacing w:before="0" w:beforeAutospacing="0" w:after="0" w:afterAutospacing="0" w:line="276" w:lineRule="auto"/>
        <w:jc w:val="both"/>
        <w:rPr>
          <w:color w:val="000000"/>
        </w:rPr>
      </w:pPr>
      <w:r>
        <w:rPr>
          <w:color w:val="000000"/>
        </w:rPr>
        <w:t>за н</w:t>
      </w:r>
      <w:r w:rsidR="0032091E" w:rsidRPr="00BB71D0">
        <w:rPr>
          <w:color w:val="000000"/>
        </w:rPr>
        <w:t>апрям</w:t>
      </w:r>
      <w:r>
        <w:rPr>
          <w:color w:val="000000"/>
        </w:rPr>
        <w:t>ом</w:t>
      </w:r>
      <w:r w:rsidR="0032091E" w:rsidRPr="00BB71D0">
        <w:rPr>
          <w:color w:val="000000"/>
        </w:rPr>
        <w:t xml:space="preserve"> </w:t>
      </w:r>
      <w:r w:rsidR="0032091E" w:rsidRPr="00BB71D0">
        <w:rPr>
          <w:b/>
          <w:color w:val="000000"/>
        </w:rPr>
        <w:t>«</w:t>
      </w:r>
      <w:r w:rsidR="0032091E" w:rsidRPr="00BB71D0">
        <w:rPr>
          <w:b/>
        </w:rPr>
        <w:t>Управління екологічними та соціальними ризиками проектів, що кредитуються Банком»</w:t>
      </w:r>
      <w:r w:rsidR="0032091E" w:rsidRPr="00BB71D0">
        <w:t xml:space="preserve"> - в</w:t>
      </w:r>
      <w:r w:rsidR="00720271" w:rsidRPr="00BB71D0">
        <w:rPr>
          <w:color w:val="000000"/>
        </w:rPr>
        <w:t xml:space="preserve">становлення основних засад щодо управління екологічними та соціальними ризиками проектів, що </w:t>
      </w:r>
      <w:r w:rsidR="0032091E" w:rsidRPr="00BB71D0">
        <w:rPr>
          <w:color w:val="000000"/>
        </w:rPr>
        <w:t>кредитуються</w:t>
      </w:r>
      <w:r w:rsidR="00720271" w:rsidRPr="00BB71D0">
        <w:rPr>
          <w:color w:val="000000"/>
        </w:rPr>
        <w:t xml:space="preserve"> Банком</w:t>
      </w:r>
      <w:r w:rsidR="00BB76E5">
        <w:rPr>
          <w:color w:val="000000"/>
        </w:rPr>
        <w:t>;</w:t>
      </w:r>
      <w:r w:rsidR="00720271" w:rsidRPr="00BB71D0">
        <w:rPr>
          <w:color w:val="000000"/>
        </w:rPr>
        <w:t xml:space="preserve"> </w:t>
      </w:r>
    </w:p>
    <w:p w:rsidR="00B27F5A" w:rsidRPr="00BB71D0" w:rsidRDefault="00B27F5A" w:rsidP="00941F89">
      <w:pPr>
        <w:pStyle w:val="a3"/>
        <w:spacing w:before="0" w:beforeAutospacing="0" w:after="0" w:afterAutospacing="0" w:line="276" w:lineRule="auto"/>
        <w:ind w:firstLine="284"/>
        <w:jc w:val="both"/>
        <w:rPr>
          <w:color w:val="000000"/>
        </w:rPr>
      </w:pPr>
    </w:p>
    <w:p w:rsidR="00720271" w:rsidRPr="00BB71D0" w:rsidRDefault="00BC7A9B" w:rsidP="008771BD">
      <w:pPr>
        <w:pStyle w:val="a3"/>
        <w:numPr>
          <w:ilvl w:val="0"/>
          <w:numId w:val="35"/>
        </w:numPr>
        <w:spacing w:before="0" w:beforeAutospacing="0" w:after="0" w:afterAutospacing="0" w:line="276" w:lineRule="auto"/>
        <w:jc w:val="both"/>
        <w:rPr>
          <w:color w:val="000000"/>
        </w:rPr>
      </w:pPr>
      <w:r>
        <w:rPr>
          <w:color w:val="000000"/>
        </w:rPr>
        <w:t>за н</w:t>
      </w:r>
      <w:r w:rsidR="0032091E" w:rsidRPr="00BB71D0">
        <w:rPr>
          <w:color w:val="000000"/>
        </w:rPr>
        <w:t>апрям</w:t>
      </w:r>
      <w:r>
        <w:rPr>
          <w:color w:val="000000"/>
        </w:rPr>
        <w:t>ом</w:t>
      </w:r>
      <w:r w:rsidR="0032091E" w:rsidRPr="00BB71D0">
        <w:rPr>
          <w:color w:val="000000"/>
        </w:rPr>
        <w:t xml:space="preserve"> </w:t>
      </w:r>
      <w:r w:rsidR="0032091E" w:rsidRPr="00BB71D0">
        <w:rPr>
          <w:b/>
          <w:color w:val="000000"/>
        </w:rPr>
        <w:t>«Зелене» фінансування»</w:t>
      </w:r>
      <w:r w:rsidR="0032091E" w:rsidRPr="00BB71D0">
        <w:rPr>
          <w:color w:val="000000"/>
        </w:rPr>
        <w:t xml:space="preserve"> - р</w:t>
      </w:r>
      <w:r w:rsidR="00720271" w:rsidRPr="00BB71D0">
        <w:rPr>
          <w:color w:val="000000"/>
        </w:rPr>
        <w:t>озвиток «зеленої» економіки</w:t>
      </w:r>
      <w:r w:rsidR="00BB76E5">
        <w:rPr>
          <w:color w:val="000000"/>
        </w:rPr>
        <w:t>;</w:t>
      </w:r>
    </w:p>
    <w:p w:rsidR="00B27F5A" w:rsidRPr="00BB71D0" w:rsidRDefault="00B27F5A" w:rsidP="00941F89">
      <w:pPr>
        <w:pStyle w:val="a3"/>
        <w:spacing w:before="0" w:beforeAutospacing="0" w:after="0" w:afterAutospacing="0" w:line="276" w:lineRule="auto"/>
        <w:ind w:firstLine="284"/>
        <w:jc w:val="both"/>
        <w:rPr>
          <w:color w:val="000000"/>
        </w:rPr>
      </w:pPr>
    </w:p>
    <w:p w:rsidR="008771BD" w:rsidRPr="00BB76E5" w:rsidRDefault="00BC7A9B" w:rsidP="00052425">
      <w:pPr>
        <w:pStyle w:val="a3"/>
        <w:numPr>
          <w:ilvl w:val="0"/>
          <w:numId w:val="35"/>
        </w:numPr>
        <w:spacing w:before="0" w:beforeAutospacing="0" w:after="0" w:afterAutospacing="0" w:line="276" w:lineRule="auto"/>
        <w:jc w:val="both"/>
        <w:rPr>
          <w:color w:val="000000"/>
        </w:rPr>
      </w:pPr>
      <w:r w:rsidRPr="00BB76E5">
        <w:rPr>
          <w:color w:val="000000"/>
        </w:rPr>
        <w:t>за н</w:t>
      </w:r>
      <w:r w:rsidR="0032091E" w:rsidRPr="00BB76E5">
        <w:rPr>
          <w:color w:val="000000"/>
        </w:rPr>
        <w:t>апрям</w:t>
      </w:r>
      <w:r w:rsidRPr="00BB76E5">
        <w:rPr>
          <w:color w:val="000000"/>
        </w:rPr>
        <w:t>ом</w:t>
      </w:r>
      <w:r w:rsidR="0032091E" w:rsidRPr="00BB76E5">
        <w:rPr>
          <w:color w:val="000000"/>
        </w:rPr>
        <w:t xml:space="preserve"> </w:t>
      </w:r>
      <w:r w:rsidR="0032091E" w:rsidRPr="00BB76E5">
        <w:rPr>
          <w:b/>
          <w:color w:val="000000"/>
        </w:rPr>
        <w:t>«Екологічний менеджмент та соціальна відповідальність Банку»</w:t>
      </w:r>
      <w:r w:rsidR="0032091E" w:rsidRPr="00BB76E5">
        <w:rPr>
          <w:color w:val="000000"/>
        </w:rPr>
        <w:t xml:space="preserve"> - з</w:t>
      </w:r>
      <w:r w:rsidR="00720271" w:rsidRPr="00BB76E5">
        <w:rPr>
          <w:color w:val="000000"/>
        </w:rPr>
        <w:t>апровадження екологічних та соціальних стандартів, які сприят</w:t>
      </w:r>
      <w:r w:rsidRPr="00BB76E5">
        <w:t>имуть</w:t>
      </w:r>
      <w:r w:rsidR="00720271" w:rsidRPr="00BB76E5">
        <w:t xml:space="preserve"> поліпшенню екологічних та соціальних показників, мінімізації впливів Банку на довкілля, покращенн</w:t>
      </w:r>
      <w:r w:rsidRPr="00BB76E5">
        <w:t>ю</w:t>
      </w:r>
      <w:r w:rsidR="00720271" w:rsidRPr="00BB76E5">
        <w:t xml:space="preserve"> якості умов праці та здоров’я працівників Банку</w:t>
      </w:r>
      <w:r w:rsidR="00BB76E5">
        <w:rPr>
          <w:color w:val="000000"/>
        </w:rPr>
        <w:t>;</w:t>
      </w:r>
      <w:r w:rsidR="00BB76E5" w:rsidRPr="00BB76E5">
        <w:rPr>
          <w:color w:val="000000"/>
        </w:rPr>
        <w:t xml:space="preserve"> </w:t>
      </w:r>
      <w:r w:rsidR="00BB76E5">
        <w:rPr>
          <w:color w:val="000000"/>
        </w:rPr>
        <w:t>в</w:t>
      </w:r>
      <w:r w:rsidR="006C56DE" w:rsidRPr="00BB76E5">
        <w:rPr>
          <w:color w:val="000000"/>
        </w:rPr>
        <w:t>цілому, в межах реалізації Політики є з</w:t>
      </w:r>
      <w:r w:rsidR="008771BD" w:rsidRPr="00BB76E5">
        <w:rPr>
          <w:color w:val="000000"/>
        </w:rPr>
        <w:t xml:space="preserve">апровадження щорічного звітування з екологічних та соціальних показників Банку. </w:t>
      </w:r>
    </w:p>
    <w:p w:rsidR="000A2818" w:rsidRPr="00BB71D0" w:rsidRDefault="000A2818" w:rsidP="000A2818">
      <w:pPr>
        <w:pStyle w:val="a3"/>
        <w:spacing w:before="0" w:beforeAutospacing="0" w:after="0" w:afterAutospacing="0" w:line="276" w:lineRule="auto"/>
        <w:ind w:firstLine="284"/>
        <w:jc w:val="both"/>
        <w:rPr>
          <w:color w:val="000000"/>
        </w:rPr>
      </w:pPr>
    </w:p>
    <w:p w:rsidR="00243BD4" w:rsidRPr="00BB71D0" w:rsidRDefault="0075076C" w:rsidP="000A2818">
      <w:pPr>
        <w:pStyle w:val="1"/>
        <w:spacing w:before="0" w:line="276" w:lineRule="auto"/>
        <w:jc w:val="both"/>
        <w:rPr>
          <w:rFonts w:ascii="Times New Roman" w:hAnsi="Times New Roman" w:cs="Times New Roman"/>
          <w:caps/>
          <w:color w:val="auto"/>
          <w:sz w:val="24"/>
          <w:szCs w:val="24"/>
        </w:rPr>
      </w:pPr>
      <w:bookmarkStart w:id="3" w:name="_Toc505012592"/>
      <w:bookmarkStart w:id="4" w:name="_Toc498330508"/>
      <w:r w:rsidRPr="00BB71D0">
        <w:rPr>
          <w:rFonts w:ascii="Times New Roman" w:hAnsi="Times New Roman" w:cs="Times New Roman"/>
          <w:color w:val="auto"/>
          <w:sz w:val="24"/>
          <w:szCs w:val="24"/>
        </w:rPr>
        <w:t xml:space="preserve">Розділ </w:t>
      </w:r>
      <w:r w:rsidR="0032091E" w:rsidRPr="00BB71D0">
        <w:rPr>
          <w:rFonts w:ascii="Times New Roman" w:hAnsi="Times New Roman" w:cs="Times New Roman"/>
          <w:color w:val="auto"/>
          <w:sz w:val="24"/>
          <w:szCs w:val="24"/>
        </w:rPr>
        <w:t>3</w:t>
      </w:r>
      <w:r w:rsidRPr="00BB71D0">
        <w:rPr>
          <w:rFonts w:ascii="Times New Roman" w:hAnsi="Times New Roman" w:cs="Times New Roman"/>
          <w:color w:val="auto"/>
          <w:sz w:val="24"/>
          <w:szCs w:val="24"/>
        </w:rPr>
        <w:t>.</w:t>
      </w:r>
      <w:r w:rsidRPr="00BB71D0">
        <w:rPr>
          <w:rFonts w:ascii="Times New Roman" w:hAnsi="Times New Roman" w:cs="Times New Roman"/>
          <w:caps/>
          <w:color w:val="auto"/>
          <w:sz w:val="24"/>
          <w:szCs w:val="24"/>
        </w:rPr>
        <w:t xml:space="preserve"> </w:t>
      </w:r>
      <w:r w:rsidR="00243BD4" w:rsidRPr="00BB71D0">
        <w:rPr>
          <w:rFonts w:ascii="Times New Roman" w:hAnsi="Times New Roman" w:cs="Times New Roman"/>
          <w:caps/>
          <w:color w:val="auto"/>
          <w:sz w:val="24"/>
          <w:szCs w:val="24"/>
        </w:rPr>
        <w:t>Система</w:t>
      </w:r>
      <w:r w:rsidR="00243BD4" w:rsidRPr="00BB71D0">
        <w:rPr>
          <w:rFonts w:ascii="Times New Roman" w:hAnsi="Times New Roman" w:cs="Times New Roman"/>
          <w:color w:val="auto"/>
          <w:sz w:val="24"/>
          <w:szCs w:val="24"/>
        </w:rPr>
        <w:t xml:space="preserve"> </w:t>
      </w:r>
      <w:r w:rsidR="003120F8" w:rsidRPr="00BB71D0">
        <w:rPr>
          <w:rFonts w:ascii="Times New Roman" w:hAnsi="Times New Roman" w:cs="Times New Roman"/>
          <w:color w:val="auto"/>
          <w:sz w:val="24"/>
          <w:szCs w:val="24"/>
        </w:rPr>
        <w:t>УПРАВЛІННЯ</w:t>
      </w:r>
      <w:r w:rsidR="00C41989" w:rsidRPr="00BB71D0">
        <w:rPr>
          <w:rFonts w:ascii="Times New Roman" w:hAnsi="Times New Roman" w:cs="Times New Roman"/>
          <w:color w:val="auto"/>
          <w:sz w:val="24"/>
          <w:szCs w:val="24"/>
        </w:rPr>
        <w:t xml:space="preserve"> </w:t>
      </w:r>
      <w:r w:rsidR="00243BD4" w:rsidRPr="00BB71D0">
        <w:rPr>
          <w:rFonts w:ascii="Times New Roman" w:hAnsi="Times New Roman" w:cs="Times New Roman"/>
          <w:caps/>
          <w:color w:val="auto"/>
          <w:sz w:val="24"/>
          <w:szCs w:val="24"/>
        </w:rPr>
        <w:t>екологічн</w:t>
      </w:r>
      <w:r w:rsidR="00C41989" w:rsidRPr="00BB71D0">
        <w:rPr>
          <w:rFonts w:ascii="Times New Roman" w:hAnsi="Times New Roman" w:cs="Times New Roman"/>
          <w:caps/>
          <w:color w:val="auto"/>
          <w:sz w:val="24"/>
          <w:szCs w:val="24"/>
        </w:rPr>
        <w:t>и</w:t>
      </w:r>
      <w:r w:rsidR="00352230" w:rsidRPr="00352230">
        <w:rPr>
          <w:rFonts w:ascii="Times New Roman" w:hAnsi="Times New Roman" w:cs="Times New Roman"/>
          <w:caps/>
          <w:color w:val="auto"/>
          <w:sz w:val="24"/>
          <w:szCs w:val="24"/>
        </w:rPr>
        <w:t>ми</w:t>
      </w:r>
      <w:r w:rsidR="00243BD4" w:rsidRPr="00BB71D0">
        <w:rPr>
          <w:rFonts w:ascii="Times New Roman" w:hAnsi="Times New Roman" w:cs="Times New Roman"/>
          <w:caps/>
          <w:color w:val="auto"/>
          <w:sz w:val="24"/>
          <w:szCs w:val="24"/>
        </w:rPr>
        <w:t xml:space="preserve"> та соціальни</w:t>
      </w:r>
      <w:r w:rsidR="00352230">
        <w:rPr>
          <w:rFonts w:ascii="Times New Roman" w:hAnsi="Times New Roman" w:cs="Times New Roman"/>
          <w:caps/>
          <w:color w:val="auto"/>
          <w:sz w:val="24"/>
          <w:szCs w:val="24"/>
        </w:rPr>
        <w:t>ми</w:t>
      </w:r>
      <w:r w:rsidR="00243BD4" w:rsidRPr="00BB71D0">
        <w:rPr>
          <w:rFonts w:ascii="Times New Roman" w:hAnsi="Times New Roman" w:cs="Times New Roman"/>
          <w:caps/>
          <w:color w:val="auto"/>
          <w:sz w:val="24"/>
          <w:szCs w:val="24"/>
        </w:rPr>
        <w:t xml:space="preserve"> ризик</w:t>
      </w:r>
      <w:r w:rsidR="00352230" w:rsidRPr="00352230">
        <w:rPr>
          <w:rFonts w:ascii="Times New Roman" w:hAnsi="Times New Roman" w:cs="Times New Roman"/>
          <w:caps/>
          <w:color w:val="auto"/>
          <w:sz w:val="24"/>
          <w:szCs w:val="24"/>
        </w:rPr>
        <w:t>АМИ</w:t>
      </w:r>
      <w:r w:rsidR="00243BD4" w:rsidRPr="00BB71D0">
        <w:rPr>
          <w:rFonts w:ascii="Times New Roman" w:hAnsi="Times New Roman" w:cs="Times New Roman"/>
          <w:caps/>
          <w:color w:val="auto"/>
          <w:sz w:val="24"/>
          <w:szCs w:val="24"/>
        </w:rPr>
        <w:t xml:space="preserve"> кредитних проектів Банку</w:t>
      </w:r>
      <w:bookmarkEnd w:id="3"/>
    </w:p>
    <w:p w:rsidR="00B27F5A" w:rsidRPr="00BB71D0" w:rsidRDefault="00B27F5A" w:rsidP="00B27F5A"/>
    <w:p w:rsidR="0032091E" w:rsidRPr="005A4943" w:rsidRDefault="00CD4E1A" w:rsidP="003B609C">
      <w:pPr>
        <w:spacing w:line="276" w:lineRule="auto"/>
        <w:jc w:val="both"/>
        <w:rPr>
          <w:rFonts w:ascii="Times New Roman" w:hAnsi="Times New Roman" w:cs="Times New Roman"/>
          <w:b/>
          <w:caps/>
        </w:rPr>
      </w:pPr>
      <w:r w:rsidRPr="005A4943">
        <w:rPr>
          <w:rFonts w:ascii="Times New Roman" w:hAnsi="Times New Roman" w:cs="Times New Roman"/>
        </w:rPr>
        <w:t>Управління екологічними та соціальними ризиками</w:t>
      </w:r>
      <w:r w:rsidR="0032091E" w:rsidRPr="005A4943">
        <w:rPr>
          <w:rFonts w:ascii="Times New Roman" w:hAnsi="Times New Roman" w:cs="Times New Roman"/>
        </w:rPr>
        <w:t xml:space="preserve"> кредитних проектів Банку базується на: </w:t>
      </w:r>
    </w:p>
    <w:p w:rsidR="0032091E" w:rsidRPr="004541E1" w:rsidRDefault="0032091E" w:rsidP="00F41300">
      <w:pPr>
        <w:pStyle w:val="a5"/>
        <w:numPr>
          <w:ilvl w:val="0"/>
          <w:numId w:val="36"/>
        </w:numPr>
        <w:spacing w:line="276" w:lineRule="auto"/>
        <w:jc w:val="both"/>
        <w:rPr>
          <w:sz w:val="24"/>
          <w:szCs w:val="24"/>
          <w:lang w:val="uk-UA"/>
        </w:rPr>
      </w:pPr>
      <w:r w:rsidRPr="004541E1" w:rsidDel="001E021B">
        <w:rPr>
          <w:sz w:val="24"/>
          <w:szCs w:val="24"/>
          <w:lang w:val="uk-UA"/>
        </w:rPr>
        <w:t xml:space="preserve">виключенні фінансування найбільш шкідливих видів діяльності; </w:t>
      </w:r>
    </w:p>
    <w:p w:rsidR="001E021B" w:rsidRPr="009C2616" w:rsidRDefault="00352230" w:rsidP="00F41300">
      <w:pPr>
        <w:pStyle w:val="a5"/>
        <w:numPr>
          <w:ilvl w:val="0"/>
          <w:numId w:val="36"/>
        </w:numPr>
        <w:spacing w:line="276" w:lineRule="auto"/>
        <w:jc w:val="both"/>
        <w:rPr>
          <w:sz w:val="24"/>
          <w:szCs w:val="24"/>
          <w:lang w:val="ru-RU"/>
        </w:rPr>
      </w:pPr>
      <w:r w:rsidRPr="009C2616">
        <w:rPr>
          <w:sz w:val="24"/>
          <w:szCs w:val="24"/>
          <w:lang w:val="ru-RU"/>
        </w:rPr>
        <w:t>впровадженні</w:t>
      </w:r>
      <w:r w:rsidR="0032091E" w:rsidRPr="009C2616">
        <w:rPr>
          <w:sz w:val="24"/>
          <w:szCs w:val="24"/>
          <w:lang w:val="ru-RU"/>
        </w:rPr>
        <w:t xml:space="preserve"> системи оцінки та моніторингу екологічних та соціальних ризиків кредитних проектів Банку.</w:t>
      </w:r>
    </w:p>
    <w:p w:rsidR="0032091E" w:rsidRPr="005A4943" w:rsidRDefault="0032091E" w:rsidP="003B609C">
      <w:pPr>
        <w:spacing w:line="276" w:lineRule="auto"/>
        <w:jc w:val="both"/>
        <w:rPr>
          <w:rFonts w:ascii="Times New Roman" w:hAnsi="Times New Roman" w:cs="Times New Roman"/>
        </w:rPr>
      </w:pPr>
    </w:p>
    <w:p w:rsidR="00243BD4" w:rsidRPr="005A4943" w:rsidRDefault="00243BD4" w:rsidP="003B609C">
      <w:pPr>
        <w:spacing w:line="276" w:lineRule="auto"/>
        <w:jc w:val="both"/>
        <w:rPr>
          <w:rFonts w:ascii="Times New Roman" w:hAnsi="Times New Roman" w:cs="Times New Roman"/>
          <w:b/>
        </w:rPr>
      </w:pPr>
      <w:r w:rsidRPr="005A4943">
        <w:rPr>
          <w:rFonts w:ascii="Times New Roman" w:hAnsi="Times New Roman" w:cs="Times New Roman"/>
          <w:b/>
        </w:rPr>
        <w:t xml:space="preserve">Виключення </w:t>
      </w:r>
      <w:r w:rsidR="001E021B" w:rsidRPr="005A4943">
        <w:rPr>
          <w:rFonts w:ascii="Times New Roman" w:hAnsi="Times New Roman" w:cs="Times New Roman"/>
          <w:b/>
        </w:rPr>
        <w:t xml:space="preserve">фінансування </w:t>
      </w:r>
      <w:r w:rsidRPr="005A4943">
        <w:rPr>
          <w:rFonts w:ascii="Times New Roman" w:hAnsi="Times New Roman" w:cs="Times New Roman"/>
          <w:b/>
        </w:rPr>
        <w:t xml:space="preserve">найбільш шкідливих видів діяльності </w:t>
      </w:r>
    </w:p>
    <w:p w:rsidR="00025F4E" w:rsidRPr="005A4943" w:rsidRDefault="00243BD4" w:rsidP="003B609C">
      <w:pPr>
        <w:spacing w:line="276" w:lineRule="auto"/>
        <w:jc w:val="both"/>
        <w:rPr>
          <w:rFonts w:ascii="Times New Roman" w:hAnsi="Times New Roman" w:cs="Times New Roman"/>
        </w:rPr>
      </w:pPr>
      <w:r w:rsidRPr="005A4943">
        <w:rPr>
          <w:rFonts w:ascii="Times New Roman" w:hAnsi="Times New Roman" w:cs="Times New Roman"/>
        </w:rPr>
        <w:t xml:space="preserve">Для виключення </w:t>
      </w:r>
      <w:r w:rsidR="001E021B" w:rsidRPr="005A4943">
        <w:rPr>
          <w:rFonts w:ascii="Times New Roman" w:hAnsi="Times New Roman" w:cs="Times New Roman"/>
        </w:rPr>
        <w:t xml:space="preserve">фінансування </w:t>
      </w:r>
      <w:r w:rsidRPr="005A4943">
        <w:rPr>
          <w:rFonts w:ascii="Times New Roman" w:hAnsi="Times New Roman" w:cs="Times New Roman"/>
        </w:rPr>
        <w:t xml:space="preserve">найбільш шкідливих видів діяльності у Банку створюється </w:t>
      </w:r>
      <w:r w:rsidR="00BC7A9B" w:rsidRPr="005A4943">
        <w:rPr>
          <w:rFonts w:ascii="Times New Roman" w:hAnsi="Times New Roman" w:cs="Times New Roman"/>
          <w:b/>
        </w:rPr>
        <w:t>п</w:t>
      </w:r>
      <w:r w:rsidRPr="005A4943">
        <w:rPr>
          <w:rFonts w:ascii="Times New Roman" w:hAnsi="Times New Roman" w:cs="Times New Roman"/>
          <w:b/>
        </w:rPr>
        <w:t xml:space="preserve">ерелік виключень для фінансування </w:t>
      </w:r>
      <w:r w:rsidRPr="005A4943">
        <w:rPr>
          <w:rFonts w:ascii="Times New Roman" w:hAnsi="Times New Roman" w:cs="Times New Roman"/>
        </w:rPr>
        <w:t xml:space="preserve">(виключення певних секторів економіки є </w:t>
      </w:r>
      <w:r w:rsidR="00A974E9" w:rsidRPr="005A4943">
        <w:rPr>
          <w:rFonts w:ascii="Times New Roman" w:hAnsi="Times New Roman" w:cs="Times New Roman"/>
        </w:rPr>
        <w:t xml:space="preserve">також </w:t>
      </w:r>
      <w:r w:rsidRPr="005A4943">
        <w:rPr>
          <w:rFonts w:ascii="Times New Roman" w:hAnsi="Times New Roman" w:cs="Times New Roman"/>
        </w:rPr>
        <w:t>частиною Кредитної політики Банку).</w:t>
      </w:r>
      <w:r w:rsidRPr="005A4943">
        <w:rPr>
          <w:rFonts w:ascii="Times New Roman" w:hAnsi="Times New Roman" w:cs="Times New Roman"/>
          <w:b/>
        </w:rPr>
        <w:t xml:space="preserve"> </w:t>
      </w:r>
      <w:r w:rsidR="007E08E4" w:rsidRPr="005A4943">
        <w:rPr>
          <w:rFonts w:ascii="Times New Roman" w:hAnsi="Times New Roman" w:cs="Times New Roman"/>
        </w:rPr>
        <w:t>Перелік виключень містить види економічної діяльності, фінансування яких Банком не здійснюється:</w:t>
      </w:r>
    </w:p>
    <w:p w:rsidR="007E08E4" w:rsidRPr="009C2616" w:rsidRDefault="009D5436" w:rsidP="009C2616">
      <w:pPr>
        <w:pStyle w:val="a5"/>
        <w:numPr>
          <w:ilvl w:val="0"/>
          <w:numId w:val="37"/>
        </w:numPr>
        <w:spacing w:line="276" w:lineRule="auto"/>
        <w:jc w:val="both"/>
        <w:rPr>
          <w:lang w:val="ru-RU"/>
        </w:rPr>
      </w:pPr>
      <w:bookmarkStart w:id="5" w:name="_GoBack"/>
      <w:bookmarkEnd w:id="5"/>
      <w:r w:rsidRPr="009C2616">
        <w:rPr>
          <w:lang w:val="ru-RU"/>
        </w:rPr>
        <w:t>в</w:t>
      </w:r>
      <w:r w:rsidR="007E08E4" w:rsidRPr="009C2616">
        <w:rPr>
          <w:lang w:val="ru-RU"/>
        </w:rPr>
        <w:t>иготовлення або торгівля будь-яким продуктом або діяльністю, що визнані незаконними відповідно до міжнародних конвенцій і угод, або є суб’єктом міжнародних заборон</w:t>
      </w:r>
      <w:r w:rsidRPr="009C2616">
        <w:rPr>
          <w:lang w:val="ru-RU"/>
        </w:rPr>
        <w:t>;</w:t>
      </w:r>
    </w:p>
    <w:p w:rsidR="007E08E4" w:rsidRPr="005A4943" w:rsidRDefault="009D5436" w:rsidP="003B609C">
      <w:pPr>
        <w:spacing w:line="276" w:lineRule="auto"/>
        <w:jc w:val="both"/>
        <w:rPr>
          <w:rFonts w:ascii="Times New Roman" w:hAnsi="Times New Roman" w:cs="Times New Roman"/>
        </w:rPr>
      </w:pPr>
      <w:r w:rsidRPr="005A4943">
        <w:rPr>
          <w:rFonts w:ascii="Times New Roman" w:hAnsi="Times New Roman" w:cs="Times New Roman"/>
        </w:rPr>
        <w:t>в</w:t>
      </w:r>
      <w:r w:rsidR="007E08E4" w:rsidRPr="005A4943">
        <w:rPr>
          <w:rFonts w:ascii="Times New Roman" w:hAnsi="Times New Roman" w:cs="Times New Roman"/>
        </w:rPr>
        <w:t>иробництво або торгівля виробами, що містять поліхлоровані біфеноли (PCBs)</w:t>
      </w:r>
      <w:r w:rsidRPr="005A4943">
        <w:rPr>
          <w:rFonts w:ascii="Times New Roman" w:hAnsi="Times New Roman" w:cs="Times New Roman"/>
        </w:rPr>
        <w:t>;</w:t>
      </w:r>
    </w:p>
    <w:p w:rsidR="007E08E4" w:rsidRPr="00BB71D0" w:rsidRDefault="009D5436" w:rsidP="003B609C">
      <w:pPr>
        <w:widowControl/>
        <w:numPr>
          <w:ilvl w:val="0"/>
          <w:numId w:val="33"/>
        </w:numPr>
        <w:shd w:val="clear" w:color="auto" w:fill="FFFFFF"/>
        <w:spacing w:line="276" w:lineRule="auto"/>
        <w:ind w:left="0" w:firstLine="0"/>
        <w:jc w:val="both"/>
        <w:rPr>
          <w:rFonts w:ascii="Times New Roman" w:hAnsi="Times New Roman"/>
        </w:rPr>
      </w:pPr>
      <w:r>
        <w:rPr>
          <w:rFonts w:ascii="Times New Roman" w:hAnsi="Times New Roman"/>
        </w:rPr>
        <w:t>в</w:t>
      </w:r>
      <w:r w:rsidR="007E08E4" w:rsidRPr="00BB71D0">
        <w:rPr>
          <w:rFonts w:ascii="Times New Roman" w:hAnsi="Times New Roman"/>
        </w:rPr>
        <w:t>иробництво та торгівля фармацевтичною продукцією, пестицидами/гербіцидами та іншими шкідливими речовинами, що підлягають виведенню з міжнародного обігу або підпадають  під дію міжнародних заборон</w:t>
      </w:r>
      <w:r>
        <w:rPr>
          <w:rFonts w:ascii="Times New Roman" w:hAnsi="Times New Roman"/>
        </w:rPr>
        <w:t>;</w:t>
      </w:r>
    </w:p>
    <w:p w:rsidR="007E08E4" w:rsidRPr="00BB71D0" w:rsidRDefault="009D5436" w:rsidP="003B609C">
      <w:pPr>
        <w:widowControl/>
        <w:numPr>
          <w:ilvl w:val="0"/>
          <w:numId w:val="33"/>
        </w:numPr>
        <w:shd w:val="clear" w:color="auto" w:fill="FFFFFF"/>
        <w:spacing w:line="276" w:lineRule="auto"/>
        <w:ind w:left="0" w:firstLine="0"/>
        <w:jc w:val="both"/>
        <w:rPr>
          <w:rFonts w:ascii="Times New Roman" w:hAnsi="Times New Roman"/>
        </w:rPr>
      </w:pPr>
      <w:r>
        <w:rPr>
          <w:rFonts w:ascii="Times New Roman" w:hAnsi="Times New Roman"/>
        </w:rPr>
        <w:t>в</w:t>
      </w:r>
      <w:r w:rsidR="007E08E4" w:rsidRPr="00BB71D0">
        <w:rPr>
          <w:rFonts w:ascii="Times New Roman" w:hAnsi="Times New Roman"/>
        </w:rPr>
        <w:t>иробництво або торгівля озоноруйнівними речовинами, що підлягають виведенню з міжнародного обігу</w:t>
      </w:r>
      <w:r>
        <w:rPr>
          <w:rFonts w:ascii="Times New Roman" w:hAnsi="Times New Roman"/>
        </w:rPr>
        <w:t>;</w:t>
      </w:r>
    </w:p>
    <w:p w:rsidR="007E08E4" w:rsidRPr="00BB71D0" w:rsidRDefault="009D5436" w:rsidP="007E08E4">
      <w:pPr>
        <w:widowControl/>
        <w:numPr>
          <w:ilvl w:val="0"/>
          <w:numId w:val="33"/>
        </w:numPr>
        <w:shd w:val="clear" w:color="auto" w:fill="FFFFFF"/>
        <w:spacing w:line="276" w:lineRule="auto"/>
        <w:ind w:left="0" w:firstLine="0"/>
        <w:jc w:val="both"/>
        <w:rPr>
          <w:rFonts w:ascii="Times New Roman" w:hAnsi="Times New Roman"/>
        </w:rPr>
      </w:pPr>
      <w:r>
        <w:rPr>
          <w:rFonts w:ascii="Times New Roman" w:hAnsi="Times New Roman"/>
        </w:rPr>
        <w:t>в</w:t>
      </w:r>
      <w:r w:rsidR="007E08E4" w:rsidRPr="00BB71D0">
        <w:rPr>
          <w:rFonts w:ascii="Times New Roman" w:hAnsi="Times New Roman"/>
        </w:rPr>
        <w:t>иготовлення або торгівля радіоактивними матеріалами (у тому числі зберігання та переробка радіоактивних відходів)</w:t>
      </w:r>
      <w:r>
        <w:rPr>
          <w:rFonts w:ascii="Times New Roman" w:hAnsi="Times New Roman"/>
        </w:rPr>
        <w:t>;</w:t>
      </w:r>
    </w:p>
    <w:p w:rsidR="007E08E4" w:rsidRPr="00BB71D0" w:rsidRDefault="009D5436" w:rsidP="007E08E4">
      <w:pPr>
        <w:widowControl/>
        <w:numPr>
          <w:ilvl w:val="0"/>
          <w:numId w:val="33"/>
        </w:numPr>
        <w:shd w:val="clear" w:color="auto" w:fill="FFFFFF"/>
        <w:spacing w:line="276" w:lineRule="auto"/>
        <w:ind w:left="0" w:firstLine="0"/>
        <w:jc w:val="both"/>
        <w:rPr>
          <w:rFonts w:ascii="Times New Roman" w:hAnsi="Times New Roman"/>
        </w:rPr>
      </w:pPr>
      <w:r>
        <w:rPr>
          <w:rFonts w:ascii="Times New Roman" w:hAnsi="Times New Roman"/>
        </w:rPr>
        <w:t>д</w:t>
      </w:r>
      <w:r w:rsidR="007E08E4" w:rsidRPr="00BB71D0">
        <w:rPr>
          <w:rFonts w:ascii="Times New Roman" w:hAnsi="Times New Roman"/>
        </w:rPr>
        <w:t>іяльність, пов’язана з ядерною промисловістю або ядерними матеріалами (</w:t>
      </w:r>
      <w:r w:rsidR="007E08E4" w:rsidRPr="00BB71D0">
        <w:rPr>
          <w:rFonts w:ascii="Times New Roman" w:hAnsi="Times New Roman"/>
          <w:i/>
        </w:rPr>
        <w:t>не поширюється на придбання медичного обладнання, апаратури для контролю якості (вимірювальної техніки) і будь-якого іншого обладнання з незначним радіоактивним випромінюванням та/або адекватним захистом</w:t>
      </w:r>
      <w:r w:rsidR="007E08E4" w:rsidRPr="00BB71D0">
        <w:rPr>
          <w:rFonts w:ascii="Times New Roman" w:hAnsi="Times New Roman"/>
        </w:rPr>
        <w:t>)</w:t>
      </w:r>
      <w:r>
        <w:rPr>
          <w:rFonts w:ascii="Times New Roman" w:hAnsi="Times New Roman"/>
        </w:rPr>
        <w:t>;</w:t>
      </w:r>
    </w:p>
    <w:p w:rsidR="007E08E4" w:rsidRPr="00BB71D0" w:rsidRDefault="009D5436" w:rsidP="007E08E4">
      <w:pPr>
        <w:widowControl/>
        <w:numPr>
          <w:ilvl w:val="0"/>
          <w:numId w:val="33"/>
        </w:numPr>
        <w:shd w:val="clear" w:color="auto" w:fill="FFFFFF"/>
        <w:spacing w:line="276" w:lineRule="auto"/>
        <w:ind w:left="0" w:firstLine="0"/>
        <w:jc w:val="both"/>
        <w:rPr>
          <w:rFonts w:ascii="Times New Roman" w:hAnsi="Times New Roman"/>
        </w:rPr>
      </w:pPr>
      <w:r>
        <w:rPr>
          <w:rFonts w:ascii="Times New Roman" w:hAnsi="Times New Roman"/>
        </w:rPr>
        <w:t>т</w:t>
      </w:r>
      <w:r w:rsidR="007E08E4" w:rsidRPr="00BB71D0">
        <w:rPr>
          <w:rFonts w:ascii="Times New Roman" w:hAnsi="Times New Roman"/>
        </w:rPr>
        <w:t>ранспортування нафти та інших небезпечних речовин у танкерах, які не відповідають вимогам Міжнародної морської організації (IMO)</w:t>
      </w:r>
      <w:r>
        <w:rPr>
          <w:rFonts w:ascii="Times New Roman" w:hAnsi="Times New Roman"/>
        </w:rPr>
        <w:t>;</w:t>
      </w:r>
    </w:p>
    <w:p w:rsidR="007E08E4" w:rsidRPr="00BB71D0" w:rsidRDefault="009D5436" w:rsidP="007E08E4">
      <w:pPr>
        <w:widowControl/>
        <w:numPr>
          <w:ilvl w:val="0"/>
          <w:numId w:val="33"/>
        </w:numPr>
        <w:shd w:val="clear" w:color="auto" w:fill="FFFFFF"/>
        <w:spacing w:line="276" w:lineRule="auto"/>
        <w:ind w:left="0" w:firstLine="0"/>
        <w:jc w:val="both"/>
        <w:rPr>
          <w:rFonts w:ascii="Times New Roman" w:hAnsi="Times New Roman"/>
        </w:rPr>
      </w:pPr>
      <w:r>
        <w:rPr>
          <w:rFonts w:ascii="Times New Roman" w:hAnsi="Times New Roman"/>
        </w:rPr>
        <w:lastRenderedPageBreak/>
        <w:t>в</w:t>
      </w:r>
      <w:r w:rsidR="007E08E4" w:rsidRPr="00BB71D0">
        <w:rPr>
          <w:rFonts w:ascii="Times New Roman" w:hAnsi="Times New Roman"/>
        </w:rPr>
        <w:t>иготовлення або торгівля зброєю (в тому числі мисливською) та боєприпасами</w:t>
      </w:r>
      <w:r>
        <w:rPr>
          <w:rFonts w:ascii="Times New Roman" w:hAnsi="Times New Roman"/>
        </w:rPr>
        <w:t>;</w:t>
      </w:r>
    </w:p>
    <w:p w:rsidR="007E08E4" w:rsidRPr="00BB71D0" w:rsidRDefault="009D5436" w:rsidP="007E08E4">
      <w:pPr>
        <w:widowControl/>
        <w:numPr>
          <w:ilvl w:val="0"/>
          <w:numId w:val="33"/>
        </w:numPr>
        <w:shd w:val="clear" w:color="auto" w:fill="FFFFFF"/>
        <w:spacing w:line="276" w:lineRule="auto"/>
        <w:ind w:left="0" w:firstLine="0"/>
        <w:jc w:val="both"/>
        <w:rPr>
          <w:rFonts w:ascii="Times New Roman" w:hAnsi="Times New Roman"/>
        </w:rPr>
      </w:pPr>
      <w:r>
        <w:rPr>
          <w:rFonts w:ascii="Times New Roman" w:hAnsi="Times New Roman"/>
        </w:rPr>
        <w:t>в</w:t>
      </w:r>
      <w:r w:rsidR="007E08E4" w:rsidRPr="00BB71D0">
        <w:rPr>
          <w:rFonts w:ascii="Times New Roman" w:hAnsi="Times New Roman"/>
        </w:rPr>
        <w:t>иготовлення або торгівля алкогольними напоями (виключаючи пиво та вино)</w:t>
      </w:r>
      <w:r>
        <w:rPr>
          <w:rFonts w:ascii="Times New Roman" w:hAnsi="Times New Roman"/>
        </w:rPr>
        <w:t>;</w:t>
      </w:r>
      <w:r w:rsidR="007E08E4" w:rsidRPr="00BB71D0">
        <w:rPr>
          <w:rFonts w:ascii="Times New Roman" w:hAnsi="Times New Roman"/>
        </w:rPr>
        <w:t xml:space="preserve"> </w:t>
      </w:r>
    </w:p>
    <w:p w:rsidR="007E08E4" w:rsidRPr="00BB71D0" w:rsidRDefault="009D5436" w:rsidP="007E08E4">
      <w:pPr>
        <w:widowControl/>
        <w:numPr>
          <w:ilvl w:val="0"/>
          <w:numId w:val="33"/>
        </w:numPr>
        <w:shd w:val="clear" w:color="auto" w:fill="FFFFFF"/>
        <w:spacing w:line="276" w:lineRule="auto"/>
        <w:ind w:left="0" w:firstLine="0"/>
        <w:jc w:val="both"/>
        <w:rPr>
          <w:rFonts w:ascii="Times New Roman" w:hAnsi="Times New Roman"/>
        </w:rPr>
      </w:pPr>
      <w:r>
        <w:rPr>
          <w:rFonts w:ascii="Times New Roman" w:hAnsi="Times New Roman"/>
        </w:rPr>
        <w:t>в</w:t>
      </w:r>
      <w:r w:rsidR="007E08E4" w:rsidRPr="00BB71D0">
        <w:rPr>
          <w:rFonts w:ascii="Times New Roman" w:hAnsi="Times New Roman"/>
        </w:rPr>
        <w:t>иготовлення тютюнових виробів</w:t>
      </w:r>
      <w:r>
        <w:rPr>
          <w:rFonts w:ascii="Times New Roman" w:hAnsi="Times New Roman"/>
        </w:rPr>
        <w:t>;</w:t>
      </w:r>
    </w:p>
    <w:p w:rsidR="007E08E4" w:rsidRPr="00BB71D0" w:rsidRDefault="009D5436" w:rsidP="007E08E4">
      <w:pPr>
        <w:widowControl/>
        <w:numPr>
          <w:ilvl w:val="0"/>
          <w:numId w:val="33"/>
        </w:numPr>
        <w:shd w:val="clear" w:color="auto" w:fill="FFFFFF"/>
        <w:spacing w:line="276" w:lineRule="auto"/>
        <w:ind w:left="0" w:firstLine="0"/>
        <w:jc w:val="both"/>
        <w:rPr>
          <w:rFonts w:ascii="Times New Roman" w:hAnsi="Times New Roman"/>
        </w:rPr>
      </w:pPr>
      <w:r>
        <w:rPr>
          <w:rFonts w:ascii="Times New Roman" w:hAnsi="Times New Roman"/>
        </w:rPr>
        <w:t>а</w:t>
      </w:r>
      <w:r w:rsidR="007E08E4" w:rsidRPr="00BB71D0">
        <w:rPr>
          <w:rFonts w:ascii="Times New Roman" w:hAnsi="Times New Roman"/>
        </w:rPr>
        <w:t>зартні ігри (у тому числі онлайн), казино та подібні види діяльності</w:t>
      </w:r>
      <w:r>
        <w:rPr>
          <w:rFonts w:ascii="Times New Roman" w:hAnsi="Times New Roman"/>
        </w:rPr>
        <w:t>;</w:t>
      </w:r>
    </w:p>
    <w:p w:rsidR="007E08E4" w:rsidRPr="00BB71D0" w:rsidRDefault="009D5436" w:rsidP="007E08E4">
      <w:pPr>
        <w:widowControl/>
        <w:numPr>
          <w:ilvl w:val="0"/>
          <w:numId w:val="33"/>
        </w:numPr>
        <w:shd w:val="clear" w:color="auto" w:fill="FFFFFF"/>
        <w:spacing w:line="276" w:lineRule="auto"/>
        <w:ind w:left="0" w:firstLine="0"/>
        <w:jc w:val="both"/>
        <w:rPr>
          <w:rFonts w:ascii="Times New Roman" w:hAnsi="Times New Roman"/>
        </w:rPr>
      </w:pPr>
      <w:r>
        <w:rPr>
          <w:rFonts w:ascii="Times New Roman" w:hAnsi="Times New Roman"/>
        </w:rPr>
        <w:t>в</w:t>
      </w:r>
      <w:r w:rsidR="007E08E4" w:rsidRPr="00BB71D0">
        <w:rPr>
          <w:rFonts w:ascii="Times New Roman" w:hAnsi="Times New Roman"/>
        </w:rPr>
        <w:t>иготовлення або торгівля незв’язаними азбестовими волокнами (</w:t>
      </w:r>
      <w:r w:rsidR="007E08E4" w:rsidRPr="00BB71D0">
        <w:rPr>
          <w:rFonts w:ascii="Times New Roman" w:hAnsi="Times New Roman"/>
          <w:i/>
        </w:rPr>
        <w:t>це не стосується покупки та використання зв’язаних азбестоцементних листів, де вміст азбесту складає менше 20%</w:t>
      </w:r>
      <w:r w:rsidR="007E08E4" w:rsidRPr="00BB71D0">
        <w:rPr>
          <w:rFonts w:ascii="Times New Roman" w:hAnsi="Times New Roman"/>
        </w:rPr>
        <w:t>)</w:t>
      </w:r>
      <w:r>
        <w:rPr>
          <w:rFonts w:ascii="Times New Roman" w:hAnsi="Times New Roman"/>
        </w:rPr>
        <w:t>;</w:t>
      </w:r>
      <w:r w:rsidR="007E08E4" w:rsidRPr="00BB71D0">
        <w:rPr>
          <w:rFonts w:ascii="Times New Roman" w:hAnsi="Times New Roman"/>
        </w:rPr>
        <w:t xml:space="preserve"> </w:t>
      </w:r>
    </w:p>
    <w:p w:rsidR="007E08E4" w:rsidRPr="00BB71D0" w:rsidRDefault="009D5436" w:rsidP="007E08E4">
      <w:pPr>
        <w:widowControl/>
        <w:numPr>
          <w:ilvl w:val="0"/>
          <w:numId w:val="33"/>
        </w:numPr>
        <w:shd w:val="clear" w:color="auto" w:fill="FFFFFF"/>
        <w:spacing w:line="276" w:lineRule="auto"/>
        <w:ind w:left="0" w:firstLine="0"/>
        <w:jc w:val="both"/>
        <w:rPr>
          <w:rFonts w:ascii="Times New Roman" w:hAnsi="Times New Roman"/>
        </w:rPr>
      </w:pPr>
      <w:r>
        <w:rPr>
          <w:rFonts w:ascii="Times New Roman" w:hAnsi="Times New Roman"/>
        </w:rPr>
        <w:t>д</w:t>
      </w:r>
      <w:r w:rsidR="007E08E4" w:rsidRPr="00BB71D0">
        <w:rPr>
          <w:rFonts w:ascii="Times New Roman" w:hAnsi="Times New Roman"/>
        </w:rPr>
        <w:t>рифтерне риболовство у морському середовищі з використанням сіток понад 2,5 км в довжину;</w:t>
      </w:r>
    </w:p>
    <w:p w:rsidR="007E08E4" w:rsidRPr="00BB71D0" w:rsidRDefault="009D5436" w:rsidP="007E08E4">
      <w:pPr>
        <w:widowControl/>
        <w:numPr>
          <w:ilvl w:val="0"/>
          <w:numId w:val="33"/>
        </w:numPr>
        <w:shd w:val="clear" w:color="auto" w:fill="FFFFFF"/>
        <w:spacing w:line="276" w:lineRule="auto"/>
        <w:ind w:left="0" w:firstLine="0"/>
        <w:jc w:val="both"/>
        <w:rPr>
          <w:rFonts w:ascii="Times New Roman" w:hAnsi="Times New Roman"/>
        </w:rPr>
      </w:pPr>
      <w:r>
        <w:rPr>
          <w:rFonts w:ascii="Times New Roman" w:hAnsi="Times New Roman"/>
        </w:rPr>
        <w:t>т</w:t>
      </w:r>
      <w:r w:rsidR="007E08E4" w:rsidRPr="00BB71D0">
        <w:rPr>
          <w:rFonts w:ascii="Times New Roman" w:hAnsi="Times New Roman"/>
        </w:rPr>
        <w:t>оргівля регульованими Конвенцією СІТЕС видами дикої фауни і флори або продукцією з видів дикої флори і фауни</w:t>
      </w:r>
      <w:r>
        <w:rPr>
          <w:rFonts w:ascii="Times New Roman" w:hAnsi="Times New Roman"/>
        </w:rPr>
        <w:t>;</w:t>
      </w:r>
    </w:p>
    <w:p w:rsidR="007E08E4" w:rsidRPr="00BB71D0" w:rsidRDefault="009D5436" w:rsidP="007E08E4">
      <w:pPr>
        <w:widowControl/>
        <w:numPr>
          <w:ilvl w:val="0"/>
          <w:numId w:val="33"/>
        </w:numPr>
        <w:shd w:val="clear" w:color="auto" w:fill="FFFFFF"/>
        <w:spacing w:line="276" w:lineRule="auto"/>
        <w:ind w:left="0" w:firstLine="0"/>
        <w:jc w:val="both"/>
        <w:rPr>
          <w:rFonts w:ascii="Times New Roman" w:hAnsi="Times New Roman"/>
        </w:rPr>
      </w:pPr>
      <w:r>
        <w:rPr>
          <w:rFonts w:ascii="Times New Roman" w:hAnsi="Times New Roman"/>
        </w:rPr>
        <w:t>в</w:t>
      </w:r>
      <w:r w:rsidR="007E08E4" w:rsidRPr="00BB71D0">
        <w:rPr>
          <w:rFonts w:ascii="Times New Roman" w:hAnsi="Times New Roman"/>
        </w:rPr>
        <w:t>иготовлення або торгівля лісом або іншими продуктами лісового господарства, окрім стало керованих лісів</w:t>
      </w:r>
      <w:r>
        <w:rPr>
          <w:rFonts w:ascii="Times New Roman" w:hAnsi="Times New Roman"/>
        </w:rPr>
        <w:t>;</w:t>
      </w:r>
    </w:p>
    <w:p w:rsidR="00025F4E" w:rsidRPr="00BB71D0" w:rsidRDefault="009D5436" w:rsidP="000A2818">
      <w:pPr>
        <w:widowControl/>
        <w:numPr>
          <w:ilvl w:val="0"/>
          <w:numId w:val="33"/>
        </w:numPr>
        <w:shd w:val="clear" w:color="auto" w:fill="FFFFFF"/>
        <w:autoSpaceDE w:val="0"/>
        <w:autoSpaceDN w:val="0"/>
        <w:adjustRightInd w:val="0"/>
        <w:spacing w:line="276" w:lineRule="auto"/>
        <w:ind w:left="0" w:firstLine="0"/>
        <w:jc w:val="both"/>
        <w:rPr>
          <w:rFonts w:ascii="Times New Roman" w:hAnsi="Times New Roman" w:cs="Times New Roman"/>
        </w:rPr>
      </w:pPr>
      <w:r>
        <w:rPr>
          <w:rFonts w:ascii="Times New Roman" w:hAnsi="Times New Roman"/>
        </w:rPr>
        <w:t>в</w:t>
      </w:r>
      <w:r w:rsidR="007E08E4" w:rsidRPr="00BB71D0">
        <w:rPr>
          <w:rFonts w:ascii="Times New Roman" w:hAnsi="Times New Roman"/>
        </w:rPr>
        <w:t>иготовлення, торгівля, зберігання або транспортування значних обсягів небезпечних хімічних речовин, або використання небезпечних хімічних речовин в комерційних масштабах.</w:t>
      </w:r>
    </w:p>
    <w:p w:rsidR="00243BD4" w:rsidRPr="00BB71D0" w:rsidRDefault="00243BD4" w:rsidP="000A2818">
      <w:pPr>
        <w:autoSpaceDE w:val="0"/>
        <w:autoSpaceDN w:val="0"/>
        <w:adjustRightInd w:val="0"/>
        <w:spacing w:line="276" w:lineRule="auto"/>
        <w:jc w:val="both"/>
        <w:rPr>
          <w:rFonts w:ascii="Times New Roman" w:hAnsi="Times New Roman" w:cs="Times New Roman"/>
        </w:rPr>
      </w:pPr>
      <w:r w:rsidRPr="00BB71D0">
        <w:rPr>
          <w:rFonts w:ascii="Times New Roman" w:hAnsi="Times New Roman" w:cs="Times New Roman"/>
        </w:rPr>
        <w:t>Окрім зазначених у Переліку виключень для фінансування видів діяльності, з екологічних і соціальних міркувань Банк не фінансує:</w:t>
      </w:r>
    </w:p>
    <w:p w:rsidR="00243BD4" w:rsidRPr="00BB71D0" w:rsidRDefault="00243BD4" w:rsidP="000A2818">
      <w:pPr>
        <w:pStyle w:val="a5"/>
        <w:numPr>
          <w:ilvl w:val="0"/>
          <w:numId w:val="15"/>
        </w:numPr>
        <w:spacing w:line="276" w:lineRule="auto"/>
        <w:ind w:left="426"/>
        <w:jc w:val="both"/>
        <w:rPr>
          <w:sz w:val="24"/>
          <w:szCs w:val="24"/>
          <w:lang w:val="uk-UA"/>
        </w:rPr>
      </w:pPr>
      <w:r w:rsidRPr="00BB71D0">
        <w:rPr>
          <w:sz w:val="24"/>
          <w:szCs w:val="24"/>
          <w:lang w:val="uk-UA"/>
        </w:rPr>
        <w:t xml:space="preserve">виробництво або діяльність на землях, що використовуються для підтримки засобів до існування групами населення, які знаходяться в уразливому становищі </w:t>
      </w:r>
      <w:r w:rsidR="00110E1C" w:rsidRPr="00BB71D0">
        <w:rPr>
          <w:sz w:val="24"/>
          <w:szCs w:val="24"/>
          <w:lang w:val="uk-UA"/>
        </w:rPr>
        <w:t xml:space="preserve"> </w:t>
      </w:r>
      <w:r w:rsidRPr="00BB71D0">
        <w:rPr>
          <w:sz w:val="24"/>
          <w:szCs w:val="24"/>
          <w:lang w:val="uk-UA"/>
        </w:rPr>
        <w:t>(наприклад, у верхів’ях річок, що використовуються для лову риби та/або водопостачання, на землях для випасу худоби, полювання, сінокосу, тощо);</w:t>
      </w:r>
    </w:p>
    <w:p w:rsidR="00243BD4" w:rsidRPr="00BB71D0" w:rsidRDefault="00243BD4" w:rsidP="000A2818">
      <w:pPr>
        <w:pStyle w:val="a5"/>
        <w:numPr>
          <w:ilvl w:val="0"/>
          <w:numId w:val="15"/>
        </w:numPr>
        <w:spacing w:line="276" w:lineRule="auto"/>
        <w:ind w:left="426"/>
        <w:jc w:val="both"/>
        <w:rPr>
          <w:sz w:val="24"/>
          <w:szCs w:val="24"/>
          <w:lang w:val="uk-UA"/>
        </w:rPr>
      </w:pPr>
      <w:r w:rsidRPr="00BB71D0">
        <w:rPr>
          <w:sz w:val="24"/>
          <w:szCs w:val="24"/>
          <w:lang w:val="uk-UA"/>
        </w:rPr>
        <w:t>діяльність, яка може призвести до примусового переселення;</w:t>
      </w:r>
    </w:p>
    <w:p w:rsidR="00243BD4" w:rsidRPr="00BB71D0" w:rsidRDefault="00243BD4" w:rsidP="000A2818">
      <w:pPr>
        <w:pStyle w:val="a5"/>
        <w:numPr>
          <w:ilvl w:val="0"/>
          <w:numId w:val="15"/>
        </w:numPr>
        <w:spacing w:line="276" w:lineRule="auto"/>
        <w:ind w:left="426"/>
        <w:jc w:val="both"/>
        <w:rPr>
          <w:sz w:val="24"/>
          <w:szCs w:val="24"/>
          <w:lang w:val="uk-UA"/>
        </w:rPr>
      </w:pPr>
      <w:r w:rsidRPr="00BB71D0">
        <w:rPr>
          <w:sz w:val="24"/>
          <w:szCs w:val="24"/>
          <w:lang w:val="uk-UA"/>
        </w:rPr>
        <w:t>діяльність, яка може мати несприятливий вплив на місця культурної або археологічної спадщини.</w:t>
      </w:r>
    </w:p>
    <w:p w:rsidR="00243BD4" w:rsidRPr="00BB71D0" w:rsidRDefault="00243BD4" w:rsidP="000A2818">
      <w:pPr>
        <w:autoSpaceDE w:val="0"/>
        <w:autoSpaceDN w:val="0"/>
        <w:adjustRightInd w:val="0"/>
        <w:spacing w:line="276" w:lineRule="auto"/>
        <w:jc w:val="both"/>
        <w:rPr>
          <w:rFonts w:ascii="Times New Roman" w:hAnsi="Times New Roman" w:cs="Times New Roman"/>
        </w:rPr>
      </w:pPr>
      <w:r w:rsidRPr="00BC7A9B">
        <w:rPr>
          <w:rFonts w:ascii="Times New Roman" w:hAnsi="Times New Roman" w:cs="Times New Roman"/>
        </w:rPr>
        <w:t>Перелік виключень для фінансування переглядається щорічно в рамках актуалізації Кредитної політики Банку.</w:t>
      </w:r>
    </w:p>
    <w:p w:rsidR="000A2818" w:rsidRPr="00BB71D0" w:rsidRDefault="000A2818" w:rsidP="000A2818">
      <w:pPr>
        <w:autoSpaceDE w:val="0"/>
        <w:autoSpaceDN w:val="0"/>
        <w:adjustRightInd w:val="0"/>
        <w:spacing w:line="276" w:lineRule="auto"/>
        <w:jc w:val="both"/>
        <w:rPr>
          <w:rFonts w:ascii="Times New Roman" w:hAnsi="Times New Roman" w:cs="Times New Roman"/>
        </w:rPr>
      </w:pPr>
    </w:p>
    <w:p w:rsidR="00110E1C" w:rsidRPr="00BB71D0" w:rsidRDefault="00110E1C" w:rsidP="006C56DE">
      <w:pPr>
        <w:pStyle w:val="a5"/>
        <w:numPr>
          <w:ilvl w:val="1"/>
          <w:numId w:val="24"/>
        </w:numPr>
        <w:tabs>
          <w:tab w:val="left" w:pos="567"/>
        </w:tabs>
        <w:autoSpaceDE w:val="0"/>
        <w:autoSpaceDN w:val="0"/>
        <w:adjustRightInd w:val="0"/>
        <w:spacing w:line="276" w:lineRule="auto"/>
        <w:ind w:left="567"/>
        <w:jc w:val="both"/>
        <w:rPr>
          <w:b/>
          <w:sz w:val="24"/>
          <w:szCs w:val="24"/>
          <w:lang w:val="uk-UA"/>
        </w:rPr>
      </w:pPr>
      <w:r w:rsidRPr="00BB71D0">
        <w:rPr>
          <w:b/>
          <w:sz w:val="24"/>
          <w:szCs w:val="24"/>
          <w:lang w:val="uk-UA"/>
        </w:rPr>
        <w:t>Впровадження системи оцінки та моніторингу екологічних та соціальних риз</w:t>
      </w:r>
      <w:r w:rsidR="006C56DE">
        <w:rPr>
          <w:b/>
          <w:sz w:val="24"/>
          <w:szCs w:val="24"/>
          <w:lang w:val="uk-UA"/>
        </w:rPr>
        <w:t xml:space="preserve">иків </w:t>
      </w:r>
      <w:r w:rsidRPr="00BB71D0">
        <w:rPr>
          <w:b/>
          <w:sz w:val="24"/>
          <w:szCs w:val="24"/>
          <w:lang w:val="uk-UA"/>
        </w:rPr>
        <w:t>проектів, що фінансуються Банком</w:t>
      </w:r>
    </w:p>
    <w:p w:rsidR="00110E1C" w:rsidRDefault="00110E1C" w:rsidP="000A2818">
      <w:pPr>
        <w:autoSpaceDE w:val="0"/>
        <w:autoSpaceDN w:val="0"/>
        <w:adjustRightInd w:val="0"/>
        <w:spacing w:line="276" w:lineRule="auto"/>
        <w:jc w:val="both"/>
        <w:rPr>
          <w:rFonts w:ascii="Times New Roman" w:hAnsi="Times New Roman" w:cs="Times New Roman"/>
        </w:rPr>
      </w:pPr>
      <w:r w:rsidRPr="009D5436">
        <w:rPr>
          <w:rFonts w:ascii="Times New Roman" w:hAnsi="Times New Roman" w:cs="Times New Roman"/>
        </w:rPr>
        <w:t>Система оцінки та моніторингу екологічних та соціальних ризиків</w:t>
      </w:r>
      <w:r w:rsidRPr="00BB71D0">
        <w:rPr>
          <w:rFonts w:ascii="Times New Roman" w:hAnsi="Times New Roman" w:cs="Times New Roman"/>
        </w:rPr>
        <w:t xml:space="preserve"> проектів Банку розробляється на основі кращого світового досвіду та стандартів </w:t>
      </w:r>
      <w:r w:rsidR="008771BD">
        <w:rPr>
          <w:rFonts w:ascii="Times New Roman" w:hAnsi="Times New Roman" w:cs="Times New Roman"/>
          <w:lang w:val="en-US"/>
        </w:rPr>
        <w:t>IFC</w:t>
      </w:r>
      <w:r w:rsidR="008771BD" w:rsidRPr="008771BD">
        <w:rPr>
          <w:rFonts w:ascii="Times New Roman" w:hAnsi="Times New Roman" w:cs="Times New Roman"/>
        </w:rPr>
        <w:t xml:space="preserve"> </w:t>
      </w:r>
      <w:r w:rsidRPr="00BB71D0">
        <w:rPr>
          <w:rFonts w:ascii="Times New Roman" w:hAnsi="Times New Roman" w:cs="Times New Roman"/>
        </w:rPr>
        <w:t xml:space="preserve">у сфері </w:t>
      </w:r>
      <w:r w:rsidRPr="00E71DD5">
        <w:rPr>
          <w:rFonts w:ascii="Times New Roman" w:hAnsi="Times New Roman" w:cs="Times New Roman"/>
          <w:color w:val="auto"/>
        </w:rPr>
        <w:t xml:space="preserve">оцінки соціальних та екологічних показників діяльності </w:t>
      </w:r>
      <w:r w:rsidRPr="00BB71D0">
        <w:rPr>
          <w:rFonts w:ascii="Times New Roman" w:hAnsi="Times New Roman" w:cs="Times New Roman"/>
        </w:rPr>
        <w:t xml:space="preserve">та впроваджується </w:t>
      </w:r>
      <w:r w:rsidR="00A974E9" w:rsidRPr="006C56DE">
        <w:rPr>
          <w:rFonts w:ascii="Times New Roman" w:hAnsi="Times New Roman" w:cs="Times New Roman"/>
        </w:rPr>
        <w:t xml:space="preserve">як </w:t>
      </w:r>
      <w:r w:rsidR="00A974E9" w:rsidRPr="001D12BD">
        <w:rPr>
          <w:rFonts w:ascii="Times New Roman" w:hAnsi="Times New Roman" w:cs="Times New Roman"/>
        </w:rPr>
        <w:t xml:space="preserve">невід’ємна частина Кредитного процесу </w:t>
      </w:r>
      <w:r w:rsidRPr="001D12BD">
        <w:rPr>
          <w:rFonts w:ascii="Times New Roman" w:hAnsi="Times New Roman" w:cs="Times New Roman"/>
        </w:rPr>
        <w:t>Банк</w:t>
      </w:r>
      <w:r w:rsidRPr="00BB71D0">
        <w:rPr>
          <w:rFonts w:ascii="Times New Roman" w:hAnsi="Times New Roman" w:cs="Times New Roman"/>
        </w:rPr>
        <w:t>у. Сис</w:t>
      </w:r>
      <w:r w:rsidR="00A974E9" w:rsidRPr="00BB71D0">
        <w:rPr>
          <w:rFonts w:ascii="Times New Roman" w:hAnsi="Times New Roman" w:cs="Times New Roman"/>
        </w:rPr>
        <w:t>тема складається з двох елементів</w:t>
      </w:r>
      <w:r w:rsidRPr="00BB71D0">
        <w:rPr>
          <w:rFonts w:ascii="Times New Roman" w:hAnsi="Times New Roman" w:cs="Times New Roman"/>
        </w:rPr>
        <w:t>: оцінки</w:t>
      </w:r>
      <w:r w:rsidR="00A974E9" w:rsidRPr="00BB71D0">
        <w:rPr>
          <w:rFonts w:ascii="Times New Roman" w:hAnsi="Times New Roman" w:cs="Times New Roman"/>
        </w:rPr>
        <w:t xml:space="preserve"> ризиків</w:t>
      </w:r>
      <w:r w:rsidRPr="00BB71D0">
        <w:rPr>
          <w:rFonts w:ascii="Times New Roman" w:hAnsi="Times New Roman" w:cs="Times New Roman"/>
        </w:rPr>
        <w:t xml:space="preserve"> та  моніторингу</w:t>
      </w:r>
      <w:r w:rsidR="00A974E9" w:rsidRPr="00BB71D0">
        <w:rPr>
          <w:rFonts w:ascii="Times New Roman" w:hAnsi="Times New Roman" w:cs="Times New Roman"/>
        </w:rPr>
        <w:t xml:space="preserve"> ризиків</w:t>
      </w:r>
      <w:r w:rsidRPr="00BB71D0">
        <w:rPr>
          <w:rFonts w:ascii="Times New Roman" w:hAnsi="Times New Roman" w:cs="Times New Roman"/>
        </w:rPr>
        <w:t xml:space="preserve">. </w:t>
      </w:r>
    </w:p>
    <w:p w:rsidR="00110E1C" w:rsidRPr="00BB71D0" w:rsidRDefault="00064479" w:rsidP="000A2818">
      <w:pPr>
        <w:pStyle w:val="a5"/>
        <w:keepNext/>
        <w:keepLines/>
        <w:numPr>
          <w:ilvl w:val="2"/>
          <w:numId w:val="24"/>
        </w:numPr>
        <w:autoSpaceDE w:val="0"/>
        <w:autoSpaceDN w:val="0"/>
        <w:adjustRightInd w:val="0"/>
        <w:spacing w:line="276" w:lineRule="auto"/>
        <w:ind w:left="567" w:hanging="567"/>
        <w:jc w:val="both"/>
        <w:rPr>
          <w:b/>
          <w:sz w:val="24"/>
          <w:szCs w:val="24"/>
          <w:lang w:val="uk-UA"/>
        </w:rPr>
      </w:pPr>
      <w:r w:rsidRPr="00BB71D0">
        <w:rPr>
          <w:b/>
          <w:sz w:val="24"/>
          <w:szCs w:val="24"/>
          <w:lang w:val="uk-UA"/>
        </w:rPr>
        <w:lastRenderedPageBreak/>
        <w:t>О</w:t>
      </w:r>
      <w:r w:rsidR="00110E1C" w:rsidRPr="00BB71D0">
        <w:rPr>
          <w:b/>
          <w:sz w:val="24"/>
          <w:szCs w:val="24"/>
          <w:lang w:val="uk-UA"/>
        </w:rPr>
        <w:t>цінка екологічних та соціальних ризиків проектів</w:t>
      </w:r>
    </w:p>
    <w:p w:rsidR="00110E1C" w:rsidRPr="008771BD" w:rsidRDefault="00110E1C" w:rsidP="000A2818">
      <w:pPr>
        <w:keepNext/>
        <w:keepLines/>
        <w:autoSpaceDE w:val="0"/>
        <w:autoSpaceDN w:val="0"/>
        <w:adjustRightInd w:val="0"/>
        <w:spacing w:line="276" w:lineRule="auto"/>
        <w:jc w:val="both"/>
        <w:rPr>
          <w:rFonts w:ascii="Times New Roman" w:hAnsi="Times New Roman" w:cs="Times New Roman"/>
        </w:rPr>
      </w:pPr>
      <w:r w:rsidRPr="00BB71D0">
        <w:rPr>
          <w:rFonts w:ascii="Times New Roman" w:hAnsi="Times New Roman" w:cs="Times New Roman"/>
        </w:rPr>
        <w:t>Оцінка екологічних та соціальних ризиків є невід’ємним компонентом системи управління ризиками Банку. За підсумками оцінки соціальних та екологічних ризиків Банк може висувати до позичал</w:t>
      </w:r>
      <w:r w:rsidR="008771BD">
        <w:rPr>
          <w:rFonts w:ascii="Times New Roman" w:hAnsi="Times New Roman" w:cs="Times New Roman"/>
        </w:rPr>
        <w:t>ьника перелік додаткових вимог</w:t>
      </w:r>
      <w:r w:rsidR="00352230">
        <w:rPr>
          <w:rFonts w:ascii="Times New Roman" w:hAnsi="Times New Roman" w:cs="Times New Roman"/>
        </w:rPr>
        <w:t>,</w:t>
      </w:r>
      <w:r w:rsidR="008771BD">
        <w:rPr>
          <w:rFonts w:ascii="Times New Roman" w:hAnsi="Times New Roman" w:cs="Times New Roman"/>
        </w:rPr>
        <w:t xml:space="preserve"> направлених на мінімізацію або усунення таких ризиків.</w:t>
      </w:r>
    </w:p>
    <w:p w:rsidR="00110E1C" w:rsidRPr="00BB71D0" w:rsidRDefault="00110E1C" w:rsidP="000A2818">
      <w:pPr>
        <w:keepNext/>
        <w:keepLines/>
        <w:autoSpaceDE w:val="0"/>
        <w:autoSpaceDN w:val="0"/>
        <w:adjustRightInd w:val="0"/>
        <w:spacing w:line="276" w:lineRule="auto"/>
        <w:jc w:val="both"/>
        <w:rPr>
          <w:rFonts w:ascii="Times New Roman" w:hAnsi="Times New Roman" w:cs="Times New Roman"/>
        </w:rPr>
      </w:pPr>
    </w:p>
    <w:p w:rsidR="00110E1C" w:rsidRPr="00BB71D0" w:rsidRDefault="0032091E" w:rsidP="000A2818">
      <w:pPr>
        <w:keepNext/>
        <w:keepLines/>
        <w:autoSpaceDE w:val="0"/>
        <w:autoSpaceDN w:val="0"/>
        <w:adjustRightInd w:val="0"/>
        <w:spacing w:line="276" w:lineRule="auto"/>
        <w:jc w:val="both"/>
        <w:rPr>
          <w:rFonts w:ascii="Times New Roman" w:hAnsi="Times New Roman" w:cs="Times New Roman"/>
        </w:rPr>
      </w:pPr>
      <w:r w:rsidRPr="00BB71D0">
        <w:rPr>
          <w:rFonts w:ascii="Times New Roman" w:hAnsi="Times New Roman" w:cs="Times New Roman"/>
          <w:b/>
        </w:rPr>
        <w:t>3</w:t>
      </w:r>
      <w:r w:rsidR="00064479" w:rsidRPr="00BB71D0">
        <w:rPr>
          <w:rFonts w:ascii="Times New Roman" w:hAnsi="Times New Roman" w:cs="Times New Roman"/>
          <w:b/>
        </w:rPr>
        <w:t>.2.2. М</w:t>
      </w:r>
      <w:r w:rsidR="00110E1C" w:rsidRPr="00BB71D0">
        <w:rPr>
          <w:rFonts w:ascii="Times New Roman" w:hAnsi="Times New Roman" w:cs="Times New Roman"/>
          <w:b/>
        </w:rPr>
        <w:t>оніторинг екологічних та соціальних ризиків проектів</w:t>
      </w:r>
    </w:p>
    <w:p w:rsidR="000A2818" w:rsidRDefault="00110E1C" w:rsidP="000A2818">
      <w:pPr>
        <w:keepNext/>
        <w:keepLines/>
        <w:autoSpaceDE w:val="0"/>
        <w:autoSpaceDN w:val="0"/>
        <w:adjustRightInd w:val="0"/>
        <w:spacing w:line="276" w:lineRule="auto"/>
        <w:jc w:val="both"/>
        <w:rPr>
          <w:rFonts w:ascii="Times New Roman" w:hAnsi="Times New Roman" w:cs="Times New Roman"/>
        </w:rPr>
      </w:pPr>
      <w:r w:rsidRPr="00BB71D0">
        <w:rPr>
          <w:rFonts w:ascii="Times New Roman" w:hAnsi="Times New Roman" w:cs="Times New Roman"/>
        </w:rPr>
        <w:t>Моніторинг екологічних та соціальних ризиків здійснюється Банком на щорічній основі шляхом збору від позичальників стандартизованих щорічних звітів з екологічних та соціальних питань, обробки інформації, що міститься в цих звітах</w:t>
      </w:r>
      <w:r w:rsidR="00633005">
        <w:rPr>
          <w:rFonts w:ascii="Times New Roman" w:hAnsi="Times New Roman" w:cs="Times New Roman"/>
        </w:rPr>
        <w:t xml:space="preserve"> з метою удосконалення процесу оцінки екологічних та соціальних ризиків</w:t>
      </w:r>
      <w:r w:rsidRPr="00BB71D0">
        <w:rPr>
          <w:rFonts w:ascii="Times New Roman" w:hAnsi="Times New Roman" w:cs="Times New Roman"/>
        </w:rPr>
        <w:t>, та формування на їх осно</w:t>
      </w:r>
      <w:r w:rsidR="00633005">
        <w:rPr>
          <w:rFonts w:ascii="Times New Roman" w:hAnsi="Times New Roman" w:cs="Times New Roman"/>
        </w:rPr>
        <w:t>ві звітності перед відповідним колегіальним органом.</w:t>
      </w:r>
    </w:p>
    <w:p w:rsidR="00633005" w:rsidRPr="00BB71D0" w:rsidRDefault="00633005" w:rsidP="000A2818">
      <w:pPr>
        <w:keepNext/>
        <w:keepLines/>
        <w:autoSpaceDE w:val="0"/>
        <w:autoSpaceDN w:val="0"/>
        <w:adjustRightInd w:val="0"/>
        <w:spacing w:line="276" w:lineRule="auto"/>
        <w:jc w:val="both"/>
        <w:rPr>
          <w:rFonts w:ascii="Times New Roman" w:hAnsi="Times New Roman" w:cs="Times New Roman"/>
        </w:rPr>
      </w:pPr>
    </w:p>
    <w:p w:rsidR="008B5B0F" w:rsidRPr="00BB71D0" w:rsidRDefault="008B5B0F" w:rsidP="00F825E8">
      <w:pPr>
        <w:pStyle w:val="1"/>
        <w:spacing w:before="0" w:line="276" w:lineRule="auto"/>
        <w:jc w:val="both"/>
        <w:rPr>
          <w:rFonts w:ascii="Times New Roman" w:eastAsia="Times New Roman" w:hAnsi="Times New Roman"/>
          <w:caps/>
          <w:color w:val="auto"/>
          <w:sz w:val="24"/>
          <w:szCs w:val="24"/>
        </w:rPr>
      </w:pPr>
      <w:bookmarkStart w:id="6" w:name="_Toc505012593"/>
      <w:bookmarkEnd w:id="4"/>
      <w:r w:rsidRPr="00BB71D0">
        <w:rPr>
          <w:rFonts w:ascii="Times New Roman" w:eastAsia="Times New Roman" w:hAnsi="Times New Roman"/>
          <w:color w:val="auto"/>
          <w:sz w:val="24"/>
          <w:szCs w:val="24"/>
        </w:rPr>
        <w:t xml:space="preserve">Розділ 4. </w:t>
      </w:r>
      <w:r w:rsidRPr="00BB71D0">
        <w:rPr>
          <w:rFonts w:ascii="Times New Roman" w:eastAsia="Times New Roman" w:hAnsi="Times New Roman"/>
          <w:caps/>
          <w:color w:val="auto"/>
          <w:sz w:val="24"/>
          <w:szCs w:val="24"/>
        </w:rPr>
        <w:t>«Зелене» фінансування</w:t>
      </w:r>
      <w:bookmarkEnd w:id="6"/>
    </w:p>
    <w:p w:rsidR="00F22B0C" w:rsidRPr="00BB71D0" w:rsidRDefault="00F22B0C" w:rsidP="00F825E8"/>
    <w:p w:rsidR="008B5B0F" w:rsidRPr="00BB71D0" w:rsidRDefault="008B5B0F" w:rsidP="00F825E8">
      <w:pPr>
        <w:keepNext/>
        <w:autoSpaceDE w:val="0"/>
        <w:autoSpaceDN w:val="0"/>
        <w:spacing w:line="276" w:lineRule="auto"/>
        <w:jc w:val="both"/>
        <w:rPr>
          <w:rFonts w:ascii="Times New Roman" w:hAnsi="Times New Roman" w:cs="Times New Roman"/>
          <w:color w:val="auto"/>
        </w:rPr>
      </w:pPr>
      <w:r w:rsidRPr="00BB71D0">
        <w:rPr>
          <w:rFonts w:ascii="Times New Roman" w:hAnsi="Times New Roman" w:cs="Times New Roman"/>
          <w:color w:val="auto"/>
        </w:rPr>
        <w:t>Впровадження «зеленого» фінансування базується на фінансуванні проектів з позитивним екологічним ефектом.</w:t>
      </w:r>
    </w:p>
    <w:p w:rsidR="008B5B0F" w:rsidRPr="00BB71D0" w:rsidRDefault="008B5B0F" w:rsidP="00F825E8">
      <w:pPr>
        <w:autoSpaceDE w:val="0"/>
        <w:autoSpaceDN w:val="0"/>
        <w:spacing w:line="276" w:lineRule="auto"/>
        <w:jc w:val="both"/>
        <w:rPr>
          <w:rFonts w:ascii="Times New Roman" w:hAnsi="Times New Roman" w:cs="Times New Roman"/>
          <w:color w:val="auto"/>
        </w:rPr>
      </w:pPr>
      <w:r w:rsidRPr="00BB71D0">
        <w:rPr>
          <w:rFonts w:ascii="Times New Roman" w:hAnsi="Times New Roman" w:cs="Times New Roman"/>
          <w:color w:val="auto"/>
        </w:rPr>
        <w:t xml:space="preserve">З метою реалізації Політики, враховуючи актуальність питань підвищення енергоефективності української економіки та досягнення енергетичної незалежності, Банк визначив для себе пріоритетним напрямом </w:t>
      </w:r>
      <w:r w:rsidR="001D12BD">
        <w:rPr>
          <w:rFonts w:ascii="Times New Roman" w:hAnsi="Times New Roman" w:cs="Times New Roman"/>
          <w:color w:val="auto"/>
        </w:rPr>
        <w:t xml:space="preserve">для </w:t>
      </w:r>
      <w:r w:rsidRPr="00BB71D0">
        <w:rPr>
          <w:rFonts w:ascii="Times New Roman" w:hAnsi="Times New Roman" w:cs="Times New Roman"/>
          <w:color w:val="auto"/>
        </w:rPr>
        <w:t>фінансування «зелен</w:t>
      </w:r>
      <w:r w:rsidR="001D12BD">
        <w:rPr>
          <w:rFonts w:ascii="Times New Roman" w:hAnsi="Times New Roman" w:cs="Times New Roman"/>
          <w:color w:val="auto"/>
        </w:rPr>
        <w:t>і</w:t>
      </w:r>
      <w:r w:rsidRPr="00BB71D0">
        <w:rPr>
          <w:rFonts w:ascii="Times New Roman" w:hAnsi="Times New Roman" w:cs="Times New Roman"/>
          <w:color w:val="auto"/>
        </w:rPr>
        <w:t>» проект</w:t>
      </w:r>
      <w:r w:rsidR="001D12BD">
        <w:rPr>
          <w:rFonts w:ascii="Times New Roman" w:hAnsi="Times New Roman" w:cs="Times New Roman"/>
          <w:color w:val="auto"/>
        </w:rPr>
        <w:t>и</w:t>
      </w:r>
      <w:r w:rsidRPr="00BB71D0">
        <w:rPr>
          <w:rFonts w:ascii="Times New Roman" w:hAnsi="Times New Roman" w:cs="Times New Roman"/>
          <w:color w:val="auto"/>
        </w:rPr>
        <w:t>, які передбачають:</w:t>
      </w:r>
    </w:p>
    <w:p w:rsidR="008B5B0F" w:rsidRPr="00BB71D0" w:rsidRDefault="008B5B0F" w:rsidP="00F825E8">
      <w:pPr>
        <w:pStyle w:val="a5"/>
        <w:numPr>
          <w:ilvl w:val="0"/>
          <w:numId w:val="34"/>
        </w:numPr>
        <w:autoSpaceDE w:val="0"/>
        <w:autoSpaceDN w:val="0"/>
        <w:spacing w:line="276" w:lineRule="auto"/>
        <w:jc w:val="both"/>
        <w:rPr>
          <w:sz w:val="24"/>
          <w:szCs w:val="24"/>
          <w:lang w:val="uk-UA"/>
        </w:rPr>
      </w:pPr>
      <w:r w:rsidRPr="00BB71D0">
        <w:rPr>
          <w:sz w:val="24"/>
          <w:szCs w:val="24"/>
          <w:lang w:val="uk-UA"/>
        </w:rPr>
        <w:t>впровадження енергоефективних технологій;</w:t>
      </w:r>
    </w:p>
    <w:p w:rsidR="008B5B0F" w:rsidRPr="00BB71D0" w:rsidRDefault="00B0752B" w:rsidP="00F825E8">
      <w:pPr>
        <w:pStyle w:val="a5"/>
        <w:numPr>
          <w:ilvl w:val="0"/>
          <w:numId w:val="34"/>
        </w:numPr>
        <w:autoSpaceDE w:val="0"/>
        <w:autoSpaceDN w:val="0"/>
        <w:spacing w:line="276" w:lineRule="auto"/>
        <w:jc w:val="both"/>
        <w:rPr>
          <w:sz w:val="24"/>
          <w:szCs w:val="24"/>
          <w:lang w:val="uk-UA"/>
        </w:rPr>
      </w:pPr>
      <w:r>
        <w:rPr>
          <w:sz w:val="24"/>
          <w:szCs w:val="24"/>
          <w:lang w:val="uk-UA"/>
        </w:rPr>
        <w:t>використання від</w:t>
      </w:r>
      <w:r w:rsidR="008B5B0F" w:rsidRPr="00BB71D0">
        <w:rPr>
          <w:sz w:val="24"/>
          <w:szCs w:val="24"/>
          <w:lang w:val="uk-UA"/>
        </w:rPr>
        <w:t>новлювальних джерел енергії;</w:t>
      </w:r>
    </w:p>
    <w:p w:rsidR="008B5B0F" w:rsidRPr="00BB71D0" w:rsidRDefault="008B5B0F" w:rsidP="00F825E8">
      <w:pPr>
        <w:pStyle w:val="a5"/>
        <w:numPr>
          <w:ilvl w:val="0"/>
          <w:numId w:val="34"/>
        </w:numPr>
        <w:autoSpaceDE w:val="0"/>
        <w:autoSpaceDN w:val="0"/>
        <w:spacing w:line="276" w:lineRule="auto"/>
        <w:jc w:val="both"/>
        <w:rPr>
          <w:sz w:val="24"/>
          <w:szCs w:val="24"/>
          <w:lang w:val="uk-UA"/>
        </w:rPr>
      </w:pPr>
      <w:r w:rsidRPr="00BB71D0">
        <w:rPr>
          <w:sz w:val="24"/>
          <w:szCs w:val="24"/>
          <w:lang w:val="uk-UA"/>
        </w:rPr>
        <w:t>більш ефективне використання природніх ресурсів (ресурсоефективність);</w:t>
      </w:r>
    </w:p>
    <w:p w:rsidR="008B5B0F" w:rsidRPr="00BB71D0" w:rsidRDefault="008B5B0F" w:rsidP="00F825E8">
      <w:pPr>
        <w:pStyle w:val="a5"/>
        <w:numPr>
          <w:ilvl w:val="0"/>
          <w:numId w:val="34"/>
        </w:numPr>
        <w:autoSpaceDE w:val="0"/>
        <w:autoSpaceDN w:val="0"/>
        <w:spacing w:line="276" w:lineRule="auto"/>
        <w:jc w:val="both"/>
        <w:rPr>
          <w:sz w:val="24"/>
          <w:szCs w:val="24"/>
          <w:lang w:val="uk-UA"/>
        </w:rPr>
      </w:pPr>
      <w:r w:rsidRPr="00BB71D0">
        <w:rPr>
          <w:sz w:val="24"/>
          <w:szCs w:val="24"/>
          <w:lang w:val="uk-UA"/>
        </w:rPr>
        <w:t>зниження шкідливих викидів в навколишнє середовище.</w:t>
      </w:r>
    </w:p>
    <w:p w:rsidR="00F22B0C" w:rsidRPr="00BB71D0" w:rsidRDefault="008B5B0F" w:rsidP="00F825E8">
      <w:pPr>
        <w:keepNext/>
        <w:autoSpaceDE w:val="0"/>
        <w:autoSpaceDN w:val="0"/>
        <w:spacing w:line="276" w:lineRule="auto"/>
        <w:jc w:val="both"/>
        <w:rPr>
          <w:rFonts w:ascii="Times New Roman" w:hAnsi="Times New Roman" w:cs="Times New Roman"/>
          <w:color w:val="auto"/>
        </w:rPr>
      </w:pPr>
      <w:r w:rsidRPr="00BB71D0">
        <w:rPr>
          <w:rFonts w:ascii="Times New Roman" w:hAnsi="Times New Roman" w:cs="Times New Roman"/>
          <w:color w:val="auto"/>
        </w:rPr>
        <w:t>Реалізація обраного напряму фінансування сприятиме розвитку Банку як фінансового інституту</w:t>
      </w:r>
      <w:r w:rsidR="00F22B0C" w:rsidRPr="00BB71D0">
        <w:rPr>
          <w:rFonts w:ascii="Times New Roman" w:hAnsi="Times New Roman" w:cs="Times New Roman"/>
          <w:color w:val="auto"/>
        </w:rPr>
        <w:t xml:space="preserve">, </w:t>
      </w:r>
      <w:r w:rsidRPr="00BB71D0">
        <w:rPr>
          <w:rFonts w:ascii="Times New Roman" w:hAnsi="Times New Roman" w:cs="Times New Roman"/>
          <w:color w:val="auto"/>
        </w:rPr>
        <w:t>підвищенню конкурентоспроможності економіки країни в цілому та покращенню екологічної обстановки</w:t>
      </w:r>
      <w:r w:rsidR="0040132A">
        <w:rPr>
          <w:rFonts w:ascii="Times New Roman" w:hAnsi="Times New Roman" w:cs="Times New Roman"/>
          <w:color w:val="auto"/>
        </w:rPr>
        <w:t xml:space="preserve"> в країні</w:t>
      </w:r>
      <w:r w:rsidRPr="00BB71D0">
        <w:rPr>
          <w:rFonts w:ascii="Times New Roman" w:hAnsi="Times New Roman" w:cs="Times New Roman"/>
          <w:color w:val="auto"/>
        </w:rPr>
        <w:t>.</w:t>
      </w:r>
      <w:r w:rsidR="00651AE7" w:rsidRPr="00BB71D0">
        <w:rPr>
          <w:rFonts w:ascii="Times New Roman" w:hAnsi="Times New Roman" w:cs="Times New Roman"/>
          <w:color w:val="auto"/>
        </w:rPr>
        <w:t xml:space="preserve"> </w:t>
      </w:r>
      <w:r w:rsidR="00F22B0C" w:rsidRPr="00BB71D0">
        <w:rPr>
          <w:rFonts w:ascii="Times New Roman" w:hAnsi="Times New Roman" w:cs="Times New Roman"/>
          <w:color w:val="auto"/>
        </w:rPr>
        <w:t xml:space="preserve">Банк відповідально ставиться до екологічного ефекту від реалізації проектів та визначає ключові показники </w:t>
      </w:r>
      <w:r w:rsidR="0040132A">
        <w:rPr>
          <w:rFonts w:ascii="Times New Roman" w:hAnsi="Times New Roman" w:cs="Times New Roman"/>
          <w:color w:val="auto"/>
        </w:rPr>
        <w:t xml:space="preserve">його оцінки. </w:t>
      </w:r>
      <w:r w:rsidR="0071082A">
        <w:rPr>
          <w:rFonts w:ascii="Times New Roman" w:hAnsi="Times New Roman" w:cs="Times New Roman"/>
          <w:color w:val="auto"/>
        </w:rPr>
        <w:t>Під час визначення розміру ключових показників здійснюється</w:t>
      </w:r>
      <w:r w:rsidR="0071082A">
        <w:rPr>
          <w:rFonts w:ascii="Times New Roman" w:hAnsi="Times New Roman" w:cs="Times New Roman"/>
          <w:color w:val="auto"/>
          <w:lang w:eastAsia="en-US"/>
        </w:rPr>
        <w:t xml:space="preserve"> </w:t>
      </w:r>
      <w:r w:rsidR="00F22B0C" w:rsidRPr="00BB71D0">
        <w:rPr>
          <w:rFonts w:ascii="Times New Roman" w:hAnsi="Times New Roman" w:cs="Times New Roman"/>
          <w:color w:val="auto"/>
          <w:lang w:eastAsia="en-US"/>
        </w:rPr>
        <w:t>розрахун</w:t>
      </w:r>
      <w:r w:rsidR="0071082A">
        <w:rPr>
          <w:rFonts w:ascii="Times New Roman" w:hAnsi="Times New Roman" w:cs="Times New Roman"/>
          <w:color w:val="auto"/>
          <w:lang w:eastAsia="en-US"/>
        </w:rPr>
        <w:t>о</w:t>
      </w:r>
      <w:r w:rsidR="00F22B0C" w:rsidRPr="00BB71D0">
        <w:rPr>
          <w:rFonts w:ascii="Times New Roman" w:hAnsi="Times New Roman" w:cs="Times New Roman"/>
          <w:color w:val="auto"/>
          <w:lang w:eastAsia="en-US"/>
        </w:rPr>
        <w:t xml:space="preserve">к зниження обсягів карбонових викидів та </w:t>
      </w:r>
      <w:r w:rsidR="00F22B0C" w:rsidRPr="00BB71D0">
        <w:rPr>
          <w:rFonts w:ascii="Times New Roman" w:hAnsi="Times New Roman" w:cs="Times New Roman"/>
          <w:color w:val="auto"/>
        </w:rPr>
        <w:t>зменшення споживання енергоресурсів по кожному з проектів.</w:t>
      </w:r>
      <w:r w:rsidR="002C5BF2" w:rsidRPr="00BB71D0">
        <w:rPr>
          <w:rFonts w:ascii="Times New Roman" w:hAnsi="Times New Roman" w:cs="Times New Roman"/>
          <w:color w:val="auto"/>
        </w:rPr>
        <w:t xml:space="preserve"> За результатами </w:t>
      </w:r>
      <w:r w:rsidR="00EF354F">
        <w:rPr>
          <w:rFonts w:ascii="Times New Roman" w:hAnsi="Times New Roman" w:cs="Times New Roman"/>
          <w:color w:val="auto"/>
        </w:rPr>
        <w:t xml:space="preserve"> визначення</w:t>
      </w:r>
      <w:r w:rsidR="002C5BF2" w:rsidRPr="00BB71D0">
        <w:rPr>
          <w:rFonts w:ascii="Times New Roman" w:hAnsi="Times New Roman" w:cs="Times New Roman"/>
          <w:color w:val="auto"/>
        </w:rPr>
        <w:t xml:space="preserve"> ключових показників формується щорічний звіт, що є невід’ємною частиною щорічного звіту Банку з екологічних та соціальних показників Банку.</w:t>
      </w:r>
    </w:p>
    <w:p w:rsidR="00910B53" w:rsidRPr="00BB71D0" w:rsidRDefault="00910B53" w:rsidP="00F825E8">
      <w:pPr>
        <w:keepNext/>
        <w:keepLines/>
        <w:autoSpaceDE w:val="0"/>
        <w:autoSpaceDN w:val="0"/>
        <w:adjustRightInd w:val="0"/>
        <w:spacing w:line="276" w:lineRule="auto"/>
        <w:jc w:val="both"/>
        <w:rPr>
          <w:rFonts w:ascii="Times New Roman" w:hAnsi="Times New Roman" w:cs="Times New Roman"/>
        </w:rPr>
      </w:pPr>
    </w:p>
    <w:p w:rsidR="00110E1C" w:rsidRPr="00BB71D0" w:rsidRDefault="00110E1C" w:rsidP="005A4943">
      <w:pPr>
        <w:keepNext/>
        <w:keepLines/>
        <w:autoSpaceDE w:val="0"/>
        <w:autoSpaceDN w:val="0"/>
        <w:adjustRightInd w:val="0"/>
        <w:spacing w:line="276" w:lineRule="auto"/>
        <w:jc w:val="both"/>
        <w:outlineLvl w:val="0"/>
        <w:rPr>
          <w:rFonts w:ascii="Times New Roman" w:eastAsiaTheme="majorEastAsia" w:hAnsi="Times New Roman" w:cs="Times New Roman"/>
          <w:b/>
          <w:bCs/>
          <w:caps/>
          <w:color w:val="auto"/>
        </w:rPr>
      </w:pPr>
      <w:bookmarkStart w:id="7" w:name="_Toc505012594"/>
      <w:r w:rsidRPr="00BB71D0">
        <w:rPr>
          <w:rFonts w:ascii="Times New Roman" w:hAnsi="Times New Roman" w:cs="Times New Roman"/>
          <w:b/>
        </w:rPr>
        <w:t xml:space="preserve">Розділ </w:t>
      </w:r>
      <w:r w:rsidR="0032091E" w:rsidRPr="00BB71D0">
        <w:rPr>
          <w:rFonts w:ascii="Times New Roman" w:hAnsi="Times New Roman" w:cs="Times New Roman"/>
          <w:b/>
        </w:rPr>
        <w:t>5</w:t>
      </w:r>
      <w:r w:rsidRPr="00BB71D0">
        <w:rPr>
          <w:rFonts w:ascii="Times New Roman" w:hAnsi="Times New Roman" w:cs="Times New Roman"/>
          <w:b/>
        </w:rPr>
        <w:t>.</w:t>
      </w:r>
      <w:r w:rsidRPr="00BB71D0">
        <w:rPr>
          <w:rFonts w:ascii="Times New Roman" w:hAnsi="Times New Roman" w:cs="Times New Roman"/>
        </w:rPr>
        <w:t xml:space="preserve"> </w:t>
      </w:r>
      <w:r w:rsidRPr="00BB71D0">
        <w:rPr>
          <w:rFonts w:ascii="Times New Roman" w:eastAsiaTheme="majorEastAsia" w:hAnsi="Times New Roman" w:cs="Times New Roman"/>
          <w:b/>
          <w:bCs/>
          <w:caps/>
          <w:color w:val="auto"/>
        </w:rPr>
        <w:t>Екологічний менеджмент та соціальна відповідальність Банку</w:t>
      </w:r>
      <w:bookmarkEnd w:id="7"/>
    </w:p>
    <w:p w:rsidR="00B27F5A" w:rsidRPr="00BB71D0" w:rsidRDefault="00B27F5A" w:rsidP="000A2818">
      <w:pPr>
        <w:keepNext/>
        <w:keepLines/>
        <w:autoSpaceDE w:val="0"/>
        <w:autoSpaceDN w:val="0"/>
        <w:adjustRightInd w:val="0"/>
        <w:spacing w:line="276" w:lineRule="auto"/>
        <w:jc w:val="both"/>
        <w:rPr>
          <w:rFonts w:ascii="Times New Roman" w:hAnsi="Times New Roman" w:cs="Times New Roman"/>
        </w:rPr>
      </w:pPr>
    </w:p>
    <w:p w:rsidR="00910B53" w:rsidRPr="00BB71D0" w:rsidRDefault="00110E1C" w:rsidP="000A2818">
      <w:pPr>
        <w:tabs>
          <w:tab w:val="left" w:pos="709"/>
        </w:tabs>
        <w:autoSpaceDE w:val="0"/>
        <w:autoSpaceDN w:val="0"/>
        <w:adjustRightInd w:val="0"/>
        <w:spacing w:line="276" w:lineRule="auto"/>
        <w:jc w:val="both"/>
        <w:rPr>
          <w:rFonts w:ascii="Times New Roman" w:hAnsi="Times New Roman" w:cs="Times New Roman"/>
        </w:rPr>
      </w:pPr>
      <w:r w:rsidRPr="00BB71D0">
        <w:rPr>
          <w:rFonts w:ascii="Times New Roman" w:hAnsi="Times New Roman" w:cs="Times New Roman"/>
        </w:rPr>
        <w:t xml:space="preserve">Екологічний </w:t>
      </w:r>
      <w:r w:rsidR="00064479" w:rsidRPr="00BB71D0">
        <w:rPr>
          <w:rFonts w:ascii="Times New Roman" w:hAnsi="Times New Roman" w:cs="Times New Roman"/>
        </w:rPr>
        <w:t>менеджмент</w:t>
      </w:r>
      <w:r w:rsidRPr="00BB71D0">
        <w:rPr>
          <w:rFonts w:ascii="Times New Roman" w:hAnsi="Times New Roman" w:cs="Times New Roman"/>
        </w:rPr>
        <w:t xml:space="preserve"> та </w:t>
      </w:r>
      <w:r w:rsidR="00064479" w:rsidRPr="00BB71D0">
        <w:rPr>
          <w:rFonts w:ascii="Times New Roman" w:hAnsi="Times New Roman" w:cs="Times New Roman"/>
        </w:rPr>
        <w:t>соціальна</w:t>
      </w:r>
      <w:r w:rsidRPr="00BB71D0">
        <w:rPr>
          <w:rFonts w:ascii="Times New Roman" w:hAnsi="Times New Roman" w:cs="Times New Roman"/>
        </w:rPr>
        <w:t xml:space="preserve"> відповідальність Банку </w:t>
      </w:r>
      <w:r w:rsidR="00D57424">
        <w:rPr>
          <w:rFonts w:ascii="Times New Roman" w:hAnsi="Times New Roman" w:cs="Times New Roman"/>
        </w:rPr>
        <w:t>передба</w:t>
      </w:r>
      <w:r w:rsidRPr="00BB71D0">
        <w:rPr>
          <w:rFonts w:ascii="Times New Roman" w:hAnsi="Times New Roman" w:cs="Times New Roman"/>
        </w:rPr>
        <w:t>чає в</w:t>
      </w:r>
      <w:r w:rsidR="0075076C" w:rsidRPr="00BB71D0">
        <w:rPr>
          <w:rFonts w:ascii="Times New Roman" w:hAnsi="Times New Roman" w:cs="Times New Roman"/>
        </w:rPr>
        <w:t xml:space="preserve">провадження </w:t>
      </w:r>
      <w:r w:rsidR="00D57424">
        <w:rPr>
          <w:rFonts w:ascii="Times New Roman" w:hAnsi="Times New Roman" w:cs="Times New Roman"/>
        </w:rPr>
        <w:t>механізму</w:t>
      </w:r>
      <w:r w:rsidR="0075076C" w:rsidRPr="00BB71D0">
        <w:rPr>
          <w:rFonts w:ascii="Times New Roman" w:hAnsi="Times New Roman" w:cs="Times New Roman"/>
        </w:rPr>
        <w:t xml:space="preserve"> управління та моніторингу екологічних та соціальних показників діяльності Банку</w:t>
      </w:r>
      <w:r w:rsidRPr="00BB71D0">
        <w:rPr>
          <w:rFonts w:ascii="Times New Roman" w:hAnsi="Times New Roman" w:cs="Times New Roman"/>
        </w:rPr>
        <w:t>.</w:t>
      </w:r>
      <w:r w:rsidR="0075076C" w:rsidRPr="00BB71D0">
        <w:rPr>
          <w:rFonts w:ascii="Times New Roman" w:hAnsi="Times New Roman" w:cs="Times New Roman"/>
        </w:rPr>
        <w:t xml:space="preserve"> </w:t>
      </w:r>
    </w:p>
    <w:p w:rsidR="00910B53" w:rsidRPr="00BB71D0" w:rsidRDefault="00B112F5" w:rsidP="000A2818">
      <w:pPr>
        <w:autoSpaceDE w:val="0"/>
        <w:autoSpaceDN w:val="0"/>
        <w:adjustRightInd w:val="0"/>
        <w:spacing w:line="276" w:lineRule="auto"/>
        <w:jc w:val="both"/>
        <w:rPr>
          <w:rFonts w:ascii="Times New Roman" w:hAnsi="Times New Roman" w:cs="Times New Roman"/>
        </w:rPr>
      </w:pPr>
      <w:r>
        <w:rPr>
          <w:rFonts w:ascii="Times New Roman" w:hAnsi="Times New Roman" w:cs="Times New Roman"/>
        </w:rPr>
        <w:t>Цей механізм</w:t>
      </w:r>
      <w:r w:rsidR="0075076C" w:rsidRPr="00BB71D0">
        <w:rPr>
          <w:rFonts w:ascii="Times New Roman" w:hAnsi="Times New Roman" w:cs="Times New Roman"/>
        </w:rPr>
        <w:t xml:space="preserve"> розробляється на основі кращого світового досв</w:t>
      </w:r>
      <w:r w:rsidR="00963F5D">
        <w:rPr>
          <w:rFonts w:ascii="Times New Roman" w:hAnsi="Times New Roman" w:cs="Times New Roman"/>
        </w:rPr>
        <w:t>іду та стандартів у цій сфері,</w:t>
      </w:r>
      <w:r w:rsidR="0075076C" w:rsidRPr="00BB71D0">
        <w:rPr>
          <w:rFonts w:ascii="Times New Roman" w:hAnsi="Times New Roman" w:cs="Times New Roman"/>
        </w:rPr>
        <w:t xml:space="preserve"> регулює щоденну діяльність всіх підрозділів </w:t>
      </w:r>
      <w:r w:rsidR="00561248" w:rsidRPr="00BB71D0">
        <w:rPr>
          <w:rFonts w:ascii="Times New Roman" w:hAnsi="Times New Roman" w:cs="Times New Roman"/>
        </w:rPr>
        <w:t>Б</w:t>
      </w:r>
      <w:r w:rsidR="0075076C" w:rsidRPr="00BB71D0">
        <w:rPr>
          <w:rFonts w:ascii="Times New Roman" w:hAnsi="Times New Roman" w:cs="Times New Roman"/>
        </w:rPr>
        <w:t>анку</w:t>
      </w:r>
      <w:r w:rsidR="00110E1C" w:rsidRPr="00BB71D0">
        <w:rPr>
          <w:rFonts w:ascii="Times New Roman" w:hAnsi="Times New Roman" w:cs="Times New Roman"/>
        </w:rPr>
        <w:t xml:space="preserve"> та </w:t>
      </w:r>
      <w:r w:rsidR="0075076C" w:rsidRPr="00BB71D0">
        <w:rPr>
          <w:rFonts w:ascii="Times New Roman" w:hAnsi="Times New Roman" w:cs="Times New Roman"/>
        </w:rPr>
        <w:t xml:space="preserve">включає </w:t>
      </w:r>
      <w:r w:rsidR="00110E1C" w:rsidRPr="00BB71D0">
        <w:rPr>
          <w:rFonts w:ascii="Times New Roman" w:hAnsi="Times New Roman" w:cs="Times New Roman"/>
        </w:rPr>
        <w:t>так</w:t>
      </w:r>
      <w:r w:rsidR="0058730B">
        <w:rPr>
          <w:rFonts w:ascii="Times New Roman" w:hAnsi="Times New Roman" w:cs="Times New Roman"/>
        </w:rPr>
        <w:t>і</w:t>
      </w:r>
      <w:r w:rsidR="00D16987">
        <w:rPr>
          <w:rFonts w:ascii="Times New Roman" w:hAnsi="Times New Roman" w:cs="Times New Roman"/>
        </w:rPr>
        <w:t xml:space="preserve"> напрямки</w:t>
      </w:r>
      <w:r w:rsidR="00110E1C" w:rsidRPr="00BB71D0">
        <w:rPr>
          <w:rFonts w:ascii="Times New Roman" w:hAnsi="Times New Roman" w:cs="Times New Roman"/>
        </w:rPr>
        <w:t>:</w:t>
      </w:r>
    </w:p>
    <w:p w:rsidR="00110E1C" w:rsidRPr="00BB71D0" w:rsidRDefault="00110E1C" w:rsidP="000A2818">
      <w:pPr>
        <w:pStyle w:val="a5"/>
        <w:numPr>
          <w:ilvl w:val="0"/>
          <w:numId w:val="22"/>
        </w:numPr>
        <w:autoSpaceDE w:val="0"/>
        <w:autoSpaceDN w:val="0"/>
        <w:adjustRightInd w:val="0"/>
        <w:spacing w:line="276" w:lineRule="auto"/>
        <w:ind w:left="426"/>
        <w:jc w:val="both"/>
        <w:rPr>
          <w:sz w:val="24"/>
          <w:szCs w:val="24"/>
          <w:lang w:val="uk-UA"/>
        </w:rPr>
      </w:pPr>
      <w:r w:rsidRPr="00BB71D0">
        <w:rPr>
          <w:sz w:val="24"/>
          <w:szCs w:val="24"/>
          <w:lang w:val="uk-UA"/>
        </w:rPr>
        <w:t>управління та моніторинг соціальних показників діяльності Банку;</w:t>
      </w:r>
    </w:p>
    <w:p w:rsidR="00110E1C" w:rsidRPr="00BB71D0" w:rsidRDefault="00110E1C" w:rsidP="000A2818">
      <w:pPr>
        <w:pStyle w:val="a5"/>
        <w:numPr>
          <w:ilvl w:val="0"/>
          <w:numId w:val="22"/>
        </w:numPr>
        <w:autoSpaceDE w:val="0"/>
        <w:autoSpaceDN w:val="0"/>
        <w:adjustRightInd w:val="0"/>
        <w:spacing w:line="276" w:lineRule="auto"/>
        <w:ind w:left="426"/>
        <w:jc w:val="both"/>
        <w:rPr>
          <w:sz w:val="24"/>
          <w:szCs w:val="24"/>
          <w:lang w:val="uk-UA"/>
        </w:rPr>
      </w:pPr>
      <w:r w:rsidRPr="00BB71D0">
        <w:rPr>
          <w:sz w:val="24"/>
          <w:szCs w:val="24"/>
          <w:lang w:val="uk-UA"/>
        </w:rPr>
        <w:t>управління та моніторинг екологічних показників діяльності Банку</w:t>
      </w:r>
      <w:r w:rsidR="00B34EF0" w:rsidRPr="00BB71D0">
        <w:rPr>
          <w:sz w:val="24"/>
          <w:szCs w:val="24"/>
          <w:lang w:val="uk-UA"/>
        </w:rPr>
        <w:t>.</w:t>
      </w:r>
    </w:p>
    <w:p w:rsidR="000A2818" w:rsidRPr="00BB71D0" w:rsidRDefault="000A2818" w:rsidP="000A2818">
      <w:pPr>
        <w:pStyle w:val="a5"/>
        <w:autoSpaceDE w:val="0"/>
        <w:autoSpaceDN w:val="0"/>
        <w:adjustRightInd w:val="0"/>
        <w:spacing w:line="276" w:lineRule="auto"/>
        <w:ind w:left="426"/>
        <w:jc w:val="both"/>
        <w:rPr>
          <w:sz w:val="24"/>
          <w:szCs w:val="24"/>
          <w:lang w:val="uk-UA"/>
        </w:rPr>
      </w:pPr>
    </w:p>
    <w:p w:rsidR="00064479" w:rsidRPr="00BB71D0" w:rsidRDefault="0032091E" w:rsidP="000A2818">
      <w:pPr>
        <w:autoSpaceDE w:val="0"/>
        <w:autoSpaceDN w:val="0"/>
        <w:adjustRightInd w:val="0"/>
        <w:spacing w:line="276" w:lineRule="auto"/>
        <w:jc w:val="both"/>
        <w:rPr>
          <w:rFonts w:ascii="Times New Roman" w:hAnsi="Times New Roman" w:cs="Times New Roman"/>
          <w:b/>
        </w:rPr>
      </w:pPr>
      <w:r w:rsidRPr="00BB71D0">
        <w:rPr>
          <w:rFonts w:ascii="Times New Roman" w:hAnsi="Times New Roman" w:cs="Times New Roman"/>
          <w:b/>
        </w:rPr>
        <w:t>5</w:t>
      </w:r>
      <w:r w:rsidR="00110E1C" w:rsidRPr="00BB71D0">
        <w:rPr>
          <w:rFonts w:ascii="Times New Roman" w:hAnsi="Times New Roman" w:cs="Times New Roman"/>
          <w:b/>
        </w:rPr>
        <w:t xml:space="preserve">.1. </w:t>
      </w:r>
      <w:r w:rsidR="00EF354F">
        <w:rPr>
          <w:rFonts w:ascii="Times New Roman" w:hAnsi="Times New Roman" w:cs="Times New Roman"/>
          <w:b/>
        </w:rPr>
        <w:t>У</w:t>
      </w:r>
      <w:r w:rsidR="0075076C" w:rsidRPr="00BB71D0">
        <w:rPr>
          <w:rFonts w:ascii="Times New Roman" w:hAnsi="Times New Roman" w:cs="Times New Roman"/>
          <w:b/>
        </w:rPr>
        <w:t xml:space="preserve">правління та моніторинг соціальних показників діяльності </w:t>
      </w:r>
      <w:r w:rsidR="00561248" w:rsidRPr="00BB71D0">
        <w:rPr>
          <w:rFonts w:ascii="Times New Roman" w:hAnsi="Times New Roman" w:cs="Times New Roman"/>
          <w:b/>
        </w:rPr>
        <w:t>Б</w:t>
      </w:r>
      <w:r w:rsidR="0075076C" w:rsidRPr="00BB71D0">
        <w:rPr>
          <w:rFonts w:ascii="Times New Roman" w:hAnsi="Times New Roman" w:cs="Times New Roman"/>
          <w:b/>
        </w:rPr>
        <w:t xml:space="preserve">анку </w:t>
      </w:r>
    </w:p>
    <w:p w:rsidR="002E7AC8" w:rsidRPr="00BB71D0" w:rsidRDefault="00EF354F" w:rsidP="000A2818">
      <w:pPr>
        <w:autoSpaceDE w:val="0"/>
        <w:autoSpaceDN w:val="0"/>
        <w:adjustRightInd w:val="0"/>
        <w:spacing w:line="276" w:lineRule="auto"/>
        <w:jc w:val="both"/>
        <w:rPr>
          <w:rFonts w:ascii="Times New Roman" w:hAnsi="Times New Roman" w:cs="Times New Roman"/>
        </w:rPr>
      </w:pPr>
      <w:r>
        <w:rPr>
          <w:rFonts w:ascii="Times New Roman" w:hAnsi="Times New Roman" w:cs="Times New Roman"/>
        </w:rPr>
        <w:t>У</w:t>
      </w:r>
      <w:r w:rsidR="00064479" w:rsidRPr="00BB71D0">
        <w:rPr>
          <w:rFonts w:ascii="Times New Roman" w:hAnsi="Times New Roman" w:cs="Times New Roman"/>
        </w:rPr>
        <w:t xml:space="preserve">правління та моніторинг соціальних показників діяльності Банку </w:t>
      </w:r>
      <w:r w:rsidR="00D16987">
        <w:rPr>
          <w:rFonts w:ascii="Times New Roman" w:hAnsi="Times New Roman" w:cs="Times New Roman"/>
        </w:rPr>
        <w:t>відбувається шляхом</w:t>
      </w:r>
      <w:r w:rsidR="002E7AC8" w:rsidRPr="00BB71D0">
        <w:rPr>
          <w:rFonts w:ascii="Times New Roman" w:hAnsi="Times New Roman" w:cs="Times New Roman"/>
        </w:rPr>
        <w:t>:</w:t>
      </w:r>
    </w:p>
    <w:p w:rsidR="002E7AC8" w:rsidRPr="00A6434A" w:rsidRDefault="00D16987" w:rsidP="002E7AC8">
      <w:pPr>
        <w:pStyle w:val="a5"/>
        <w:numPr>
          <w:ilvl w:val="0"/>
          <w:numId w:val="32"/>
        </w:numPr>
        <w:autoSpaceDE w:val="0"/>
        <w:autoSpaceDN w:val="0"/>
        <w:adjustRightInd w:val="0"/>
        <w:spacing w:line="276" w:lineRule="auto"/>
        <w:jc w:val="both"/>
        <w:rPr>
          <w:sz w:val="24"/>
          <w:szCs w:val="24"/>
          <w:lang w:val="uk-UA"/>
        </w:rPr>
      </w:pPr>
      <w:r w:rsidRPr="00A6434A">
        <w:rPr>
          <w:sz w:val="24"/>
          <w:szCs w:val="24"/>
          <w:lang w:val="uk-UA"/>
        </w:rPr>
        <w:t xml:space="preserve">впровадження </w:t>
      </w:r>
      <w:r w:rsidR="00756A25" w:rsidRPr="00A6434A">
        <w:rPr>
          <w:sz w:val="24"/>
          <w:szCs w:val="24"/>
          <w:lang w:val="uk-UA"/>
        </w:rPr>
        <w:t xml:space="preserve">процедури </w:t>
      </w:r>
      <w:r w:rsidR="00064479" w:rsidRPr="00A6434A">
        <w:rPr>
          <w:sz w:val="24"/>
          <w:szCs w:val="24"/>
          <w:lang w:val="uk-UA"/>
        </w:rPr>
        <w:t>обліку соціальних показників кадрової політики</w:t>
      </w:r>
      <w:r w:rsidR="002E7AC8" w:rsidRPr="00A6434A">
        <w:rPr>
          <w:sz w:val="24"/>
          <w:szCs w:val="24"/>
          <w:lang w:val="uk-UA"/>
        </w:rPr>
        <w:t>;</w:t>
      </w:r>
    </w:p>
    <w:p w:rsidR="00910B53" w:rsidRPr="00A6434A" w:rsidRDefault="00D16987" w:rsidP="002E7AC8">
      <w:pPr>
        <w:pStyle w:val="a5"/>
        <w:numPr>
          <w:ilvl w:val="0"/>
          <w:numId w:val="32"/>
        </w:numPr>
        <w:autoSpaceDE w:val="0"/>
        <w:autoSpaceDN w:val="0"/>
        <w:adjustRightInd w:val="0"/>
        <w:spacing w:line="276" w:lineRule="auto"/>
        <w:jc w:val="both"/>
        <w:rPr>
          <w:sz w:val="24"/>
          <w:szCs w:val="24"/>
          <w:lang w:val="uk-UA"/>
        </w:rPr>
      </w:pPr>
      <w:r w:rsidRPr="00A6434A">
        <w:rPr>
          <w:sz w:val="24"/>
          <w:szCs w:val="24"/>
          <w:lang w:val="uk-UA"/>
        </w:rPr>
        <w:lastRenderedPageBreak/>
        <w:t xml:space="preserve">впровадження </w:t>
      </w:r>
      <w:r w:rsidR="00064479" w:rsidRPr="00A6434A">
        <w:rPr>
          <w:sz w:val="24"/>
          <w:szCs w:val="24"/>
          <w:lang w:val="uk-UA"/>
        </w:rPr>
        <w:t xml:space="preserve">процедури </w:t>
      </w:r>
      <w:r w:rsidR="00105BFC" w:rsidRPr="00A6434A">
        <w:rPr>
          <w:sz w:val="24"/>
          <w:szCs w:val="24"/>
          <w:lang w:val="uk-UA"/>
        </w:rPr>
        <w:t>врегулювання</w:t>
      </w:r>
      <w:r w:rsidR="00064479" w:rsidRPr="00A6434A">
        <w:rPr>
          <w:sz w:val="24"/>
          <w:szCs w:val="24"/>
          <w:lang w:val="uk-UA"/>
        </w:rPr>
        <w:t xml:space="preserve"> </w:t>
      </w:r>
      <w:r w:rsidR="008C0875">
        <w:rPr>
          <w:sz w:val="24"/>
          <w:szCs w:val="24"/>
          <w:lang w:val="uk-UA"/>
        </w:rPr>
        <w:t xml:space="preserve">внутрішніх </w:t>
      </w:r>
      <w:r w:rsidR="00064479" w:rsidRPr="00963F5D">
        <w:rPr>
          <w:sz w:val="24"/>
          <w:szCs w:val="24"/>
          <w:lang w:val="uk-UA"/>
        </w:rPr>
        <w:t>конфліктів</w:t>
      </w:r>
      <w:r w:rsidR="002E7AC8" w:rsidRPr="00963F5D">
        <w:rPr>
          <w:sz w:val="24"/>
          <w:szCs w:val="24"/>
          <w:lang w:val="uk-UA"/>
        </w:rPr>
        <w:t>.</w:t>
      </w:r>
      <w:r w:rsidR="002E7AC8" w:rsidRPr="00A6434A">
        <w:rPr>
          <w:sz w:val="24"/>
          <w:szCs w:val="24"/>
          <w:lang w:val="uk-UA"/>
        </w:rPr>
        <w:t xml:space="preserve"> </w:t>
      </w:r>
    </w:p>
    <w:p w:rsidR="002E7AC8" w:rsidRPr="00BB71D0" w:rsidRDefault="002E7AC8" w:rsidP="000A2818">
      <w:pPr>
        <w:autoSpaceDE w:val="0"/>
        <w:autoSpaceDN w:val="0"/>
        <w:adjustRightInd w:val="0"/>
        <w:spacing w:line="276" w:lineRule="auto"/>
        <w:jc w:val="both"/>
        <w:rPr>
          <w:rFonts w:ascii="Times New Roman" w:hAnsi="Times New Roman" w:cs="Times New Roman"/>
        </w:rPr>
      </w:pPr>
    </w:p>
    <w:p w:rsidR="00910B53" w:rsidRPr="00BB71D0" w:rsidRDefault="00B27F5A" w:rsidP="00B27F5A">
      <w:pPr>
        <w:tabs>
          <w:tab w:val="left" w:pos="5171"/>
        </w:tabs>
        <w:spacing w:line="276" w:lineRule="auto"/>
        <w:jc w:val="both"/>
        <w:rPr>
          <w:rFonts w:ascii="Times New Roman" w:hAnsi="Times New Roman" w:cs="Times New Roman"/>
          <w:b/>
        </w:rPr>
      </w:pPr>
      <w:r w:rsidRPr="0074587E">
        <w:rPr>
          <w:rFonts w:ascii="Times New Roman" w:hAnsi="Times New Roman" w:cs="Times New Roman"/>
          <w:b/>
        </w:rPr>
        <w:t xml:space="preserve">5.1.1. </w:t>
      </w:r>
      <w:r w:rsidR="0075076C" w:rsidRPr="0074587E">
        <w:rPr>
          <w:rFonts w:ascii="Times New Roman" w:hAnsi="Times New Roman" w:cs="Times New Roman"/>
          <w:b/>
        </w:rPr>
        <w:t xml:space="preserve">Процедура обліку соціальних показників кадрової політики </w:t>
      </w:r>
      <w:r w:rsidR="00561248" w:rsidRPr="0074587E">
        <w:rPr>
          <w:rFonts w:ascii="Times New Roman" w:hAnsi="Times New Roman" w:cs="Times New Roman"/>
          <w:b/>
        </w:rPr>
        <w:t>Б</w:t>
      </w:r>
      <w:r w:rsidR="0075076C" w:rsidRPr="0074587E">
        <w:rPr>
          <w:rFonts w:ascii="Times New Roman" w:hAnsi="Times New Roman" w:cs="Times New Roman"/>
          <w:b/>
        </w:rPr>
        <w:t>анк</w:t>
      </w:r>
      <w:r w:rsidRPr="0074587E">
        <w:rPr>
          <w:rFonts w:ascii="Times New Roman" w:hAnsi="Times New Roman" w:cs="Times New Roman"/>
          <w:b/>
        </w:rPr>
        <w:t>у</w:t>
      </w:r>
    </w:p>
    <w:p w:rsidR="00910B53" w:rsidRPr="00BB71D0" w:rsidRDefault="0075076C" w:rsidP="000A2818">
      <w:pPr>
        <w:tabs>
          <w:tab w:val="left" w:pos="5171"/>
        </w:tabs>
        <w:spacing w:line="276" w:lineRule="auto"/>
        <w:contextualSpacing/>
        <w:jc w:val="both"/>
        <w:rPr>
          <w:rFonts w:ascii="Times New Roman" w:hAnsi="Times New Roman" w:cs="Times New Roman"/>
        </w:rPr>
      </w:pPr>
      <w:r w:rsidRPr="00BB71D0">
        <w:rPr>
          <w:rFonts w:ascii="Times New Roman" w:hAnsi="Times New Roman" w:cs="Times New Roman"/>
        </w:rPr>
        <w:t xml:space="preserve">Процедура обліку соціальних показників кадрової політики </w:t>
      </w:r>
      <w:r w:rsidR="00561248" w:rsidRPr="00BB71D0">
        <w:rPr>
          <w:rFonts w:ascii="Times New Roman" w:hAnsi="Times New Roman" w:cs="Times New Roman"/>
        </w:rPr>
        <w:t>Б</w:t>
      </w:r>
      <w:r w:rsidRPr="00BB71D0">
        <w:rPr>
          <w:rFonts w:ascii="Times New Roman" w:hAnsi="Times New Roman" w:cs="Times New Roman"/>
        </w:rPr>
        <w:t xml:space="preserve">анку є частиною кадрової політики, що описує </w:t>
      </w:r>
      <w:r w:rsidR="00105BFC" w:rsidRPr="00BB71D0">
        <w:rPr>
          <w:rFonts w:ascii="Times New Roman" w:hAnsi="Times New Roman" w:cs="Times New Roman"/>
        </w:rPr>
        <w:t>ключові соціальні показники та звітність</w:t>
      </w:r>
      <w:r w:rsidRPr="00BB71D0">
        <w:rPr>
          <w:rFonts w:ascii="Times New Roman" w:hAnsi="Times New Roman" w:cs="Times New Roman"/>
        </w:rPr>
        <w:t xml:space="preserve"> щодо дотримання ч</w:t>
      </w:r>
      <w:r w:rsidR="0087759F">
        <w:rPr>
          <w:rFonts w:ascii="Times New Roman" w:hAnsi="Times New Roman" w:cs="Times New Roman"/>
        </w:rPr>
        <w:t>инного трудового законодавства, Кодексу корпоративної культури та</w:t>
      </w:r>
      <w:r w:rsidRPr="00BB71D0">
        <w:rPr>
          <w:rFonts w:ascii="Times New Roman" w:hAnsi="Times New Roman" w:cs="Times New Roman"/>
        </w:rPr>
        <w:t xml:space="preserve"> </w:t>
      </w:r>
      <w:r w:rsidR="0087759F">
        <w:rPr>
          <w:rFonts w:ascii="Times New Roman" w:hAnsi="Times New Roman" w:cs="Times New Roman"/>
        </w:rPr>
        <w:t xml:space="preserve">актів внутрішнього регулювання щодо </w:t>
      </w:r>
      <w:r w:rsidRPr="00BB71D0">
        <w:rPr>
          <w:rFonts w:ascii="Times New Roman" w:hAnsi="Times New Roman" w:cs="Times New Roman"/>
        </w:rPr>
        <w:t>безпеки прац</w:t>
      </w:r>
      <w:r w:rsidR="0087759F">
        <w:rPr>
          <w:rFonts w:ascii="Times New Roman" w:hAnsi="Times New Roman" w:cs="Times New Roman"/>
        </w:rPr>
        <w:t>і та охорони здоров’я працівників</w:t>
      </w:r>
      <w:r w:rsidRPr="00BB71D0">
        <w:rPr>
          <w:rFonts w:ascii="Times New Roman" w:hAnsi="Times New Roman" w:cs="Times New Roman"/>
        </w:rPr>
        <w:t xml:space="preserve"> </w:t>
      </w:r>
      <w:r w:rsidR="00561248" w:rsidRPr="00BB71D0">
        <w:rPr>
          <w:rFonts w:ascii="Times New Roman" w:hAnsi="Times New Roman" w:cs="Times New Roman"/>
        </w:rPr>
        <w:t>Б</w:t>
      </w:r>
      <w:r w:rsidRPr="00BB71D0">
        <w:rPr>
          <w:rFonts w:ascii="Times New Roman" w:hAnsi="Times New Roman" w:cs="Times New Roman"/>
        </w:rPr>
        <w:t xml:space="preserve">анку. За результатами </w:t>
      </w:r>
      <w:r w:rsidR="00105BFC" w:rsidRPr="00BB71D0">
        <w:rPr>
          <w:rFonts w:ascii="Times New Roman" w:hAnsi="Times New Roman" w:cs="Times New Roman"/>
        </w:rPr>
        <w:t>моніторингу</w:t>
      </w:r>
      <w:r w:rsidRPr="00BB71D0">
        <w:rPr>
          <w:rFonts w:ascii="Times New Roman" w:hAnsi="Times New Roman" w:cs="Times New Roman"/>
        </w:rPr>
        <w:t xml:space="preserve"> </w:t>
      </w:r>
      <w:r w:rsidR="00DB72EF">
        <w:rPr>
          <w:rFonts w:ascii="Times New Roman" w:hAnsi="Times New Roman" w:cs="Times New Roman"/>
        </w:rPr>
        <w:t>форму</w:t>
      </w:r>
      <w:r w:rsidRPr="00BB71D0">
        <w:rPr>
          <w:rFonts w:ascii="Times New Roman" w:hAnsi="Times New Roman" w:cs="Times New Roman"/>
        </w:rPr>
        <w:t xml:space="preserve">ється щорічний звіт, що є невід’ємною частиною щорічного звіту </w:t>
      </w:r>
      <w:r w:rsidR="00561248" w:rsidRPr="00BB71D0">
        <w:rPr>
          <w:rFonts w:ascii="Times New Roman" w:hAnsi="Times New Roman" w:cs="Times New Roman"/>
        </w:rPr>
        <w:t>Б</w:t>
      </w:r>
      <w:r w:rsidRPr="00BB71D0">
        <w:rPr>
          <w:rFonts w:ascii="Times New Roman" w:hAnsi="Times New Roman" w:cs="Times New Roman"/>
        </w:rPr>
        <w:t xml:space="preserve">анку з екологічних та соціальних показників </w:t>
      </w:r>
      <w:r w:rsidR="00561248" w:rsidRPr="00BB71D0">
        <w:rPr>
          <w:rFonts w:ascii="Times New Roman" w:hAnsi="Times New Roman" w:cs="Times New Roman"/>
        </w:rPr>
        <w:t>Б</w:t>
      </w:r>
      <w:r w:rsidRPr="00BB71D0">
        <w:rPr>
          <w:rFonts w:ascii="Times New Roman" w:hAnsi="Times New Roman" w:cs="Times New Roman"/>
        </w:rPr>
        <w:t>анку.</w:t>
      </w:r>
    </w:p>
    <w:p w:rsidR="007E08E4" w:rsidRPr="00BB71D0" w:rsidRDefault="007E08E4" w:rsidP="000A2818">
      <w:pPr>
        <w:tabs>
          <w:tab w:val="left" w:pos="5171"/>
        </w:tabs>
        <w:spacing w:line="276" w:lineRule="auto"/>
        <w:contextualSpacing/>
        <w:jc w:val="both"/>
        <w:rPr>
          <w:rFonts w:ascii="Times New Roman" w:hAnsi="Times New Roman" w:cs="Times New Roman"/>
        </w:rPr>
      </w:pPr>
    </w:p>
    <w:p w:rsidR="00910B53" w:rsidRPr="00BB71D0" w:rsidRDefault="0075076C" w:rsidP="000A2818">
      <w:pPr>
        <w:pStyle w:val="a5"/>
        <w:numPr>
          <w:ilvl w:val="2"/>
          <w:numId w:val="27"/>
        </w:numPr>
        <w:tabs>
          <w:tab w:val="left" w:pos="5171"/>
        </w:tabs>
        <w:spacing w:line="276" w:lineRule="auto"/>
        <w:ind w:left="709" w:hanging="709"/>
        <w:jc w:val="both"/>
        <w:rPr>
          <w:b/>
          <w:sz w:val="24"/>
          <w:szCs w:val="24"/>
          <w:lang w:val="uk-UA"/>
        </w:rPr>
      </w:pPr>
      <w:r w:rsidRPr="00BB71D0">
        <w:rPr>
          <w:b/>
          <w:sz w:val="24"/>
          <w:szCs w:val="24"/>
          <w:lang w:val="uk-UA"/>
        </w:rPr>
        <w:t xml:space="preserve">Процедура </w:t>
      </w:r>
      <w:r w:rsidR="0062180A" w:rsidRPr="00BB71D0">
        <w:rPr>
          <w:b/>
          <w:sz w:val="24"/>
          <w:szCs w:val="24"/>
          <w:lang w:val="uk-UA"/>
        </w:rPr>
        <w:t xml:space="preserve">врегулювання </w:t>
      </w:r>
      <w:r w:rsidR="008C0875">
        <w:rPr>
          <w:b/>
          <w:sz w:val="24"/>
          <w:szCs w:val="24"/>
          <w:lang w:val="uk-UA"/>
        </w:rPr>
        <w:t xml:space="preserve">внутрішніх </w:t>
      </w:r>
      <w:r w:rsidR="0062180A" w:rsidRPr="00963F5D">
        <w:rPr>
          <w:b/>
          <w:sz w:val="24"/>
          <w:szCs w:val="24"/>
          <w:lang w:val="uk-UA"/>
        </w:rPr>
        <w:t>конфліктів</w:t>
      </w:r>
    </w:p>
    <w:p w:rsidR="00910B53" w:rsidRPr="00052425" w:rsidRDefault="0075076C" w:rsidP="000A2818">
      <w:pPr>
        <w:keepNext/>
        <w:keepLines/>
        <w:autoSpaceDE w:val="0"/>
        <w:autoSpaceDN w:val="0"/>
        <w:adjustRightInd w:val="0"/>
        <w:spacing w:line="276" w:lineRule="auto"/>
        <w:jc w:val="both"/>
        <w:rPr>
          <w:rFonts w:ascii="Times New Roman" w:hAnsi="Times New Roman" w:cs="Times New Roman"/>
        </w:rPr>
      </w:pPr>
      <w:r w:rsidRPr="00BB71D0">
        <w:rPr>
          <w:rFonts w:ascii="Times New Roman" w:hAnsi="Times New Roman" w:cs="Times New Roman"/>
        </w:rPr>
        <w:t xml:space="preserve">Процедура </w:t>
      </w:r>
      <w:r w:rsidR="0062180A" w:rsidRPr="00BB71D0">
        <w:rPr>
          <w:rFonts w:ascii="Times New Roman" w:hAnsi="Times New Roman" w:cs="Times New Roman"/>
        </w:rPr>
        <w:t>врегулювання внутрішніх конфліктів</w:t>
      </w:r>
      <w:r w:rsidRPr="00BB71D0">
        <w:rPr>
          <w:rFonts w:ascii="Times New Roman" w:hAnsi="Times New Roman" w:cs="Times New Roman"/>
        </w:rPr>
        <w:t xml:space="preserve"> описує механізм подання, реєстрації, відстеження, опрацювання та реагування на </w:t>
      </w:r>
      <w:r w:rsidR="00677781" w:rsidRPr="00BB71D0">
        <w:rPr>
          <w:rFonts w:ascii="Times New Roman" w:hAnsi="Times New Roman" w:cs="Times New Roman"/>
        </w:rPr>
        <w:t>скарги працівників Банку</w:t>
      </w:r>
      <w:r w:rsidR="0087759F">
        <w:rPr>
          <w:rFonts w:ascii="Times New Roman" w:hAnsi="Times New Roman" w:cs="Times New Roman"/>
        </w:rPr>
        <w:t xml:space="preserve"> з метою формування</w:t>
      </w:r>
      <w:r w:rsidR="00AC522A">
        <w:rPr>
          <w:rFonts w:ascii="Times New Roman" w:hAnsi="Times New Roman" w:cs="Times New Roman"/>
        </w:rPr>
        <w:t xml:space="preserve"> здорового корпоративного духу</w:t>
      </w:r>
      <w:r w:rsidRPr="00BB71D0">
        <w:rPr>
          <w:rFonts w:ascii="Times New Roman" w:hAnsi="Times New Roman" w:cs="Times New Roman"/>
        </w:rPr>
        <w:t xml:space="preserve">. </w:t>
      </w:r>
    </w:p>
    <w:p w:rsidR="00910B53" w:rsidRPr="00052425" w:rsidRDefault="00910B53" w:rsidP="000A2818">
      <w:pPr>
        <w:autoSpaceDE w:val="0"/>
        <w:autoSpaceDN w:val="0"/>
        <w:adjustRightInd w:val="0"/>
        <w:spacing w:line="276" w:lineRule="auto"/>
        <w:ind w:left="360"/>
        <w:jc w:val="both"/>
        <w:rPr>
          <w:rFonts w:ascii="Times New Roman" w:hAnsi="Times New Roman" w:cs="Times New Roman"/>
        </w:rPr>
      </w:pPr>
    </w:p>
    <w:p w:rsidR="00B34EF0" w:rsidRPr="00BB71D0" w:rsidRDefault="003449CA" w:rsidP="00F825E8">
      <w:pPr>
        <w:pStyle w:val="a5"/>
        <w:numPr>
          <w:ilvl w:val="1"/>
          <w:numId w:val="27"/>
        </w:numPr>
        <w:autoSpaceDE w:val="0"/>
        <w:autoSpaceDN w:val="0"/>
        <w:adjustRightInd w:val="0"/>
        <w:spacing w:line="276" w:lineRule="auto"/>
        <w:ind w:left="567" w:hanging="567"/>
        <w:jc w:val="both"/>
        <w:rPr>
          <w:b/>
          <w:sz w:val="24"/>
          <w:szCs w:val="24"/>
          <w:lang w:val="uk-UA"/>
        </w:rPr>
      </w:pPr>
      <w:bookmarkStart w:id="8" w:name="_Hlk501466640"/>
      <w:r>
        <w:rPr>
          <w:b/>
          <w:sz w:val="24"/>
          <w:szCs w:val="24"/>
          <w:lang w:val="uk-UA"/>
        </w:rPr>
        <w:t>У</w:t>
      </w:r>
      <w:r w:rsidR="0075076C" w:rsidRPr="00BB71D0">
        <w:rPr>
          <w:b/>
          <w:sz w:val="24"/>
          <w:szCs w:val="24"/>
          <w:lang w:val="uk-UA"/>
        </w:rPr>
        <w:t xml:space="preserve">правління та моніторинг екологічних показників діяльності </w:t>
      </w:r>
      <w:r w:rsidR="0083464C" w:rsidRPr="00BB71D0">
        <w:rPr>
          <w:b/>
          <w:sz w:val="24"/>
          <w:szCs w:val="24"/>
          <w:lang w:val="uk-UA"/>
        </w:rPr>
        <w:t>Б</w:t>
      </w:r>
      <w:r w:rsidR="0075076C" w:rsidRPr="00BB71D0">
        <w:rPr>
          <w:b/>
          <w:sz w:val="24"/>
          <w:szCs w:val="24"/>
          <w:lang w:val="uk-UA"/>
        </w:rPr>
        <w:t>анку</w:t>
      </w:r>
      <w:bookmarkEnd w:id="8"/>
    </w:p>
    <w:p w:rsidR="00B34EF0" w:rsidRPr="00BB71D0" w:rsidRDefault="003449CA" w:rsidP="00F825E8">
      <w:pPr>
        <w:autoSpaceDE w:val="0"/>
        <w:autoSpaceDN w:val="0"/>
        <w:adjustRightInd w:val="0"/>
        <w:spacing w:line="276" w:lineRule="auto"/>
        <w:jc w:val="both"/>
        <w:rPr>
          <w:rFonts w:ascii="Times New Roman" w:hAnsi="Times New Roman" w:cs="Times New Roman"/>
        </w:rPr>
      </w:pPr>
      <w:r>
        <w:rPr>
          <w:rFonts w:ascii="Times New Roman" w:hAnsi="Times New Roman" w:cs="Times New Roman"/>
        </w:rPr>
        <w:t>У</w:t>
      </w:r>
      <w:r w:rsidR="00B34EF0" w:rsidRPr="00BB71D0">
        <w:rPr>
          <w:rFonts w:ascii="Times New Roman" w:hAnsi="Times New Roman" w:cs="Times New Roman"/>
        </w:rPr>
        <w:t xml:space="preserve">правління та моніторинг екологічних показників діяльності Банку </w:t>
      </w:r>
      <w:r>
        <w:rPr>
          <w:rFonts w:ascii="Times New Roman" w:hAnsi="Times New Roman" w:cs="Times New Roman"/>
        </w:rPr>
        <w:t>включає</w:t>
      </w:r>
      <w:r w:rsidR="00B34EF0" w:rsidRPr="00BB71D0">
        <w:rPr>
          <w:rFonts w:ascii="Times New Roman" w:hAnsi="Times New Roman" w:cs="Times New Roman"/>
        </w:rPr>
        <w:t>:</w:t>
      </w:r>
    </w:p>
    <w:p w:rsidR="00BB55FD" w:rsidRPr="00BB71D0" w:rsidRDefault="00BB55FD" w:rsidP="00A6434A">
      <w:pPr>
        <w:pStyle w:val="a5"/>
        <w:numPr>
          <w:ilvl w:val="0"/>
          <w:numId w:val="30"/>
        </w:numPr>
        <w:autoSpaceDE w:val="0"/>
        <w:autoSpaceDN w:val="0"/>
        <w:adjustRightInd w:val="0"/>
        <w:spacing w:line="276" w:lineRule="auto"/>
        <w:ind w:hanging="294"/>
        <w:jc w:val="both"/>
        <w:rPr>
          <w:sz w:val="24"/>
          <w:szCs w:val="24"/>
          <w:lang w:val="uk-UA"/>
        </w:rPr>
      </w:pPr>
      <w:r w:rsidRPr="00BB71D0">
        <w:rPr>
          <w:sz w:val="24"/>
          <w:szCs w:val="24"/>
          <w:lang w:val="uk-UA"/>
        </w:rPr>
        <w:t>Облік енергоспоживання, впровадження прогресивних технологій енергоспоживання та освітлення;</w:t>
      </w:r>
    </w:p>
    <w:p w:rsidR="00BB55FD" w:rsidRPr="00BB71D0" w:rsidRDefault="00BB55FD" w:rsidP="00A6434A">
      <w:pPr>
        <w:pStyle w:val="a5"/>
        <w:numPr>
          <w:ilvl w:val="0"/>
          <w:numId w:val="30"/>
        </w:numPr>
        <w:autoSpaceDE w:val="0"/>
        <w:autoSpaceDN w:val="0"/>
        <w:adjustRightInd w:val="0"/>
        <w:spacing w:line="276" w:lineRule="auto"/>
        <w:ind w:hanging="294"/>
        <w:jc w:val="both"/>
        <w:rPr>
          <w:sz w:val="24"/>
          <w:szCs w:val="24"/>
          <w:lang w:val="uk-UA"/>
        </w:rPr>
      </w:pPr>
      <w:r w:rsidRPr="00BB71D0">
        <w:rPr>
          <w:sz w:val="24"/>
          <w:szCs w:val="24"/>
          <w:lang w:val="uk-UA"/>
        </w:rPr>
        <w:t>Мінімізація шкідливого впливу на довкілля, які можуть бути  спричинені відходами, що утворюються в процесі діяльності Банку;</w:t>
      </w:r>
    </w:p>
    <w:p w:rsidR="00BB55FD" w:rsidRPr="00BB71D0" w:rsidRDefault="00BB55FD" w:rsidP="00A6434A">
      <w:pPr>
        <w:pStyle w:val="a5"/>
        <w:numPr>
          <w:ilvl w:val="2"/>
          <w:numId w:val="30"/>
        </w:numPr>
        <w:autoSpaceDE w:val="0"/>
        <w:autoSpaceDN w:val="0"/>
        <w:adjustRightInd w:val="0"/>
        <w:spacing w:line="276" w:lineRule="auto"/>
        <w:ind w:left="709" w:hanging="294"/>
        <w:jc w:val="both"/>
        <w:rPr>
          <w:sz w:val="24"/>
          <w:szCs w:val="24"/>
          <w:lang w:val="uk-UA"/>
        </w:rPr>
      </w:pPr>
      <w:r w:rsidRPr="00BB71D0">
        <w:rPr>
          <w:sz w:val="24"/>
          <w:szCs w:val="24"/>
          <w:lang w:val="uk-UA"/>
        </w:rPr>
        <w:t xml:space="preserve">Відповідальне споживання </w:t>
      </w:r>
      <w:r w:rsidR="00A6434A">
        <w:rPr>
          <w:sz w:val="24"/>
          <w:szCs w:val="24"/>
          <w:lang w:val="uk-UA"/>
        </w:rPr>
        <w:t>ресурсів</w:t>
      </w:r>
      <w:r w:rsidRPr="00BB71D0">
        <w:rPr>
          <w:sz w:val="24"/>
          <w:szCs w:val="24"/>
          <w:lang w:val="uk-UA"/>
        </w:rPr>
        <w:t>, пріоритет у вик</w:t>
      </w:r>
      <w:r w:rsidR="00A6434A">
        <w:rPr>
          <w:sz w:val="24"/>
          <w:szCs w:val="24"/>
          <w:lang w:val="uk-UA"/>
        </w:rPr>
        <w:t>ористанні ресурсів</w:t>
      </w:r>
      <w:r w:rsidRPr="00BB71D0">
        <w:rPr>
          <w:sz w:val="24"/>
          <w:szCs w:val="24"/>
          <w:lang w:val="uk-UA"/>
        </w:rPr>
        <w:t>, які виготовлені з екологічної або переробленої сировини;</w:t>
      </w:r>
    </w:p>
    <w:p w:rsidR="00BB55FD" w:rsidRPr="00BB71D0" w:rsidRDefault="00BB55FD" w:rsidP="00A6434A">
      <w:pPr>
        <w:pStyle w:val="a5"/>
        <w:numPr>
          <w:ilvl w:val="2"/>
          <w:numId w:val="30"/>
        </w:numPr>
        <w:autoSpaceDE w:val="0"/>
        <w:autoSpaceDN w:val="0"/>
        <w:adjustRightInd w:val="0"/>
        <w:spacing w:line="276" w:lineRule="auto"/>
        <w:ind w:left="709" w:hanging="294"/>
        <w:jc w:val="both"/>
        <w:rPr>
          <w:sz w:val="24"/>
          <w:szCs w:val="24"/>
          <w:lang w:val="uk-UA"/>
        </w:rPr>
      </w:pPr>
      <w:r w:rsidRPr="00BB71D0">
        <w:rPr>
          <w:sz w:val="24"/>
          <w:szCs w:val="24"/>
          <w:lang w:val="uk-UA"/>
        </w:rPr>
        <w:t>Мінімізація шкідливого впливу на довкілля при використанні транспорту для забезпечення виконання службових потреб, пріоритет у використанні екологічного (електричного) транспорту.</w:t>
      </w:r>
    </w:p>
    <w:p w:rsidR="00BB55FD" w:rsidRPr="00BB71D0" w:rsidRDefault="00BB55FD" w:rsidP="00F825E8">
      <w:pPr>
        <w:pStyle w:val="a5"/>
        <w:autoSpaceDE w:val="0"/>
        <w:autoSpaceDN w:val="0"/>
        <w:adjustRightInd w:val="0"/>
        <w:spacing w:line="276" w:lineRule="auto"/>
        <w:ind w:left="709"/>
        <w:jc w:val="both"/>
        <w:rPr>
          <w:sz w:val="24"/>
          <w:szCs w:val="24"/>
          <w:lang w:val="uk-UA"/>
        </w:rPr>
      </w:pPr>
    </w:p>
    <w:p w:rsidR="00BB55FD" w:rsidRPr="00BB71D0" w:rsidRDefault="00A775DA" w:rsidP="00F825E8">
      <w:pPr>
        <w:pStyle w:val="a5"/>
        <w:numPr>
          <w:ilvl w:val="2"/>
          <w:numId w:val="28"/>
        </w:numPr>
        <w:autoSpaceDE w:val="0"/>
        <w:autoSpaceDN w:val="0"/>
        <w:adjustRightInd w:val="0"/>
        <w:spacing w:line="276" w:lineRule="auto"/>
        <w:ind w:left="0" w:firstLine="0"/>
        <w:jc w:val="both"/>
        <w:rPr>
          <w:sz w:val="24"/>
          <w:szCs w:val="24"/>
          <w:lang w:val="uk-UA"/>
        </w:rPr>
      </w:pPr>
      <w:r w:rsidRPr="00BB71D0">
        <w:rPr>
          <w:b/>
          <w:lang w:val="uk-UA"/>
        </w:rPr>
        <w:t xml:space="preserve">Облік </w:t>
      </w:r>
      <w:r w:rsidR="00C8511A" w:rsidRPr="00BB71D0">
        <w:rPr>
          <w:b/>
          <w:sz w:val="24"/>
          <w:szCs w:val="24"/>
          <w:lang w:val="uk-UA"/>
        </w:rPr>
        <w:t>енергоспоживання</w:t>
      </w:r>
      <w:r w:rsidR="00BB55FD" w:rsidRPr="00BB71D0">
        <w:rPr>
          <w:b/>
          <w:sz w:val="24"/>
          <w:szCs w:val="24"/>
          <w:lang w:val="uk-UA"/>
        </w:rPr>
        <w:t xml:space="preserve">, </w:t>
      </w:r>
      <w:r w:rsidR="00C8511A" w:rsidRPr="00BB71D0">
        <w:rPr>
          <w:b/>
          <w:sz w:val="24"/>
          <w:szCs w:val="24"/>
          <w:lang w:val="uk-UA"/>
        </w:rPr>
        <w:t xml:space="preserve">впровадження прогресивних технологій </w:t>
      </w:r>
      <w:r w:rsidR="00BB55FD" w:rsidRPr="00BB71D0">
        <w:rPr>
          <w:b/>
          <w:sz w:val="24"/>
          <w:szCs w:val="24"/>
          <w:lang w:val="uk-UA"/>
        </w:rPr>
        <w:t>енергоспоживання та освітлення</w:t>
      </w:r>
      <w:r w:rsidR="00BB55FD" w:rsidRPr="00BB71D0">
        <w:rPr>
          <w:sz w:val="24"/>
          <w:szCs w:val="24"/>
          <w:lang w:val="uk-UA"/>
        </w:rPr>
        <w:t xml:space="preserve"> </w:t>
      </w:r>
    </w:p>
    <w:p w:rsidR="00CD0CA2" w:rsidRPr="00D16987" w:rsidRDefault="00BB55FD" w:rsidP="00F825E8">
      <w:pPr>
        <w:pStyle w:val="a5"/>
        <w:autoSpaceDE w:val="0"/>
        <w:autoSpaceDN w:val="0"/>
        <w:adjustRightInd w:val="0"/>
        <w:spacing w:line="276" w:lineRule="auto"/>
        <w:ind w:left="0"/>
        <w:jc w:val="both"/>
        <w:rPr>
          <w:strike/>
          <w:sz w:val="24"/>
          <w:szCs w:val="24"/>
          <w:lang w:val="uk-UA"/>
        </w:rPr>
      </w:pPr>
      <w:r w:rsidRPr="00BB71D0">
        <w:rPr>
          <w:sz w:val="24"/>
          <w:szCs w:val="24"/>
          <w:lang w:val="uk-UA"/>
        </w:rPr>
        <w:t>Банк визначає пріоритет</w:t>
      </w:r>
      <w:r w:rsidR="00111C65">
        <w:rPr>
          <w:sz w:val="24"/>
          <w:szCs w:val="24"/>
          <w:lang w:val="uk-UA"/>
        </w:rPr>
        <w:t>о</w:t>
      </w:r>
      <w:r w:rsidRPr="00BB71D0">
        <w:rPr>
          <w:sz w:val="24"/>
          <w:szCs w:val="24"/>
          <w:lang w:val="uk-UA"/>
        </w:rPr>
        <w:t xml:space="preserve">м </w:t>
      </w:r>
      <w:r w:rsidR="00111C65">
        <w:rPr>
          <w:sz w:val="24"/>
          <w:szCs w:val="24"/>
          <w:lang w:val="uk-UA"/>
        </w:rPr>
        <w:t xml:space="preserve">запровадження </w:t>
      </w:r>
      <w:r w:rsidRPr="00BB71D0">
        <w:rPr>
          <w:sz w:val="24"/>
          <w:szCs w:val="24"/>
          <w:lang w:val="uk-UA"/>
        </w:rPr>
        <w:t>ефективн</w:t>
      </w:r>
      <w:r w:rsidR="00111C65">
        <w:rPr>
          <w:sz w:val="24"/>
          <w:szCs w:val="24"/>
          <w:lang w:val="uk-UA"/>
        </w:rPr>
        <w:t>ого</w:t>
      </w:r>
      <w:r w:rsidRPr="00BB71D0">
        <w:rPr>
          <w:sz w:val="24"/>
          <w:szCs w:val="24"/>
          <w:lang w:val="uk-UA"/>
        </w:rPr>
        <w:t xml:space="preserve"> енергоспоживання,  прогресивних технологій освітлення та скорочення споживання енергоресурсів, які використовуються для освітлення, кондиціювання та обігріву приміщень. Банк на щорічній основі формує план впровадження прогресивних технологій ефективного енергоспоживання та освітлення, визначає відповідальних осіб</w:t>
      </w:r>
      <w:r w:rsidR="00DB72EF">
        <w:rPr>
          <w:sz w:val="24"/>
          <w:szCs w:val="24"/>
          <w:lang w:val="uk-UA"/>
        </w:rPr>
        <w:t>, строки виконання</w:t>
      </w:r>
      <w:r w:rsidRPr="00BB71D0">
        <w:rPr>
          <w:sz w:val="24"/>
          <w:szCs w:val="24"/>
          <w:lang w:val="uk-UA"/>
        </w:rPr>
        <w:t xml:space="preserve"> та </w:t>
      </w:r>
      <w:r w:rsidR="00DB72EF">
        <w:rPr>
          <w:sz w:val="24"/>
          <w:szCs w:val="24"/>
          <w:lang w:val="uk-UA"/>
        </w:rPr>
        <w:t xml:space="preserve"> контроль за його реалізацією</w:t>
      </w:r>
      <w:r w:rsidRPr="00BB71D0">
        <w:rPr>
          <w:sz w:val="24"/>
          <w:szCs w:val="24"/>
          <w:lang w:val="uk-UA"/>
        </w:rPr>
        <w:t xml:space="preserve">. </w:t>
      </w:r>
    </w:p>
    <w:p w:rsidR="004307E9" w:rsidRPr="00BB71D0" w:rsidRDefault="004307E9" w:rsidP="00F825E8">
      <w:pPr>
        <w:autoSpaceDE w:val="0"/>
        <w:autoSpaceDN w:val="0"/>
        <w:adjustRightInd w:val="0"/>
        <w:spacing w:line="276" w:lineRule="auto"/>
        <w:jc w:val="both"/>
        <w:rPr>
          <w:rFonts w:ascii="Times New Roman" w:hAnsi="Times New Roman" w:cs="Times New Roman"/>
          <w:color w:val="auto"/>
        </w:rPr>
      </w:pPr>
    </w:p>
    <w:p w:rsidR="00BB55FD" w:rsidRPr="00BB71D0" w:rsidRDefault="00BB55FD" w:rsidP="00F825E8">
      <w:pPr>
        <w:pStyle w:val="a5"/>
        <w:numPr>
          <w:ilvl w:val="2"/>
          <w:numId w:val="28"/>
        </w:numPr>
        <w:autoSpaceDE w:val="0"/>
        <w:autoSpaceDN w:val="0"/>
        <w:adjustRightInd w:val="0"/>
        <w:spacing w:line="276" w:lineRule="auto"/>
        <w:ind w:left="0" w:firstLine="0"/>
        <w:jc w:val="both"/>
        <w:rPr>
          <w:b/>
          <w:sz w:val="24"/>
          <w:szCs w:val="24"/>
          <w:lang w:val="uk-UA"/>
        </w:rPr>
      </w:pPr>
      <w:r w:rsidRPr="00BB71D0">
        <w:rPr>
          <w:b/>
          <w:sz w:val="24"/>
          <w:szCs w:val="24"/>
          <w:lang w:val="uk-UA"/>
        </w:rPr>
        <w:t>Мінімізація</w:t>
      </w:r>
      <w:r w:rsidRPr="00BB71D0">
        <w:rPr>
          <w:sz w:val="24"/>
          <w:szCs w:val="24"/>
          <w:lang w:val="uk-UA"/>
        </w:rPr>
        <w:t xml:space="preserve"> </w:t>
      </w:r>
      <w:r w:rsidRPr="00BB71D0">
        <w:rPr>
          <w:b/>
          <w:sz w:val="24"/>
          <w:szCs w:val="24"/>
          <w:lang w:val="uk-UA"/>
        </w:rPr>
        <w:t>шкідливого впливу на довкілля, як</w:t>
      </w:r>
      <w:r w:rsidR="00A32E4D">
        <w:rPr>
          <w:b/>
          <w:sz w:val="24"/>
          <w:szCs w:val="24"/>
          <w:lang w:val="uk-UA"/>
        </w:rPr>
        <w:t>ий</w:t>
      </w:r>
      <w:r w:rsidRPr="00BB71D0">
        <w:rPr>
          <w:b/>
          <w:sz w:val="24"/>
          <w:szCs w:val="24"/>
          <w:lang w:val="uk-UA"/>
        </w:rPr>
        <w:t xml:space="preserve"> мож</w:t>
      </w:r>
      <w:r w:rsidR="00A32E4D">
        <w:rPr>
          <w:b/>
          <w:sz w:val="24"/>
          <w:szCs w:val="24"/>
          <w:lang w:val="uk-UA"/>
        </w:rPr>
        <w:t>е</w:t>
      </w:r>
      <w:r w:rsidRPr="00BB71D0">
        <w:rPr>
          <w:b/>
          <w:sz w:val="24"/>
          <w:szCs w:val="24"/>
          <w:lang w:val="uk-UA"/>
        </w:rPr>
        <w:t xml:space="preserve"> бути  спричинен</w:t>
      </w:r>
      <w:r w:rsidR="00A32E4D">
        <w:rPr>
          <w:b/>
          <w:sz w:val="24"/>
          <w:szCs w:val="24"/>
          <w:lang w:val="uk-UA"/>
        </w:rPr>
        <w:t>ий</w:t>
      </w:r>
      <w:r w:rsidRPr="00BB71D0">
        <w:rPr>
          <w:b/>
          <w:sz w:val="24"/>
          <w:szCs w:val="24"/>
          <w:lang w:val="uk-UA"/>
        </w:rPr>
        <w:t xml:space="preserve"> відходами, що утворюються в процесі діяльності Банку</w:t>
      </w:r>
    </w:p>
    <w:p w:rsidR="00BB55FD" w:rsidRPr="00A6434A" w:rsidRDefault="00BB55FD" w:rsidP="00F825E8">
      <w:pPr>
        <w:pStyle w:val="a5"/>
        <w:keepNext/>
        <w:keepLines/>
        <w:autoSpaceDE w:val="0"/>
        <w:autoSpaceDN w:val="0"/>
        <w:adjustRightInd w:val="0"/>
        <w:spacing w:line="276" w:lineRule="auto"/>
        <w:ind w:left="0"/>
        <w:jc w:val="both"/>
        <w:rPr>
          <w:strike/>
          <w:sz w:val="24"/>
          <w:szCs w:val="24"/>
          <w:lang w:val="uk-UA"/>
        </w:rPr>
      </w:pPr>
      <w:r w:rsidRPr="00BB71D0">
        <w:rPr>
          <w:sz w:val="24"/>
          <w:szCs w:val="24"/>
          <w:lang w:val="uk-UA"/>
        </w:rPr>
        <w:lastRenderedPageBreak/>
        <w:t>Банком впроваджується</w:t>
      </w:r>
      <w:r w:rsidR="00A77AEE">
        <w:rPr>
          <w:sz w:val="24"/>
          <w:szCs w:val="24"/>
          <w:lang w:val="uk-UA"/>
        </w:rPr>
        <w:t xml:space="preserve"> та постійно оновлюється та удосконалюється </w:t>
      </w:r>
      <w:r w:rsidRPr="00BB71D0">
        <w:rPr>
          <w:sz w:val="24"/>
          <w:szCs w:val="24"/>
          <w:lang w:val="uk-UA"/>
        </w:rPr>
        <w:t xml:space="preserve">процедура поводження з відходами, яка є обов’язковою для </w:t>
      </w:r>
      <w:r w:rsidR="00A32E4D">
        <w:rPr>
          <w:sz w:val="24"/>
          <w:szCs w:val="24"/>
          <w:lang w:val="uk-UA"/>
        </w:rPr>
        <w:t>виконання</w:t>
      </w:r>
      <w:r w:rsidR="00A32E4D" w:rsidRPr="00BB71D0">
        <w:rPr>
          <w:sz w:val="24"/>
          <w:szCs w:val="24"/>
          <w:lang w:val="uk-UA"/>
        </w:rPr>
        <w:t xml:space="preserve"> </w:t>
      </w:r>
      <w:r w:rsidRPr="00BB71D0">
        <w:rPr>
          <w:sz w:val="24"/>
          <w:szCs w:val="24"/>
          <w:lang w:val="uk-UA"/>
        </w:rPr>
        <w:t xml:space="preserve">всіма підрозділами Банку. Процедура </w:t>
      </w:r>
      <w:r w:rsidR="00A32E4D">
        <w:rPr>
          <w:sz w:val="24"/>
          <w:szCs w:val="24"/>
          <w:lang w:val="uk-UA"/>
        </w:rPr>
        <w:t>визначає</w:t>
      </w:r>
      <w:r w:rsidRPr="00BB71D0">
        <w:rPr>
          <w:sz w:val="24"/>
          <w:szCs w:val="24"/>
          <w:lang w:val="uk-UA"/>
        </w:rPr>
        <w:t xml:space="preserve"> класифікацію відходів, п</w:t>
      </w:r>
      <w:r w:rsidR="00A32E4D">
        <w:rPr>
          <w:sz w:val="24"/>
          <w:szCs w:val="24"/>
          <w:lang w:val="uk-UA"/>
        </w:rPr>
        <w:t xml:space="preserve">орядок </w:t>
      </w:r>
      <w:r w:rsidRPr="00BB71D0">
        <w:rPr>
          <w:sz w:val="24"/>
          <w:szCs w:val="24"/>
          <w:lang w:val="uk-UA"/>
        </w:rPr>
        <w:t xml:space="preserve">їх обліку, заходи безпеки при поводженні з різними категоріями відходів, </w:t>
      </w:r>
      <w:r w:rsidR="00A32E4D">
        <w:rPr>
          <w:sz w:val="24"/>
          <w:szCs w:val="24"/>
          <w:lang w:val="uk-UA"/>
        </w:rPr>
        <w:t xml:space="preserve">вимоги до </w:t>
      </w:r>
      <w:r w:rsidRPr="00BB71D0">
        <w:rPr>
          <w:sz w:val="24"/>
          <w:szCs w:val="24"/>
          <w:lang w:val="uk-UA"/>
        </w:rPr>
        <w:t>збору, сортування та шляхи утилізації для кожної категорії відходів діяльності Банку. Процедура також описує</w:t>
      </w:r>
      <w:r w:rsidR="00A77AEE">
        <w:rPr>
          <w:sz w:val="24"/>
          <w:szCs w:val="24"/>
          <w:lang w:val="uk-UA"/>
        </w:rPr>
        <w:t xml:space="preserve"> призначення</w:t>
      </w:r>
      <w:r w:rsidRPr="00BB71D0">
        <w:rPr>
          <w:sz w:val="24"/>
          <w:szCs w:val="24"/>
          <w:lang w:val="uk-UA"/>
        </w:rPr>
        <w:t xml:space="preserve"> відповідальних осіб</w:t>
      </w:r>
      <w:r w:rsidR="00A77AEE">
        <w:rPr>
          <w:sz w:val="24"/>
          <w:szCs w:val="24"/>
          <w:lang w:val="uk-UA"/>
        </w:rPr>
        <w:t xml:space="preserve">, </w:t>
      </w:r>
      <w:r w:rsidR="00A77AEE" w:rsidRPr="00A6434A">
        <w:rPr>
          <w:sz w:val="24"/>
          <w:szCs w:val="24"/>
          <w:lang w:val="uk-UA"/>
        </w:rPr>
        <w:t>визначення їх функцій та завдань</w:t>
      </w:r>
      <w:r w:rsidR="00DB72EF" w:rsidRPr="00A6434A">
        <w:rPr>
          <w:sz w:val="24"/>
          <w:szCs w:val="24"/>
          <w:lang w:val="uk-UA"/>
        </w:rPr>
        <w:t>, а також заходи контролю виконання</w:t>
      </w:r>
      <w:r w:rsidRPr="00A6434A">
        <w:rPr>
          <w:sz w:val="24"/>
          <w:szCs w:val="24"/>
          <w:lang w:val="uk-UA"/>
        </w:rPr>
        <w:t xml:space="preserve">. </w:t>
      </w:r>
    </w:p>
    <w:p w:rsidR="004307E9" w:rsidRPr="00A6434A" w:rsidRDefault="004307E9" w:rsidP="00F825E8">
      <w:pPr>
        <w:pStyle w:val="a5"/>
        <w:keepNext/>
        <w:keepLines/>
        <w:autoSpaceDE w:val="0"/>
        <w:autoSpaceDN w:val="0"/>
        <w:adjustRightInd w:val="0"/>
        <w:spacing w:line="276" w:lineRule="auto"/>
        <w:ind w:left="0"/>
        <w:jc w:val="both"/>
        <w:rPr>
          <w:b/>
          <w:sz w:val="24"/>
          <w:szCs w:val="24"/>
          <w:lang w:val="uk-UA"/>
        </w:rPr>
      </w:pPr>
    </w:p>
    <w:p w:rsidR="00BB55FD" w:rsidRPr="00BB71D0" w:rsidRDefault="00BB55FD" w:rsidP="00F825E8">
      <w:pPr>
        <w:pStyle w:val="a5"/>
        <w:keepNext/>
        <w:keepLines/>
        <w:numPr>
          <w:ilvl w:val="2"/>
          <w:numId w:val="28"/>
        </w:numPr>
        <w:autoSpaceDE w:val="0"/>
        <w:autoSpaceDN w:val="0"/>
        <w:adjustRightInd w:val="0"/>
        <w:spacing w:line="276" w:lineRule="auto"/>
        <w:ind w:left="0" w:firstLine="0"/>
        <w:jc w:val="both"/>
        <w:rPr>
          <w:b/>
          <w:color w:val="7030A0"/>
          <w:sz w:val="24"/>
          <w:szCs w:val="24"/>
          <w:lang w:val="uk-UA"/>
        </w:rPr>
      </w:pPr>
      <w:r w:rsidRPr="00BB71D0">
        <w:rPr>
          <w:b/>
          <w:sz w:val="24"/>
          <w:szCs w:val="24"/>
          <w:lang w:val="uk-UA"/>
        </w:rPr>
        <w:t xml:space="preserve">Відповідальне </w:t>
      </w:r>
      <w:r w:rsidR="00AC522A">
        <w:rPr>
          <w:b/>
          <w:sz w:val="24"/>
          <w:szCs w:val="24"/>
          <w:lang w:val="uk-UA"/>
        </w:rPr>
        <w:t>споживання ресурсів,</w:t>
      </w:r>
      <w:r w:rsidRPr="00BB71D0">
        <w:rPr>
          <w:b/>
          <w:sz w:val="24"/>
          <w:szCs w:val="24"/>
          <w:lang w:val="uk-UA"/>
        </w:rPr>
        <w:t xml:space="preserve"> пріоритет у вик</w:t>
      </w:r>
      <w:r w:rsidR="00AC522A">
        <w:rPr>
          <w:b/>
          <w:sz w:val="24"/>
          <w:szCs w:val="24"/>
          <w:lang w:val="uk-UA"/>
        </w:rPr>
        <w:t>ористанні ресурсів</w:t>
      </w:r>
      <w:r w:rsidRPr="00BB71D0">
        <w:rPr>
          <w:b/>
          <w:sz w:val="24"/>
          <w:szCs w:val="24"/>
          <w:lang w:val="uk-UA"/>
        </w:rPr>
        <w:t>, які виготовлені з екологічної або переробленої сировини</w:t>
      </w:r>
    </w:p>
    <w:p w:rsidR="00BB55FD" w:rsidRPr="00BB71D0" w:rsidRDefault="00BB55FD" w:rsidP="00F825E8">
      <w:pPr>
        <w:pStyle w:val="a5"/>
        <w:keepNext/>
        <w:keepLines/>
        <w:autoSpaceDE w:val="0"/>
        <w:autoSpaceDN w:val="0"/>
        <w:adjustRightInd w:val="0"/>
        <w:spacing w:line="276" w:lineRule="auto"/>
        <w:ind w:left="0"/>
        <w:jc w:val="both"/>
        <w:rPr>
          <w:color w:val="7030A0"/>
          <w:sz w:val="24"/>
          <w:szCs w:val="24"/>
          <w:lang w:val="uk-UA"/>
        </w:rPr>
      </w:pPr>
      <w:r w:rsidRPr="00BB71D0">
        <w:rPr>
          <w:sz w:val="24"/>
          <w:szCs w:val="24"/>
          <w:lang w:val="uk-UA"/>
        </w:rPr>
        <w:t>Банк визначає пріо</w:t>
      </w:r>
      <w:r w:rsidR="00AC522A">
        <w:rPr>
          <w:sz w:val="24"/>
          <w:szCs w:val="24"/>
          <w:lang w:val="uk-UA"/>
        </w:rPr>
        <w:t>ритетним використання ресурсів,</w:t>
      </w:r>
      <w:r w:rsidRPr="00BB71D0">
        <w:rPr>
          <w:sz w:val="24"/>
          <w:szCs w:val="24"/>
          <w:lang w:val="uk-UA"/>
        </w:rPr>
        <w:t xml:space="preserve"> які виготовлені з екологічної або переробленої сировини. Банком на щорічній основі формується обов’язковий для всіх структурних підрозділів план заходів щодо мінімізації споживання ресурсів та пер</w:t>
      </w:r>
      <w:r w:rsidR="00AC522A">
        <w:rPr>
          <w:sz w:val="24"/>
          <w:szCs w:val="24"/>
          <w:lang w:val="uk-UA"/>
        </w:rPr>
        <w:t>еходу на споживання ресурсів</w:t>
      </w:r>
      <w:r w:rsidRPr="00BB71D0">
        <w:rPr>
          <w:sz w:val="24"/>
          <w:szCs w:val="24"/>
          <w:lang w:val="uk-UA"/>
        </w:rPr>
        <w:t>, які виготовлені з екологічної або переробленої сировини. План т</w:t>
      </w:r>
      <w:r w:rsidR="00A77AEE">
        <w:rPr>
          <w:sz w:val="24"/>
          <w:szCs w:val="24"/>
          <w:lang w:val="uk-UA"/>
        </w:rPr>
        <w:t xml:space="preserve">акож </w:t>
      </w:r>
      <w:r w:rsidR="00A77AEE" w:rsidRPr="00A6434A">
        <w:rPr>
          <w:sz w:val="24"/>
          <w:szCs w:val="24"/>
          <w:lang w:val="uk-UA"/>
        </w:rPr>
        <w:t>описує призначення відповідальних осіб, визначення їх функцій та завдань</w:t>
      </w:r>
      <w:r w:rsidR="002F135E" w:rsidRPr="00A6434A">
        <w:rPr>
          <w:sz w:val="24"/>
          <w:szCs w:val="24"/>
          <w:lang w:val="uk-UA"/>
        </w:rPr>
        <w:t>, а також заходи контролю виконання</w:t>
      </w:r>
      <w:r w:rsidRPr="00A6434A">
        <w:rPr>
          <w:sz w:val="24"/>
          <w:szCs w:val="24"/>
          <w:lang w:val="uk-UA"/>
        </w:rPr>
        <w:t>.</w:t>
      </w:r>
      <w:r w:rsidRPr="00BB71D0">
        <w:rPr>
          <w:sz w:val="24"/>
          <w:szCs w:val="24"/>
          <w:lang w:val="uk-UA"/>
        </w:rPr>
        <w:t xml:space="preserve"> </w:t>
      </w:r>
    </w:p>
    <w:p w:rsidR="00BB55FD" w:rsidRPr="00BB71D0" w:rsidRDefault="00BB55FD" w:rsidP="00F825E8">
      <w:pPr>
        <w:pStyle w:val="a5"/>
        <w:keepNext/>
        <w:keepLines/>
        <w:autoSpaceDE w:val="0"/>
        <w:autoSpaceDN w:val="0"/>
        <w:adjustRightInd w:val="0"/>
        <w:spacing w:line="276" w:lineRule="auto"/>
        <w:ind w:left="0"/>
        <w:jc w:val="both"/>
        <w:rPr>
          <w:b/>
          <w:color w:val="7030A0"/>
          <w:sz w:val="24"/>
          <w:szCs w:val="24"/>
          <w:lang w:val="uk-UA"/>
        </w:rPr>
      </w:pPr>
    </w:p>
    <w:p w:rsidR="00BB55FD" w:rsidRPr="00BB71D0" w:rsidRDefault="00BB55FD" w:rsidP="00F825E8">
      <w:pPr>
        <w:pStyle w:val="a5"/>
        <w:keepNext/>
        <w:keepLines/>
        <w:numPr>
          <w:ilvl w:val="2"/>
          <w:numId w:val="28"/>
        </w:numPr>
        <w:autoSpaceDE w:val="0"/>
        <w:autoSpaceDN w:val="0"/>
        <w:adjustRightInd w:val="0"/>
        <w:spacing w:line="276" w:lineRule="auto"/>
        <w:ind w:left="0" w:firstLine="0"/>
        <w:jc w:val="both"/>
        <w:rPr>
          <w:b/>
          <w:sz w:val="24"/>
          <w:szCs w:val="24"/>
          <w:lang w:val="uk-UA"/>
        </w:rPr>
      </w:pPr>
      <w:r w:rsidRPr="00BB71D0">
        <w:rPr>
          <w:b/>
          <w:sz w:val="24"/>
          <w:szCs w:val="24"/>
          <w:lang w:val="uk-UA"/>
        </w:rPr>
        <w:t>Мінімізація шкідливого впливу на довкілля при використанні транспорту для забезпечення виконання службових потреб, пріоритет у використанні екологічного (електричного) транспорту</w:t>
      </w:r>
    </w:p>
    <w:p w:rsidR="00BB55FD" w:rsidRPr="00D16987" w:rsidRDefault="00BB55FD" w:rsidP="00F825E8">
      <w:pPr>
        <w:pStyle w:val="a5"/>
        <w:keepNext/>
        <w:keepLines/>
        <w:autoSpaceDE w:val="0"/>
        <w:autoSpaceDN w:val="0"/>
        <w:adjustRightInd w:val="0"/>
        <w:spacing w:line="276" w:lineRule="auto"/>
        <w:ind w:left="0"/>
        <w:jc w:val="both"/>
        <w:rPr>
          <w:strike/>
          <w:color w:val="7030A0"/>
          <w:sz w:val="24"/>
          <w:szCs w:val="24"/>
          <w:lang w:val="uk-UA"/>
        </w:rPr>
      </w:pPr>
      <w:r w:rsidRPr="00BB71D0">
        <w:rPr>
          <w:sz w:val="24"/>
          <w:szCs w:val="24"/>
          <w:lang w:val="uk-UA"/>
        </w:rPr>
        <w:t>Банк визначає пріоритетним використання екологічного (електричного) транспорту. Банком на щорічній основі формується план зменшення карбонових вик</w:t>
      </w:r>
      <w:r w:rsidR="00A714B4" w:rsidRPr="00BB71D0">
        <w:rPr>
          <w:sz w:val="24"/>
          <w:szCs w:val="24"/>
          <w:lang w:val="uk-UA"/>
        </w:rPr>
        <w:t>и</w:t>
      </w:r>
      <w:r w:rsidRPr="00BB71D0">
        <w:rPr>
          <w:sz w:val="24"/>
          <w:szCs w:val="24"/>
          <w:lang w:val="uk-UA"/>
        </w:rPr>
        <w:t xml:space="preserve">дів при використанні транспорту для забезпечення виконання службових потреб. План також описує відповідальних осіб та </w:t>
      </w:r>
      <w:r w:rsidR="002F135E">
        <w:rPr>
          <w:sz w:val="24"/>
          <w:szCs w:val="24"/>
          <w:lang w:val="uk-UA"/>
        </w:rPr>
        <w:t>порядок</w:t>
      </w:r>
      <w:r w:rsidRPr="00BB71D0">
        <w:rPr>
          <w:sz w:val="24"/>
          <w:szCs w:val="24"/>
          <w:lang w:val="uk-UA"/>
        </w:rPr>
        <w:t xml:space="preserve"> обліку та звітності.</w:t>
      </w:r>
    </w:p>
    <w:p w:rsidR="00BB55FD" w:rsidRPr="00BB71D0" w:rsidRDefault="00BB55FD" w:rsidP="00F825E8">
      <w:pPr>
        <w:pStyle w:val="a5"/>
        <w:keepNext/>
        <w:keepLines/>
        <w:autoSpaceDE w:val="0"/>
        <w:autoSpaceDN w:val="0"/>
        <w:adjustRightInd w:val="0"/>
        <w:spacing w:line="276" w:lineRule="auto"/>
        <w:ind w:left="0"/>
        <w:jc w:val="both"/>
        <w:rPr>
          <w:color w:val="7030A0"/>
          <w:sz w:val="24"/>
          <w:szCs w:val="24"/>
          <w:lang w:val="uk-UA"/>
        </w:rPr>
      </w:pPr>
    </w:p>
    <w:p w:rsidR="00910B53" w:rsidRPr="00BB71D0" w:rsidRDefault="00B34EF0" w:rsidP="005A4943">
      <w:pPr>
        <w:keepNext/>
        <w:keepLines/>
        <w:autoSpaceDE w:val="0"/>
        <w:autoSpaceDN w:val="0"/>
        <w:adjustRightInd w:val="0"/>
        <w:spacing w:line="276" w:lineRule="auto"/>
        <w:outlineLvl w:val="0"/>
        <w:rPr>
          <w:rFonts w:ascii="Times New Roman" w:hAnsi="Times New Roman" w:cs="Times New Roman"/>
          <w:b/>
        </w:rPr>
      </w:pPr>
      <w:bookmarkStart w:id="9" w:name="_Toc505012595"/>
      <w:r w:rsidRPr="00BB71D0">
        <w:rPr>
          <w:rFonts w:ascii="Times New Roman" w:hAnsi="Times New Roman" w:cs="Times New Roman"/>
          <w:b/>
        </w:rPr>
        <w:t>Розділ 6.</w:t>
      </w:r>
      <w:r w:rsidRPr="00BB71D0">
        <w:rPr>
          <w:rFonts w:ascii="Times New Roman" w:hAnsi="Times New Roman" w:cs="Times New Roman"/>
        </w:rPr>
        <w:t xml:space="preserve"> </w:t>
      </w:r>
      <w:r w:rsidR="0075076C" w:rsidRPr="00BB71D0">
        <w:rPr>
          <w:rFonts w:ascii="Times New Roman" w:hAnsi="Times New Roman" w:cs="Times New Roman"/>
          <w:b/>
          <w:caps/>
        </w:rPr>
        <w:t>Забезпечення інформаційної прозорості щодо екологічн</w:t>
      </w:r>
      <w:r w:rsidR="00544807" w:rsidRPr="00BB71D0">
        <w:rPr>
          <w:rFonts w:ascii="Times New Roman" w:hAnsi="Times New Roman" w:cs="Times New Roman"/>
          <w:b/>
          <w:caps/>
        </w:rPr>
        <w:t>ої</w:t>
      </w:r>
      <w:r w:rsidR="0075076C" w:rsidRPr="00BB71D0">
        <w:rPr>
          <w:rFonts w:ascii="Times New Roman" w:hAnsi="Times New Roman" w:cs="Times New Roman"/>
          <w:b/>
          <w:caps/>
        </w:rPr>
        <w:t xml:space="preserve"> та соціальн</w:t>
      </w:r>
      <w:r w:rsidR="00544807" w:rsidRPr="00BB71D0">
        <w:rPr>
          <w:rFonts w:ascii="Times New Roman" w:hAnsi="Times New Roman" w:cs="Times New Roman"/>
          <w:b/>
          <w:caps/>
        </w:rPr>
        <w:t>ої</w:t>
      </w:r>
      <w:r w:rsidR="0075076C" w:rsidRPr="00BB71D0">
        <w:rPr>
          <w:rFonts w:ascii="Times New Roman" w:hAnsi="Times New Roman" w:cs="Times New Roman"/>
          <w:b/>
          <w:caps/>
        </w:rPr>
        <w:t xml:space="preserve"> </w:t>
      </w:r>
      <w:r w:rsidR="00544807" w:rsidRPr="00BB71D0">
        <w:rPr>
          <w:rFonts w:ascii="Times New Roman" w:hAnsi="Times New Roman" w:cs="Times New Roman"/>
          <w:b/>
          <w:caps/>
        </w:rPr>
        <w:t>відповідальності</w:t>
      </w:r>
      <w:r w:rsidR="0075076C" w:rsidRPr="00BB71D0">
        <w:rPr>
          <w:rFonts w:ascii="Times New Roman" w:hAnsi="Times New Roman" w:cs="Times New Roman"/>
          <w:b/>
          <w:caps/>
        </w:rPr>
        <w:t xml:space="preserve"> Банку</w:t>
      </w:r>
      <w:bookmarkEnd w:id="9"/>
      <w:r w:rsidR="0075076C" w:rsidRPr="00BB71D0">
        <w:rPr>
          <w:rFonts w:ascii="Times New Roman" w:hAnsi="Times New Roman" w:cs="Times New Roman"/>
          <w:b/>
        </w:rPr>
        <w:t xml:space="preserve"> </w:t>
      </w:r>
    </w:p>
    <w:p w:rsidR="00B34EF0" w:rsidRPr="00BB71D0" w:rsidRDefault="00B34EF0" w:rsidP="000A2818">
      <w:pPr>
        <w:keepNext/>
        <w:keepLines/>
        <w:autoSpaceDE w:val="0"/>
        <w:autoSpaceDN w:val="0"/>
        <w:adjustRightInd w:val="0"/>
        <w:spacing w:line="276" w:lineRule="auto"/>
        <w:jc w:val="both"/>
        <w:rPr>
          <w:rFonts w:ascii="Times New Roman" w:hAnsi="Times New Roman" w:cs="Times New Roman"/>
          <w:b/>
        </w:rPr>
      </w:pPr>
    </w:p>
    <w:p w:rsidR="00064479" w:rsidRPr="00BB71D0" w:rsidRDefault="00DD06FB" w:rsidP="000A2818">
      <w:pPr>
        <w:tabs>
          <w:tab w:val="left" w:pos="851"/>
        </w:tabs>
        <w:autoSpaceDE w:val="0"/>
        <w:autoSpaceDN w:val="0"/>
        <w:adjustRightInd w:val="0"/>
        <w:spacing w:line="276" w:lineRule="auto"/>
        <w:jc w:val="both"/>
        <w:rPr>
          <w:rFonts w:ascii="Times New Roman" w:hAnsi="Times New Roman" w:cs="Times New Roman"/>
        </w:rPr>
      </w:pPr>
      <w:r>
        <w:rPr>
          <w:rFonts w:ascii="Times New Roman" w:hAnsi="Times New Roman" w:cs="Times New Roman"/>
        </w:rPr>
        <w:t xml:space="preserve">З метою формування </w:t>
      </w:r>
      <w:r w:rsidR="0075076C" w:rsidRPr="00BB71D0">
        <w:rPr>
          <w:rFonts w:ascii="Times New Roman" w:hAnsi="Times New Roman" w:cs="Times New Roman"/>
        </w:rPr>
        <w:t xml:space="preserve">інформаційної прозорості </w:t>
      </w:r>
      <w:r w:rsidR="00544807" w:rsidRPr="00BB71D0">
        <w:rPr>
          <w:rFonts w:ascii="Times New Roman" w:hAnsi="Times New Roman" w:cs="Times New Roman"/>
        </w:rPr>
        <w:t xml:space="preserve">щодо екологічної та соціальної відповідальності Банку </w:t>
      </w:r>
      <w:r w:rsidR="0075076C" w:rsidRPr="00BB71D0">
        <w:rPr>
          <w:rFonts w:ascii="Times New Roman" w:hAnsi="Times New Roman" w:cs="Times New Roman"/>
        </w:rPr>
        <w:t xml:space="preserve">Правління Банку </w:t>
      </w:r>
      <w:r>
        <w:rPr>
          <w:rFonts w:ascii="Times New Roman" w:hAnsi="Times New Roman" w:cs="Times New Roman"/>
        </w:rPr>
        <w:t xml:space="preserve">забезпечує </w:t>
      </w:r>
      <w:r w:rsidR="0075076C" w:rsidRPr="00BB71D0">
        <w:rPr>
          <w:rFonts w:ascii="Times New Roman" w:hAnsi="Times New Roman" w:cs="Times New Roman"/>
        </w:rPr>
        <w:t>впровадж</w:t>
      </w:r>
      <w:r>
        <w:rPr>
          <w:rFonts w:ascii="Times New Roman" w:hAnsi="Times New Roman" w:cs="Times New Roman"/>
        </w:rPr>
        <w:t>ення</w:t>
      </w:r>
      <w:r w:rsidR="0075076C" w:rsidRPr="00BB71D0">
        <w:rPr>
          <w:rFonts w:ascii="Times New Roman" w:hAnsi="Times New Roman" w:cs="Times New Roman"/>
        </w:rPr>
        <w:t>:</w:t>
      </w:r>
    </w:p>
    <w:p w:rsidR="00064479" w:rsidRPr="00BB71D0" w:rsidRDefault="0075076C" w:rsidP="000A2818">
      <w:pPr>
        <w:pStyle w:val="a5"/>
        <w:numPr>
          <w:ilvl w:val="0"/>
          <w:numId w:val="23"/>
        </w:numPr>
        <w:tabs>
          <w:tab w:val="left" w:pos="851"/>
        </w:tabs>
        <w:autoSpaceDE w:val="0"/>
        <w:autoSpaceDN w:val="0"/>
        <w:adjustRightInd w:val="0"/>
        <w:spacing w:line="276" w:lineRule="auto"/>
        <w:jc w:val="both"/>
        <w:rPr>
          <w:sz w:val="24"/>
          <w:szCs w:val="24"/>
          <w:lang w:val="uk-UA"/>
        </w:rPr>
      </w:pPr>
      <w:r w:rsidRPr="00BB71D0">
        <w:rPr>
          <w:sz w:val="24"/>
          <w:szCs w:val="24"/>
          <w:lang w:val="uk-UA"/>
        </w:rPr>
        <w:t>Порядк</w:t>
      </w:r>
      <w:r w:rsidR="00DD06FB">
        <w:rPr>
          <w:sz w:val="24"/>
          <w:szCs w:val="24"/>
          <w:lang w:val="uk-UA"/>
        </w:rPr>
        <w:t>у</w:t>
      </w:r>
      <w:r w:rsidRPr="00BB71D0">
        <w:rPr>
          <w:sz w:val="24"/>
          <w:szCs w:val="24"/>
          <w:lang w:val="uk-UA"/>
        </w:rPr>
        <w:t xml:space="preserve"> інформування зацікавлених сторін </w:t>
      </w:r>
      <w:r w:rsidR="00105BFC" w:rsidRPr="00BB71D0">
        <w:rPr>
          <w:sz w:val="24"/>
          <w:szCs w:val="24"/>
          <w:lang w:val="uk-UA"/>
        </w:rPr>
        <w:t xml:space="preserve">щодо </w:t>
      </w:r>
      <w:r w:rsidR="00544807" w:rsidRPr="00BB71D0">
        <w:rPr>
          <w:sz w:val="24"/>
          <w:szCs w:val="24"/>
          <w:lang w:val="uk-UA"/>
        </w:rPr>
        <w:t>екологічн</w:t>
      </w:r>
      <w:r w:rsidR="00544807" w:rsidRPr="00BB71D0">
        <w:rPr>
          <w:lang w:val="uk-UA"/>
        </w:rPr>
        <w:t>ої</w:t>
      </w:r>
      <w:r w:rsidR="00544807" w:rsidRPr="00BB71D0">
        <w:rPr>
          <w:sz w:val="24"/>
          <w:szCs w:val="24"/>
          <w:lang w:val="uk-UA"/>
        </w:rPr>
        <w:t xml:space="preserve"> та соціальн</w:t>
      </w:r>
      <w:r w:rsidR="00544807" w:rsidRPr="00BB71D0">
        <w:rPr>
          <w:lang w:val="uk-UA"/>
        </w:rPr>
        <w:t>ої</w:t>
      </w:r>
      <w:r w:rsidR="00544807" w:rsidRPr="00BB71D0">
        <w:rPr>
          <w:sz w:val="24"/>
          <w:szCs w:val="24"/>
          <w:lang w:val="uk-UA"/>
        </w:rPr>
        <w:t xml:space="preserve"> відповідальності </w:t>
      </w:r>
      <w:r w:rsidRPr="00BB71D0">
        <w:rPr>
          <w:sz w:val="24"/>
          <w:szCs w:val="24"/>
          <w:lang w:val="uk-UA"/>
        </w:rPr>
        <w:t>Банку;</w:t>
      </w:r>
    </w:p>
    <w:p w:rsidR="00910B53" w:rsidRPr="00BB71D0" w:rsidRDefault="00105BFC" w:rsidP="000A2818">
      <w:pPr>
        <w:pStyle w:val="a5"/>
        <w:numPr>
          <w:ilvl w:val="0"/>
          <w:numId w:val="23"/>
        </w:numPr>
        <w:tabs>
          <w:tab w:val="left" w:pos="851"/>
        </w:tabs>
        <w:autoSpaceDE w:val="0"/>
        <w:autoSpaceDN w:val="0"/>
        <w:adjustRightInd w:val="0"/>
        <w:spacing w:line="276" w:lineRule="auto"/>
        <w:jc w:val="both"/>
        <w:rPr>
          <w:sz w:val="24"/>
          <w:szCs w:val="24"/>
          <w:lang w:val="uk-UA"/>
        </w:rPr>
      </w:pPr>
      <w:r w:rsidRPr="00BB71D0">
        <w:rPr>
          <w:sz w:val="24"/>
          <w:szCs w:val="24"/>
          <w:lang w:val="uk-UA"/>
        </w:rPr>
        <w:t>Звітн</w:t>
      </w:r>
      <w:r w:rsidR="00DD06FB">
        <w:rPr>
          <w:sz w:val="24"/>
          <w:szCs w:val="24"/>
          <w:lang w:val="uk-UA"/>
        </w:rPr>
        <w:t>о</w:t>
      </w:r>
      <w:r w:rsidRPr="00BB71D0">
        <w:rPr>
          <w:sz w:val="24"/>
          <w:szCs w:val="24"/>
          <w:lang w:val="uk-UA"/>
        </w:rPr>
        <w:t>ст</w:t>
      </w:r>
      <w:r w:rsidR="00DD06FB">
        <w:rPr>
          <w:sz w:val="24"/>
          <w:szCs w:val="24"/>
          <w:lang w:val="uk-UA"/>
        </w:rPr>
        <w:t>і</w:t>
      </w:r>
      <w:r w:rsidR="0075076C" w:rsidRPr="00BB71D0">
        <w:rPr>
          <w:sz w:val="24"/>
          <w:szCs w:val="24"/>
          <w:lang w:val="uk-UA"/>
        </w:rPr>
        <w:t xml:space="preserve"> </w:t>
      </w:r>
      <w:r w:rsidR="006D38F4" w:rsidRPr="00BB71D0">
        <w:rPr>
          <w:sz w:val="24"/>
          <w:szCs w:val="24"/>
          <w:lang w:val="uk-UA"/>
        </w:rPr>
        <w:t xml:space="preserve">щодо </w:t>
      </w:r>
      <w:r w:rsidR="00286173" w:rsidRPr="00BB71D0">
        <w:rPr>
          <w:sz w:val="24"/>
          <w:szCs w:val="24"/>
          <w:lang w:val="uk-UA"/>
        </w:rPr>
        <w:t>екологічн</w:t>
      </w:r>
      <w:r w:rsidR="00286173" w:rsidRPr="00BB71D0">
        <w:rPr>
          <w:lang w:val="uk-UA"/>
        </w:rPr>
        <w:t>ої</w:t>
      </w:r>
      <w:r w:rsidR="00286173" w:rsidRPr="00BB71D0">
        <w:rPr>
          <w:sz w:val="24"/>
          <w:szCs w:val="24"/>
          <w:lang w:val="uk-UA"/>
        </w:rPr>
        <w:t xml:space="preserve"> та соціальн</w:t>
      </w:r>
      <w:r w:rsidR="00286173" w:rsidRPr="00BB71D0">
        <w:rPr>
          <w:lang w:val="uk-UA"/>
        </w:rPr>
        <w:t>ої</w:t>
      </w:r>
      <w:r w:rsidR="00286173" w:rsidRPr="00BB71D0">
        <w:rPr>
          <w:sz w:val="24"/>
          <w:szCs w:val="24"/>
          <w:lang w:val="uk-UA"/>
        </w:rPr>
        <w:t xml:space="preserve"> </w:t>
      </w:r>
      <w:r w:rsidR="00286173" w:rsidRPr="00BB71D0">
        <w:rPr>
          <w:lang w:val="uk-UA"/>
        </w:rPr>
        <w:t>відповідальності</w:t>
      </w:r>
      <w:r w:rsidR="00286173" w:rsidRPr="00BB71D0">
        <w:rPr>
          <w:sz w:val="24"/>
          <w:szCs w:val="24"/>
          <w:lang w:val="uk-UA"/>
        </w:rPr>
        <w:t xml:space="preserve"> </w:t>
      </w:r>
      <w:r w:rsidR="0075076C" w:rsidRPr="00BB71D0">
        <w:rPr>
          <w:sz w:val="24"/>
          <w:szCs w:val="24"/>
          <w:lang w:val="uk-UA"/>
        </w:rPr>
        <w:t xml:space="preserve">Банку. </w:t>
      </w:r>
    </w:p>
    <w:p w:rsidR="00910B53" w:rsidRPr="00BB71D0" w:rsidRDefault="00910B53" w:rsidP="000A2818">
      <w:pPr>
        <w:autoSpaceDE w:val="0"/>
        <w:autoSpaceDN w:val="0"/>
        <w:adjustRightInd w:val="0"/>
        <w:spacing w:line="276" w:lineRule="auto"/>
        <w:ind w:left="720"/>
        <w:jc w:val="both"/>
        <w:rPr>
          <w:rFonts w:ascii="Times New Roman" w:hAnsi="Times New Roman" w:cs="Times New Roman"/>
        </w:rPr>
      </w:pPr>
    </w:p>
    <w:p w:rsidR="00910B53" w:rsidRPr="00BB71D0" w:rsidRDefault="0075076C" w:rsidP="006D38F4">
      <w:pPr>
        <w:pStyle w:val="a5"/>
        <w:numPr>
          <w:ilvl w:val="1"/>
          <w:numId w:val="29"/>
        </w:numPr>
        <w:autoSpaceDE w:val="0"/>
        <w:autoSpaceDN w:val="0"/>
        <w:adjustRightInd w:val="0"/>
        <w:spacing w:line="276" w:lineRule="auto"/>
        <w:jc w:val="both"/>
        <w:rPr>
          <w:b/>
          <w:sz w:val="24"/>
          <w:szCs w:val="24"/>
          <w:lang w:val="uk-UA"/>
        </w:rPr>
      </w:pPr>
      <w:r w:rsidRPr="00BB71D0">
        <w:rPr>
          <w:b/>
          <w:sz w:val="24"/>
          <w:szCs w:val="24"/>
          <w:lang w:val="uk-UA"/>
        </w:rPr>
        <w:t xml:space="preserve">Порядок інформування зацікавлених сторін </w:t>
      </w:r>
      <w:r w:rsidR="006D38F4" w:rsidRPr="00BB71D0">
        <w:rPr>
          <w:b/>
          <w:sz w:val="24"/>
          <w:szCs w:val="24"/>
          <w:lang w:val="uk-UA"/>
        </w:rPr>
        <w:t>щодо екологічної та соціальної відповідальності</w:t>
      </w:r>
      <w:r w:rsidRPr="00BB71D0">
        <w:rPr>
          <w:b/>
          <w:sz w:val="24"/>
          <w:szCs w:val="24"/>
          <w:lang w:val="uk-UA"/>
        </w:rPr>
        <w:t xml:space="preserve"> Банку</w:t>
      </w:r>
    </w:p>
    <w:p w:rsidR="00910B53" w:rsidRPr="00BB71D0" w:rsidRDefault="002D7AF8" w:rsidP="000A2818">
      <w:pPr>
        <w:autoSpaceDE w:val="0"/>
        <w:autoSpaceDN w:val="0"/>
        <w:adjustRightInd w:val="0"/>
        <w:spacing w:line="276" w:lineRule="auto"/>
        <w:jc w:val="both"/>
        <w:rPr>
          <w:rFonts w:ascii="Times New Roman" w:hAnsi="Times New Roman" w:cs="Times New Roman"/>
        </w:rPr>
      </w:pPr>
      <w:r w:rsidRPr="00BB71D0">
        <w:rPr>
          <w:rFonts w:ascii="Times New Roman" w:hAnsi="Times New Roman" w:cs="Times New Roman"/>
        </w:rPr>
        <w:t>П</w:t>
      </w:r>
      <w:r w:rsidR="0075076C" w:rsidRPr="00BB71D0">
        <w:rPr>
          <w:rFonts w:ascii="Times New Roman" w:hAnsi="Times New Roman" w:cs="Times New Roman"/>
        </w:rPr>
        <w:t xml:space="preserve">орядок описує </w:t>
      </w:r>
      <w:r w:rsidR="00D16987">
        <w:rPr>
          <w:rFonts w:ascii="Times New Roman" w:hAnsi="Times New Roman" w:cs="Times New Roman"/>
        </w:rPr>
        <w:t>інформування</w:t>
      </w:r>
      <w:r w:rsidR="0075076C" w:rsidRPr="00BB71D0">
        <w:rPr>
          <w:rFonts w:ascii="Times New Roman" w:hAnsi="Times New Roman" w:cs="Times New Roman"/>
        </w:rPr>
        <w:t xml:space="preserve"> </w:t>
      </w:r>
      <w:r w:rsidRPr="00BB71D0">
        <w:rPr>
          <w:rFonts w:ascii="Times New Roman" w:hAnsi="Times New Roman" w:cs="Times New Roman"/>
        </w:rPr>
        <w:t>Б</w:t>
      </w:r>
      <w:r w:rsidR="0075076C" w:rsidRPr="00BB71D0">
        <w:rPr>
          <w:rFonts w:ascii="Times New Roman" w:hAnsi="Times New Roman" w:cs="Times New Roman"/>
        </w:rPr>
        <w:t>анк</w:t>
      </w:r>
      <w:r w:rsidR="005C61DC" w:rsidRPr="005C61DC">
        <w:rPr>
          <w:rFonts w:ascii="Times New Roman" w:hAnsi="Times New Roman" w:cs="Times New Roman"/>
        </w:rPr>
        <w:t xml:space="preserve">ом </w:t>
      </w:r>
      <w:r w:rsidR="005C61DC">
        <w:rPr>
          <w:rFonts w:ascii="Times New Roman" w:hAnsi="Times New Roman" w:cs="Times New Roman"/>
        </w:rPr>
        <w:t>зацікавлени</w:t>
      </w:r>
      <w:r w:rsidR="005C61DC" w:rsidRPr="005C61DC">
        <w:rPr>
          <w:rFonts w:ascii="Times New Roman" w:hAnsi="Times New Roman" w:cs="Times New Roman"/>
        </w:rPr>
        <w:t>х</w:t>
      </w:r>
      <w:r w:rsidR="005C61DC">
        <w:rPr>
          <w:rFonts w:ascii="Times New Roman" w:hAnsi="Times New Roman" w:cs="Times New Roman"/>
        </w:rPr>
        <w:t xml:space="preserve"> сторін: інвесторів</w:t>
      </w:r>
      <w:r w:rsidR="0075076C" w:rsidRPr="00BB71D0">
        <w:rPr>
          <w:rFonts w:ascii="Times New Roman" w:hAnsi="Times New Roman" w:cs="Times New Roman"/>
        </w:rPr>
        <w:t xml:space="preserve">, </w:t>
      </w:r>
      <w:r w:rsidR="005C61DC">
        <w:rPr>
          <w:rFonts w:ascii="Times New Roman" w:hAnsi="Times New Roman" w:cs="Times New Roman"/>
        </w:rPr>
        <w:t>клієнтів, підрядників, громадських об’єднань, фізичних осіб</w:t>
      </w:r>
      <w:r w:rsidR="006D38F4" w:rsidRPr="00BB71D0">
        <w:rPr>
          <w:rFonts w:ascii="Times New Roman" w:hAnsi="Times New Roman" w:cs="Times New Roman"/>
        </w:rPr>
        <w:t>,</w:t>
      </w:r>
      <w:r w:rsidR="0075076C" w:rsidRPr="00BB71D0">
        <w:rPr>
          <w:rFonts w:ascii="Times New Roman" w:hAnsi="Times New Roman" w:cs="Times New Roman"/>
        </w:rPr>
        <w:t xml:space="preserve"> а також механізми та канали комунікацій та зворотного зв’язку, відповідальних осіб, тощо.</w:t>
      </w:r>
    </w:p>
    <w:p w:rsidR="00064479" w:rsidRPr="00BB71D0" w:rsidRDefault="00064479" w:rsidP="000A2818">
      <w:pPr>
        <w:autoSpaceDE w:val="0"/>
        <w:autoSpaceDN w:val="0"/>
        <w:adjustRightInd w:val="0"/>
        <w:spacing w:line="276" w:lineRule="auto"/>
        <w:jc w:val="both"/>
        <w:rPr>
          <w:rFonts w:ascii="Times New Roman" w:hAnsi="Times New Roman" w:cs="Times New Roman"/>
          <w:b/>
        </w:rPr>
      </w:pPr>
    </w:p>
    <w:p w:rsidR="00910B53" w:rsidRPr="00BB71D0" w:rsidRDefault="0075076C" w:rsidP="006D38F4">
      <w:pPr>
        <w:pStyle w:val="a5"/>
        <w:numPr>
          <w:ilvl w:val="1"/>
          <w:numId w:val="29"/>
        </w:numPr>
        <w:autoSpaceDE w:val="0"/>
        <w:autoSpaceDN w:val="0"/>
        <w:adjustRightInd w:val="0"/>
        <w:spacing w:line="276" w:lineRule="auto"/>
        <w:jc w:val="both"/>
        <w:rPr>
          <w:b/>
          <w:sz w:val="24"/>
          <w:szCs w:val="24"/>
          <w:lang w:val="uk-UA"/>
        </w:rPr>
      </w:pPr>
      <w:r w:rsidRPr="00BB71D0">
        <w:rPr>
          <w:b/>
          <w:sz w:val="24"/>
          <w:szCs w:val="24"/>
          <w:lang w:val="uk-UA"/>
        </w:rPr>
        <w:t xml:space="preserve">Система звітності та інформування громадськості </w:t>
      </w:r>
      <w:r w:rsidR="00D16987">
        <w:rPr>
          <w:b/>
          <w:sz w:val="24"/>
          <w:szCs w:val="24"/>
          <w:lang w:val="uk-UA"/>
        </w:rPr>
        <w:t>щодо екологічних та соціальних показників</w:t>
      </w:r>
      <w:r w:rsidR="006D38F4" w:rsidRPr="00BB71D0">
        <w:rPr>
          <w:b/>
          <w:sz w:val="24"/>
          <w:szCs w:val="24"/>
          <w:lang w:val="uk-UA"/>
        </w:rPr>
        <w:t xml:space="preserve"> Банку</w:t>
      </w:r>
      <w:r w:rsidRPr="00BB71D0">
        <w:rPr>
          <w:b/>
          <w:sz w:val="24"/>
          <w:szCs w:val="24"/>
          <w:lang w:val="uk-UA"/>
        </w:rPr>
        <w:t xml:space="preserve"> </w:t>
      </w:r>
    </w:p>
    <w:p w:rsidR="00910B53" w:rsidRDefault="002D7AF8" w:rsidP="000A2818">
      <w:pPr>
        <w:autoSpaceDE w:val="0"/>
        <w:autoSpaceDN w:val="0"/>
        <w:adjustRightInd w:val="0"/>
        <w:spacing w:line="276" w:lineRule="auto"/>
        <w:jc w:val="both"/>
        <w:rPr>
          <w:rFonts w:ascii="Times New Roman" w:hAnsi="Times New Roman" w:cs="Times New Roman"/>
        </w:rPr>
      </w:pPr>
      <w:r w:rsidRPr="00BB71D0">
        <w:rPr>
          <w:rFonts w:ascii="Times New Roman" w:hAnsi="Times New Roman" w:cs="Times New Roman"/>
        </w:rPr>
        <w:t>С</w:t>
      </w:r>
      <w:r w:rsidR="0075076C" w:rsidRPr="00BB71D0">
        <w:rPr>
          <w:rFonts w:ascii="Times New Roman" w:hAnsi="Times New Roman" w:cs="Times New Roman"/>
        </w:rPr>
        <w:t xml:space="preserve">истема </w:t>
      </w:r>
      <w:r w:rsidR="00064479" w:rsidRPr="00BB71D0">
        <w:rPr>
          <w:rFonts w:ascii="Times New Roman" w:hAnsi="Times New Roman" w:cs="Times New Roman"/>
        </w:rPr>
        <w:t xml:space="preserve">звітності </w:t>
      </w:r>
      <w:r w:rsidR="0075076C" w:rsidRPr="00BB71D0">
        <w:rPr>
          <w:rFonts w:ascii="Times New Roman" w:hAnsi="Times New Roman" w:cs="Times New Roman"/>
        </w:rPr>
        <w:t xml:space="preserve">розробляється на основі кращих світових стандартів, чинного законодавства, міжнародних зобов’язань України та зобов’язань </w:t>
      </w:r>
      <w:r w:rsidRPr="00BB71D0">
        <w:rPr>
          <w:rFonts w:ascii="Times New Roman" w:hAnsi="Times New Roman" w:cs="Times New Roman"/>
        </w:rPr>
        <w:t>Б</w:t>
      </w:r>
      <w:r w:rsidR="0075076C" w:rsidRPr="00BB71D0">
        <w:rPr>
          <w:rFonts w:ascii="Times New Roman" w:hAnsi="Times New Roman" w:cs="Times New Roman"/>
        </w:rPr>
        <w:t>анку щодо своїх інвесторів та клієнтів</w:t>
      </w:r>
      <w:r w:rsidR="006D38F4" w:rsidRPr="00BB71D0">
        <w:rPr>
          <w:rFonts w:ascii="Times New Roman" w:hAnsi="Times New Roman" w:cs="Times New Roman"/>
        </w:rPr>
        <w:t>. Система звітності</w:t>
      </w:r>
      <w:r w:rsidR="0075076C" w:rsidRPr="00BB71D0">
        <w:rPr>
          <w:rFonts w:ascii="Times New Roman" w:hAnsi="Times New Roman" w:cs="Times New Roman"/>
        </w:rPr>
        <w:t xml:space="preserve"> включає принципи </w:t>
      </w:r>
      <w:r w:rsidR="00105BFC" w:rsidRPr="00BB71D0">
        <w:rPr>
          <w:rFonts w:ascii="Times New Roman" w:hAnsi="Times New Roman" w:cs="Times New Roman"/>
        </w:rPr>
        <w:t>складання</w:t>
      </w:r>
      <w:r w:rsidR="0075076C" w:rsidRPr="00BB71D0">
        <w:rPr>
          <w:rFonts w:ascii="Times New Roman" w:hAnsi="Times New Roman" w:cs="Times New Roman"/>
        </w:rPr>
        <w:t xml:space="preserve"> та оприлюднення звітності </w:t>
      </w:r>
      <w:r w:rsidR="006D38F4" w:rsidRPr="00BB71D0">
        <w:rPr>
          <w:rFonts w:ascii="Times New Roman" w:hAnsi="Times New Roman" w:cs="Times New Roman"/>
        </w:rPr>
        <w:t>щодо екологічної та соціальної відповідальності Банку</w:t>
      </w:r>
      <w:r w:rsidR="0075076C" w:rsidRPr="00BB71D0">
        <w:rPr>
          <w:rFonts w:ascii="Times New Roman" w:hAnsi="Times New Roman" w:cs="Times New Roman"/>
        </w:rPr>
        <w:t xml:space="preserve">.  </w:t>
      </w:r>
    </w:p>
    <w:p w:rsidR="00E5266C" w:rsidRPr="00BB71D0" w:rsidRDefault="00E5266C" w:rsidP="000A2818">
      <w:pPr>
        <w:autoSpaceDE w:val="0"/>
        <w:autoSpaceDN w:val="0"/>
        <w:adjustRightInd w:val="0"/>
        <w:spacing w:line="276" w:lineRule="auto"/>
        <w:jc w:val="both"/>
        <w:rPr>
          <w:rFonts w:ascii="Times New Roman" w:hAnsi="Times New Roman" w:cs="Times New Roman"/>
        </w:rPr>
      </w:pPr>
    </w:p>
    <w:p w:rsidR="00910B53" w:rsidRPr="00BB71D0" w:rsidRDefault="0075076C" w:rsidP="000A2818">
      <w:pPr>
        <w:autoSpaceDE w:val="0"/>
        <w:autoSpaceDN w:val="0"/>
        <w:adjustRightInd w:val="0"/>
        <w:spacing w:line="276" w:lineRule="auto"/>
        <w:jc w:val="both"/>
        <w:rPr>
          <w:rFonts w:ascii="Times New Roman" w:hAnsi="Times New Roman" w:cs="Times New Roman"/>
        </w:rPr>
      </w:pPr>
      <w:r w:rsidRPr="00BB71D0">
        <w:rPr>
          <w:rFonts w:ascii="Times New Roman" w:hAnsi="Times New Roman" w:cs="Times New Roman"/>
        </w:rPr>
        <w:lastRenderedPageBreak/>
        <w:t>Щорічна звітність відображає інформацію про наступне:</w:t>
      </w:r>
    </w:p>
    <w:p w:rsidR="00910B53" w:rsidRPr="00BB71D0" w:rsidRDefault="0075076C" w:rsidP="000A2818">
      <w:pPr>
        <w:keepNext/>
        <w:keepLines/>
        <w:numPr>
          <w:ilvl w:val="0"/>
          <w:numId w:val="5"/>
        </w:numPr>
        <w:tabs>
          <w:tab w:val="left" w:pos="851"/>
        </w:tabs>
        <w:autoSpaceDE w:val="0"/>
        <w:autoSpaceDN w:val="0"/>
        <w:adjustRightInd w:val="0"/>
        <w:spacing w:line="276" w:lineRule="auto"/>
        <w:ind w:left="0" w:firstLine="567"/>
        <w:jc w:val="both"/>
        <w:rPr>
          <w:rFonts w:ascii="Times New Roman" w:hAnsi="Times New Roman" w:cs="Times New Roman"/>
        </w:rPr>
      </w:pPr>
      <w:r w:rsidRPr="00BB71D0">
        <w:rPr>
          <w:rFonts w:ascii="Times New Roman" w:hAnsi="Times New Roman" w:cs="Times New Roman"/>
        </w:rPr>
        <w:t xml:space="preserve">Результати моніторингу екологічних та соціальних </w:t>
      </w:r>
      <w:r w:rsidR="006D38F4" w:rsidRPr="00BB71D0">
        <w:rPr>
          <w:rFonts w:ascii="Times New Roman" w:hAnsi="Times New Roman" w:cs="Times New Roman"/>
        </w:rPr>
        <w:t>ризиків кр</w:t>
      </w:r>
      <w:r w:rsidR="00697A71" w:rsidRPr="00BB71D0">
        <w:rPr>
          <w:rFonts w:ascii="Times New Roman" w:hAnsi="Times New Roman" w:cs="Times New Roman"/>
        </w:rPr>
        <w:t>е</w:t>
      </w:r>
      <w:r w:rsidR="006D38F4" w:rsidRPr="00BB71D0">
        <w:rPr>
          <w:rFonts w:ascii="Times New Roman" w:hAnsi="Times New Roman" w:cs="Times New Roman"/>
        </w:rPr>
        <w:t>дитних</w:t>
      </w:r>
      <w:r w:rsidRPr="00BB71D0">
        <w:rPr>
          <w:rFonts w:ascii="Times New Roman" w:hAnsi="Times New Roman" w:cs="Times New Roman"/>
        </w:rPr>
        <w:t xml:space="preserve"> проектів</w:t>
      </w:r>
      <w:r w:rsidR="00697A71" w:rsidRPr="00BB71D0">
        <w:rPr>
          <w:rFonts w:ascii="Times New Roman" w:hAnsi="Times New Roman" w:cs="Times New Roman"/>
        </w:rPr>
        <w:t xml:space="preserve"> Банку</w:t>
      </w:r>
      <w:r w:rsidRPr="00BB71D0">
        <w:rPr>
          <w:rFonts w:ascii="Times New Roman" w:hAnsi="Times New Roman" w:cs="Times New Roman"/>
        </w:rPr>
        <w:t>;</w:t>
      </w:r>
    </w:p>
    <w:p w:rsidR="00910B53" w:rsidRPr="00BB71D0" w:rsidRDefault="0075076C" w:rsidP="000A2818">
      <w:pPr>
        <w:keepNext/>
        <w:keepLines/>
        <w:numPr>
          <w:ilvl w:val="0"/>
          <w:numId w:val="5"/>
        </w:numPr>
        <w:tabs>
          <w:tab w:val="left" w:pos="851"/>
        </w:tabs>
        <w:autoSpaceDE w:val="0"/>
        <w:autoSpaceDN w:val="0"/>
        <w:adjustRightInd w:val="0"/>
        <w:spacing w:line="276" w:lineRule="auto"/>
        <w:ind w:left="0" w:firstLine="567"/>
        <w:jc w:val="both"/>
        <w:rPr>
          <w:rFonts w:ascii="Times New Roman" w:hAnsi="Times New Roman" w:cs="Times New Roman"/>
        </w:rPr>
      </w:pPr>
      <w:r w:rsidRPr="00BB71D0">
        <w:rPr>
          <w:rFonts w:ascii="Times New Roman" w:hAnsi="Times New Roman" w:cs="Times New Roman"/>
        </w:rPr>
        <w:t xml:space="preserve">Споживання </w:t>
      </w:r>
      <w:r w:rsidR="002D7AF8" w:rsidRPr="00BB71D0">
        <w:rPr>
          <w:rFonts w:ascii="Times New Roman" w:hAnsi="Times New Roman" w:cs="Times New Roman"/>
        </w:rPr>
        <w:t>Б</w:t>
      </w:r>
      <w:r w:rsidRPr="00BB71D0">
        <w:rPr>
          <w:rFonts w:ascii="Times New Roman" w:hAnsi="Times New Roman" w:cs="Times New Roman"/>
        </w:rPr>
        <w:t xml:space="preserve">анком ресурсів; </w:t>
      </w:r>
    </w:p>
    <w:p w:rsidR="00910B53" w:rsidRPr="00BB71D0" w:rsidRDefault="0075076C" w:rsidP="000A2818">
      <w:pPr>
        <w:keepNext/>
        <w:keepLines/>
        <w:numPr>
          <w:ilvl w:val="0"/>
          <w:numId w:val="5"/>
        </w:numPr>
        <w:tabs>
          <w:tab w:val="left" w:pos="851"/>
        </w:tabs>
        <w:autoSpaceDE w:val="0"/>
        <w:autoSpaceDN w:val="0"/>
        <w:adjustRightInd w:val="0"/>
        <w:spacing w:line="276" w:lineRule="auto"/>
        <w:ind w:left="0" w:firstLine="567"/>
        <w:jc w:val="both"/>
        <w:rPr>
          <w:rFonts w:ascii="Times New Roman" w:hAnsi="Times New Roman" w:cs="Times New Roman"/>
        </w:rPr>
      </w:pPr>
      <w:r w:rsidRPr="00BB71D0">
        <w:rPr>
          <w:rFonts w:ascii="Times New Roman" w:hAnsi="Times New Roman" w:cs="Times New Roman"/>
        </w:rPr>
        <w:t>Генерація відходів;</w:t>
      </w:r>
    </w:p>
    <w:p w:rsidR="00910B53" w:rsidRPr="00BB71D0" w:rsidRDefault="0075076C" w:rsidP="000A2818">
      <w:pPr>
        <w:keepNext/>
        <w:keepLines/>
        <w:numPr>
          <w:ilvl w:val="0"/>
          <w:numId w:val="5"/>
        </w:numPr>
        <w:tabs>
          <w:tab w:val="left" w:pos="851"/>
        </w:tabs>
        <w:autoSpaceDE w:val="0"/>
        <w:autoSpaceDN w:val="0"/>
        <w:adjustRightInd w:val="0"/>
        <w:spacing w:line="276" w:lineRule="auto"/>
        <w:ind w:left="0" w:firstLine="567"/>
        <w:jc w:val="both"/>
        <w:rPr>
          <w:rFonts w:ascii="Times New Roman" w:hAnsi="Times New Roman" w:cs="Times New Roman"/>
        </w:rPr>
      </w:pPr>
      <w:r w:rsidRPr="00BB71D0">
        <w:rPr>
          <w:rFonts w:ascii="Times New Roman" w:hAnsi="Times New Roman" w:cs="Times New Roman"/>
        </w:rPr>
        <w:t xml:space="preserve">Результати моніторингу соціальних показників кадрової політики </w:t>
      </w:r>
      <w:r w:rsidR="002D7AF8" w:rsidRPr="00BB71D0">
        <w:rPr>
          <w:rFonts w:ascii="Times New Roman" w:hAnsi="Times New Roman" w:cs="Times New Roman"/>
        </w:rPr>
        <w:t>Б</w:t>
      </w:r>
      <w:r w:rsidRPr="00BB71D0">
        <w:rPr>
          <w:rFonts w:ascii="Times New Roman" w:hAnsi="Times New Roman" w:cs="Times New Roman"/>
        </w:rPr>
        <w:t xml:space="preserve">анку; </w:t>
      </w:r>
    </w:p>
    <w:p w:rsidR="00910B53" w:rsidRPr="00BB71D0" w:rsidRDefault="0075076C" w:rsidP="000A2818">
      <w:pPr>
        <w:keepNext/>
        <w:keepLines/>
        <w:numPr>
          <w:ilvl w:val="0"/>
          <w:numId w:val="5"/>
        </w:numPr>
        <w:tabs>
          <w:tab w:val="left" w:pos="851"/>
        </w:tabs>
        <w:autoSpaceDE w:val="0"/>
        <w:autoSpaceDN w:val="0"/>
        <w:adjustRightInd w:val="0"/>
        <w:spacing w:line="276" w:lineRule="auto"/>
        <w:ind w:left="0" w:firstLine="567"/>
        <w:jc w:val="both"/>
        <w:rPr>
          <w:rFonts w:ascii="Times New Roman" w:hAnsi="Times New Roman" w:cs="Times New Roman"/>
        </w:rPr>
      </w:pPr>
      <w:r w:rsidRPr="00BB71D0">
        <w:rPr>
          <w:rFonts w:ascii="Times New Roman" w:hAnsi="Times New Roman" w:cs="Times New Roman"/>
        </w:rPr>
        <w:t xml:space="preserve">Результати обліку роботи зі скаргами; </w:t>
      </w:r>
    </w:p>
    <w:p w:rsidR="00910B53" w:rsidRPr="00BB71D0" w:rsidRDefault="0075076C" w:rsidP="000A2818">
      <w:pPr>
        <w:keepNext/>
        <w:keepLines/>
        <w:numPr>
          <w:ilvl w:val="0"/>
          <w:numId w:val="5"/>
        </w:numPr>
        <w:tabs>
          <w:tab w:val="left" w:pos="851"/>
        </w:tabs>
        <w:autoSpaceDE w:val="0"/>
        <w:autoSpaceDN w:val="0"/>
        <w:adjustRightInd w:val="0"/>
        <w:spacing w:line="276" w:lineRule="auto"/>
        <w:ind w:left="0" w:firstLine="567"/>
        <w:jc w:val="both"/>
        <w:rPr>
          <w:rFonts w:ascii="Times New Roman" w:hAnsi="Times New Roman" w:cs="Times New Roman"/>
        </w:rPr>
      </w:pPr>
      <w:r w:rsidRPr="00BB71D0">
        <w:rPr>
          <w:rFonts w:ascii="Times New Roman" w:hAnsi="Times New Roman" w:cs="Times New Roman"/>
        </w:rPr>
        <w:t>Опис роботи з зацікавленими сторонами: суспільством, місцевими громадами, ЗМІ, неурядовими організаціями.</w:t>
      </w:r>
    </w:p>
    <w:p w:rsidR="00B27F5A" w:rsidRPr="00BB71D0" w:rsidRDefault="00B27F5A" w:rsidP="00B27F5A">
      <w:pPr>
        <w:keepNext/>
        <w:keepLines/>
        <w:tabs>
          <w:tab w:val="left" w:pos="851"/>
        </w:tabs>
        <w:autoSpaceDE w:val="0"/>
        <w:autoSpaceDN w:val="0"/>
        <w:adjustRightInd w:val="0"/>
        <w:spacing w:line="276" w:lineRule="auto"/>
        <w:ind w:left="567"/>
        <w:jc w:val="both"/>
        <w:rPr>
          <w:rFonts w:ascii="Times New Roman" w:hAnsi="Times New Roman" w:cs="Times New Roman"/>
        </w:rPr>
      </w:pPr>
    </w:p>
    <w:p w:rsidR="00910B53" w:rsidRPr="00BB71D0" w:rsidRDefault="0075076C" w:rsidP="000A2818">
      <w:pPr>
        <w:pStyle w:val="1"/>
        <w:spacing w:before="0" w:line="276" w:lineRule="auto"/>
        <w:rPr>
          <w:rFonts w:ascii="Times New Roman" w:hAnsi="Times New Roman" w:cs="Times New Roman"/>
          <w:color w:val="auto"/>
          <w:sz w:val="24"/>
          <w:szCs w:val="24"/>
        </w:rPr>
      </w:pPr>
      <w:bookmarkStart w:id="10" w:name="_Toc256532534"/>
      <w:bookmarkStart w:id="11" w:name="_Toc265664053"/>
      <w:bookmarkStart w:id="12" w:name="_Toc373172624"/>
      <w:bookmarkStart w:id="13" w:name="_Toc470007077"/>
      <w:bookmarkStart w:id="14" w:name="_Toc483381455"/>
      <w:bookmarkStart w:id="15" w:name="_Toc498330509"/>
      <w:bookmarkStart w:id="16" w:name="_Toc505012596"/>
      <w:r w:rsidRPr="00BB71D0">
        <w:rPr>
          <w:rFonts w:ascii="Times New Roman" w:hAnsi="Times New Roman" w:cs="Times New Roman"/>
          <w:color w:val="auto"/>
          <w:sz w:val="24"/>
          <w:szCs w:val="24"/>
        </w:rPr>
        <w:t xml:space="preserve">Розділ </w:t>
      </w:r>
      <w:r w:rsidR="00B34EF0" w:rsidRPr="00BB71D0">
        <w:rPr>
          <w:rFonts w:ascii="Times New Roman" w:hAnsi="Times New Roman" w:cs="Times New Roman"/>
          <w:color w:val="auto"/>
          <w:sz w:val="24"/>
          <w:szCs w:val="24"/>
        </w:rPr>
        <w:t>7</w:t>
      </w:r>
      <w:r w:rsidRPr="00BB71D0">
        <w:rPr>
          <w:rFonts w:ascii="Times New Roman" w:hAnsi="Times New Roman" w:cs="Times New Roman"/>
          <w:color w:val="auto"/>
          <w:sz w:val="24"/>
          <w:szCs w:val="24"/>
        </w:rPr>
        <w:t>. ПРИКІНЦЕВІ ПОЛОЖЕННЯ</w:t>
      </w:r>
      <w:bookmarkEnd w:id="10"/>
      <w:bookmarkEnd w:id="11"/>
      <w:bookmarkEnd w:id="12"/>
      <w:bookmarkEnd w:id="13"/>
      <w:bookmarkEnd w:id="14"/>
      <w:bookmarkEnd w:id="15"/>
      <w:bookmarkEnd w:id="16"/>
    </w:p>
    <w:p w:rsidR="00B27F5A" w:rsidRPr="00BB71D0" w:rsidRDefault="00B27F5A" w:rsidP="00B27F5A"/>
    <w:p w:rsidR="00910B53" w:rsidRPr="00BB71D0" w:rsidRDefault="00B34EF0" w:rsidP="000A2818">
      <w:pPr>
        <w:widowControl/>
        <w:tabs>
          <w:tab w:val="left" w:pos="540"/>
          <w:tab w:val="left" w:pos="851"/>
        </w:tabs>
        <w:spacing w:line="276" w:lineRule="auto"/>
        <w:ind w:firstLine="284"/>
        <w:jc w:val="both"/>
        <w:rPr>
          <w:rFonts w:ascii="Times New Roman" w:eastAsia="Times New Roman" w:hAnsi="Times New Roman" w:cs="Times New Roman"/>
          <w:spacing w:val="6"/>
          <w:lang w:eastAsia="ru-RU" w:bidi="ar-SA"/>
        </w:rPr>
      </w:pPr>
      <w:r w:rsidRPr="00BB71D0">
        <w:rPr>
          <w:rFonts w:ascii="Times New Roman" w:eastAsia="Times New Roman" w:hAnsi="Times New Roman" w:cs="Times New Roman"/>
          <w:color w:val="auto"/>
          <w:lang w:eastAsia="ru-RU" w:bidi="ar-SA"/>
        </w:rPr>
        <w:t>7</w:t>
      </w:r>
      <w:r w:rsidR="0075076C" w:rsidRPr="00BB71D0">
        <w:rPr>
          <w:rFonts w:ascii="Times New Roman" w:eastAsia="Times New Roman" w:hAnsi="Times New Roman" w:cs="Times New Roman"/>
          <w:color w:val="auto"/>
          <w:lang w:eastAsia="ru-RU" w:bidi="ar-SA"/>
        </w:rPr>
        <w:t>.1.</w:t>
      </w:r>
      <w:r w:rsidR="0075076C" w:rsidRPr="00BB71D0">
        <w:rPr>
          <w:rFonts w:ascii="Times New Roman" w:eastAsia="Times New Roman" w:hAnsi="Times New Roman" w:cs="Times New Roman"/>
          <w:color w:val="auto"/>
          <w:lang w:eastAsia="ru-RU" w:bidi="ar-SA"/>
        </w:rPr>
        <w:tab/>
      </w:r>
      <w:r w:rsidR="0075076C" w:rsidRPr="00BB71D0">
        <w:rPr>
          <w:rFonts w:ascii="Times New Roman" w:eastAsia="Times New Roman" w:hAnsi="Times New Roman" w:cs="Times New Roman"/>
          <w:spacing w:val="6"/>
          <w:lang w:eastAsia="ru-RU" w:bidi="ar-SA"/>
        </w:rPr>
        <w:t>Політика підлягає затвердженню Наглядовою радою Банку.</w:t>
      </w:r>
    </w:p>
    <w:p w:rsidR="007E08E4" w:rsidRPr="00BB71D0" w:rsidRDefault="007E08E4" w:rsidP="000A2818">
      <w:pPr>
        <w:widowControl/>
        <w:tabs>
          <w:tab w:val="left" w:pos="540"/>
          <w:tab w:val="left" w:pos="851"/>
        </w:tabs>
        <w:spacing w:line="276" w:lineRule="auto"/>
        <w:ind w:firstLine="284"/>
        <w:jc w:val="both"/>
        <w:rPr>
          <w:rFonts w:ascii="Times New Roman" w:eastAsia="Times New Roman" w:hAnsi="Times New Roman" w:cs="Times New Roman"/>
          <w:spacing w:val="-4"/>
          <w:lang w:eastAsia="ru-RU" w:bidi="ar-SA"/>
        </w:rPr>
      </w:pPr>
    </w:p>
    <w:p w:rsidR="00910B53" w:rsidRPr="00BB71D0" w:rsidRDefault="00B34EF0" w:rsidP="000A2818">
      <w:pPr>
        <w:widowControl/>
        <w:tabs>
          <w:tab w:val="left" w:pos="1276"/>
          <w:tab w:val="left" w:pos="1418"/>
        </w:tabs>
        <w:spacing w:line="276" w:lineRule="auto"/>
        <w:ind w:firstLine="284"/>
        <w:jc w:val="both"/>
        <w:rPr>
          <w:rFonts w:ascii="Times New Roman" w:eastAsia="Times New Roman" w:hAnsi="Times New Roman" w:cs="Times New Roman"/>
          <w:color w:val="auto"/>
          <w:lang w:eastAsia="ru-RU" w:bidi="ar-SA"/>
        </w:rPr>
      </w:pPr>
      <w:r w:rsidRPr="00BB71D0">
        <w:rPr>
          <w:rFonts w:ascii="Times New Roman" w:eastAsia="Times New Roman" w:hAnsi="Times New Roman" w:cs="Times New Roman"/>
          <w:color w:val="auto"/>
          <w:lang w:eastAsia="ru-RU" w:bidi="ar-SA"/>
        </w:rPr>
        <w:t>7</w:t>
      </w:r>
      <w:r w:rsidR="0075076C" w:rsidRPr="00BB71D0">
        <w:rPr>
          <w:rFonts w:ascii="Times New Roman" w:eastAsia="Times New Roman" w:hAnsi="Times New Roman" w:cs="Times New Roman"/>
          <w:color w:val="auto"/>
          <w:lang w:eastAsia="ru-RU" w:bidi="ar-SA"/>
        </w:rPr>
        <w:t>.2. Зміни до цієї Політики затверджуються Наглядовою радою Банку та оформлюються окремим документом або через її викладення в новій редакції. Прийняття нової редакції Політики автоматично призводить до припинення дії попереднього документа.</w:t>
      </w:r>
    </w:p>
    <w:p w:rsidR="007E08E4" w:rsidRPr="00BB71D0" w:rsidRDefault="007E08E4" w:rsidP="000A2818">
      <w:pPr>
        <w:widowControl/>
        <w:tabs>
          <w:tab w:val="left" w:pos="1276"/>
          <w:tab w:val="left" w:pos="1418"/>
        </w:tabs>
        <w:spacing w:line="276" w:lineRule="auto"/>
        <w:ind w:firstLine="284"/>
        <w:jc w:val="both"/>
        <w:rPr>
          <w:rFonts w:ascii="Times New Roman" w:eastAsia="Times New Roman" w:hAnsi="Times New Roman" w:cs="Times New Roman"/>
          <w:color w:val="auto"/>
          <w:lang w:eastAsia="ru-RU" w:bidi="ar-SA"/>
        </w:rPr>
      </w:pPr>
    </w:p>
    <w:p w:rsidR="00910B53" w:rsidRPr="00BB71D0" w:rsidRDefault="00B34EF0" w:rsidP="000A2818">
      <w:pPr>
        <w:shd w:val="clear" w:color="auto" w:fill="FFFFFF"/>
        <w:tabs>
          <w:tab w:val="left" w:pos="709"/>
          <w:tab w:val="left" w:pos="1134"/>
          <w:tab w:val="left" w:pos="1260"/>
          <w:tab w:val="num" w:pos="1440"/>
        </w:tabs>
        <w:autoSpaceDE w:val="0"/>
        <w:autoSpaceDN w:val="0"/>
        <w:adjustRightInd w:val="0"/>
        <w:spacing w:line="276" w:lineRule="auto"/>
        <w:ind w:firstLine="284"/>
        <w:jc w:val="both"/>
        <w:rPr>
          <w:rFonts w:ascii="Times New Roman" w:eastAsia="Times New Roman" w:hAnsi="Times New Roman" w:cs="Times New Roman"/>
          <w:color w:val="auto"/>
          <w:lang w:eastAsia="ru-RU" w:bidi="ar-SA"/>
        </w:rPr>
      </w:pPr>
      <w:r w:rsidRPr="00BB71D0">
        <w:rPr>
          <w:rFonts w:ascii="Times New Roman" w:eastAsia="Times New Roman" w:hAnsi="Times New Roman" w:cs="Times New Roman"/>
          <w:color w:val="auto"/>
          <w:lang w:eastAsia="ru-RU" w:bidi="ar-SA"/>
        </w:rPr>
        <w:t>7</w:t>
      </w:r>
      <w:r w:rsidR="0075076C" w:rsidRPr="00BB71D0">
        <w:rPr>
          <w:rFonts w:ascii="Times New Roman" w:eastAsia="Times New Roman" w:hAnsi="Times New Roman" w:cs="Times New Roman"/>
          <w:color w:val="auto"/>
          <w:lang w:eastAsia="ru-RU" w:bidi="ar-SA"/>
        </w:rPr>
        <w:t xml:space="preserve">.3. У разі невідповідності будь-якої частини цієї Політики чинному законодавству України, у тому числі нормативно-правовим актам Національного </w:t>
      </w:r>
      <w:r w:rsidR="002D7AF8" w:rsidRPr="00BB71D0">
        <w:rPr>
          <w:rFonts w:ascii="Times New Roman" w:eastAsia="Times New Roman" w:hAnsi="Times New Roman" w:cs="Times New Roman"/>
          <w:color w:val="auto"/>
          <w:lang w:eastAsia="ru-RU" w:bidi="ar-SA"/>
        </w:rPr>
        <w:t>Б</w:t>
      </w:r>
      <w:r w:rsidR="0075076C" w:rsidRPr="00BB71D0">
        <w:rPr>
          <w:rFonts w:ascii="Times New Roman" w:eastAsia="Times New Roman" w:hAnsi="Times New Roman" w:cs="Times New Roman"/>
          <w:color w:val="auto"/>
          <w:lang w:eastAsia="ru-RU" w:bidi="ar-SA"/>
        </w:rPr>
        <w:t>анку України, зокрема, у зв’язку з прийняттям нових нормативно правових актів, ця Політика буде діяти лише в тій частині, яка не суперечитиме чинному законодавству України.</w:t>
      </w:r>
    </w:p>
    <w:p w:rsidR="00B27F5A" w:rsidRPr="00BB71D0" w:rsidRDefault="00B27F5A" w:rsidP="000A2818">
      <w:pPr>
        <w:shd w:val="clear" w:color="auto" w:fill="FFFFFF"/>
        <w:tabs>
          <w:tab w:val="left" w:pos="709"/>
          <w:tab w:val="left" w:pos="1134"/>
          <w:tab w:val="left" w:pos="1260"/>
          <w:tab w:val="num" w:pos="1440"/>
        </w:tabs>
        <w:autoSpaceDE w:val="0"/>
        <w:autoSpaceDN w:val="0"/>
        <w:adjustRightInd w:val="0"/>
        <w:spacing w:line="276" w:lineRule="auto"/>
        <w:ind w:firstLine="284"/>
        <w:jc w:val="both"/>
        <w:rPr>
          <w:rFonts w:ascii="Times New Roman" w:eastAsia="Times New Roman" w:hAnsi="Times New Roman" w:cs="Times New Roman"/>
          <w:color w:val="auto"/>
          <w:lang w:eastAsia="ru-RU" w:bidi="ar-SA"/>
        </w:rPr>
      </w:pPr>
    </w:p>
    <w:p w:rsidR="00B27F5A" w:rsidRPr="00BB71D0" w:rsidRDefault="00B27F5A" w:rsidP="000A2818">
      <w:pPr>
        <w:shd w:val="clear" w:color="auto" w:fill="FFFFFF"/>
        <w:tabs>
          <w:tab w:val="left" w:pos="709"/>
          <w:tab w:val="left" w:pos="1134"/>
          <w:tab w:val="left" w:pos="1260"/>
          <w:tab w:val="num" w:pos="1440"/>
        </w:tabs>
        <w:autoSpaceDE w:val="0"/>
        <w:autoSpaceDN w:val="0"/>
        <w:adjustRightInd w:val="0"/>
        <w:spacing w:line="276" w:lineRule="auto"/>
        <w:ind w:firstLine="284"/>
        <w:jc w:val="both"/>
        <w:rPr>
          <w:rFonts w:ascii="Times New Roman" w:eastAsia="Times New Roman" w:hAnsi="Times New Roman" w:cs="Times New Roman"/>
          <w:color w:val="auto"/>
          <w:lang w:eastAsia="ru-RU" w:bidi="ar-SA"/>
        </w:rPr>
      </w:pPr>
    </w:p>
    <w:p w:rsidR="00910B53" w:rsidRPr="00BB71D0" w:rsidRDefault="0075076C" w:rsidP="000A2818">
      <w:pPr>
        <w:tabs>
          <w:tab w:val="left" w:pos="7797"/>
        </w:tabs>
        <w:suppressAutoHyphens/>
        <w:spacing w:line="276" w:lineRule="auto"/>
        <w:rPr>
          <w:rFonts w:ascii="Times New Roman" w:eastAsia="Times New Roman" w:hAnsi="Times New Roman" w:cs="Times New Roman"/>
          <w:b/>
          <w:color w:val="auto"/>
          <w:lang w:eastAsia="ru-RU" w:bidi="ar-SA"/>
        </w:rPr>
      </w:pPr>
      <w:r w:rsidRPr="00BB71D0">
        <w:rPr>
          <w:rFonts w:ascii="Times New Roman" w:eastAsia="Times New Roman" w:hAnsi="Times New Roman" w:cs="Times New Roman"/>
          <w:b/>
          <w:color w:val="auto"/>
          <w:lang w:eastAsia="ru-RU" w:bidi="ar-SA"/>
        </w:rPr>
        <w:t>ПІДГОТОВЛЕНО:</w:t>
      </w:r>
    </w:p>
    <w:p w:rsidR="00910B53" w:rsidRPr="00BB71D0" w:rsidRDefault="0075076C" w:rsidP="000A2818">
      <w:pPr>
        <w:tabs>
          <w:tab w:val="left" w:pos="7560"/>
          <w:tab w:val="left" w:pos="7797"/>
        </w:tabs>
        <w:suppressAutoHyphens/>
        <w:spacing w:line="276" w:lineRule="auto"/>
        <w:rPr>
          <w:rFonts w:ascii="Times New Roman" w:eastAsia="Times New Roman" w:hAnsi="Times New Roman" w:cs="Times New Roman"/>
          <w:color w:val="auto"/>
          <w:lang w:eastAsia="ru-RU" w:bidi="ar-SA"/>
        </w:rPr>
      </w:pPr>
      <w:r w:rsidRPr="00BB71D0">
        <w:rPr>
          <w:rFonts w:ascii="Times New Roman" w:eastAsia="Times New Roman" w:hAnsi="Times New Roman" w:cs="Times New Roman"/>
          <w:color w:val="auto"/>
          <w:lang w:eastAsia="ru-RU" w:bidi="ar-SA"/>
        </w:rPr>
        <w:t>Директор департаменту ризик-менеджменту                                              В.М. Пономарьов</w:t>
      </w:r>
    </w:p>
    <w:p w:rsidR="00910B53" w:rsidRPr="00BB71D0" w:rsidRDefault="00910B53" w:rsidP="000A2818">
      <w:pPr>
        <w:spacing w:line="276" w:lineRule="auto"/>
        <w:jc w:val="both"/>
        <w:rPr>
          <w:rFonts w:ascii="Times New Roman" w:eastAsia="Times New Roman" w:hAnsi="Times New Roman" w:cs="Times New Roman"/>
          <w:b/>
          <w:color w:val="auto"/>
          <w:lang w:eastAsia="ru-RU" w:bidi="ar-SA"/>
        </w:rPr>
      </w:pPr>
    </w:p>
    <w:p w:rsidR="00910B53" w:rsidRPr="00BB71D0" w:rsidRDefault="0075076C" w:rsidP="000A2818">
      <w:pPr>
        <w:spacing w:line="276" w:lineRule="auto"/>
        <w:jc w:val="both"/>
        <w:rPr>
          <w:rFonts w:ascii="Times New Roman" w:eastAsia="Times New Roman" w:hAnsi="Times New Roman" w:cs="Times New Roman"/>
          <w:color w:val="auto"/>
          <w:lang w:eastAsia="ru-RU" w:bidi="ar-SA"/>
        </w:rPr>
      </w:pPr>
      <w:r w:rsidRPr="00BB71D0">
        <w:rPr>
          <w:rFonts w:ascii="Times New Roman" w:eastAsia="Times New Roman" w:hAnsi="Times New Roman" w:cs="Times New Roman"/>
          <w:b/>
          <w:color w:val="auto"/>
          <w:lang w:eastAsia="ru-RU" w:bidi="ar-SA"/>
        </w:rPr>
        <w:t>ПОГОДЖЕНО:</w:t>
      </w:r>
    </w:p>
    <w:p w:rsidR="00910B53" w:rsidRPr="00BB71D0" w:rsidRDefault="0075076C" w:rsidP="000A2818">
      <w:pPr>
        <w:tabs>
          <w:tab w:val="left" w:pos="7560"/>
          <w:tab w:val="left" w:pos="7797"/>
        </w:tabs>
        <w:suppressAutoHyphens/>
        <w:spacing w:line="276" w:lineRule="auto"/>
        <w:rPr>
          <w:rFonts w:ascii="Times New Roman" w:eastAsia="Times New Roman" w:hAnsi="Times New Roman" w:cs="Times New Roman"/>
          <w:color w:val="auto"/>
          <w:lang w:eastAsia="ru-RU" w:bidi="ar-SA"/>
        </w:rPr>
      </w:pPr>
      <w:r w:rsidRPr="00BB71D0">
        <w:rPr>
          <w:rFonts w:ascii="Times New Roman" w:eastAsia="Times New Roman" w:hAnsi="Times New Roman" w:cs="Times New Roman"/>
          <w:color w:val="auto"/>
          <w:lang w:eastAsia="ru-RU" w:bidi="ar-SA"/>
        </w:rPr>
        <w:t>Заступник Голови Правління                                                                        Н.Є. Василець</w:t>
      </w:r>
    </w:p>
    <w:p w:rsidR="006C57FD" w:rsidRPr="00BB71D0" w:rsidRDefault="006C57FD" w:rsidP="000A2818">
      <w:pPr>
        <w:tabs>
          <w:tab w:val="left" w:pos="7560"/>
          <w:tab w:val="left" w:pos="7797"/>
        </w:tabs>
        <w:suppressAutoHyphens/>
        <w:spacing w:line="276" w:lineRule="auto"/>
        <w:rPr>
          <w:rFonts w:ascii="Times New Roman" w:eastAsia="Times New Roman" w:hAnsi="Times New Roman" w:cs="Times New Roman"/>
          <w:color w:val="auto"/>
          <w:lang w:eastAsia="ru-RU" w:bidi="ar-SA"/>
        </w:rPr>
      </w:pPr>
      <w:r w:rsidRPr="00BB71D0">
        <w:rPr>
          <w:rFonts w:ascii="Times New Roman" w:eastAsia="Times New Roman" w:hAnsi="Times New Roman" w:cs="Times New Roman"/>
          <w:color w:val="auto"/>
          <w:lang w:eastAsia="ru-RU" w:bidi="ar-SA"/>
        </w:rPr>
        <w:t xml:space="preserve">Директор юридичного департаменту                                                         </w:t>
      </w:r>
      <w:r w:rsidR="00144A5D" w:rsidRPr="00BB71D0">
        <w:rPr>
          <w:rFonts w:ascii="Times New Roman" w:eastAsia="Times New Roman" w:hAnsi="Times New Roman" w:cs="Times New Roman"/>
          <w:color w:val="auto"/>
          <w:lang w:eastAsia="ru-RU" w:bidi="ar-SA"/>
        </w:rPr>
        <w:t xml:space="preserve">  </w:t>
      </w:r>
      <w:r w:rsidRPr="00BB71D0">
        <w:rPr>
          <w:rFonts w:ascii="Times New Roman" w:eastAsia="Times New Roman" w:hAnsi="Times New Roman" w:cs="Times New Roman"/>
          <w:color w:val="auto"/>
          <w:lang w:eastAsia="ru-RU" w:bidi="ar-SA"/>
        </w:rPr>
        <w:t>І.А. Пришко</w:t>
      </w:r>
    </w:p>
    <w:p w:rsidR="006C57FD" w:rsidRPr="00BB71D0" w:rsidRDefault="006C57FD" w:rsidP="000A2818">
      <w:pPr>
        <w:tabs>
          <w:tab w:val="left" w:pos="7560"/>
          <w:tab w:val="left" w:pos="7797"/>
        </w:tabs>
        <w:suppressAutoHyphens/>
        <w:spacing w:line="276" w:lineRule="auto"/>
        <w:rPr>
          <w:rFonts w:ascii="Times New Roman" w:eastAsia="Times New Roman" w:hAnsi="Times New Roman" w:cs="Times New Roman"/>
          <w:color w:val="auto"/>
          <w:lang w:eastAsia="ru-RU" w:bidi="ar-SA"/>
        </w:rPr>
      </w:pPr>
    </w:p>
    <w:p w:rsidR="00910B53" w:rsidRPr="00BB71D0" w:rsidRDefault="0075076C" w:rsidP="000A2818">
      <w:pPr>
        <w:widowControl/>
        <w:tabs>
          <w:tab w:val="left" w:pos="709"/>
        </w:tabs>
        <w:spacing w:line="276" w:lineRule="auto"/>
        <w:rPr>
          <w:rFonts w:ascii="Times New Roman" w:eastAsia="Times New Roman" w:hAnsi="Times New Roman" w:cs="Times New Roman"/>
          <w:color w:val="auto"/>
          <w:lang w:eastAsia="ru-RU" w:bidi="ar-SA"/>
        </w:rPr>
      </w:pPr>
      <w:r w:rsidRPr="00BB71D0">
        <w:rPr>
          <w:rFonts w:ascii="Times New Roman" w:eastAsia="Times New Roman" w:hAnsi="Times New Roman" w:cs="Times New Roman"/>
          <w:color w:val="auto"/>
          <w:lang w:eastAsia="ru-RU" w:bidi="ar-SA"/>
        </w:rPr>
        <w:t xml:space="preserve">Начальник управління комплаєнсу </w:t>
      </w:r>
    </w:p>
    <w:p w:rsidR="00910B53" w:rsidRPr="00381A2B" w:rsidRDefault="0075076C" w:rsidP="00BB71D0">
      <w:pPr>
        <w:widowControl/>
        <w:tabs>
          <w:tab w:val="left" w:pos="709"/>
        </w:tabs>
        <w:spacing w:line="276" w:lineRule="auto"/>
        <w:rPr>
          <w:rFonts w:ascii="Times New Roman" w:hAnsi="Times New Roman" w:cs="Times New Roman"/>
        </w:rPr>
      </w:pPr>
      <w:r w:rsidRPr="00BB71D0">
        <w:rPr>
          <w:rFonts w:ascii="Times New Roman" w:eastAsia="Times New Roman" w:hAnsi="Times New Roman" w:cs="Times New Roman"/>
          <w:color w:val="auto"/>
          <w:lang w:eastAsia="ru-RU" w:bidi="ar-SA"/>
        </w:rPr>
        <w:t xml:space="preserve">та методології </w:t>
      </w:r>
      <w:r w:rsidRPr="00BB71D0">
        <w:rPr>
          <w:rFonts w:ascii="Times New Roman" w:eastAsia="Times New Roman" w:hAnsi="Times New Roman" w:cs="Times New Roman"/>
          <w:color w:val="auto"/>
          <w:lang w:eastAsia="ru-RU" w:bidi="ar-SA"/>
        </w:rPr>
        <w:tab/>
        <w:t xml:space="preserve">   </w:t>
      </w:r>
      <w:r w:rsidRPr="00BB71D0">
        <w:rPr>
          <w:rFonts w:ascii="Times New Roman" w:eastAsia="Times New Roman" w:hAnsi="Times New Roman" w:cs="Times New Roman"/>
          <w:color w:val="auto"/>
          <w:lang w:eastAsia="ru-RU" w:bidi="ar-SA"/>
        </w:rPr>
        <w:tab/>
      </w:r>
      <w:r w:rsidRPr="00BB71D0">
        <w:rPr>
          <w:rFonts w:ascii="Times New Roman" w:eastAsia="Times New Roman" w:hAnsi="Times New Roman" w:cs="Times New Roman"/>
          <w:color w:val="auto"/>
          <w:lang w:eastAsia="ru-RU" w:bidi="ar-SA"/>
        </w:rPr>
        <w:tab/>
      </w:r>
      <w:r w:rsidRPr="00BB71D0">
        <w:rPr>
          <w:rFonts w:ascii="Times New Roman" w:eastAsia="Times New Roman" w:hAnsi="Times New Roman" w:cs="Times New Roman"/>
          <w:color w:val="auto"/>
          <w:lang w:eastAsia="ru-RU" w:bidi="ar-SA"/>
        </w:rPr>
        <w:tab/>
      </w:r>
      <w:r w:rsidRPr="00BB71D0">
        <w:rPr>
          <w:rFonts w:ascii="Times New Roman" w:eastAsia="Times New Roman" w:hAnsi="Times New Roman" w:cs="Times New Roman"/>
          <w:color w:val="auto"/>
          <w:lang w:eastAsia="ru-RU" w:bidi="ar-SA"/>
        </w:rPr>
        <w:tab/>
      </w:r>
      <w:r w:rsidRPr="00BB71D0">
        <w:rPr>
          <w:rFonts w:ascii="Times New Roman" w:eastAsia="Times New Roman" w:hAnsi="Times New Roman" w:cs="Times New Roman"/>
          <w:color w:val="auto"/>
          <w:lang w:eastAsia="ru-RU" w:bidi="ar-SA"/>
        </w:rPr>
        <w:tab/>
      </w:r>
      <w:r w:rsidRPr="00BB71D0">
        <w:rPr>
          <w:rFonts w:ascii="Times New Roman" w:eastAsia="Times New Roman" w:hAnsi="Times New Roman" w:cs="Times New Roman"/>
          <w:color w:val="auto"/>
          <w:lang w:eastAsia="ru-RU" w:bidi="ar-SA"/>
        </w:rPr>
        <w:tab/>
      </w:r>
      <w:r w:rsidRPr="00BB71D0">
        <w:rPr>
          <w:rFonts w:ascii="Times New Roman" w:eastAsia="Times New Roman" w:hAnsi="Times New Roman" w:cs="Times New Roman"/>
          <w:color w:val="auto"/>
          <w:lang w:eastAsia="ru-RU" w:bidi="ar-SA"/>
        </w:rPr>
        <w:tab/>
        <w:t xml:space="preserve">    Б.А. Приходько</w:t>
      </w:r>
    </w:p>
    <w:sectPr w:rsidR="00910B53" w:rsidRPr="00381A2B" w:rsidSect="00941F89">
      <w:headerReference w:type="default" r:id="rId9"/>
      <w:footerReference w:type="default" r:id="rId10"/>
      <w:pgSz w:w="11906" w:h="16838"/>
      <w:pgMar w:top="1134" w:right="851" w:bottom="993" w:left="1276" w:header="709" w:footer="45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2616" w:rsidRDefault="009C2616">
      <w:r>
        <w:separator/>
      </w:r>
    </w:p>
  </w:endnote>
  <w:endnote w:type="continuationSeparator" w:id="0">
    <w:p w:rsidR="009C2616" w:rsidRDefault="009C26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2616" w:rsidRDefault="009C2616">
    <w:pPr>
      <w:jc w:val="center"/>
      <w:rPr>
        <w:sz w:val="18"/>
        <w:u w:val="single"/>
      </w:rPr>
    </w:pPr>
    <w:r>
      <w:rPr>
        <w:rFonts w:ascii="Times New Roman CYR" w:hAnsi="Times New Roman CYR" w:cs="Times New Roman CYR"/>
        <w:sz w:val="20"/>
        <w:u w:val="single"/>
      </w:rPr>
      <w:t>Політика екологічної та соціальної відповідальності АБ «УКРГАЗБАНК»</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2616" w:rsidRDefault="009C2616">
      <w:r>
        <w:separator/>
      </w:r>
    </w:p>
  </w:footnote>
  <w:footnote w:type="continuationSeparator" w:id="0">
    <w:p w:rsidR="009C2616" w:rsidRDefault="009C26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rPr>
      <w:id w:val="458624185"/>
      <w:docPartObj>
        <w:docPartGallery w:val="Page Numbers (Top of Page)"/>
        <w:docPartUnique/>
      </w:docPartObj>
    </w:sdtPr>
    <w:sdtEndPr>
      <w:rPr>
        <w:sz w:val="20"/>
      </w:rPr>
    </w:sdtEndPr>
    <w:sdtContent>
      <w:p w:rsidR="009C2616" w:rsidRDefault="009C2616">
        <w:pPr>
          <w:pStyle w:val="a6"/>
          <w:tabs>
            <w:tab w:val="clear" w:pos="4677"/>
            <w:tab w:val="clear" w:pos="9355"/>
          </w:tabs>
          <w:jc w:val="center"/>
          <w:rPr>
            <w:rFonts w:ascii="Times New Roman" w:hAnsi="Times New Roman" w:cs="Times New Roman"/>
            <w:sz w:val="20"/>
          </w:rPr>
        </w:pPr>
        <w:r>
          <w:rPr>
            <w:rFonts w:ascii="Times New Roman" w:hAnsi="Times New Roman" w:cs="Times New Roman"/>
            <w:sz w:val="20"/>
          </w:rPr>
          <w:fldChar w:fldCharType="begin"/>
        </w:r>
        <w:r>
          <w:rPr>
            <w:rFonts w:ascii="Times New Roman" w:hAnsi="Times New Roman" w:cs="Times New Roman"/>
            <w:sz w:val="20"/>
          </w:rPr>
          <w:instrText>PAGE   \* MERGEFORMAT</w:instrText>
        </w:r>
        <w:r>
          <w:rPr>
            <w:rFonts w:ascii="Times New Roman" w:hAnsi="Times New Roman" w:cs="Times New Roman"/>
            <w:sz w:val="20"/>
          </w:rPr>
          <w:fldChar w:fldCharType="separate"/>
        </w:r>
        <w:r w:rsidR="0002456E" w:rsidRPr="0002456E">
          <w:rPr>
            <w:rFonts w:ascii="Times New Roman" w:hAnsi="Times New Roman" w:cs="Times New Roman"/>
            <w:noProof/>
            <w:sz w:val="20"/>
            <w:lang w:val="ru-RU"/>
          </w:rPr>
          <w:t>5</w:t>
        </w:r>
        <w:r>
          <w:rPr>
            <w:rFonts w:ascii="Times New Roman" w:hAnsi="Times New Roman" w:cs="Times New Roman"/>
            <w:sz w:val="20"/>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C5D4D"/>
    <w:multiLevelType w:val="multilevel"/>
    <w:tmpl w:val="4928FD08"/>
    <w:lvl w:ilvl="0">
      <w:start w:val="5"/>
      <w:numFmt w:val="decimal"/>
      <w:lvlText w:val="%1."/>
      <w:lvlJc w:val="left"/>
      <w:pPr>
        <w:ind w:left="870" w:hanging="870"/>
      </w:pPr>
      <w:rPr>
        <w:rFonts w:hint="default"/>
      </w:rPr>
    </w:lvl>
    <w:lvl w:ilvl="1">
      <w:start w:val="1"/>
      <w:numFmt w:val="decimal"/>
      <w:lvlText w:val="%1.%2."/>
      <w:lvlJc w:val="left"/>
      <w:pPr>
        <w:ind w:left="870" w:hanging="870"/>
      </w:pPr>
      <w:rPr>
        <w:rFonts w:hint="default"/>
      </w:rPr>
    </w:lvl>
    <w:lvl w:ilvl="2">
      <w:start w:val="1"/>
      <w:numFmt w:val="decimal"/>
      <w:lvlText w:val="%1.%2.%3."/>
      <w:lvlJc w:val="left"/>
      <w:pPr>
        <w:ind w:left="1440" w:hanging="1080"/>
      </w:pPr>
      <w:rPr>
        <w:rFonts w:hint="default"/>
        <w:sz w:val="24"/>
      </w:rPr>
    </w:lvl>
    <w:lvl w:ilvl="3">
      <w:start w:val="1"/>
      <w:numFmt w:val="decimal"/>
      <w:lvlText w:val="%1.%2.%3.%4."/>
      <w:lvlJc w:val="left"/>
      <w:pPr>
        <w:ind w:left="1980" w:hanging="144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700" w:hanging="1800"/>
      </w:pPr>
      <w:rPr>
        <w:rFonts w:hint="default"/>
      </w:rPr>
    </w:lvl>
    <w:lvl w:ilvl="6">
      <w:start w:val="1"/>
      <w:numFmt w:val="decimal"/>
      <w:lvlText w:val="%1.%2.%3.%4.%5.%6.%7."/>
      <w:lvlJc w:val="left"/>
      <w:pPr>
        <w:ind w:left="3240" w:hanging="2160"/>
      </w:pPr>
      <w:rPr>
        <w:rFonts w:hint="default"/>
      </w:rPr>
    </w:lvl>
    <w:lvl w:ilvl="7">
      <w:start w:val="1"/>
      <w:numFmt w:val="decimal"/>
      <w:lvlText w:val="%1.%2.%3.%4.%5.%6.%7.%8."/>
      <w:lvlJc w:val="left"/>
      <w:pPr>
        <w:ind w:left="3780" w:hanging="2520"/>
      </w:pPr>
      <w:rPr>
        <w:rFonts w:hint="default"/>
      </w:rPr>
    </w:lvl>
    <w:lvl w:ilvl="8">
      <w:start w:val="1"/>
      <w:numFmt w:val="decimal"/>
      <w:lvlText w:val="%1.%2.%3.%4.%5.%6.%7.%8.%9."/>
      <w:lvlJc w:val="left"/>
      <w:pPr>
        <w:ind w:left="4320" w:hanging="2880"/>
      </w:pPr>
      <w:rPr>
        <w:rFonts w:hint="default"/>
      </w:rPr>
    </w:lvl>
  </w:abstractNum>
  <w:abstractNum w:abstractNumId="1">
    <w:nsid w:val="03DF27DF"/>
    <w:multiLevelType w:val="multilevel"/>
    <w:tmpl w:val="BC8A8686"/>
    <w:lvl w:ilvl="0">
      <w:start w:val="4"/>
      <w:numFmt w:val="decimal"/>
      <w:lvlText w:val="%1."/>
      <w:lvlJc w:val="left"/>
      <w:pPr>
        <w:ind w:left="585" w:hanging="58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2">
    <w:nsid w:val="066D45FA"/>
    <w:multiLevelType w:val="multilevel"/>
    <w:tmpl w:val="946ED7A0"/>
    <w:lvl w:ilvl="0">
      <w:start w:val="7"/>
      <w:numFmt w:val="decimal"/>
      <w:lvlText w:val="%1."/>
      <w:lvlJc w:val="left"/>
      <w:pPr>
        <w:ind w:left="540" w:hanging="540"/>
      </w:pPr>
      <w:rPr>
        <w:rFonts w:hint="default"/>
        <w:b/>
      </w:rPr>
    </w:lvl>
    <w:lvl w:ilvl="1">
      <w:start w:val="2"/>
      <w:numFmt w:val="decimal"/>
      <w:lvlText w:val="%1.%2."/>
      <w:lvlJc w:val="left"/>
      <w:pPr>
        <w:ind w:left="900" w:hanging="54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3">
    <w:nsid w:val="0D5E0ED4"/>
    <w:multiLevelType w:val="hybridMultilevel"/>
    <w:tmpl w:val="2280F6BA"/>
    <w:lvl w:ilvl="0" w:tplc="04220001">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4">
    <w:nsid w:val="12D7646F"/>
    <w:multiLevelType w:val="multilevel"/>
    <w:tmpl w:val="700026FC"/>
    <w:lvl w:ilvl="0">
      <w:start w:val="5"/>
      <w:numFmt w:val="decimal"/>
      <w:lvlText w:val="%1"/>
      <w:lvlJc w:val="left"/>
      <w:pPr>
        <w:ind w:left="735" w:hanging="735"/>
      </w:pPr>
      <w:rPr>
        <w:rFonts w:hint="default"/>
      </w:rPr>
    </w:lvl>
    <w:lvl w:ilvl="1">
      <w:start w:val="1"/>
      <w:numFmt w:val="decimal"/>
      <w:lvlText w:val="%1.%2"/>
      <w:lvlJc w:val="left"/>
      <w:pPr>
        <w:ind w:left="1095" w:hanging="735"/>
      </w:pPr>
      <w:rPr>
        <w:rFonts w:hint="default"/>
      </w:rPr>
    </w:lvl>
    <w:lvl w:ilvl="2">
      <w:start w:val="1"/>
      <w:numFmt w:val="decimal"/>
      <w:lvlText w:val="%1.%2.%3"/>
      <w:lvlJc w:val="left"/>
      <w:pPr>
        <w:ind w:left="1455" w:hanging="735"/>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4320" w:hanging="216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400" w:hanging="2520"/>
      </w:pPr>
      <w:rPr>
        <w:rFonts w:hint="default"/>
      </w:rPr>
    </w:lvl>
  </w:abstractNum>
  <w:abstractNum w:abstractNumId="5">
    <w:nsid w:val="149C5AC8"/>
    <w:multiLevelType w:val="hybridMultilevel"/>
    <w:tmpl w:val="C376FFA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nsid w:val="15AB03AA"/>
    <w:multiLevelType w:val="multilevel"/>
    <w:tmpl w:val="76A63F5E"/>
    <w:lvl w:ilvl="0">
      <w:start w:val="1"/>
      <w:numFmt w:val="decimal"/>
      <w:lvlText w:val="%1."/>
      <w:lvlJc w:val="left"/>
      <w:pPr>
        <w:ind w:left="465" w:hanging="465"/>
      </w:pPr>
      <w:rPr>
        <w:rFonts w:hint="default"/>
      </w:rPr>
    </w:lvl>
    <w:lvl w:ilvl="1">
      <w:start w:val="1"/>
      <w:numFmt w:val="decimal"/>
      <w:lvlText w:val="%1.%2."/>
      <w:lvlJc w:val="left"/>
      <w:pPr>
        <w:ind w:left="749" w:hanging="46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7">
    <w:nsid w:val="1C34363C"/>
    <w:multiLevelType w:val="hybridMultilevel"/>
    <w:tmpl w:val="7D6C24BC"/>
    <w:lvl w:ilvl="0" w:tplc="878434D4">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E915D18"/>
    <w:multiLevelType w:val="multilevel"/>
    <w:tmpl w:val="5E208964"/>
    <w:lvl w:ilvl="0">
      <w:start w:val="3"/>
      <w:numFmt w:val="decimal"/>
      <w:lvlText w:val="%1."/>
      <w:lvlJc w:val="left"/>
      <w:pPr>
        <w:ind w:left="585" w:hanging="58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9">
    <w:nsid w:val="25CA694A"/>
    <w:multiLevelType w:val="hybridMultilevel"/>
    <w:tmpl w:val="30E89B38"/>
    <w:lvl w:ilvl="0" w:tplc="6562DF62">
      <w:numFmt w:val="bullet"/>
      <w:lvlText w:val="-"/>
      <w:lvlJc w:val="left"/>
      <w:pPr>
        <w:ind w:left="928" w:hanging="360"/>
      </w:pPr>
      <w:rPr>
        <w:rFonts w:ascii="Times New Roman" w:eastAsia="Courier New" w:hAnsi="Times New Roman" w:cs="Times New Roman" w:hint="default"/>
      </w:rPr>
    </w:lvl>
    <w:lvl w:ilvl="1" w:tplc="04220003" w:tentative="1">
      <w:start w:val="1"/>
      <w:numFmt w:val="bullet"/>
      <w:lvlText w:val="o"/>
      <w:lvlJc w:val="left"/>
      <w:pPr>
        <w:ind w:left="1724" w:hanging="360"/>
      </w:pPr>
      <w:rPr>
        <w:rFonts w:ascii="Courier New" w:hAnsi="Courier New" w:cs="Courier New" w:hint="default"/>
      </w:rPr>
    </w:lvl>
    <w:lvl w:ilvl="2" w:tplc="04220005" w:tentative="1">
      <w:start w:val="1"/>
      <w:numFmt w:val="bullet"/>
      <w:lvlText w:val=""/>
      <w:lvlJc w:val="left"/>
      <w:pPr>
        <w:ind w:left="2444" w:hanging="360"/>
      </w:pPr>
      <w:rPr>
        <w:rFonts w:ascii="Wingdings" w:hAnsi="Wingdings" w:hint="default"/>
      </w:rPr>
    </w:lvl>
    <w:lvl w:ilvl="3" w:tplc="04220001" w:tentative="1">
      <w:start w:val="1"/>
      <w:numFmt w:val="bullet"/>
      <w:lvlText w:val=""/>
      <w:lvlJc w:val="left"/>
      <w:pPr>
        <w:ind w:left="3164" w:hanging="360"/>
      </w:pPr>
      <w:rPr>
        <w:rFonts w:ascii="Symbol" w:hAnsi="Symbol" w:hint="default"/>
      </w:rPr>
    </w:lvl>
    <w:lvl w:ilvl="4" w:tplc="04220003" w:tentative="1">
      <w:start w:val="1"/>
      <w:numFmt w:val="bullet"/>
      <w:lvlText w:val="o"/>
      <w:lvlJc w:val="left"/>
      <w:pPr>
        <w:ind w:left="3884" w:hanging="360"/>
      </w:pPr>
      <w:rPr>
        <w:rFonts w:ascii="Courier New" w:hAnsi="Courier New" w:cs="Courier New" w:hint="default"/>
      </w:rPr>
    </w:lvl>
    <w:lvl w:ilvl="5" w:tplc="04220005" w:tentative="1">
      <w:start w:val="1"/>
      <w:numFmt w:val="bullet"/>
      <w:lvlText w:val=""/>
      <w:lvlJc w:val="left"/>
      <w:pPr>
        <w:ind w:left="4604" w:hanging="360"/>
      </w:pPr>
      <w:rPr>
        <w:rFonts w:ascii="Wingdings" w:hAnsi="Wingdings" w:hint="default"/>
      </w:rPr>
    </w:lvl>
    <w:lvl w:ilvl="6" w:tplc="04220001" w:tentative="1">
      <w:start w:val="1"/>
      <w:numFmt w:val="bullet"/>
      <w:lvlText w:val=""/>
      <w:lvlJc w:val="left"/>
      <w:pPr>
        <w:ind w:left="5324" w:hanging="360"/>
      </w:pPr>
      <w:rPr>
        <w:rFonts w:ascii="Symbol" w:hAnsi="Symbol" w:hint="default"/>
      </w:rPr>
    </w:lvl>
    <w:lvl w:ilvl="7" w:tplc="04220003" w:tentative="1">
      <w:start w:val="1"/>
      <w:numFmt w:val="bullet"/>
      <w:lvlText w:val="o"/>
      <w:lvlJc w:val="left"/>
      <w:pPr>
        <w:ind w:left="6044" w:hanging="360"/>
      </w:pPr>
      <w:rPr>
        <w:rFonts w:ascii="Courier New" w:hAnsi="Courier New" w:cs="Courier New" w:hint="default"/>
      </w:rPr>
    </w:lvl>
    <w:lvl w:ilvl="8" w:tplc="04220005" w:tentative="1">
      <w:start w:val="1"/>
      <w:numFmt w:val="bullet"/>
      <w:lvlText w:val=""/>
      <w:lvlJc w:val="left"/>
      <w:pPr>
        <w:ind w:left="6764" w:hanging="360"/>
      </w:pPr>
      <w:rPr>
        <w:rFonts w:ascii="Wingdings" w:hAnsi="Wingdings" w:hint="default"/>
      </w:rPr>
    </w:lvl>
  </w:abstractNum>
  <w:abstractNum w:abstractNumId="10">
    <w:nsid w:val="2B3E12F5"/>
    <w:multiLevelType w:val="hybridMultilevel"/>
    <w:tmpl w:val="C4BC0AAE"/>
    <w:lvl w:ilvl="0" w:tplc="FACC1AB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BDC43CA"/>
    <w:multiLevelType w:val="hybridMultilevel"/>
    <w:tmpl w:val="193C89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C770879"/>
    <w:multiLevelType w:val="multilevel"/>
    <w:tmpl w:val="809A03B6"/>
    <w:lvl w:ilvl="0">
      <w:start w:val="6"/>
      <w:numFmt w:val="decimal"/>
      <w:lvlText w:val="%1."/>
      <w:lvlJc w:val="left"/>
      <w:pPr>
        <w:ind w:left="585" w:hanging="58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3">
    <w:nsid w:val="2E5661B0"/>
    <w:multiLevelType w:val="hybridMultilevel"/>
    <w:tmpl w:val="107230E8"/>
    <w:lvl w:ilvl="0" w:tplc="19E49EA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31A37F85"/>
    <w:multiLevelType w:val="hybridMultilevel"/>
    <w:tmpl w:val="98A6BE8A"/>
    <w:lvl w:ilvl="0" w:tplc="682A8834">
      <w:start w:val="1"/>
      <w:numFmt w:val="bullet"/>
      <w:lvlText w:val=""/>
      <w:lvlJc w:val="left"/>
      <w:pPr>
        <w:ind w:left="1080" w:hanging="360"/>
      </w:pPr>
      <w:rPr>
        <w:rFonts w:ascii="Symbol" w:hAnsi="Symbol" w:hint="default"/>
        <w:sz w:val="18"/>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5">
    <w:nsid w:val="36EF1BAF"/>
    <w:multiLevelType w:val="multilevel"/>
    <w:tmpl w:val="979CB450"/>
    <w:lvl w:ilvl="0">
      <w:start w:val="6"/>
      <w:numFmt w:val="decimal"/>
      <w:lvlText w:val="%1."/>
      <w:lvlJc w:val="left"/>
      <w:pPr>
        <w:ind w:left="540" w:hanging="540"/>
      </w:pPr>
      <w:rPr>
        <w:rFonts w:hint="default"/>
      </w:rPr>
    </w:lvl>
    <w:lvl w:ilvl="1">
      <w:start w:val="1"/>
      <w:numFmt w:val="decimal"/>
      <w:lvlText w:val="%1.%2."/>
      <w:lvlJc w:val="left"/>
      <w:pPr>
        <w:ind w:left="720" w:hanging="54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6">
    <w:nsid w:val="3DA06AA6"/>
    <w:multiLevelType w:val="multilevel"/>
    <w:tmpl w:val="49EE8242"/>
    <w:lvl w:ilvl="0">
      <w:start w:val="5"/>
      <w:numFmt w:val="decimal"/>
      <w:lvlText w:val="%1."/>
      <w:lvlJc w:val="left"/>
      <w:pPr>
        <w:ind w:left="870" w:hanging="870"/>
      </w:pPr>
      <w:rPr>
        <w:rFonts w:hint="default"/>
      </w:rPr>
    </w:lvl>
    <w:lvl w:ilvl="1">
      <w:start w:val="1"/>
      <w:numFmt w:val="decimal"/>
      <w:lvlText w:val="%1.%2."/>
      <w:lvlJc w:val="left"/>
      <w:pPr>
        <w:ind w:left="1230" w:hanging="870"/>
      </w:pPr>
      <w:rPr>
        <w:rFonts w:hint="default"/>
      </w:rPr>
    </w:lvl>
    <w:lvl w:ilvl="2">
      <w:start w:val="2"/>
      <w:numFmt w:val="decimal"/>
      <w:lvlText w:val="%1.%2.%3."/>
      <w:lvlJc w:val="left"/>
      <w:pPr>
        <w:ind w:left="1506" w:hanging="1080"/>
      </w:pPr>
      <w:rPr>
        <w:rFonts w:hint="default"/>
      </w:rPr>
    </w:lvl>
    <w:lvl w:ilvl="3">
      <w:start w:val="1"/>
      <w:numFmt w:val="decimal"/>
      <w:lvlText w:val="%1.%2.%3.%4."/>
      <w:lvlJc w:val="left"/>
      <w:pPr>
        <w:ind w:left="2520" w:hanging="144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4320" w:hanging="2160"/>
      </w:pPr>
      <w:rPr>
        <w:rFonts w:hint="default"/>
      </w:rPr>
    </w:lvl>
    <w:lvl w:ilvl="7">
      <w:start w:val="1"/>
      <w:numFmt w:val="decimal"/>
      <w:lvlText w:val="%1.%2.%3.%4.%5.%6.%7.%8."/>
      <w:lvlJc w:val="left"/>
      <w:pPr>
        <w:ind w:left="5040" w:hanging="2520"/>
      </w:pPr>
      <w:rPr>
        <w:rFonts w:hint="default"/>
      </w:rPr>
    </w:lvl>
    <w:lvl w:ilvl="8">
      <w:start w:val="1"/>
      <w:numFmt w:val="decimal"/>
      <w:lvlText w:val="%1.%2.%3.%4.%5.%6.%7.%8.%9."/>
      <w:lvlJc w:val="left"/>
      <w:pPr>
        <w:ind w:left="5760" w:hanging="2880"/>
      </w:pPr>
      <w:rPr>
        <w:rFonts w:hint="default"/>
      </w:rPr>
    </w:lvl>
  </w:abstractNum>
  <w:abstractNum w:abstractNumId="17">
    <w:nsid w:val="425C0735"/>
    <w:multiLevelType w:val="hybridMultilevel"/>
    <w:tmpl w:val="593A6B3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8">
    <w:nsid w:val="48110731"/>
    <w:multiLevelType w:val="hybridMultilevel"/>
    <w:tmpl w:val="437C5DA2"/>
    <w:lvl w:ilvl="0" w:tplc="F19EDC68">
      <w:start w:val="3"/>
      <w:numFmt w:val="bullet"/>
      <w:lvlText w:val="-"/>
      <w:lvlJc w:val="left"/>
      <w:pPr>
        <w:ind w:left="720" w:hanging="360"/>
      </w:pPr>
      <w:rPr>
        <w:rFonts w:ascii="Times New Roman" w:eastAsia="Courier New"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9">
    <w:nsid w:val="498E1773"/>
    <w:multiLevelType w:val="multilevel"/>
    <w:tmpl w:val="2E085D40"/>
    <w:lvl w:ilvl="0">
      <w:start w:val="5"/>
      <w:numFmt w:val="decimal"/>
      <w:lvlText w:val="%1."/>
      <w:lvlJc w:val="left"/>
      <w:pPr>
        <w:ind w:left="885" w:hanging="885"/>
      </w:pPr>
      <w:rPr>
        <w:rFonts w:hint="default"/>
        <w:b/>
      </w:rPr>
    </w:lvl>
    <w:lvl w:ilvl="1">
      <w:start w:val="2"/>
      <w:numFmt w:val="decimal"/>
      <w:lvlText w:val="%1.%2."/>
      <w:lvlJc w:val="left"/>
      <w:pPr>
        <w:ind w:left="1245" w:hanging="885"/>
      </w:pPr>
      <w:rPr>
        <w:rFonts w:hint="default"/>
        <w:b/>
      </w:rPr>
    </w:lvl>
    <w:lvl w:ilvl="2">
      <w:start w:val="1"/>
      <w:numFmt w:val="decimal"/>
      <w:lvlText w:val="%1.%2.%3."/>
      <w:lvlJc w:val="left"/>
      <w:pPr>
        <w:ind w:left="1364" w:hanging="1080"/>
      </w:pPr>
      <w:rPr>
        <w:rFonts w:hint="default"/>
        <w:b/>
        <w:color w:val="auto"/>
        <w:sz w:val="24"/>
        <w:szCs w:val="24"/>
      </w:rPr>
    </w:lvl>
    <w:lvl w:ilvl="3">
      <w:start w:val="1"/>
      <w:numFmt w:val="decimal"/>
      <w:lvlText w:val="%1.%2.%3.%4."/>
      <w:lvlJc w:val="left"/>
      <w:pPr>
        <w:ind w:left="2520" w:hanging="1440"/>
      </w:pPr>
      <w:rPr>
        <w:rFonts w:hint="default"/>
        <w:b/>
      </w:rPr>
    </w:lvl>
    <w:lvl w:ilvl="4">
      <w:start w:val="1"/>
      <w:numFmt w:val="decimal"/>
      <w:lvlText w:val="%1.%2.%3.%4.%5."/>
      <w:lvlJc w:val="left"/>
      <w:pPr>
        <w:ind w:left="2880" w:hanging="1440"/>
      </w:pPr>
      <w:rPr>
        <w:rFonts w:hint="default"/>
        <w:b/>
      </w:rPr>
    </w:lvl>
    <w:lvl w:ilvl="5">
      <w:start w:val="1"/>
      <w:numFmt w:val="decimal"/>
      <w:lvlText w:val="%1.%2.%3.%4.%5.%6."/>
      <w:lvlJc w:val="left"/>
      <w:pPr>
        <w:ind w:left="3600" w:hanging="1800"/>
      </w:pPr>
      <w:rPr>
        <w:rFonts w:hint="default"/>
        <w:b/>
      </w:rPr>
    </w:lvl>
    <w:lvl w:ilvl="6">
      <w:start w:val="1"/>
      <w:numFmt w:val="decimal"/>
      <w:lvlText w:val="%1.%2.%3.%4.%5.%6.%7."/>
      <w:lvlJc w:val="left"/>
      <w:pPr>
        <w:ind w:left="4320" w:hanging="2160"/>
      </w:pPr>
      <w:rPr>
        <w:rFonts w:hint="default"/>
        <w:b/>
      </w:rPr>
    </w:lvl>
    <w:lvl w:ilvl="7">
      <w:start w:val="1"/>
      <w:numFmt w:val="decimal"/>
      <w:lvlText w:val="%1.%2.%3.%4.%5.%6.%7.%8."/>
      <w:lvlJc w:val="left"/>
      <w:pPr>
        <w:ind w:left="5040" w:hanging="2520"/>
      </w:pPr>
      <w:rPr>
        <w:rFonts w:hint="default"/>
        <w:b/>
      </w:rPr>
    </w:lvl>
    <w:lvl w:ilvl="8">
      <w:start w:val="1"/>
      <w:numFmt w:val="decimal"/>
      <w:lvlText w:val="%1.%2.%3.%4.%5.%6.%7.%8.%9."/>
      <w:lvlJc w:val="left"/>
      <w:pPr>
        <w:ind w:left="5760" w:hanging="2880"/>
      </w:pPr>
      <w:rPr>
        <w:rFonts w:hint="default"/>
        <w:b/>
      </w:rPr>
    </w:lvl>
  </w:abstractNum>
  <w:abstractNum w:abstractNumId="20">
    <w:nsid w:val="50522D83"/>
    <w:multiLevelType w:val="multilevel"/>
    <w:tmpl w:val="755AA388"/>
    <w:lvl w:ilvl="0">
      <w:start w:val="7"/>
      <w:numFmt w:val="decimal"/>
      <w:lvlText w:val="%1."/>
      <w:lvlJc w:val="left"/>
      <w:pPr>
        <w:ind w:left="540" w:hanging="540"/>
      </w:pPr>
      <w:rPr>
        <w:rFonts w:hint="default"/>
      </w:rPr>
    </w:lvl>
    <w:lvl w:ilvl="1">
      <w:start w:val="1"/>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nsid w:val="54C54617"/>
    <w:multiLevelType w:val="hybridMultilevel"/>
    <w:tmpl w:val="647E987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190001">
      <w:start w:val="1"/>
      <w:numFmt w:val="bullet"/>
      <w:lvlText w:val=""/>
      <w:lvlJc w:val="left"/>
      <w:pPr>
        <w:ind w:left="2160" w:hanging="360"/>
      </w:pPr>
      <w:rPr>
        <w:rFonts w:ascii="Symbol" w:hAnsi="Symbol"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2">
    <w:nsid w:val="571804DA"/>
    <w:multiLevelType w:val="hybridMultilevel"/>
    <w:tmpl w:val="B00ADEB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3">
    <w:nsid w:val="58B60BEC"/>
    <w:multiLevelType w:val="hybridMultilevel"/>
    <w:tmpl w:val="FCCCA7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63341E1A"/>
    <w:multiLevelType w:val="hybridMultilevel"/>
    <w:tmpl w:val="FFC862EE"/>
    <w:lvl w:ilvl="0" w:tplc="04220001">
      <w:start w:val="1"/>
      <w:numFmt w:val="bullet"/>
      <w:lvlText w:val=""/>
      <w:lvlJc w:val="left"/>
      <w:pPr>
        <w:ind w:left="1004" w:hanging="360"/>
      </w:pPr>
      <w:rPr>
        <w:rFonts w:ascii="Symbol" w:hAnsi="Symbol" w:hint="default"/>
      </w:rPr>
    </w:lvl>
    <w:lvl w:ilvl="1" w:tplc="04220003" w:tentative="1">
      <w:start w:val="1"/>
      <w:numFmt w:val="bullet"/>
      <w:lvlText w:val="o"/>
      <w:lvlJc w:val="left"/>
      <w:pPr>
        <w:ind w:left="1724" w:hanging="360"/>
      </w:pPr>
      <w:rPr>
        <w:rFonts w:ascii="Courier New" w:hAnsi="Courier New" w:cs="Courier New" w:hint="default"/>
      </w:rPr>
    </w:lvl>
    <w:lvl w:ilvl="2" w:tplc="04220005" w:tentative="1">
      <w:start w:val="1"/>
      <w:numFmt w:val="bullet"/>
      <w:lvlText w:val=""/>
      <w:lvlJc w:val="left"/>
      <w:pPr>
        <w:ind w:left="2444" w:hanging="360"/>
      </w:pPr>
      <w:rPr>
        <w:rFonts w:ascii="Wingdings" w:hAnsi="Wingdings" w:hint="default"/>
      </w:rPr>
    </w:lvl>
    <w:lvl w:ilvl="3" w:tplc="04220001" w:tentative="1">
      <w:start w:val="1"/>
      <w:numFmt w:val="bullet"/>
      <w:lvlText w:val=""/>
      <w:lvlJc w:val="left"/>
      <w:pPr>
        <w:ind w:left="3164" w:hanging="360"/>
      </w:pPr>
      <w:rPr>
        <w:rFonts w:ascii="Symbol" w:hAnsi="Symbol" w:hint="default"/>
      </w:rPr>
    </w:lvl>
    <w:lvl w:ilvl="4" w:tplc="04220003" w:tentative="1">
      <w:start w:val="1"/>
      <w:numFmt w:val="bullet"/>
      <w:lvlText w:val="o"/>
      <w:lvlJc w:val="left"/>
      <w:pPr>
        <w:ind w:left="3884" w:hanging="360"/>
      </w:pPr>
      <w:rPr>
        <w:rFonts w:ascii="Courier New" w:hAnsi="Courier New" w:cs="Courier New" w:hint="default"/>
      </w:rPr>
    </w:lvl>
    <w:lvl w:ilvl="5" w:tplc="04220005" w:tentative="1">
      <w:start w:val="1"/>
      <w:numFmt w:val="bullet"/>
      <w:lvlText w:val=""/>
      <w:lvlJc w:val="left"/>
      <w:pPr>
        <w:ind w:left="4604" w:hanging="360"/>
      </w:pPr>
      <w:rPr>
        <w:rFonts w:ascii="Wingdings" w:hAnsi="Wingdings" w:hint="default"/>
      </w:rPr>
    </w:lvl>
    <w:lvl w:ilvl="6" w:tplc="04220001" w:tentative="1">
      <w:start w:val="1"/>
      <w:numFmt w:val="bullet"/>
      <w:lvlText w:val=""/>
      <w:lvlJc w:val="left"/>
      <w:pPr>
        <w:ind w:left="5324" w:hanging="360"/>
      </w:pPr>
      <w:rPr>
        <w:rFonts w:ascii="Symbol" w:hAnsi="Symbol" w:hint="default"/>
      </w:rPr>
    </w:lvl>
    <w:lvl w:ilvl="7" w:tplc="04220003" w:tentative="1">
      <w:start w:val="1"/>
      <w:numFmt w:val="bullet"/>
      <w:lvlText w:val="o"/>
      <w:lvlJc w:val="left"/>
      <w:pPr>
        <w:ind w:left="6044" w:hanging="360"/>
      </w:pPr>
      <w:rPr>
        <w:rFonts w:ascii="Courier New" w:hAnsi="Courier New" w:cs="Courier New" w:hint="default"/>
      </w:rPr>
    </w:lvl>
    <w:lvl w:ilvl="8" w:tplc="04220005" w:tentative="1">
      <w:start w:val="1"/>
      <w:numFmt w:val="bullet"/>
      <w:lvlText w:val=""/>
      <w:lvlJc w:val="left"/>
      <w:pPr>
        <w:ind w:left="6764" w:hanging="360"/>
      </w:pPr>
      <w:rPr>
        <w:rFonts w:ascii="Wingdings" w:hAnsi="Wingdings" w:hint="default"/>
      </w:rPr>
    </w:lvl>
  </w:abstractNum>
  <w:abstractNum w:abstractNumId="25">
    <w:nsid w:val="63F87545"/>
    <w:multiLevelType w:val="hybridMultilevel"/>
    <w:tmpl w:val="12AEEC5E"/>
    <w:lvl w:ilvl="0" w:tplc="F1C497E8">
      <w:start w:val="5"/>
      <w:numFmt w:val="bullet"/>
      <w:lvlText w:val="-"/>
      <w:lvlJc w:val="left"/>
      <w:pPr>
        <w:ind w:left="720" w:hanging="360"/>
      </w:pPr>
      <w:rPr>
        <w:rFonts w:ascii="Times New Roman CYR" w:eastAsia="Times New Roman" w:hAnsi="Times New Roman CYR" w:cs="Times New Roman CYR"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6">
    <w:nsid w:val="64A83E79"/>
    <w:multiLevelType w:val="hybridMultilevel"/>
    <w:tmpl w:val="630E96D0"/>
    <w:lvl w:ilvl="0" w:tplc="6562DF62">
      <w:numFmt w:val="bullet"/>
      <w:lvlText w:val="-"/>
      <w:lvlJc w:val="left"/>
      <w:pPr>
        <w:ind w:left="644" w:hanging="360"/>
      </w:pPr>
      <w:rPr>
        <w:rFonts w:ascii="Times New Roman" w:eastAsia="Courier New" w:hAnsi="Times New Roman" w:cs="Times New Roman" w:hint="default"/>
      </w:rPr>
    </w:lvl>
    <w:lvl w:ilvl="1" w:tplc="04220003" w:tentative="1">
      <w:start w:val="1"/>
      <w:numFmt w:val="bullet"/>
      <w:lvlText w:val="o"/>
      <w:lvlJc w:val="left"/>
      <w:pPr>
        <w:ind w:left="1364" w:hanging="360"/>
      </w:pPr>
      <w:rPr>
        <w:rFonts w:ascii="Courier New" w:hAnsi="Courier New" w:cs="Courier New" w:hint="default"/>
      </w:rPr>
    </w:lvl>
    <w:lvl w:ilvl="2" w:tplc="04220005" w:tentative="1">
      <w:start w:val="1"/>
      <w:numFmt w:val="bullet"/>
      <w:lvlText w:val=""/>
      <w:lvlJc w:val="left"/>
      <w:pPr>
        <w:ind w:left="2084" w:hanging="360"/>
      </w:pPr>
      <w:rPr>
        <w:rFonts w:ascii="Wingdings" w:hAnsi="Wingdings" w:hint="default"/>
      </w:rPr>
    </w:lvl>
    <w:lvl w:ilvl="3" w:tplc="04220001" w:tentative="1">
      <w:start w:val="1"/>
      <w:numFmt w:val="bullet"/>
      <w:lvlText w:val=""/>
      <w:lvlJc w:val="left"/>
      <w:pPr>
        <w:ind w:left="2804" w:hanging="360"/>
      </w:pPr>
      <w:rPr>
        <w:rFonts w:ascii="Symbol" w:hAnsi="Symbol" w:hint="default"/>
      </w:rPr>
    </w:lvl>
    <w:lvl w:ilvl="4" w:tplc="04220003" w:tentative="1">
      <w:start w:val="1"/>
      <w:numFmt w:val="bullet"/>
      <w:lvlText w:val="o"/>
      <w:lvlJc w:val="left"/>
      <w:pPr>
        <w:ind w:left="3524" w:hanging="360"/>
      </w:pPr>
      <w:rPr>
        <w:rFonts w:ascii="Courier New" w:hAnsi="Courier New" w:cs="Courier New" w:hint="default"/>
      </w:rPr>
    </w:lvl>
    <w:lvl w:ilvl="5" w:tplc="04220005" w:tentative="1">
      <w:start w:val="1"/>
      <w:numFmt w:val="bullet"/>
      <w:lvlText w:val=""/>
      <w:lvlJc w:val="left"/>
      <w:pPr>
        <w:ind w:left="4244" w:hanging="360"/>
      </w:pPr>
      <w:rPr>
        <w:rFonts w:ascii="Wingdings" w:hAnsi="Wingdings" w:hint="default"/>
      </w:rPr>
    </w:lvl>
    <w:lvl w:ilvl="6" w:tplc="04220001" w:tentative="1">
      <w:start w:val="1"/>
      <w:numFmt w:val="bullet"/>
      <w:lvlText w:val=""/>
      <w:lvlJc w:val="left"/>
      <w:pPr>
        <w:ind w:left="4964" w:hanging="360"/>
      </w:pPr>
      <w:rPr>
        <w:rFonts w:ascii="Symbol" w:hAnsi="Symbol" w:hint="default"/>
      </w:rPr>
    </w:lvl>
    <w:lvl w:ilvl="7" w:tplc="04220003" w:tentative="1">
      <w:start w:val="1"/>
      <w:numFmt w:val="bullet"/>
      <w:lvlText w:val="o"/>
      <w:lvlJc w:val="left"/>
      <w:pPr>
        <w:ind w:left="5684" w:hanging="360"/>
      </w:pPr>
      <w:rPr>
        <w:rFonts w:ascii="Courier New" w:hAnsi="Courier New" w:cs="Courier New" w:hint="default"/>
      </w:rPr>
    </w:lvl>
    <w:lvl w:ilvl="8" w:tplc="04220005" w:tentative="1">
      <w:start w:val="1"/>
      <w:numFmt w:val="bullet"/>
      <w:lvlText w:val=""/>
      <w:lvlJc w:val="left"/>
      <w:pPr>
        <w:ind w:left="6404" w:hanging="360"/>
      </w:pPr>
      <w:rPr>
        <w:rFonts w:ascii="Wingdings" w:hAnsi="Wingdings" w:hint="default"/>
      </w:rPr>
    </w:lvl>
  </w:abstractNum>
  <w:abstractNum w:abstractNumId="27">
    <w:nsid w:val="686F3FE3"/>
    <w:multiLevelType w:val="hybridMultilevel"/>
    <w:tmpl w:val="6BB8076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8">
    <w:nsid w:val="6AA20AC7"/>
    <w:multiLevelType w:val="hybridMultilevel"/>
    <w:tmpl w:val="107230E8"/>
    <w:lvl w:ilvl="0" w:tplc="19E49EA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
    <w:nsid w:val="6BBC535B"/>
    <w:multiLevelType w:val="hybridMultilevel"/>
    <w:tmpl w:val="268661E2"/>
    <w:lvl w:ilvl="0" w:tplc="78F24D40">
      <w:start w:val="52"/>
      <w:numFmt w:val="decimal"/>
      <w:lvlText w:val="%1."/>
      <w:lvlJc w:val="left"/>
      <w:pPr>
        <w:ind w:left="810" w:hanging="45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0">
    <w:nsid w:val="70640DD7"/>
    <w:multiLevelType w:val="hybridMultilevel"/>
    <w:tmpl w:val="BC9AEA5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853504F"/>
    <w:multiLevelType w:val="multilevel"/>
    <w:tmpl w:val="61AA3D94"/>
    <w:lvl w:ilvl="0">
      <w:start w:val="6"/>
      <w:numFmt w:val="decimal"/>
      <w:lvlText w:val="%1."/>
      <w:lvlJc w:val="left"/>
      <w:pPr>
        <w:ind w:left="585" w:hanging="58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32">
    <w:nsid w:val="787C7F17"/>
    <w:multiLevelType w:val="hybridMultilevel"/>
    <w:tmpl w:val="642EAFD0"/>
    <w:lvl w:ilvl="0" w:tplc="FE62ABE8">
      <w:start w:val="1"/>
      <w:numFmt w:val="bullet"/>
      <w:lvlText w:val="-"/>
      <w:lvlJc w:val="left"/>
      <w:pPr>
        <w:ind w:left="644" w:hanging="360"/>
      </w:pPr>
      <w:rPr>
        <w:rFonts w:ascii="Times New Roman" w:eastAsia="Times New Roman" w:hAnsi="Times New Roman" w:cs="Times New Roman"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33">
    <w:nsid w:val="79835BCC"/>
    <w:multiLevelType w:val="hybridMultilevel"/>
    <w:tmpl w:val="7AEC17B4"/>
    <w:lvl w:ilvl="0" w:tplc="B106A124">
      <w:start w:val="2"/>
      <w:numFmt w:val="bullet"/>
      <w:lvlText w:val="-"/>
      <w:lvlJc w:val="left"/>
      <w:pPr>
        <w:ind w:left="720" w:hanging="360"/>
      </w:pPr>
      <w:rPr>
        <w:rFonts w:ascii="Times New Roman CYR" w:eastAsia="Times New Roman" w:hAnsi="Times New Roman CYR" w:cs="Times New Roman CYR"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4">
    <w:nsid w:val="7A672516"/>
    <w:multiLevelType w:val="hybridMultilevel"/>
    <w:tmpl w:val="DFFC424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5">
    <w:nsid w:val="7AA13468"/>
    <w:multiLevelType w:val="hybridMultilevel"/>
    <w:tmpl w:val="9386FAE4"/>
    <w:lvl w:ilvl="0" w:tplc="04220001">
      <w:start w:val="1"/>
      <w:numFmt w:val="bullet"/>
      <w:lvlText w:val=""/>
      <w:lvlJc w:val="left"/>
      <w:pPr>
        <w:ind w:left="928" w:hanging="360"/>
      </w:pPr>
      <w:rPr>
        <w:rFonts w:ascii="Symbol" w:hAnsi="Symbol" w:hint="default"/>
      </w:rPr>
    </w:lvl>
    <w:lvl w:ilvl="1" w:tplc="04220003" w:tentative="1">
      <w:start w:val="1"/>
      <w:numFmt w:val="bullet"/>
      <w:lvlText w:val="o"/>
      <w:lvlJc w:val="left"/>
      <w:pPr>
        <w:ind w:left="1724" w:hanging="360"/>
      </w:pPr>
      <w:rPr>
        <w:rFonts w:ascii="Courier New" w:hAnsi="Courier New" w:cs="Courier New" w:hint="default"/>
      </w:rPr>
    </w:lvl>
    <w:lvl w:ilvl="2" w:tplc="04220005" w:tentative="1">
      <w:start w:val="1"/>
      <w:numFmt w:val="bullet"/>
      <w:lvlText w:val=""/>
      <w:lvlJc w:val="left"/>
      <w:pPr>
        <w:ind w:left="2444" w:hanging="360"/>
      </w:pPr>
      <w:rPr>
        <w:rFonts w:ascii="Wingdings" w:hAnsi="Wingdings" w:hint="default"/>
      </w:rPr>
    </w:lvl>
    <w:lvl w:ilvl="3" w:tplc="04220001" w:tentative="1">
      <w:start w:val="1"/>
      <w:numFmt w:val="bullet"/>
      <w:lvlText w:val=""/>
      <w:lvlJc w:val="left"/>
      <w:pPr>
        <w:ind w:left="3164" w:hanging="360"/>
      </w:pPr>
      <w:rPr>
        <w:rFonts w:ascii="Symbol" w:hAnsi="Symbol" w:hint="default"/>
      </w:rPr>
    </w:lvl>
    <w:lvl w:ilvl="4" w:tplc="04220003" w:tentative="1">
      <w:start w:val="1"/>
      <w:numFmt w:val="bullet"/>
      <w:lvlText w:val="o"/>
      <w:lvlJc w:val="left"/>
      <w:pPr>
        <w:ind w:left="3884" w:hanging="360"/>
      </w:pPr>
      <w:rPr>
        <w:rFonts w:ascii="Courier New" w:hAnsi="Courier New" w:cs="Courier New" w:hint="default"/>
      </w:rPr>
    </w:lvl>
    <w:lvl w:ilvl="5" w:tplc="04220005" w:tentative="1">
      <w:start w:val="1"/>
      <w:numFmt w:val="bullet"/>
      <w:lvlText w:val=""/>
      <w:lvlJc w:val="left"/>
      <w:pPr>
        <w:ind w:left="4604" w:hanging="360"/>
      </w:pPr>
      <w:rPr>
        <w:rFonts w:ascii="Wingdings" w:hAnsi="Wingdings" w:hint="default"/>
      </w:rPr>
    </w:lvl>
    <w:lvl w:ilvl="6" w:tplc="04220001" w:tentative="1">
      <w:start w:val="1"/>
      <w:numFmt w:val="bullet"/>
      <w:lvlText w:val=""/>
      <w:lvlJc w:val="left"/>
      <w:pPr>
        <w:ind w:left="5324" w:hanging="360"/>
      </w:pPr>
      <w:rPr>
        <w:rFonts w:ascii="Symbol" w:hAnsi="Symbol" w:hint="default"/>
      </w:rPr>
    </w:lvl>
    <w:lvl w:ilvl="7" w:tplc="04220003" w:tentative="1">
      <w:start w:val="1"/>
      <w:numFmt w:val="bullet"/>
      <w:lvlText w:val="o"/>
      <w:lvlJc w:val="left"/>
      <w:pPr>
        <w:ind w:left="6044" w:hanging="360"/>
      </w:pPr>
      <w:rPr>
        <w:rFonts w:ascii="Courier New" w:hAnsi="Courier New" w:cs="Courier New" w:hint="default"/>
      </w:rPr>
    </w:lvl>
    <w:lvl w:ilvl="8" w:tplc="04220005" w:tentative="1">
      <w:start w:val="1"/>
      <w:numFmt w:val="bullet"/>
      <w:lvlText w:val=""/>
      <w:lvlJc w:val="left"/>
      <w:pPr>
        <w:ind w:left="6764" w:hanging="360"/>
      </w:pPr>
      <w:rPr>
        <w:rFonts w:ascii="Wingdings" w:hAnsi="Wingdings" w:hint="default"/>
      </w:rPr>
    </w:lvl>
  </w:abstractNum>
  <w:abstractNum w:abstractNumId="36">
    <w:nsid w:val="7FF94310"/>
    <w:multiLevelType w:val="hybridMultilevel"/>
    <w:tmpl w:val="3C0CF3F8"/>
    <w:lvl w:ilvl="0" w:tplc="5534465A">
      <w:numFmt w:val="bullet"/>
      <w:lvlText w:val="•"/>
      <w:lvlJc w:val="left"/>
      <w:pPr>
        <w:ind w:left="713" w:hanging="429"/>
      </w:pPr>
      <w:rPr>
        <w:rFonts w:ascii="Times New Roman CYR" w:eastAsia="Times New Roman" w:hAnsi="Times New Roman CYR" w:cs="Times New Roman CYR"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num w:numId="1">
    <w:abstractNumId w:val="36"/>
  </w:num>
  <w:num w:numId="2">
    <w:abstractNumId w:val="25"/>
  </w:num>
  <w:num w:numId="3">
    <w:abstractNumId w:val="17"/>
  </w:num>
  <w:num w:numId="4">
    <w:abstractNumId w:val="33"/>
  </w:num>
  <w:num w:numId="5">
    <w:abstractNumId w:val="28"/>
  </w:num>
  <w:num w:numId="6">
    <w:abstractNumId w:val="13"/>
  </w:num>
  <w:num w:numId="7">
    <w:abstractNumId w:val="34"/>
  </w:num>
  <w:num w:numId="8">
    <w:abstractNumId w:val="15"/>
  </w:num>
  <w:num w:numId="9">
    <w:abstractNumId w:val="30"/>
  </w:num>
  <w:num w:numId="10">
    <w:abstractNumId w:val="10"/>
  </w:num>
  <w:num w:numId="11">
    <w:abstractNumId w:val="7"/>
  </w:num>
  <w:num w:numId="12">
    <w:abstractNumId w:val="0"/>
  </w:num>
  <w:num w:numId="13">
    <w:abstractNumId w:val="31"/>
  </w:num>
  <w:num w:numId="14">
    <w:abstractNumId w:val="29"/>
  </w:num>
  <w:num w:numId="15">
    <w:abstractNumId w:val="3"/>
  </w:num>
  <w:num w:numId="16">
    <w:abstractNumId w:val="24"/>
  </w:num>
  <w:num w:numId="17">
    <w:abstractNumId w:val="26"/>
  </w:num>
  <w:num w:numId="18">
    <w:abstractNumId w:val="9"/>
  </w:num>
  <w:num w:numId="19">
    <w:abstractNumId w:val="35"/>
  </w:num>
  <w:num w:numId="20">
    <w:abstractNumId w:val="20"/>
  </w:num>
  <w:num w:numId="21">
    <w:abstractNumId w:val="2"/>
  </w:num>
  <w:num w:numId="22">
    <w:abstractNumId w:val="5"/>
  </w:num>
  <w:num w:numId="23">
    <w:abstractNumId w:val="22"/>
  </w:num>
  <w:num w:numId="24">
    <w:abstractNumId w:val="8"/>
  </w:num>
  <w:num w:numId="25">
    <w:abstractNumId w:val="1"/>
  </w:num>
  <w:num w:numId="26">
    <w:abstractNumId w:val="4"/>
  </w:num>
  <w:num w:numId="27">
    <w:abstractNumId w:val="16"/>
  </w:num>
  <w:num w:numId="28">
    <w:abstractNumId w:val="19"/>
  </w:num>
  <w:num w:numId="29">
    <w:abstractNumId w:val="12"/>
  </w:num>
  <w:num w:numId="30">
    <w:abstractNumId w:val="21"/>
  </w:num>
  <w:num w:numId="31">
    <w:abstractNumId w:val="6"/>
  </w:num>
  <w:num w:numId="32">
    <w:abstractNumId w:val="27"/>
  </w:num>
  <w:num w:numId="33">
    <w:abstractNumId w:val="14"/>
  </w:num>
  <w:num w:numId="34">
    <w:abstractNumId w:val="18"/>
  </w:num>
  <w:num w:numId="35">
    <w:abstractNumId w:val="32"/>
  </w:num>
  <w:num w:numId="36">
    <w:abstractNumId w:val="11"/>
  </w:num>
  <w:num w:numId="3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0B53"/>
    <w:rsid w:val="00002294"/>
    <w:rsid w:val="000230F9"/>
    <w:rsid w:val="000244AE"/>
    <w:rsid w:val="0002456E"/>
    <w:rsid w:val="00025F4E"/>
    <w:rsid w:val="00032C04"/>
    <w:rsid w:val="00052425"/>
    <w:rsid w:val="00056F4F"/>
    <w:rsid w:val="00064479"/>
    <w:rsid w:val="00095DE5"/>
    <w:rsid w:val="00096079"/>
    <w:rsid w:val="000A2818"/>
    <w:rsid w:val="000B5C52"/>
    <w:rsid w:val="000C4C0B"/>
    <w:rsid w:val="000E3856"/>
    <w:rsid w:val="000E4969"/>
    <w:rsid w:val="00105BFC"/>
    <w:rsid w:val="001077A2"/>
    <w:rsid w:val="00110E1C"/>
    <w:rsid w:val="00111C65"/>
    <w:rsid w:val="00117480"/>
    <w:rsid w:val="00144A5D"/>
    <w:rsid w:val="00163AA7"/>
    <w:rsid w:val="00177C71"/>
    <w:rsid w:val="00180822"/>
    <w:rsid w:val="001D12BD"/>
    <w:rsid w:val="001E021B"/>
    <w:rsid w:val="001F77FC"/>
    <w:rsid w:val="00201439"/>
    <w:rsid w:val="00243BD4"/>
    <w:rsid w:val="00265340"/>
    <w:rsid w:val="002736E4"/>
    <w:rsid w:val="002753A0"/>
    <w:rsid w:val="002801D9"/>
    <w:rsid w:val="0028356C"/>
    <w:rsid w:val="00286173"/>
    <w:rsid w:val="0029543A"/>
    <w:rsid w:val="002C5BF2"/>
    <w:rsid w:val="002D7AF8"/>
    <w:rsid w:val="002E7AC8"/>
    <w:rsid w:val="002F135E"/>
    <w:rsid w:val="003120F8"/>
    <w:rsid w:val="0032091E"/>
    <w:rsid w:val="003449CA"/>
    <w:rsid w:val="00352230"/>
    <w:rsid w:val="00367610"/>
    <w:rsid w:val="00381A2B"/>
    <w:rsid w:val="003B609C"/>
    <w:rsid w:val="003C4AF3"/>
    <w:rsid w:val="003F5102"/>
    <w:rsid w:val="0040132A"/>
    <w:rsid w:val="004307E9"/>
    <w:rsid w:val="004541E1"/>
    <w:rsid w:val="00457784"/>
    <w:rsid w:val="00474BAC"/>
    <w:rsid w:val="004F3B9A"/>
    <w:rsid w:val="00512329"/>
    <w:rsid w:val="00521DBC"/>
    <w:rsid w:val="005265F8"/>
    <w:rsid w:val="005338FF"/>
    <w:rsid w:val="00544807"/>
    <w:rsid w:val="00556ED7"/>
    <w:rsid w:val="00561248"/>
    <w:rsid w:val="00565F33"/>
    <w:rsid w:val="0058730B"/>
    <w:rsid w:val="005A4943"/>
    <w:rsid w:val="005C61DC"/>
    <w:rsid w:val="005C78B4"/>
    <w:rsid w:val="0062180A"/>
    <w:rsid w:val="00632E36"/>
    <w:rsid w:val="00633005"/>
    <w:rsid w:val="0064728F"/>
    <w:rsid w:val="00651AE7"/>
    <w:rsid w:val="00654F06"/>
    <w:rsid w:val="00676E3E"/>
    <w:rsid w:val="00677781"/>
    <w:rsid w:val="006971CC"/>
    <w:rsid w:val="00697799"/>
    <w:rsid w:val="00697A71"/>
    <w:rsid w:val="006A1B5A"/>
    <w:rsid w:val="006A4056"/>
    <w:rsid w:val="006A6D7E"/>
    <w:rsid w:val="006C56DE"/>
    <w:rsid w:val="006C57FD"/>
    <w:rsid w:val="006D23BC"/>
    <w:rsid w:val="006D38F4"/>
    <w:rsid w:val="006E0CDD"/>
    <w:rsid w:val="006E619F"/>
    <w:rsid w:val="006F36A5"/>
    <w:rsid w:val="0071082A"/>
    <w:rsid w:val="00720271"/>
    <w:rsid w:val="00741661"/>
    <w:rsid w:val="007426EE"/>
    <w:rsid w:val="00743BF2"/>
    <w:rsid w:val="0074587E"/>
    <w:rsid w:val="00746358"/>
    <w:rsid w:val="00746710"/>
    <w:rsid w:val="0075076C"/>
    <w:rsid w:val="007513A7"/>
    <w:rsid w:val="00756A25"/>
    <w:rsid w:val="00780B51"/>
    <w:rsid w:val="00793BA3"/>
    <w:rsid w:val="007B6A10"/>
    <w:rsid w:val="007D717B"/>
    <w:rsid w:val="007E08E4"/>
    <w:rsid w:val="0080577D"/>
    <w:rsid w:val="008154ED"/>
    <w:rsid w:val="00825319"/>
    <w:rsid w:val="0083464C"/>
    <w:rsid w:val="008431A0"/>
    <w:rsid w:val="008771BD"/>
    <w:rsid w:val="0087759F"/>
    <w:rsid w:val="008B5B0F"/>
    <w:rsid w:val="008C0875"/>
    <w:rsid w:val="008D092A"/>
    <w:rsid w:val="008D49F8"/>
    <w:rsid w:val="008E2355"/>
    <w:rsid w:val="00910B53"/>
    <w:rsid w:val="00914378"/>
    <w:rsid w:val="00927E46"/>
    <w:rsid w:val="009341E9"/>
    <w:rsid w:val="00941F89"/>
    <w:rsid w:val="00946D1D"/>
    <w:rsid w:val="00963F5D"/>
    <w:rsid w:val="00984110"/>
    <w:rsid w:val="009A2CAD"/>
    <w:rsid w:val="009B3904"/>
    <w:rsid w:val="009C1751"/>
    <w:rsid w:val="009C2225"/>
    <w:rsid w:val="009C2616"/>
    <w:rsid w:val="009D18F4"/>
    <w:rsid w:val="009D5436"/>
    <w:rsid w:val="009E15AC"/>
    <w:rsid w:val="00A0793D"/>
    <w:rsid w:val="00A32E4D"/>
    <w:rsid w:val="00A6434A"/>
    <w:rsid w:val="00A714B4"/>
    <w:rsid w:val="00A775DA"/>
    <w:rsid w:val="00A77AEE"/>
    <w:rsid w:val="00A974E9"/>
    <w:rsid w:val="00AC522A"/>
    <w:rsid w:val="00B017D6"/>
    <w:rsid w:val="00B0752B"/>
    <w:rsid w:val="00B112F5"/>
    <w:rsid w:val="00B13CE4"/>
    <w:rsid w:val="00B2150B"/>
    <w:rsid w:val="00B27F5A"/>
    <w:rsid w:val="00B314A0"/>
    <w:rsid w:val="00B330CD"/>
    <w:rsid w:val="00B34AF9"/>
    <w:rsid w:val="00B34EF0"/>
    <w:rsid w:val="00B5029E"/>
    <w:rsid w:val="00B628A3"/>
    <w:rsid w:val="00B6513F"/>
    <w:rsid w:val="00BB5475"/>
    <w:rsid w:val="00BB55FD"/>
    <w:rsid w:val="00BB6125"/>
    <w:rsid w:val="00BB621E"/>
    <w:rsid w:val="00BB71D0"/>
    <w:rsid w:val="00BB76E5"/>
    <w:rsid w:val="00BC654C"/>
    <w:rsid w:val="00BC7A9B"/>
    <w:rsid w:val="00BD61D1"/>
    <w:rsid w:val="00BD6721"/>
    <w:rsid w:val="00C41989"/>
    <w:rsid w:val="00C5672E"/>
    <w:rsid w:val="00C8511A"/>
    <w:rsid w:val="00C922D2"/>
    <w:rsid w:val="00CA7F0E"/>
    <w:rsid w:val="00CB213F"/>
    <w:rsid w:val="00CC4FED"/>
    <w:rsid w:val="00CD080E"/>
    <w:rsid w:val="00CD0CA2"/>
    <w:rsid w:val="00CD4E1A"/>
    <w:rsid w:val="00D16987"/>
    <w:rsid w:val="00D57424"/>
    <w:rsid w:val="00DA0CC3"/>
    <w:rsid w:val="00DA6CE7"/>
    <w:rsid w:val="00DB72EF"/>
    <w:rsid w:val="00DD06FB"/>
    <w:rsid w:val="00DE35F1"/>
    <w:rsid w:val="00DE6202"/>
    <w:rsid w:val="00E0354F"/>
    <w:rsid w:val="00E03873"/>
    <w:rsid w:val="00E11DB7"/>
    <w:rsid w:val="00E2066E"/>
    <w:rsid w:val="00E2405E"/>
    <w:rsid w:val="00E24469"/>
    <w:rsid w:val="00E37032"/>
    <w:rsid w:val="00E43F25"/>
    <w:rsid w:val="00E505CD"/>
    <w:rsid w:val="00E5266C"/>
    <w:rsid w:val="00E71DD5"/>
    <w:rsid w:val="00E73D71"/>
    <w:rsid w:val="00E80220"/>
    <w:rsid w:val="00E937BE"/>
    <w:rsid w:val="00E959F8"/>
    <w:rsid w:val="00EB4C6C"/>
    <w:rsid w:val="00EF354F"/>
    <w:rsid w:val="00F154B0"/>
    <w:rsid w:val="00F22B0C"/>
    <w:rsid w:val="00F41300"/>
    <w:rsid w:val="00F429A6"/>
    <w:rsid w:val="00F60666"/>
    <w:rsid w:val="00F67FD1"/>
    <w:rsid w:val="00F80ADA"/>
    <w:rsid w:val="00F810F0"/>
    <w:rsid w:val="00F825E8"/>
    <w:rsid w:val="00F92901"/>
    <w:rsid w:val="00FA49D0"/>
    <w:rsid w:val="00FD66A1"/>
    <w:rsid w:val="00FE03DA"/>
    <w:rsid w:val="00FF52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spacing w:after="0" w:line="240" w:lineRule="auto"/>
    </w:pPr>
    <w:rPr>
      <w:rFonts w:ascii="Courier New" w:eastAsia="Courier New" w:hAnsi="Courier New" w:cs="Courier New"/>
      <w:color w:val="000000"/>
      <w:sz w:val="24"/>
      <w:szCs w:val="24"/>
      <w:lang w:val="uk-UA" w:eastAsia="uk-UA" w:bidi="uk-UA"/>
    </w:rPr>
  </w:style>
  <w:style w:type="paragraph" w:styleId="1">
    <w:name w:val="heading 1"/>
    <w:basedOn w:val="a"/>
    <w:next w:val="a"/>
    <w:link w:val="10"/>
    <w:uiPriority w:val="9"/>
    <w:qFormat/>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unhideWhenUsed/>
    <w:qFormat/>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a4">
    <w:name w:val="Абзац списка Знак"/>
    <w:link w:val="a5"/>
    <w:uiPriority w:val="34"/>
    <w:locked/>
    <w:rPr>
      <w:rFonts w:ascii="Times New Roman" w:eastAsia="Times New Roman" w:hAnsi="Times New Roman" w:cs="Times New Roman"/>
      <w:lang w:val="en-US"/>
    </w:rPr>
  </w:style>
  <w:style w:type="paragraph" w:styleId="a5">
    <w:name w:val="List Paragraph"/>
    <w:basedOn w:val="a"/>
    <w:link w:val="a4"/>
    <w:uiPriority w:val="34"/>
    <w:qFormat/>
    <w:pPr>
      <w:widowControl/>
      <w:ind w:left="720"/>
      <w:contextualSpacing/>
    </w:pPr>
    <w:rPr>
      <w:rFonts w:ascii="Times New Roman" w:eastAsia="Times New Roman" w:hAnsi="Times New Roman" w:cs="Times New Roman"/>
      <w:color w:val="auto"/>
      <w:sz w:val="22"/>
      <w:szCs w:val="22"/>
      <w:lang w:val="en-US" w:eastAsia="en-US" w:bidi="ar-SA"/>
    </w:rPr>
  </w:style>
  <w:style w:type="paragraph" w:styleId="a6">
    <w:name w:val="header"/>
    <w:basedOn w:val="a"/>
    <w:link w:val="a7"/>
    <w:uiPriority w:val="99"/>
    <w:unhideWhenUsed/>
    <w:pPr>
      <w:tabs>
        <w:tab w:val="center" w:pos="4677"/>
        <w:tab w:val="right" w:pos="9355"/>
      </w:tabs>
    </w:pPr>
  </w:style>
  <w:style w:type="character" w:customStyle="1" w:styleId="a7">
    <w:name w:val="Верхний колонтитул Знак"/>
    <w:basedOn w:val="a0"/>
    <w:link w:val="a6"/>
    <w:uiPriority w:val="99"/>
    <w:rPr>
      <w:rFonts w:ascii="Courier New" w:eastAsia="Courier New" w:hAnsi="Courier New" w:cs="Courier New"/>
      <w:color w:val="000000"/>
      <w:sz w:val="24"/>
      <w:szCs w:val="24"/>
      <w:lang w:val="uk-UA" w:eastAsia="uk-UA" w:bidi="uk-UA"/>
    </w:rPr>
  </w:style>
  <w:style w:type="paragraph" w:styleId="a8">
    <w:name w:val="footer"/>
    <w:basedOn w:val="a"/>
    <w:link w:val="a9"/>
    <w:uiPriority w:val="99"/>
    <w:unhideWhenUsed/>
    <w:pPr>
      <w:tabs>
        <w:tab w:val="center" w:pos="4677"/>
        <w:tab w:val="right" w:pos="9355"/>
      </w:tabs>
    </w:pPr>
  </w:style>
  <w:style w:type="character" w:customStyle="1" w:styleId="a9">
    <w:name w:val="Нижний колонтитул Знак"/>
    <w:basedOn w:val="a0"/>
    <w:link w:val="a8"/>
    <w:uiPriority w:val="99"/>
    <w:rPr>
      <w:rFonts w:ascii="Courier New" w:eastAsia="Courier New" w:hAnsi="Courier New" w:cs="Courier New"/>
      <w:color w:val="000000"/>
      <w:sz w:val="24"/>
      <w:szCs w:val="24"/>
      <w:lang w:val="uk-UA" w:eastAsia="uk-UA" w:bidi="uk-UA"/>
    </w:rPr>
  </w:style>
  <w:style w:type="character" w:styleId="aa">
    <w:name w:val="page number"/>
    <w:basedOn w:val="a0"/>
  </w:style>
  <w:style w:type="character" w:customStyle="1" w:styleId="10">
    <w:name w:val="Заголовок 1 Знак"/>
    <w:basedOn w:val="a0"/>
    <w:link w:val="1"/>
    <w:uiPriority w:val="9"/>
    <w:rPr>
      <w:rFonts w:asciiTheme="majorHAnsi" w:eastAsiaTheme="majorEastAsia" w:hAnsiTheme="majorHAnsi" w:cstheme="majorBidi"/>
      <w:b/>
      <w:bCs/>
      <w:color w:val="365F91" w:themeColor="accent1" w:themeShade="BF"/>
      <w:sz w:val="28"/>
      <w:szCs w:val="28"/>
      <w:lang w:val="uk-UA" w:eastAsia="uk-UA" w:bidi="uk-UA"/>
    </w:rPr>
  </w:style>
  <w:style w:type="character" w:customStyle="1" w:styleId="20">
    <w:name w:val="Заголовок 2 Знак"/>
    <w:basedOn w:val="a0"/>
    <w:link w:val="2"/>
    <w:uiPriority w:val="9"/>
    <w:rPr>
      <w:rFonts w:asciiTheme="majorHAnsi" w:eastAsiaTheme="majorEastAsia" w:hAnsiTheme="majorHAnsi" w:cstheme="majorBidi"/>
      <w:b/>
      <w:bCs/>
      <w:color w:val="4F81BD" w:themeColor="accent1"/>
      <w:sz w:val="26"/>
      <w:szCs w:val="26"/>
      <w:lang w:val="uk-UA" w:eastAsia="uk-UA" w:bidi="uk-UA"/>
    </w:rPr>
  </w:style>
  <w:style w:type="character" w:customStyle="1" w:styleId="30">
    <w:name w:val="Заголовок 3 Знак"/>
    <w:basedOn w:val="a0"/>
    <w:link w:val="3"/>
    <w:uiPriority w:val="9"/>
    <w:rPr>
      <w:rFonts w:asciiTheme="majorHAnsi" w:eastAsiaTheme="majorEastAsia" w:hAnsiTheme="majorHAnsi" w:cstheme="majorBidi"/>
      <w:b/>
      <w:bCs/>
      <w:color w:val="4F81BD" w:themeColor="accent1"/>
      <w:sz w:val="24"/>
      <w:szCs w:val="24"/>
      <w:lang w:val="uk-UA" w:eastAsia="uk-UA" w:bidi="uk-UA"/>
    </w:rPr>
  </w:style>
  <w:style w:type="character" w:customStyle="1" w:styleId="40">
    <w:name w:val="Заголовок 4 Знак"/>
    <w:basedOn w:val="a0"/>
    <w:link w:val="4"/>
    <w:uiPriority w:val="9"/>
    <w:rPr>
      <w:rFonts w:asciiTheme="majorHAnsi" w:eastAsiaTheme="majorEastAsia" w:hAnsiTheme="majorHAnsi" w:cstheme="majorBidi"/>
      <w:b/>
      <w:bCs/>
      <w:i/>
      <w:iCs/>
      <w:color w:val="4F81BD" w:themeColor="accent1"/>
      <w:sz w:val="24"/>
      <w:szCs w:val="24"/>
      <w:lang w:val="uk-UA" w:eastAsia="uk-UA" w:bidi="uk-UA"/>
    </w:rPr>
  </w:style>
  <w:style w:type="character" w:customStyle="1" w:styleId="50">
    <w:name w:val="Заголовок 5 Знак"/>
    <w:basedOn w:val="a0"/>
    <w:link w:val="5"/>
    <w:uiPriority w:val="9"/>
    <w:rPr>
      <w:rFonts w:asciiTheme="majorHAnsi" w:eastAsiaTheme="majorEastAsia" w:hAnsiTheme="majorHAnsi" w:cstheme="majorBidi"/>
      <w:color w:val="243F60" w:themeColor="accent1" w:themeShade="7F"/>
      <w:sz w:val="24"/>
      <w:szCs w:val="24"/>
      <w:lang w:val="uk-UA" w:eastAsia="uk-UA" w:bidi="uk-UA"/>
    </w:rPr>
  </w:style>
  <w:style w:type="paragraph" w:styleId="ab">
    <w:name w:val="TOC Heading"/>
    <w:basedOn w:val="1"/>
    <w:next w:val="a"/>
    <w:uiPriority w:val="39"/>
    <w:unhideWhenUsed/>
    <w:qFormat/>
    <w:pPr>
      <w:widowControl/>
      <w:spacing w:line="276" w:lineRule="auto"/>
      <w:outlineLvl w:val="9"/>
    </w:pPr>
    <w:rPr>
      <w:lang w:val="ru-RU" w:eastAsia="ru-RU" w:bidi="ar-SA"/>
    </w:rPr>
  </w:style>
  <w:style w:type="paragraph" w:styleId="11">
    <w:name w:val="toc 1"/>
    <w:basedOn w:val="a"/>
    <w:next w:val="a"/>
    <w:autoRedefine/>
    <w:uiPriority w:val="39"/>
    <w:unhideWhenUsed/>
    <w:pPr>
      <w:spacing w:after="100"/>
    </w:pPr>
  </w:style>
  <w:style w:type="character" w:styleId="ac">
    <w:name w:val="Hyperlink"/>
    <w:basedOn w:val="a0"/>
    <w:uiPriority w:val="99"/>
    <w:unhideWhenUsed/>
    <w:rPr>
      <w:color w:val="0000FF" w:themeColor="hyperlink"/>
      <w:u w:val="single"/>
    </w:rPr>
  </w:style>
  <w:style w:type="paragraph" w:styleId="ad">
    <w:name w:val="Balloon Text"/>
    <w:basedOn w:val="a"/>
    <w:link w:val="ae"/>
    <w:uiPriority w:val="99"/>
    <w:semiHidden/>
    <w:unhideWhenUsed/>
    <w:rPr>
      <w:rFonts w:ascii="Tahoma" w:hAnsi="Tahoma" w:cs="Tahoma"/>
      <w:sz w:val="16"/>
      <w:szCs w:val="16"/>
    </w:rPr>
  </w:style>
  <w:style w:type="character" w:customStyle="1" w:styleId="ae">
    <w:name w:val="Текст выноски Знак"/>
    <w:basedOn w:val="a0"/>
    <w:link w:val="ad"/>
    <w:uiPriority w:val="99"/>
    <w:semiHidden/>
    <w:rPr>
      <w:rFonts w:ascii="Tahoma" w:eastAsia="Courier New" w:hAnsi="Tahoma" w:cs="Tahoma"/>
      <w:color w:val="000000"/>
      <w:sz w:val="16"/>
      <w:szCs w:val="16"/>
      <w:lang w:val="uk-UA" w:eastAsia="uk-UA" w:bidi="uk-UA"/>
    </w:rPr>
  </w:style>
  <w:style w:type="character" w:styleId="af">
    <w:name w:val="annotation reference"/>
    <w:basedOn w:val="a0"/>
    <w:uiPriority w:val="99"/>
    <w:semiHidden/>
    <w:unhideWhenUsed/>
    <w:rPr>
      <w:sz w:val="16"/>
      <w:szCs w:val="16"/>
    </w:rPr>
  </w:style>
  <w:style w:type="paragraph" w:styleId="af0">
    <w:name w:val="annotation text"/>
    <w:basedOn w:val="a"/>
    <w:link w:val="af1"/>
    <w:uiPriority w:val="99"/>
    <w:semiHidden/>
    <w:unhideWhenUsed/>
    <w:rPr>
      <w:sz w:val="20"/>
      <w:szCs w:val="20"/>
    </w:rPr>
  </w:style>
  <w:style w:type="character" w:customStyle="1" w:styleId="af1">
    <w:name w:val="Текст примечания Знак"/>
    <w:basedOn w:val="a0"/>
    <w:link w:val="af0"/>
    <w:uiPriority w:val="99"/>
    <w:semiHidden/>
    <w:rPr>
      <w:rFonts w:ascii="Courier New" w:eastAsia="Courier New" w:hAnsi="Courier New" w:cs="Courier New"/>
      <w:color w:val="000000"/>
      <w:sz w:val="20"/>
      <w:szCs w:val="20"/>
      <w:lang w:val="uk-UA" w:eastAsia="uk-UA" w:bidi="uk-UA"/>
    </w:rPr>
  </w:style>
  <w:style w:type="paragraph" w:styleId="af2">
    <w:name w:val="annotation subject"/>
    <w:basedOn w:val="af0"/>
    <w:next w:val="af0"/>
    <w:link w:val="af3"/>
    <w:uiPriority w:val="99"/>
    <w:semiHidden/>
    <w:unhideWhenUsed/>
    <w:rPr>
      <w:b/>
      <w:bCs/>
    </w:rPr>
  </w:style>
  <w:style w:type="character" w:customStyle="1" w:styleId="af3">
    <w:name w:val="Тема примечания Знак"/>
    <w:basedOn w:val="af1"/>
    <w:link w:val="af2"/>
    <w:uiPriority w:val="99"/>
    <w:semiHidden/>
    <w:rPr>
      <w:rFonts w:ascii="Courier New" w:eastAsia="Courier New" w:hAnsi="Courier New" w:cs="Courier New"/>
      <w:b/>
      <w:bCs/>
      <w:color w:val="000000"/>
      <w:sz w:val="20"/>
      <w:szCs w:val="20"/>
      <w:lang w:val="uk-UA" w:eastAsia="uk-UA" w:bidi="uk-UA"/>
    </w:rPr>
  </w:style>
  <w:style w:type="paragraph" w:customStyle="1" w:styleId="ydpb7fa245fmsolistparagraph">
    <w:name w:val="ydpb7fa245fmsolistparagraph"/>
    <w:basedOn w:val="a"/>
    <w:pPr>
      <w:widowControl/>
      <w:spacing w:before="100" w:beforeAutospacing="1" w:after="100" w:afterAutospacing="1"/>
    </w:pPr>
    <w:rPr>
      <w:rFonts w:ascii="Times New Roman" w:eastAsiaTheme="minorHAnsi" w:hAnsi="Times New Roman" w:cs="Times New Roman"/>
      <w:color w:val="auto"/>
      <w:lang w:val="ru-RU" w:eastAsia="ru-RU"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spacing w:after="0" w:line="240" w:lineRule="auto"/>
    </w:pPr>
    <w:rPr>
      <w:rFonts w:ascii="Courier New" w:eastAsia="Courier New" w:hAnsi="Courier New" w:cs="Courier New"/>
      <w:color w:val="000000"/>
      <w:sz w:val="24"/>
      <w:szCs w:val="24"/>
      <w:lang w:val="uk-UA" w:eastAsia="uk-UA" w:bidi="uk-UA"/>
    </w:rPr>
  </w:style>
  <w:style w:type="paragraph" w:styleId="1">
    <w:name w:val="heading 1"/>
    <w:basedOn w:val="a"/>
    <w:next w:val="a"/>
    <w:link w:val="10"/>
    <w:uiPriority w:val="9"/>
    <w:qFormat/>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unhideWhenUsed/>
    <w:qFormat/>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a4">
    <w:name w:val="Абзац списка Знак"/>
    <w:link w:val="a5"/>
    <w:uiPriority w:val="34"/>
    <w:locked/>
    <w:rPr>
      <w:rFonts w:ascii="Times New Roman" w:eastAsia="Times New Roman" w:hAnsi="Times New Roman" w:cs="Times New Roman"/>
      <w:lang w:val="en-US"/>
    </w:rPr>
  </w:style>
  <w:style w:type="paragraph" w:styleId="a5">
    <w:name w:val="List Paragraph"/>
    <w:basedOn w:val="a"/>
    <w:link w:val="a4"/>
    <w:uiPriority w:val="34"/>
    <w:qFormat/>
    <w:pPr>
      <w:widowControl/>
      <w:ind w:left="720"/>
      <w:contextualSpacing/>
    </w:pPr>
    <w:rPr>
      <w:rFonts w:ascii="Times New Roman" w:eastAsia="Times New Roman" w:hAnsi="Times New Roman" w:cs="Times New Roman"/>
      <w:color w:val="auto"/>
      <w:sz w:val="22"/>
      <w:szCs w:val="22"/>
      <w:lang w:val="en-US" w:eastAsia="en-US" w:bidi="ar-SA"/>
    </w:rPr>
  </w:style>
  <w:style w:type="paragraph" w:styleId="a6">
    <w:name w:val="header"/>
    <w:basedOn w:val="a"/>
    <w:link w:val="a7"/>
    <w:uiPriority w:val="99"/>
    <w:unhideWhenUsed/>
    <w:pPr>
      <w:tabs>
        <w:tab w:val="center" w:pos="4677"/>
        <w:tab w:val="right" w:pos="9355"/>
      </w:tabs>
    </w:pPr>
  </w:style>
  <w:style w:type="character" w:customStyle="1" w:styleId="a7">
    <w:name w:val="Верхний колонтитул Знак"/>
    <w:basedOn w:val="a0"/>
    <w:link w:val="a6"/>
    <w:uiPriority w:val="99"/>
    <w:rPr>
      <w:rFonts w:ascii="Courier New" w:eastAsia="Courier New" w:hAnsi="Courier New" w:cs="Courier New"/>
      <w:color w:val="000000"/>
      <w:sz w:val="24"/>
      <w:szCs w:val="24"/>
      <w:lang w:val="uk-UA" w:eastAsia="uk-UA" w:bidi="uk-UA"/>
    </w:rPr>
  </w:style>
  <w:style w:type="paragraph" w:styleId="a8">
    <w:name w:val="footer"/>
    <w:basedOn w:val="a"/>
    <w:link w:val="a9"/>
    <w:uiPriority w:val="99"/>
    <w:unhideWhenUsed/>
    <w:pPr>
      <w:tabs>
        <w:tab w:val="center" w:pos="4677"/>
        <w:tab w:val="right" w:pos="9355"/>
      </w:tabs>
    </w:pPr>
  </w:style>
  <w:style w:type="character" w:customStyle="1" w:styleId="a9">
    <w:name w:val="Нижний колонтитул Знак"/>
    <w:basedOn w:val="a0"/>
    <w:link w:val="a8"/>
    <w:uiPriority w:val="99"/>
    <w:rPr>
      <w:rFonts w:ascii="Courier New" w:eastAsia="Courier New" w:hAnsi="Courier New" w:cs="Courier New"/>
      <w:color w:val="000000"/>
      <w:sz w:val="24"/>
      <w:szCs w:val="24"/>
      <w:lang w:val="uk-UA" w:eastAsia="uk-UA" w:bidi="uk-UA"/>
    </w:rPr>
  </w:style>
  <w:style w:type="character" w:styleId="aa">
    <w:name w:val="page number"/>
    <w:basedOn w:val="a0"/>
  </w:style>
  <w:style w:type="character" w:customStyle="1" w:styleId="10">
    <w:name w:val="Заголовок 1 Знак"/>
    <w:basedOn w:val="a0"/>
    <w:link w:val="1"/>
    <w:uiPriority w:val="9"/>
    <w:rPr>
      <w:rFonts w:asciiTheme="majorHAnsi" w:eastAsiaTheme="majorEastAsia" w:hAnsiTheme="majorHAnsi" w:cstheme="majorBidi"/>
      <w:b/>
      <w:bCs/>
      <w:color w:val="365F91" w:themeColor="accent1" w:themeShade="BF"/>
      <w:sz w:val="28"/>
      <w:szCs w:val="28"/>
      <w:lang w:val="uk-UA" w:eastAsia="uk-UA" w:bidi="uk-UA"/>
    </w:rPr>
  </w:style>
  <w:style w:type="character" w:customStyle="1" w:styleId="20">
    <w:name w:val="Заголовок 2 Знак"/>
    <w:basedOn w:val="a0"/>
    <w:link w:val="2"/>
    <w:uiPriority w:val="9"/>
    <w:rPr>
      <w:rFonts w:asciiTheme="majorHAnsi" w:eastAsiaTheme="majorEastAsia" w:hAnsiTheme="majorHAnsi" w:cstheme="majorBidi"/>
      <w:b/>
      <w:bCs/>
      <w:color w:val="4F81BD" w:themeColor="accent1"/>
      <w:sz w:val="26"/>
      <w:szCs w:val="26"/>
      <w:lang w:val="uk-UA" w:eastAsia="uk-UA" w:bidi="uk-UA"/>
    </w:rPr>
  </w:style>
  <w:style w:type="character" w:customStyle="1" w:styleId="30">
    <w:name w:val="Заголовок 3 Знак"/>
    <w:basedOn w:val="a0"/>
    <w:link w:val="3"/>
    <w:uiPriority w:val="9"/>
    <w:rPr>
      <w:rFonts w:asciiTheme="majorHAnsi" w:eastAsiaTheme="majorEastAsia" w:hAnsiTheme="majorHAnsi" w:cstheme="majorBidi"/>
      <w:b/>
      <w:bCs/>
      <w:color w:val="4F81BD" w:themeColor="accent1"/>
      <w:sz w:val="24"/>
      <w:szCs w:val="24"/>
      <w:lang w:val="uk-UA" w:eastAsia="uk-UA" w:bidi="uk-UA"/>
    </w:rPr>
  </w:style>
  <w:style w:type="character" w:customStyle="1" w:styleId="40">
    <w:name w:val="Заголовок 4 Знак"/>
    <w:basedOn w:val="a0"/>
    <w:link w:val="4"/>
    <w:uiPriority w:val="9"/>
    <w:rPr>
      <w:rFonts w:asciiTheme="majorHAnsi" w:eastAsiaTheme="majorEastAsia" w:hAnsiTheme="majorHAnsi" w:cstheme="majorBidi"/>
      <w:b/>
      <w:bCs/>
      <w:i/>
      <w:iCs/>
      <w:color w:val="4F81BD" w:themeColor="accent1"/>
      <w:sz w:val="24"/>
      <w:szCs w:val="24"/>
      <w:lang w:val="uk-UA" w:eastAsia="uk-UA" w:bidi="uk-UA"/>
    </w:rPr>
  </w:style>
  <w:style w:type="character" w:customStyle="1" w:styleId="50">
    <w:name w:val="Заголовок 5 Знак"/>
    <w:basedOn w:val="a0"/>
    <w:link w:val="5"/>
    <w:uiPriority w:val="9"/>
    <w:rPr>
      <w:rFonts w:asciiTheme="majorHAnsi" w:eastAsiaTheme="majorEastAsia" w:hAnsiTheme="majorHAnsi" w:cstheme="majorBidi"/>
      <w:color w:val="243F60" w:themeColor="accent1" w:themeShade="7F"/>
      <w:sz w:val="24"/>
      <w:szCs w:val="24"/>
      <w:lang w:val="uk-UA" w:eastAsia="uk-UA" w:bidi="uk-UA"/>
    </w:rPr>
  </w:style>
  <w:style w:type="paragraph" w:styleId="ab">
    <w:name w:val="TOC Heading"/>
    <w:basedOn w:val="1"/>
    <w:next w:val="a"/>
    <w:uiPriority w:val="39"/>
    <w:unhideWhenUsed/>
    <w:qFormat/>
    <w:pPr>
      <w:widowControl/>
      <w:spacing w:line="276" w:lineRule="auto"/>
      <w:outlineLvl w:val="9"/>
    </w:pPr>
    <w:rPr>
      <w:lang w:val="ru-RU" w:eastAsia="ru-RU" w:bidi="ar-SA"/>
    </w:rPr>
  </w:style>
  <w:style w:type="paragraph" w:styleId="11">
    <w:name w:val="toc 1"/>
    <w:basedOn w:val="a"/>
    <w:next w:val="a"/>
    <w:autoRedefine/>
    <w:uiPriority w:val="39"/>
    <w:unhideWhenUsed/>
    <w:pPr>
      <w:spacing w:after="100"/>
    </w:pPr>
  </w:style>
  <w:style w:type="character" w:styleId="ac">
    <w:name w:val="Hyperlink"/>
    <w:basedOn w:val="a0"/>
    <w:uiPriority w:val="99"/>
    <w:unhideWhenUsed/>
    <w:rPr>
      <w:color w:val="0000FF" w:themeColor="hyperlink"/>
      <w:u w:val="single"/>
    </w:rPr>
  </w:style>
  <w:style w:type="paragraph" w:styleId="ad">
    <w:name w:val="Balloon Text"/>
    <w:basedOn w:val="a"/>
    <w:link w:val="ae"/>
    <w:uiPriority w:val="99"/>
    <w:semiHidden/>
    <w:unhideWhenUsed/>
    <w:rPr>
      <w:rFonts w:ascii="Tahoma" w:hAnsi="Tahoma" w:cs="Tahoma"/>
      <w:sz w:val="16"/>
      <w:szCs w:val="16"/>
    </w:rPr>
  </w:style>
  <w:style w:type="character" w:customStyle="1" w:styleId="ae">
    <w:name w:val="Текст выноски Знак"/>
    <w:basedOn w:val="a0"/>
    <w:link w:val="ad"/>
    <w:uiPriority w:val="99"/>
    <w:semiHidden/>
    <w:rPr>
      <w:rFonts w:ascii="Tahoma" w:eastAsia="Courier New" w:hAnsi="Tahoma" w:cs="Tahoma"/>
      <w:color w:val="000000"/>
      <w:sz w:val="16"/>
      <w:szCs w:val="16"/>
      <w:lang w:val="uk-UA" w:eastAsia="uk-UA" w:bidi="uk-UA"/>
    </w:rPr>
  </w:style>
  <w:style w:type="character" w:styleId="af">
    <w:name w:val="annotation reference"/>
    <w:basedOn w:val="a0"/>
    <w:uiPriority w:val="99"/>
    <w:semiHidden/>
    <w:unhideWhenUsed/>
    <w:rPr>
      <w:sz w:val="16"/>
      <w:szCs w:val="16"/>
    </w:rPr>
  </w:style>
  <w:style w:type="paragraph" w:styleId="af0">
    <w:name w:val="annotation text"/>
    <w:basedOn w:val="a"/>
    <w:link w:val="af1"/>
    <w:uiPriority w:val="99"/>
    <w:semiHidden/>
    <w:unhideWhenUsed/>
    <w:rPr>
      <w:sz w:val="20"/>
      <w:szCs w:val="20"/>
    </w:rPr>
  </w:style>
  <w:style w:type="character" w:customStyle="1" w:styleId="af1">
    <w:name w:val="Текст примечания Знак"/>
    <w:basedOn w:val="a0"/>
    <w:link w:val="af0"/>
    <w:uiPriority w:val="99"/>
    <w:semiHidden/>
    <w:rPr>
      <w:rFonts w:ascii="Courier New" w:eastAsia="Courier New" w:hAnsi="Courier New" w:cs="Courier New"/>
      <w:color w:val="000000"/>
      <w:sz w:val="20"/>
      <w:szCs w:val="20"/>
      <w:lang w:val="uk-UA" w:eastAsia="uk-UA" w:bidi="uk-UA"/>
    </w:rPr>
  </w:style>
  <w:style w:type="paragraph" w:styleId="af2">
    <w:name w:val="annotation subject"/>
    <w:basedOn w:val="af0"/>
    <w:next w:val="af0"/>
    <w:link w:val="af3"/>
    <w:uiPriority w:val="99"/>
    <w:semiHidden/>
    <w:unhideWhenUsed/>
    <w:rPr>
      <w:b/>
      <w:bCs/>
    </w:rPr>
  </w:style>
  <w:style w:type="character" w:customStyle="1" w:styleId="af3">
    <w:name w:val="Тема примечания Знак"/>
    <w:basedOn w:val="af1"/>
    <w:link w:val="af2"/>
    <w:uiPriority w:val="99"/>
    <w:semiHidden/>
    <w:rPr>
      <w:rFonts w:ascii="Courier New" w:eastAsia="Courier New" w:hAnsi="Courier New" w:cs="Courier New"/>
      <w:b/>
      <w:bCs/>
      <w:color w:val="000000"/>
      <w:sz w:val="20"/>
      <w:szCs w:val="20"/>
      <w:lang w:val="uk-UA" w:eastAsia="uk-UA" w:bidi="uk-UA"/>
    </w:rPr>
  </w:style>
  <w:style w:type="paragraph" w:customStyle="1" w:styleId="ydpb7fa245fmsolistparagraph">
    <w:name w:val="ydpb7fa245fmsolistparagraph"/>
    <w:basedOn w:val="a"/>
    <w:pPr>
      <w:widowControl/>
      <w:spacing w:before="100" w:beforeAutospacing="1" w:after="100" w:afterAutospacing="1"/>
    </w:pPr>
    <w:rPr>
      <w:rFonts w:ascii="Times New Roman" w:eastAsiaTheme="minorHAnsi" w:hAnsi="Times New Roman" w:cs="Times New Roman"/>
      <w:color w:val="auto"/>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180240">
      <w:bodyDiv w:val="1"/>
      <w:marLeft w:val="0"/>
      <w:marRight w:val="0"/>
      <w:marTop w:val="0"/>
      <w:marBottom w:val="0"/>
      <w:divBdr>
        <w:top w:val="none" w:sz="0" w:space="0" w:color="auto"/>
        <w:left w:val="none" w:sz="0" w:space="0" w:color="auto"/>
        <w:bottom w:val="none" w:sz="0" w:space="0" w:color="auto"/>
        <w:right w:val="none" w:sz="0" w:space="0" w:color="auto"/>
      </w:divBdr>
    </w:div>
    <w:div w:id="1655066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382268-9770-40AF-838A-843732930F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9</Pages>
  <Words>2759</Words>
  <Characters>15728</Characters>
  <Application>Microsoft Office Word</Application>
  <DocSecurity>0</DocSecurity>
  <Lines>131</Lines>
  <Paragraphs>36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UGB</Company>
  <LinksUpToDate>false</LinksUpToDate>
  <CharactersWithSpaces>18451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Чащина Анна Сергіївна</dc:creator>
  <cp:lastModifiedBy>Чащина Анна Сергіївна</cp:lastModifiedBy>
  <cp:revision>5</cp:revision>
  <cp:lastPrinted>2018-01-30T07:26:00Z</cp:lastPrinted>
  <dcterms:created xsi:type="dcterms:W3CDTF">2018-01-29T16:10:00Z</dcterms:created>
  <dcterms:modified xsi:type="dcterms:W3CDTF">2018-02-18T12:13:00Z</dcterms:modified>
</cp:coreProperties>
</file>