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B53" w:rsidRPr="00581710" w:rsidRDefault="003C205B" w:rsidP="003C205B">
      <w:pPr>
        <w:pStyle w:val="a3"/>
        <w:spacing w:before="0" w:beforeAutospacing="0" w:after="0" w:afterAutospacing="0" w:line="276" w:lineRule="auto"/>
        <w:ind w:left="5954"/>
        <w:jc w:val="both"/>
        <w:rPr>
          <w:lang w:val="en-US"/>
        </w:rPr>
      </w:pPr>
      <w:r w:rsidRPr="000304F1">
        <w:rPr>
          <w:lang w:val="en-US"/>
        </w:rPr>
        <w:t xml:space="preserve"> </w:t>
      </w:r>
      <w:r w:rsidR="00890479" w:rsidRPr="00581710">
        <w:rPr>
          <w:lang w:val="en-US"/>
        </w:rPr>
        <w:t>For office use only</w:t>
      </w:r>
    </w:p>
    <w:p w:rsidR="00910B53" w:rsidRPr="00581710" w:rsidRDefault="003C205B" w:rsidP="003C205B">
      <w:pPr>
        <w:pStyle w:val="a3"/>
        <w:spacing w:before="0" w:beforeAutospacing="0" w:after="0" w:afterAutospacing="0" w:line="276" w:lineRule="auto"/>
        <w:ind w:left="5954"/>
        <w:jc w:val="both"/>
        <w:rPr>
          <w:lang w:val="en-US"/>
        </w:rPr>
      </w:pPr>
      <w:r w:rsidRPr="00581710">
        <w:rPr>
          <w:lang w:val="en-US"/>
        </w:rPr>
        <w:t xml:space="preserve"> </w:t>
      </w:r>
      <w:r w:rsidR="00890479" w:rsidRPr="00581710">
        <w:rPr>
          <w:lang w:val="en-US"/>
        </w:rPr>
        <w:t>APPROVED</w:t>
      </w:r>
    </w:p>
    <w:p w:rsidR="00910B53" w:rsidRPr="00581710" w:rsidRDefault="003C205B" w:rsidP="003C205B">
      <w:pPr>
        <w:pStyle w:val="a3"/>
        <w:spacing w:before="0" w:beforeAutospacing="0" w:after="0" w:afterAutospacing="0" w:line="276" w:lineRule="auto"/>
        <w:ind w:left="5954"/>
        <w:jc w:val="both"/>
        <w:rPr>
          <w:lang w:val="en-US"/>
        </w:rPr>
      </w:pPr>
      <w:r w:rsidRPr="00581710">
        <w:rPr>
          <w:lang w:val="en-US"/>
        </w:rPr>
        <w:t xml:space="preserve"> </w:t>
      </w:r>
      <w:r w:rsidR="00890479" w:rsidRPr="00581710">
        <w:rPr>
          <w:lang w:val="en-US"/>
        </w:rPr>
        <w:t>Minutes of the Board</w:t>
      </w:r>
      <w:r w:rsidR="0075076C" w:rsidRPr="00581710">
        <w:rPr>
          <w:lang w:val="en-US"/>
        </w:rPr>
        <w:t xml:space="preserve"> </w:t>
      </w:r>
    </w:p>
    <w:p w:rsidR="00910B53" w:rsidRPr="00581710" w:rsidRDefault="003C205B" w:rsidP="003C205B">
      <w:pPr>
        <w:pStyle w:val="a3"/>
        <w:spacing w:before="0" w:beforeAutospacing="0" w:after="0" w:afterAutospacing="0" w:line="276" w:lineRule="auto"/>
        <w:ind w:left="5954"/>
        <w:jc w:val="both"/>
        <w:rPr>
          <w:lang w:val="en-US"/>
        </w:rPr>
      </w:pPr>
      <w:r w:rsidRPr="00581710">
        <w:rPr>
          <w:lang w:val="en-US"/>
        </w:rPr>
        <w:t xml:space="preserve"> </w:t>
      </w:r>
      <w:r w:rsidR="00890479" w:rsidRPr="00581710">
        <w:rPr>
          <w:lang w:val="en-US"/>
        </w:rPr>
        <w:t>of JSB UKRGASBANK</w:t>
      </w:r>
    </w:p>
    <w:p w:rsidR="00910B53" w:rsidRPr="00581710" w:rsidRDefault="003C205B" w:rsidP="003C205B">
      <w:pPr>
        <w:pStyle w:val="a3"/>
        <w:spacing w:before="0" w:beforeAutospacing="0" w:after="0" w:afterAutospacing="0" w:line="276" w:lineRule="auto"/>
        <w:ind w:left="5954"/>
        <w:jc w:val="both"/>
        <w:rPr>
          <w:lang w:val="en-US"/>
        </w:rPr>
      </w:pPr>
      <w:r w:rsidRPr="00581710">
        <w:rPr>
          <w:lang w:val="en-US"/>
        </w:rPr>
        <w:t xml:space="preserve"> </w:t>
      </w:r>
      <w:r w:rsidR="00885ED6" w:rsidRPr="00581710">
        <w:rPr>
          <w:lang w:val="en-US"/>
        </w:rPr>
        <w:t>dd.</w:t>
      </w:r>
      <w:r w:rsidR="00E605B0">
        <w:rPr>
          <w:lang w:val="en-US"/>
        </w:rPr>
        <w:t xml:space="preserve"> ________2020</w:t>
      </w:r>
      <w:r w:rsidR="0075076C" w:rsidRPr="00581710">
        <w:rPr>
          <w:lang w:val="en-US"/>
        </w:rPr>
        <w:t xml:space="preserve"> </w:t>
      </w:r>
      <w:r w:rsidR="00885ED6" w:rsidRPr="00581710">
        <w:rPr>
          <w:lang w:val="en-US"/>
        </w:rPr>
        <w:t>No.</w:t>
      </w:r>
      <w:r w:rsidR="0075076C" w:rsidRPr="00581710">
        <w:rPr>
          <w:lang w:val="en-US"/>
        </w:rPr>
        <w:t xml:space="preserve">___ </w:t>
      </w:r>
    </w:p>
    <w:p w:rsidR="00910B53" w:rsidRPr="00581710" w:rsidRDefault="003C205B" w:rsidP="003C205B">
      <w:pPr>
        <w:pStyle w:val="a3"/>
        <w:spacing w:before="0" w:beforeAutospacing="0" w:after="0" w:afterAutospacing="0" w:line="276" w:lineRule="auto"/>
        <w:ind w:left="5954"/>
        <w:jc w:val="both"/>
        <w:rPr>
          <w:lang w:val="en-US"/>
        </w:rPr>
      </w:pPr>
      <w:r w:rsidRPr="00581710">
        <w:rPr>
          <w:lang w:val="en-US"/>
        </w:rPr>
        <w:t xml:space="preserve"> </w:t>
      </w:r>
      <w:r w:rsidR="00885ED6" w:rsidRPr="00581710">
        <w:rPr>
          <w:lang w:val="en-US"/>
        </w:rPr>
        <w:t>Chairman of the Board</w:t>
      </w:r>
      <w:r w:rsidR="0075076C" w:rsidRPr="00581710">
        <w:rPr>
          <w:lang w:val="en-US"/>
        </w:rPr>
        <w:t xml:space="preserve"> </w:t>
      </w:r>
    </w:p>
    <w:p w:rsidR="00910B53" w:rsidRPr="00581710" w:rsidRDefault="003C205B" w:rsidP="003C205B">
      <w:pPr>
        <w:pStyle w:val="a3"/>
        <w:spacing w:before="0" w:beforeAutospacing="0" w:after="0" w:afterAutospacing="0" w:line="276" w:lineRule="auto"/>
        <w:ind w:left="5954"/>
        <w:jc w:val="both"/>
        <w:rPr>
          <w:lang w:val="en-US"/>
        </w:rPr>
      </w:pPr>
      <w:r w:rsidRPr="00581710">
        <w:rPr>
          <w:lang w:val="en-US"/>
        </w:rPr>
        <w:t xml:space="preserve"> </w:t>
      </w:r>
      <w:r w:rsidR="0075076C" w:rsidRPr="00581710">
        <w:rPr>
          <w:lang w:val="en-US"/>
        </w:rPr>
        <w:t>______________</w:t>
      </w:r>
      <w:r w:rsidRPr="00581710">
        <w:rPr>
          <w:lang w:val="en-US"/>
        </w:rPr>
        <w:t xml:space="preserve"> </w:t>
      </w:r>
      <w:r w:rsidR="00E605B0">
        <w:rPr>
          <w:lang w:val="en-US"/>
        </w:rPr>
        <w:t>A.M. Kravets</w:t>
      </w:r>
    </w:p>
    <w:p w:rsidR="00910B53" w:rsidRPr="00581710" w:rsidRDefault="0075076C" w:rsidP="003C205B">
      <w:pPr>
        <w:pStyle w:val="a3"/>
        <w:spacing w:before="0" w:beforeAutospacing="0" w:after="0" w:afterAutospacing="0" w:line="276" w:lineRule="auto"/>
        <w:ind w:left="5954"/>
        <w:jc w:val="both"/>
        <w:rPr>
          <w:lang w:val="en-US"/>
        </w:rPr>
      </w:pPr>
      <w:r w:rsidRPr="00581710">
        <w:rPr>
          <w:lang w:val="en-US"/>
        </w:rPr>
        <w:t> </w:t>
      </w:r>
    </w:p>
    <w:p w:rsidR="00910B53" w:rsidRPr="00581710" w:rsidRDefault="003C205B" w:rsidP="003C205B">
      <w:pPr>
        <w:pStyle w:val="a3"/>
        <w:spacing w:before="0" w:beforeAutospacing="0" w:after="0" w:afterAutospacing="0" w:line="276" w:lineRule="auto"/>
        <w:ind w:left="5954"/>
        <w:jc w:val="both"/>
        <w:rPr>
          <w:lang w:val="en-US"/>
        </w:rPr>
      </w:pPr>
      <w:r w:rsidRPr="00581710">
        <w:rPr>
          <w:lang w:val="en-US"/>
        </w:rPr>
        <w:t xml:space="preserve"> </w:t>
      </w:r>
      <w:r w:rsidR="00890479" w:rsidRPr="00581710">
        <w:rPr>
          <w:lang w:val="en-US"/>
        </w:rPr>
        <w:t>APPROVED</w:t>
      </w:r>
    </w:p>
    <w:p w:rsidR="00910B53" w:rsidRPr="00581710" w:rsidRDefault="003C205B" w:rsidP="003C205B">
      <w:pPr>
        <w:pStyle w:val="a3"/>
        <w:spacing w:before="0" w:beforeAutospacing="0" w:after="0" w:afterAutospacing="0" w:line="276" w:lineRule="auto"/>
        <w:ind w:left="5954"/>
        <w:jc w:val="both"/>
        <w:rPr>
          <w:lang w:val="en-US"/>
        </w:rPr>
      </w:pPr>
      <w:r w:rsidRPr="00581710">
        <w:rPr>
          <w:lang w:val="en-US"/>
        </w:rPr>
        <w:t xml:space="preserve"> </w:t>
      </w:r>
      <w:r w:rsidR="00885ED6" w:rsidRPr="00581710">
        <w:rPr>
          <w:lang w:val="en-US"/>
        </w:rPr>
        <w:t>Minutes of the Supervisory Board</w:t>
      </w:r>
    </w:p>
    <w:p w:rsidR="00910B53" w:rsidRPr="00581710" w:rsidRDefault="003C205B" w:rsidP="003C205B">
      <w:pPr>
        <w:pStyle w:val="a3"/>
        <w:spacing w:before="0" w:beforeAutospacing="0" w:after="0" w:afterAutospacing="0" w:line="276" w:lineRule="auto"/>
        <w:ind w:left="5954"/>
        <w:jc w:val="both"/>
        <w:rPr>
          <w:lang w:val="en-US"/>
        </w:rPr>
      </w:pPr>
      <w:r w:rsidRPr="00581710">
        <w:rPr>
          <w:lang w:val="en-US"/>
        </w:rPr>
        <w:t xml:space="preserve"> </w:t>
      </w:r>
      <w:r w:rsidR="00890479" w:rsidRPr="00581710">
        <w:rPr>
          <w:lang w:val="en-US"/>
        </w:rPr>
        <w:t>of JSB UKRGASBANK</w:t>
      </w:r>
    </w:p>
    <w:p w:rsidR="00910B53" w:rsidRPr="00581710" w:rsidRDefault="003C205B" w:rsidP="003C205B">
      <w:pPr>
        <w:pStyle w:val="a3"/>
        <w:spacing w:before="0" w:beforeAutospacing="0" w:after="0" w:afterAutospacing="0" w:line="276" w:lineRule="auto"/>
        <w:ind w:left="5954"/>
        <w:jc w:val="both"/>
        <w:rPr>
          <w:lang w:val="en-US"/>
        </w:rPr>
      </w:pPr>
      <w:r w:rsidRPr="00581710">
        <w:rPr>
          <w:lang w:val="en-US"/>
        </w:rPr>
        <w:t xml:space="preserve"> </w:t>
      </w:r>
      <w:r w:rsidR="00D070CA" w:rsidRPr="00581710">
        <w:rPr>
          <w:lang w:val="en-US"/>
        </w:rPr>
        <w:t>dd.</w:t>
      </w:r>
      <w:r w:rsidR="00E605B0">
        <w:rPr>
          <w:lang w:val="en-US"/>
        </w:rPr>
        <w:t xml:space="preserve"> ________2020</w:t>
      </w:r>
      <w:r w:rsidR="0075076C" w:rsidRPr="00581710">
        <w:rPr>
          <w:lang w:val="en-US"/>
        </w:rPr>
        <w:t xml:space="preserve"> </w:t>
      </w:r>
      <w:r w:rsidR="00885ED6" w:rsidRPr="00581710">
        <w:rPr>
          <w:lang w:val="en-US"/>
        </w:rPr>
        <w:t>No.</w:t>
      </w:r>
      <w:r w:rsidR="0075076C" w:rsidRPr="00581710">
        <w:rPr>
          <w:lang w:val="en-US"/>
        </w:rPr>
        <w:t>___</w:t>
      </w:r>
    </w:p>
    <w:p w:rsidR="00910B53" w:rsidRPr="00581710" w:rsidRDefault="003C205B" w:rsidP="003C205B">
      <w:pPr>
        <w:pStyle w:val="a3"/>
        <w:spacing w:before="0" w:beforeAutospacing="0" w:after="0" w:afterAutospacing="0" w:line="276" w:lineRule="auto"/>
        <w:ind w:left="5954"/>
        <w:jc w:val="both"/>
        <w:rPr>
          <w:lang w:val="en-US"/>
        </w:rPr>
      </w:pPr>
      <w:r w:rsidRPr="00581710">
        <w:rPr>
          <w:lang w:val="en-US"/>
        </w:rPr>
        <w:t xml:space="preserve"> </w:t>
      </w:r>
      <w:r w:rsidR="00874755" w:rsidRPr="00581710">
        <w:rPr>
          <w:lang w:val="en-US"/>
        </w:rPr>
        <w:t>Chairman of the Supervisory Board</w:t>
      </w:r>
      <w:r w:rsidR="0075076C" w:rsidRPr="00581710">
        <w:rPr>
          <w:lang w:val="en-US"/>
        </w:rPr>
        <w:t xml:space="preserve"> </w:t>
      </w:r>
    </w:p>
    <w:p w:rsidR="00910B53" w:rsidRPr="00581710" w:rsidRDefault="003C205B" w:rsidP="003C205B">
      <w:pPr>
        <w:pStyle w:val="a3"/>
        <w:spacing w:before="0" w:beforeAutospacing="0" w:after="0" w:afterAutospacing="0" w:line="276" w:lineRule="auto"/>
        <w:ind w:left="5954"/>
        <w:jc w:val="both"/>
        <w:rPr>
          <w:lang w:val="en-US"/>
        </w:rPr>
      </w:pPr>
      <w:r w:rsidRPr="00581710">
        <w:rPr>
          <w:lang w:val="en-US"/>
        </w:rPr>
        <w:t xml:space="preserve"> </w:t>
      </w:r>
      <w:r w:rsidR="0075076C" w:rsidRPr="00581710">
        <w:rPr>
          <w:lang w:val="en-US"/>
        </w:rPr>
        <w:t>______________</w:t>
      </w:r>
      <w:r w:rsidRPr="00581710">
        <w:rPr>
          <w:lang w:val="en-US"/>
        </w:rPr>
        <w:t xml:space="preserve"> </w:t>
      </w:r>
      <w:r w:rsidR="00E605B0">
        <w:rPr>
          <w:lang w:val="en-US"/>
        </w:rPr>
        <w:t>Sh.D. Davda</w:t>
      </w:r>
    </w:p>
    <w:p w:rsidR="00910B53" w:rsidRPr="00581710" w:rsidRDefault="00910B53" w:rsidP="000A2818">
      <w:pPr>
        <w:spacing w:line="276" w:lineRule="auto"/>
        <w:rPr>
          <w:rFonts w:ascii="Times New Roman" w:hAnsi="Times New Roman" w:cs="Times New Roman"/>
          <w:b/>
          <w:lang w:val="en-US"/>
        </w:rPr>
      </w:pPr>
    </w:p>
    <w:p w:rsidR="00910B53" w:rsidRPr="00581710" w:rsidRDefault="00910B53" w:rsidP="000A2818">
      <w:pPr>
        <w:spacing w:line="276" w:lineRule="auto"/>
        <w:rPr>
          <w:rFonts w:ascii="Times New Roman" w:hAnsi="Times New Roman" w:cs="Times New Roman"/>
          <w:b/>
          <w:lang w:val="en-US"/>
        </w:rPr>
      </w:pPr>
    </w:p>
    <w:p w:rsidR="00910B53" w:rsidRPr="00581710" w:rsidRDefault="00910B53" w:rsidP="000A2818">
      <w:pPr>
        <w:spacing w:line="276" w:lineRule="auto"/>
        <w:rPr>
          <w:rFonts w:ascii="Times New Roman" w:hAnsi="Times New Roman" w:cs="Times New Roman"/>
          <w:b/>
          <w:lang w:val="en-US"/>
        </w:rPr>
      </w:pPr>
    </w:p>
    <w:p w:rsidR="00910B53" w:rsidRPr="00581710" w:rsidRDefault="00910B53" w:rsidP="000A2818">
      <w:pPr>
        <w:spacing w:line="276" w:lineRule="auto"/>
        <w:rPr>
          <w:rFonts w:ascii="Times New Roman" w:hAnsi="Times New Roman" w:cs="Times New Roman"/>
          <w:b/>
          <w:lang w:val="en-US"/>
        </w:rPr>
      </w:pPr>
    </w:p>
    <w:p w:rsidR="00910B53" w:rsidRPr="00581710" w:rsidRDefault="00910B53" w:rsidP="000A2818">
      <w:pPr>
        <w:spacing w:line="276" w:lineRule="auto"/>
        <w:rPr>
          <w:rFonts w:ascii="Times New Roman" w:hAnsi="Times New Roman" w:cs="Times New Roman"/>
          <w:b/>
          <w:lang w:val="en-US"/>
        </w:rPr>
      </w:pPr>
    </w:p>
    <w:p w:rsidR="00910B53" w:rsidRPr="00581710" w:rsidRDefault="00910B53" w:rsidP="000A2818">
      <w:pPr>
        <w:spacing w:line="276" w:lineRule="auto"/>
        <w:rPr>
          <w:rFonts w:ascii="Times New Roman" w:hAnsi="Times New Roman" w:cs="Times New Roman"/>
          <w:b/>
          <w:lang w:val="en-US"/>
        </w:rPr>
      </w:pPr>
    </w:p>
    <w:p w:rsidR="00910B53" w:rsidRPr="00581710" w:rsidRDefault="00910B53" w:rsidP="000A2818">
      <w:pPr>
        <w:spacing w:line="276" w:lineRule="auto"/>
        <w:rPr>
          <w:rFonts w:ascii="Times New Roman" w:hAnsi="Times New Roman" w:cs="Times New Roman"/>
          <w:b/>
          <w:lang w:val="en-US"/>
        </w:rPr>
      </w:pPr>
    </w:p>
    <w:p w:rsidR="00910B53" w:rsidRPr="00581710" w:rsidRDefault="00874755" w:rsidP="000A2818">
      <w:pPr>
        <w:spacing w:line="276" w:lineRule="auto"/>
        <w:jc w:val="center"/>
        <w:rPr>
          <w:rFonts w:ascii="Times New Roman" w:hAnsi="Times New Roman" w:cs="Times New Roman"/>
          <w:b/>
          <w:lang w:val="en-US"/>
        </w:rPr>
      </w:pPr>
      <w:r w:rsidRPr="00581710">
        <w:rPr>
          <w:rFonts w:ascii="Times New Roman" w:hAnsi="Times New Roman" w:cs="Times New Roman"/>
          <w:b/>
          <w:lang w:val="en-US" w:eastAsia="ru-RU"/>
        </w:rPr>
        <w:t>Environmental and Social Responsibility Policy</w:t>
      </w:r>
      <w:r w:rsidR="0075076C" w:rsidRPr="00581710">
        <w:rPr>
          <w:rFonts w:ascii="Times New Roman" w:hAnsi="Times New Roman" w:cs="Times New Roman"/>
          <w:b/>
          <w:lang w:val="en-US"/>
        </w:rPr>
        <w:t xml:space="preserve"> </w:t>
      </w:r>
    </w:p>
    <w:p w:rsidR="00910B53" w:rsidRPr="00581710" w:rsidRDefault="00890479" w:rsidP="000A2818">
      <w:pPr>
        <w:spacing w:line="276" w:lineRule="auto"/>
        <w:jc w:val="center"/>
        <w:rPr>
          <w:rFonts w:ascii="Times New Roman" w:hAnsi="Times New Roman" w:cs="Times New Roman"/>
          <w:b/>
          <w:lang w:val="en-US"/>
        </w:rPr>
      </w:pPr>
      <w:r w:rsidRPr="00581710">
        <w:rPr>
          <w:rFonts w:ascii="Times New Roman" w:hAnsi="Times New Roman" w:cs="Times New Roman"/>
          <w:b/>
          <w:lang w:val="en-US"/>
        </w:rPr>
        <w:t>of JSB UKRGASBANK</w:t>
      </w:r>
    </w:p>
    <w:p w:rsidR="00910B53" w:rsidRPr="00581710" w:rsidRDefault="00910B53" w:rsidP="000A2818">
      <w:pPr>
        <w:spacing w:line="276" w:lineRule="auto"/>
        <w:jc w:val="center"/>
        <w:rPr>
          <w:rFonts w:ascii="Times New Roman" w:hAnsi="Times New Roman" w:cs="Times New Roman"/>
          <w:b/>
          <w:lang w:val="en-US"/>
        </w:rPr>
      </w:pPr>
    </w:p>
    <w:p w:rsidR="00910B53" w:rsidRPr="00581710" w:rsidRDefault="00910B53" w:rsidP="000A2818">
      <w:pPr>
        <w:spacing w:line="276" w:lineRule="auto"/>
        <w:jc w:val="center"/>
        <w:rPr>
          <w:rFonts w:ascii="Times New Roman" w:hAnsi="Times New Roman" w:cs="Times New Roman"/>
          <w:b/>
          <w:lang w:val="en-US"/>
        </w:rPr>
      </w:pPr>
    </w:p>
    <w:p w:rsidR="00910B53" w:rsidRPr="00581710" w:rsidRDefault="00910B53" w:rsidP="000A2818">
      <w:pPr>
        <w:spacing w:line="276" w:lineRule="auto"/>
        <w:jc w:val="center"/>
        <w:rPr>
          <w:rFonts w:ascii="Times New Roman" w:hAnsi="Times New Roman" w:cs="Times New Roman"/>
          <w:b/>
          <w:lang w:val="en-US"/>
        </w:rPr>
      </w:pPr>
    </w:p>
    <w:p w:rsidR="00910B53" w:rsidRPr="00581710" w:rsidRDefault="00910B53" w:rsidP="000A2818">
      <w:pPr>
        <w:spacing w:line="276" w:lineRule="auto"/>
        <w:jc w:val="center"/>
        <w:rPr>
          <w:rFonts w:ascii="Times New Roman" w:hAnsi="Times New Roman" w:cs="Times New Roman"/>
          <w:b/>
          <w:lang w:val="en-US"/>
        </w:rPr>
      </w:pPr>
    </w:p>
    <w:p w:rsidR="00910B53" w:rsidRPr="00581710" w:rsidRDefault="00910B53" w:rsidP="000A2818">
      <w:pPr>
        <w:spacing w:line="276" w:lineRule="auto"/>
        <w:jc w:val="center"/>
        <w:rPr>
          <w:rFonts w:ascii="Times New Roman" w:hAnsi="Times New Roman" w:cs="Times New Roman"/>
          <w:b/>
          <w:lang w:val="en-US"/>
        </w:rPr>
      </w:pPr>
    </w:p>
    <w:p w:rsidR="00910B53" w:rsidRPr="00581710" w:rsidRDefault="00910B53" w:rsidP="000A2818">
      <w:pPr>
        <w:spacing w:line="276" w:lineRule="auto"/>
        <w:jc w:val="center"/>
        <w:rPr>
          <w:rFonts w:ascii="Times New Roman" w:hAnsi="Times New Roman" w:cs="Times New Roman"/>
          <w:b/>
          <w:lang w:val="en-US"/>
        </w:rPr>
      </w:pPr>
    </w:p>
    <w:p w:rsidR="00910B53" w:rsidRPr="00581710" w:rsidRDefault="00910B53" w:rsidP="000A2818">
      <w:pPr>
        <w:spacing w:line="276" w:lineRule="auto"/>
        <w:jc w:val="center"/>
        <w:rPr>
          <w:rFonts w:ascii="Times New Roman" w:hAnsi="Times New Roman" w:cs="Times New Roman"/>
          <w:b/>
          <w:lang w:val="en-US"/>
        </w:rPr>
      </w:pPr>
    </w:p>
    <w:p w:rsidR="00910B53" w:rsidRPr="00581710" w:rsidRDefault="00910B53" w:rsidP="000A2818">
      <w:pPr>
        <w:spacing w:line="276" w:lineRule="auto"/>
        <w:jc w:val="center"/>
        <w:rPr>
          <w:rFonts w:ascii="Times New Roman" w:hAnsi="Times New Roman" w:cs="Times New Roman"/>
          <w:b/>
          <w:lang w:val="en-US"/>
        </w:rPr>
      </w:pPr>
    </w:p>
    <w:p w:rsidR="00910B53" w:rsidRPr="00581710" w:rsidRDefault="00910B53" w:rsidP="000A2818">
      <w:pPr>
        <w:spacing w:line="276" w:lineRule="auto"/>
        <w:jc w:val="center"/>
        <w:rPr>
          <w:rFonts w:ascii="Times New Roman" w:hAnsi="Times New Roman" w:cs="Times New Roman"/>
          <w:b/>
          <w:lang w:val="en-US"/>
        </w:rPr>
      </w:pPr>
    </w:p>
    <w:p w:rsidR="00910B53" w:rsidRPr="00581710" w:rsidRDefault="00910B53" w:rsidP="000A2818">
      <w:pPr>
        <w:spacing w:line="276" w:lineRule="auto"/>
        <w:jc w:val="center"/>
        <w:rPr>
          <w:rFonts w:ascii="Times New Roman" w:hAnsi="Times New Roman" w:cs="Times New Roman"/>
          <w:b/>
          <w:lang w:val="en-US"/>
        </w:rPr>
      </w:pPr>
    </w:p>
    <w:p w:rsidR="00910B53" w:rsidRPr="00581710" w:rsidRDefault="00910B53" w:rsidP="000A2818">
      <w:pPr>
        <w:spacing w:line="276" w:lineRule="auto"/>
        <w:jc w:val="center"/>
        <w:rPr>
          <w:rFonts w:ascii="Times New Roman" w:hAnsi="Times New Roman" w:cs="Times New Roman"/>
          <w:b/>
          <w:lang w:val="en-US"/>
        </w:rPr>
      </w:pPr>
    </w:p>
    <w:p w:rsidR="00910B53" w:rsidRPr="00581710" w:rsidRDefault="00910B53" w:rsidP="000A2818">
      <w:pPr>
        <w:spacing w:line="276" w:lineRule="auto"/>
        <w:jc w:val="center"/>
        <w:rPr>
          <w:rFonts w:ascii="Times New Roman" w:hAnsi="Times New Roman" w:cs="Times New Roman"/>
          <w:b/>
          <w:lang w:val="en-US"/>
        </w:rPr>
      </w:pPr>
    </w:p>
    <w:p w:rsidR="00910B53" w:rsidRPr="00581710" w:rsidRDefault="00910B53" w:rsidP="000A2818">
      <w:pPr>
        <w:spacing w:line="276" w:lineRule="auto"/>
        <w:jc w:val="center"/>
        <w:rPr>
          <w:rFonts w:ascii="Times New Roman" w:hAnsi="Times New Roman" w:cs="Times New Roman"/>
          <w:b/>
          <w:lang w:val="en-US"/>
        </w:rPr>
      </w:pPr>
    </w:p>
    <w:p w:rsidR="00910B53" w:rsidRPr="00581710" w:rsidRDefault="00910B53" w:rsidP="000A2818">
      <w:pPr>
        <w:spacing w:line="276" w:lineRule="auto"/>
        <w:jc w:val="center"/>
        <w:rPr>
          <w:rFonts w:ascii="Times New Roman" w:hAnsi="Times New Roman" w:cs="Times New Roman"/>
          <w:b/>
          <w:lang w:val="en-US"/>
        </w:rPr>
      </w:pPr>
    </w:p>
    <w:p w:rsidR="00910B53" w:rsidRPr="00581710" w:rsidRDefault="00910B53" w:rsidP="000A2818">
      <w:pPr>
        <w:spacing w:line="276" w:lineRule="auto"/>
        <w:jc w:val="center"/>
        <w:rPr>
          <w:rFonts w:ascii="Times New Roman" w:hAnsi="Times New Roman" w:cs="Times New Roman"/>
          <w:b/>
          <w:lang w:val="en-US"/>
        </w:rPr>
      </w:pPr>
    </w:p>
    <w:p w:rsidR="00910B53" w:rsidRPr="00581710" w:rsidRDefault="00910B53" w:rsidP="000A2818">
      <w:pPr>
        <w:spacing w:line="276" w:lineRule="auto"/>
        <w:jc w:val="center"/>
        <w:rPr>
          <w:rFonts w:ascii="Times New Roman" w:hAnsi="Times New Roman" w:cs="Times New Roman"/>
          <w:b/>
          <w:lang w:val="en-US"/>
        </w:rPr>
      </w:pPr>
    </w:p>
    <w:p w:rsidR="00910B53" w:rsidRPr="00581710" w:rsidRDefault="00910B53" w:rsidP="000A2818">
      <w:pPr>
        <w:spacing w:line="276" w:lineRule="auto"/>
        <w:jc w:val="center"/>
        <w:rPr>
          <w:rFonts w:ascii="Times New Roman" w:hAnsi="Times New Roman" w:cs="Times New Roman"/>
          <w:lang w:val="en-US"/>
        </w:rPr>
      </w:pPr>
    </w:p>
    <w:p w:rsidR="006A1B5A" w:rsidRPr="00581710" w:rsidRDefault="006A1B5A" w:rsidP="000A2818">
      <w:pPr>
        <w:spacing w:line="276" w:lineRule="auto"/>
        <w:jc w:val="center"/>
        <w:rPr>
          <w:rFonts w:ascii="Times New Roman" w:hAnsi="Times New Roman" w:cs="Times New Roman"/>
          <w:lang w:val="en-US"/>
        </w:rPr>
      </w:pPr>
    </w:p>
    <w:p w:rsidR="006A1B5A" w:rsidRPr="00581710" w:rsidRDefault="006A1B5A" w:rsidP="000A2818">
      <w:pPr>
        <w:spacing w:line="276" w:lineRule="auto"/>
        <w:jc w:val="center"/>
        <w:rPr>
          <w:rFonts w:ascii="Times New Roman" w:hAnsi="Times New Roman" w:cs="Times New Roman"/>
          <w:lang w:val="en-US"/>
        </w:rPr>
      </w:pPr>
    </w:p>
    <w:p w:rsidR="006A1B5A" w:rsidRPr="00581710" w:rsidRDefault="006A1B5A" w:rsidP="000A2818">
      <w:pPr>
        <w:spacing w:line="276" w:lineRule="auto"/>
        <w:jc w:val="center"/>
        <w:rPr>
          <w:rFonts w:ascii="Times New Roman" w:hAnsi="Times New Roman" w:cs="Times New Roman"/>
          <w:lang w:val="en-US"/>
        </w:rPr>
      </w:pPr>
    </w:p>
    <w:p w:rsidR="00910B53" w:rsidRPr="00E605B0" w:rsidRDefault="00874755" w:rsidP="000A2818">
      <w:pPr>
        <w:spacing w:line="276" w:lineRule="auto"/>
        <w:jc w:val="center"/>
        <w:rPr>
          <w:rFonts w:ascii="Times New Roman" w:hAnsi="Times New Roman" w:cs="Times New Roman"/>
          <w:lang w:val="en-US"/>
        </w:rPr>
      </w:pPr>
      <w:r w:rsidRPr="00581710">
        <w:rPr>
          <w:rFonts w:ascii="Times New Roman" w:hAnsi="Times New Roman" w:cs="Times New Roman"/>
          <w:lang w:val="en-US"/>
        </w:rPr>
        <w:t xml:space="preserve">Kyiv </w:t>
      </w:r>
      <w:r w:rsidR="006A1B5A" w:rsidRPr="00581710">
        <w:rPr>
          <w:rFonts w:ascii="Times New Roman" w:hAnsi="Times New Roman" w:cs="Times New Roman"/>
          <w:lang w:val="en-US"/>
        </w:rPr>
        <w:t>–</w:t>
      </w:r>
      <w:r w:rsidR="00E605B0">
        <w:rPr>
          <w:rFonts w:ascii="Times New Roman" w:hAnsi="Times New Roman" w:cs="Times New Roman"/>
          <w:lang w:val="en-US"/>
        </w:rPr>
        <w:t xml:space="preserve"> 2020</w:t>
      </w:r>
    </w:p>
    <w:p w:rsidR="006A1B5A" w:rsidRPr="00581710" w:rsidRDefault="006A1B5A" w:rsidP="000A2818">
      <w:pPr>
        <w:spacing w:line="276" w:lineRule="auto"/>
        <w:jc w:val="center"/>
        <w:rPr>
          <w:rFonts w:ascii="Times New Roman" w:hAnsi="Times New Roman" w:cs="Times New Roman"/>
          <w:lang w:val="en-US"/>
        </w:rPr>
      </w:pPr>
    </w:p>
    <w:p w:rsidR="006A1B5A" w:rsidRPr="00581710" w:rsidRDefault="006A1B5A" w:rsidP="000A2818">
      <w:pPr>
        <w:spacing w:line="276" w:lineRule="auto"/>
        <w:jc w:val="center"/>
        <w:rPr>
          <w:rFonts w:ascii="Times New Roman" w:hAnsi="Times New Roman" w:cs="Times New Roman"/>
          <w:lang w:val="en-US"/>
        </w:rPr>
      </w:pPr>
    </w:p>
    <w:sdt>
      <w:sdtPr>
        <w:rPr>
          <w:rFonts w:ascii="Times New Roman" w:eastAsia="Courier New" w:hAnsi="Times New Roman" w:cs="Times New Roman"/>
          <w:b w:val="0"/>
          <w:bCs w:val="0"/>
          <w:color w:val="000000"/>
          <w:sz w:val="24"/>
          <w:szCs w:val="24"/>
          <w:lang w:val="en-US" w:eastAsia="uk-UA" w:bidi="uk-UA"/>
        </w:rPr>
        <w:id w:val="-1678730231"/>
        <w:docPartObj>
          <w:docPartGallery w:val="Table of Contents"/>
          <w:docPartUnique/>
        </w:docPartObj>
      </w:sdtPr>
      <w:sdtEndPr/>
      <w:sdtContent>
        <w:p w:rsidR="006A1B5A" w:rsidRPr="00581710" w:rsidRDefault="006A1B5A" w:rsidP="000A2818">
          <w:pPr>
            <w:pStyle w:val="ab"/>
            <w:spacing w:before="0"/>
            <w:rPr>
              <w:rFonts w:ascii="Times New Roman" w:eastAsia="Courier New" w:hAnsi="Times New Roman" w:cs="Times New Roman"/>
              <w:b w:val="0"/>
              <w:bCs w:val="0"/>
              <w:color w:val="000000"/>
              <w:sz w:val="24"/>
              <w:szCs w:val="24"/>
              <w:lang w:val="en-US" w:eastAsia="uk-UA" w:bidi="uk-UA"/>
            </w:rPr>
          </w:pPr>
        </w:p>
        <w:p w:rsidR="006A1B5A" w:rsidRPr="00581710" w:rsidRDefault="006A1B5A" w:rsidP="000A2818">
          <w:pPr>
            <w:pStyle w:val="ab"/>
            <w:spacing w:before="0"/>
            <w:rPr>
              <w:rFonts w:ascii="Times New Roman" w:eastAsia="Courier New" w:hAnsi="Times New Roman" w:cs="Times New Roman"/>
              <w:b w:val="0"/>
              <w:bCs w:val="0"/>
              <w:color w:val="000000"/>
              <w:sz w:val="24"/>
              <w:szCs w:val="24"/>
              <w:lang w:val="en-US" w:eastAsia="uk-UA" w:bidi="uk-UA"/>
            </w:rPr>
          </w:pPr>
        </w:p>
        <w:p w:rsidR="00910B53" w:rsidRPr="00581710" w:rsidRDefault="00874755" w:rsidP="005A4943">
          <w:pPr>
            <w:pStyle w:val="ab"/>
            <w:spacing w:before="0"/>
            <w:jc w:val="both"/>
            <w:rPr>
              <w:rFonts w:ascii="Times New Roman" w:hAnsi="Times New Roman" w:cs="Times New Roman"/>
              <w:color w:val="auto"/>
              <w:sz w:val="24"/>
              <w:szCs w:val="24"/>
              <w:lang w:val="en-US"/>
            </w:rPr>
          </w:pPr>
          <w:r w:rsidRPr="00581710">
            <w:rPr>
              <w:rFonts w:ascii="Times New Roman" w:hAnsi="Times New Roman" w:cs="Times New Roman"/>
              <w:color w:val="auto"/>
              <w:sz w:val="24"/>
              <w:szCs w:val="24"/>
              <w:lang w:val="en-US"/>
            </w:rPr>
            <w:t>CONTENTS</w:t>
          </w:r>
        </w:p>
        <w:p w:rsidR="00B017D6" w:rsidRPr="00581710" w:rsidRDefault="00B017D6" w:rsidP="005A4943">
          <w:pPr>
            <w:spacing w:line="276" w:lineRule="auto"/>
            <w:jc w:val="both"/>
            <w:rPr>
              <w:rFonts w:ascii="Times New Roman" w:hAnsi="Times New Roman" w:cs="Times New Roman"/>
              <w:lang w:val="en-US" w:eastAsia="ru-RU" w:bidi="ar-SA"/>
            </w:rPr>
          </w:pPr>
        </w:p>
        <w:p w:rsidR="0054507F" w:rsidRDefault="0075076C" w:rsidP="00377B05">
          <w:pPr>
            <w:pStyle w:val="11"/>
          </w:pPr>
          <w:r w:rsidRPr="00581710">
            <w:rPr>
              <w:b/>
              <w:lang w:val="en-US"/>
            </w:rPr>
            <w:fldChar w:fldCharType="begin"/>
          </w:r>
          <w:r w:rsidRPr="00581710">
            <w:rPr>
              <w:b/>
              <w:lang w:val="en-US"/>
            </w:rPr>
            <w:instrText xml:space="preserve"> TOC \o "1-3" \h \z \u </w:instrText>
          </w:r>
          <w:r w:rsidRPr="00581710">
            <w:rPr>
              <w:b/>
              <w:lang w:val="en-US"/>
            </w:rPr>
            <w:fldChar w:fldCharType="separate"/>
          </w:r>
          <w:hyperlink w:anchor="_Toc508621465" w:history="1">
            <w:r w:rsidR="0054507F" w:rsidRPr="00C72C54">
              <w:rPr>
                <w:rStyle w:val="ac"/>
                <w:lang w:val="en-US"/>
              </w:rPr>
              <w:t>Section 1. G</w:t>
            </w:r>
            <w:r w:rsidR="004164DF">
              <w:rPr>
                <w:rStyle w:val="ac"/>
                <w:lang w:val="en-US"/>
              </w:rPr>
              <w:t>eneral provisions</w:t>
            </w:r>
            <w:r w:rsidR="004164DF">
              <w:rPr>
                <w:webHidden/>
                <w:lang w:val="en-US"/>
              </w:rPr>
              <w:t>………………………………………………………………………….</w:t>
            </w:r>
            <w:r w:rsidR="0054507F">
              <w:rPr>
                <w:webHidden/>
              </w:rPr>
              <w:fldChar w:fldCharType="begin"/>
            </w:r>
            <w:r w:rsidR="0054507F">
              <w:rPr>
                <w:webHidden/>
              </w:rPr>
              <w:instrText xml:space="preserve"> PAGEREF _Toc508621465 \h </w:instrText>
            </w:r>
            <w:r w:rsidR="0054507F">
              <w:rPr>
                <w:webHidden/>
              </w:rPr>
            </w:r>
            <w:r w:rsidR="0054507F">
              <w:rPr>
                <w:webHidden/>
              </w:rPr>
              <w:fldChar w:fldCharType="separate"/>
            </w:r>
            <w:r w:rsidR="0054507F">
              <w:rPr>
                <w:webHidden/>
              </w:rPr>
              <w:t>3</w:t>
            </w:r>
            <w:r w:rsidR="0054507F">
              <w:rPr>
                <w:webHidden/>
              </w:rPr>
              <w:fldChar w:fldCharType="end"/>
            </w:r>
          </w:hyperlink>
        </w:p>
        <w:p w:rsidR="00543424" w:rsidRPr="00377B05" w:rsidRDefault="00543424" w:rsidP="00377B05">
          <w:pPr>
            <w:pStyle w:val="11"/>
            <w:rPr>
              <w:rStyle w:val="ac"/>
              <w:color w:val="auto"/>
              <w:u w:val="none"/>
              <w:lang w:val="en-US"/>
            </w:rPr>
          </w:pPr>
          <w:r w:rsidRPr="00377B05">
            <w:rPr>
              <w:rStyle w:val="ac"/>
              <w:color w:val="auto"/>
              <w:u w:val="none"/>
            </w:rPr>
            <w:t>Section 2. T</w:t>
          </w:r>
          <w:r w:rsidR="004164DF">
            <w:rPr>
              <w:rStyle w:val="ac"/>
              <w:color w:val="auto"/>
              <w:u w:val="none"/>
              <w:lang w:val="en-US"/>
            </w:rPr>
            <w:t>erms...</w:t>
          </w:r>
          <w:r w:rsidR="00C53C04">
            <w:rPr>
              <w:rStyle w:val="ac"/>
              <w:color w:val="auto"/>
              <w:u w:val="none"/>
              <w:lang w:val="en-US"/>
            </w:rPr>
            <w:t>……………………………………………………………………………………..4</w:t>
          </w:r>
        </w:p>
        <w:p w:rsidR="0054507F" w:rsidRPr="00377B05" w:rsidRDefault="0054507F" w:rsidP="00377B05">
          <w:pPr>
            <w:pStyle w:val="11"/>
            <w:rPr>
              <w:lang w:val="en-US"/>
            </w:rPr>
          </w:pPr>
          <w:r w:rsidRPr="00C53C04">
            <w:t xml:space="preserve">Section </w:t>
          </w:r>
          <w:r w:rsidR="00543424" w:rsidRPr="00C53C04">
            <w:t>3</w:t>
          </w:r>
          <w:r w:rsidR="004164DF">
            <w:t xml:space="preserve">. </w:t>
          </w:r>
          <w:r w:rsidR="004164DF">
            <w:rPr>
              <w:lang w:val="en-US"/>
            </w:rPr>
            <w:t>Tasks of the Policy………</w:t>
          </w:r>
          <w:r w:rsidR="00C53C04" w:rsidRPr="00C53C04" w:rsidDel="00C53C04">
            <w:t xml:space="preserve"> </w:t>
          </w:r>
          <w:r w:rsidR="00C53C04">
            <w:rPr>
              <w:lang w:val="en-US"/>
            </w:rPr>
            <w:t>………………………………………………………………...4</w:t>
          </w:r>
        </w:p>
        <w:p w:rsidR="00543424" w:rsidRPr="00377B05" w:rsidRDefault="004659C6" w:rsidP="00377B05">
          <w:pPr>
            <w:pStyle w:val="11"/>
            <w:rPr>
              <w:rStyle w:val="ac"/>
              <w:color w:val="auto"/>
              <w:u w:val="none"/>
              <w:lang w:val="en-US"/>
            </w:rPr>
          </w:pPr>
          <w:r w:rsidRPr="00377B05">
            <w:rPr>
              <w:rStyle w:val="ac"/>
              <w:color w:val="auto"/>
              <w:u w:val="none"/>
              <w:lang w:val="en-US"/>
            </w:rPr>
            <w:t>Section 4. O</w:t>
          </w:r>
          <w:r w:rsidR="004164DF">
            <w:rPr>
              <w:rStyle w:val="ac"/>
              <w:color w:val="auto"/>
              <w:u w:val="none"/>
              <w:lang w:val="en-US"/>
            </w:rPr>
            <w:t>rganisational</w:t>
          </w:r>
          <w:r w:rsidRPr="00377B05">
            <w:rPr>
              <w:rStyle w:val="ac"/>
              <w:color w:val="auto"/>
              <w:u w:val="none"/>
              <w:lang w:val="en-US"/>
            </w:rPr>
            <w:t xml:space="preserve"> </w:t>
          </w:r>
          <w:r w:rsidR="004164DF">
            <w:rPr>
              <w:rStyle w:val="ac"/>
              <w:color w:val="auto"/>
              <w:u w:val="none"/>
              <w:lang w:val="en-US"/>
            </w:rPr>
            <w:t>strucutre</w:t>
          </w:r>
          <w:r w:rsidRPr="00377B05">
            <w:rPr>
              <w:rStyle w:val="ac"/>
              <w:color w:val="auto"/>
              <w:u w:val="none"/>
              <w:lang w:val="en-US"/>
            </w:rPr>
            <w:t xml:space="preserve"> </w:t>
          </w:r>
          <w:r w:rsidR="004164DF">
            <w:rPr>
              <w:rStyle w:val="ac"/>
              <w:color w:val="auto"/>
              <w:u w:val="none"/>
              <w:lang w:val="en-US"/>
            </w:rPr>
            <w:t>of</w:t>
          </w:r>
          <w:r w:rsidRPr="00377B05">
            <w:rPr>
              <w:rStyle w:val="ac"/>
              <w:color w:val="auto"/>
              <w:u w:val="none"/>
              <w:lang w:val="en-US"/>
            </w:rPr>
            <w:t xml:space="preserve"> </w:t>
          </w:r>
          <w:r w:rsidR="004164DF">
            <w:rPr>
              <w:rStyle w:val="ac"/>
              <w:color w:val="auto"/>
              <w:u w:val="none"/>
              <w:lang w:val="en-US"/>
            </w:rPr>
            <w:t>the</w:t>
          </w:r>
          <w:r w:rsidR="004164DF" w:rsidRPr="00377B05">
            <w:rPr>
              <w:rStyle w:val="ac"/>
              <w:color w:val="auto"/>
              <w:u w:val="none"/>
              <w:lang w:val="en-US"/>
            </w:rPr>
            <w:t xml:space="preserve"> </w:t>
          </w:r>
          <w:r w:rsidR="004164DF">
            <w:rPr>
              <w:rStyle w:val="ac"/>
              <w:color w:val="auto"/>
              <w:u w:val="none"/>
              <w:lang w:val="en-US"/>
            </w:rPr>
            <w:t>Environmental</w:t>
          </w:r>
          <w:r w:rsidRPr="00377B05">
            <w:rPr>
              <w:rStyle w:val="ac"/>
              <w:color w:val="auto"/>
              <w:u w:val="none"/>
              <w:lang w:val="en-US"/>
            </w:rPr>
            <w:t xml:space="preserve"> M</w:t>
          </w:r>
          <w:r w:rsidR="004164DF">
            <w:rPr>
              <w:rStyle w:val="ac"/>
              <w:color w:val="auto"/>
              <w:u w:val="none"/>
              <w:lang w:val="en-US"/>
            </w:rPr>
            <w:t>anagement System</w:t>
          </w:r>
          <w:r w:rsidR="00C53C04">
            <w:rPr>
              <w:rStyle w:val="ac"/>
              <w:color w:val="auto"/>
              <w:u w:val="none"/>
              <w:lang w:val="en-US"/>
            </w:rPr>
            <w:t>………………………………</w:t>
          </w:r>
          <w:r w:rsidR="004164DF">
            <w:rPr>
              <w:rStyle w:val="ac"/>
              <w:color w:val="auto"/>
              <w:u w:val="none"/>
              <w:lang w:val="en-US"/>
            </w:rPr>
            <w:t>…</w:t>
          </w:r>
          <w:r w:rsidR="00C53C04">
            <w:rPr>
              <w:rStyle w:val="ac"/>
              <w:color w:val="auto"/>
              <w:u w:val="none"/>
              <w:lang w:val="en-US"/>
            </w:rPr>
            <w:t>………………………………………………………………4</w:t>
          </w:r>
        </w:p>
        <w:p w:rsidR="0054507F" w:rsidRPr="00377B05" w:rsidRDefault="0054507F" w:rsidP="00377B05">
          <w:pPr>
            <w:pStyle w:val="11"/>
            <w:rPr>
              <w:rFonts w:asciiTheme="minorHAnsi" w:eastAsiaTheme="minorEastAsia" w:hAnsiTheme="minorHAnsi" w:cstheme="minorBidi"/>
              <w:sz w:val="22"/>
              <w:szCs w:val="22"/>
              <w:lang w:val="en-US" w:eastAsia="ru-RU" w:bidi="ar-SA"/>
            </w:rPr>
          </w:pPr>
          <w:r w:rsidRPr="00C53C04">
            <w:t xml:space="preserve">Section </w:t>
          </w:r>
          <w:r w:rsidR="00543424" w:rsidRPr="00C53C04">
            <w:t>5</w:t>
          </w:r>
          <w:r w:rsidR="004164DF">
            <w:t xml:space="preserve">. </w:t>
          </w:r>
          <w:r w:rsidR="004164DF">
            <w:rPr>
              <w:lang w:val="en-US"/>
            </w:rPr>
            <w:t>E</w:t>
          </w:r>
          <w:r w:rsidRPr="00C53C04">
            <w:t>nvironmental and social risk management System of the Bank’s lending projects</w:t>
          </w:r>
          <w:r w:rsidR="00C53C04">
            <w:rPr>
              <w:lang w:val="en-US"/>
            </w:rPr>
            <w:t>……</w:t>
          </w:r>
          <w:r w:rsidR="004164DF">
            <w:rPr>
              <w:lang w:val="en-US"/>
            </w:rPr>
            <w:t>...</w:t>
          </w:r>
          <w:r w:rsidR="00C53C04">
            <w:rPr>
              <w:lang w:val="en-US"/>
            </w:rPr>
            <w:t>6</w:t>
          </w:r>
        </w:p>
        <w:p w:rsidR="0054507F" w:rsidRPr="00377B05" w:rsidRDefault="0054507F" w:rsidP="00377B05">
          <w:pPr>
            <w:pStyle w:val="11"/>
            <w:rPr>
              <w:rFonts w:asciiTheme="minorHAnsi" w:eastAsiaTheme="minorEastAsia" w:hAnsiTheme="minorHAnsi" w:cstheme="minorBidi"/>
              <w:sz w:val="22"/>
              <w:szCs w:val="22"/>
              <w:lang w:val="en-US" w:eastAsia="ru-RU" w:bidi="ar-SA"/>
            </w:rPr>
          </w:pPr>
          <w:r w:rsidRPr="00C53C04">
            <w:t xml:space="preserve">Section </w:t>
          </w:r>
          <w:r w:rsidR="00543424" w:rsidRPr="00C53C04">
            <w:t>6</w:t>
          </w:r>
          <w:r w:rsidR="004164DF">
            <w:t>. “</w:t>
          </w:r>
          <w:r w:rsidR="004164DF">
            <w:rPr>
              <w:lang w:val="en-US"/>
            </w:rPr>
            <w:t>G</w:t>
          </w:r>
          <w:r w:rsidR="004164DF">
            <w:t>reen” financ</w:t>
          </w:r>
          <w:r w:rsidR="004164DF">
            <w:rPr>
              <w:lang w:val="en-US"/>
            </w:rPr>
            <w:t>e"</w:t>
          </w:r>
          <w:r w:rsidR="00C53C04" w:rsidRPr="00C53C04" w:rsidDel="00C53C04">
            <w:t xml:space="preserve"> </w:t>
          </w:r>
          <w:r w:rsidR="00C53C04">
            <w:rPr>
              <w:lang w:val="en-US"/>
            </w:rPr>
            <w:t>…………………………………………………</w:t>
          </w:r>
          <w:r w:rsidR="004164DF">
            <w:rPr>
              <w:lang w:val="en-US"/>
            </w:rPr>
            <w:t>.</w:t>
          </w:r>
          <w:r w:rsidR="00C53C04">
            <w:rPr>
              <w:lang w:val="en-US"/>
            </w:rPr>
            <w:t>……………</w:t>
          </w:r>
          <w:r w:rsidR="004164DF">
            <w:rPr>
              <w:lang w:val="en-US"/>
            </w:rPr>
            <w:t>.</w:t>
          </w:r>
          <w:r w:rsidR="00C53C04">
            <w:rPr>
              <w:lang w:val="en-US"/>
            </w:rPr>
            <w:t>…………8</w:t>
          </w:r>
        </w:p>
        <w:p w:rsidR="0054507F" w:rsidRPr="00377B05" w:rsidRDefault="0054507F" w:rsidP="00377B05">
          <w:pPr>
            <w:pStyle w:val="11"/>
            <w:rPr>
              <w:rFonts w:asciiTheme="minorHAnsi" w:eastAsiaTheme="minorEastAsia" w:hAnsiTheme="minorHAnsi" w:cstheme="minorBidi"/>
              <w:sz w:val="22"/>
              <w:szCs w:val="22"/>
              <w:lang w:val="en-US" w:eastAsia="ru-RU" w:bidi="ar-SA"/>
            </w:rPr>
          </w:pPr>
          <w:r w:rsidRPr="00C53C04">
            <w:t xml:space="preserve">Section </w:t>
          </w:r>
          <w:r w:rsidR="00543424" w:rsidRPr="00C53C04">
            <w:t>7</w:t>
          </w:r>
          <w:r w:rsidRPr="00C53C04">
            <w:t>. Environmental management and social responsibility of the Bank</w:t>
          </w:r>
          <w:r w:rsidR="00C53C04" w:rsidRPr="00C53C04" w:rsidDel="00C53C04">
            <w:t xml:space="preserve"> </w:t>
          </w:r>
          <w:r w:rsidR="00C53C04">
            <w:rPr>
              <w:lang w:val="en-US"/>
            </w:rPr>
            <w:t>……………</w:t>
          </w:r>
          <w:r w:rsidR="004164DF">
            <w:rPr>
              <w:lang w:val="en-US"/>
            </w:rPr>
            <w:t>.</w:t>
          </w:r>
          <w:r w:rsidR="00061F51">
            <w:rPr>
              <w:lang w:val="en-US"/>
            </w:rPr>
            <w:t>…………9</w:t>
          </w:r>
        </w:p>
        <w:p w:rsidR="0054507F" w:rsidRPr="00377B05" w:rsidRDefault="0054507F" w:rsidP="00377B05">
          <w:pPr>
            <w:pStyle w:val="11"/>
            <w:rPr>
              <w:lang w:val="en-US"/>
            </w:rPr>
          </w:pPr>
          <w:r w:rsidRPr="00C53C04">
            <w:t xml:space="preserve">Section </w:t>
          </w:r>
          <w:r w:rsidR="00543424" w:rsidRPr="00C53C04">
            <w:t>8</w:t>
          </w:r>
          <w:r w:rsidRPr="00C53C04">
            <w:t>. Ensuring information transparency regarding environmental and social responsibility of the Bank</w:t>
          </w:r>
          <w:r w:rsidR="00C53C04" w:rsidRPr="00C53C04" w:rsidDel="00C53C04">
            <w:t xml:space="preserve"> </w:t>
          </w:r>
          <w:r w:rsidR="00C53C04">
            <w:rPr>
              <w:lang w:val="en-US"/>
            </w:rPr>
            <w:t>…………………………………………………………………………</w:t>
          </w:r>
          <w:r w:rsidR="004164DF">
            <w:rPr>
              <w:lang w:val="en-US"/>
            </w:rPr>
            <w:t>..</w:t>
          </w:r>
          <w:r w:rsidR="00061F51">
            <w:rPr>
              <w:lang w:val="en-US"/>
            </w:rPr>
            <w:t>…………………11</w:t>
          </w:r>
        </w:p>
        <w:p w:rsidR="00C53C04" w:rsidRDefault="00543424" w:rsidP="00377B05">
          <w:pPr>
            <w:pStyle w:val="11"/>
            <w:rPr>
              <w:rStyle w:val="ac"/>
              <w:color w:val="auto"/>
              <w:u w:val="none"/>
              <w:lang w:val="en-US"/>
            </w:rPr>
          </w:pPr>
          <w:r w:rsidRPr="00377B05">
            <w:rPr>
              <w:rStyle w:val="ac"/>
              <w:color w:val="auto"/>
              <w:u w:val="none"/>
              <w:lang w:val="en-US"/>
            </w:rPr>
            <w:t xml:space="preserve">Section 9. Reporting system </w:t>
          </w:r>
          <w:r w:rsidR="00274CD8" w:rsidRPr="00377B05">
            <w:rPr>
              <w:rStyle w:val="ac"/>
              <w:color w:val="auto"/>
              <w:u w:val="none"/>
              <w:lang w:val="en-US"/>
            </w:rPr>
            <w:t xml:space="preserve">and disclosure of information regarding environmental and </w:t>
          </w:r>
        </w:p>
        <w:p w:rsidR="00543424" w:rsidRPr="00377B05" w:rsidRDefault="00274CD8" w:rsidP="00377B05">
          <w:pPr>
            <w:pStyle w:val="11"/>
            <w:rPr>
              <w:rStyle w:val="ac"/>
              <w:color w:val="auto"/>
              <w:u w:val="none"/>
              <w:lang w:val="en-US"/>
            </w:rPr>
          </w:pPr>
          <w:r w:rsidRPr="00377B05">
            <w:rPr>
              <w:rStyle w:val="ac"/>
              <w:color w:val="auto"/>
              <w:u w:val="none"/>
              <w:lang w:val="en-US"/>
            </w:rPr>
            <w:t>social risk</w:t>
          </w:r>
          <w:r w:rsidR="00C53C04" w:rsidRPr="00377B05">
            <w:rPr>
              <w:rStyle w:val="ac"/>
              <w:color w:val="auto"/>
              <w:u w:val="none"/>
              <w:lang w:val="en-US"/>
            </w:rPr>
            <w:t>s</w:t>
          </w:r>
          <w:r w:rsidR="00C53C04">
            <w:rPr>
              <w:rStyle w:val="ac"/>
              <w:color w:val="auto"/>
              <w:u w:val="none"/>
              <w:lang w:val="en-US"/>
            </w:rPr>
            <w:t>………………………………………………………………………………</w:t>
          </w:r>
          <w:r w:rsidR="004164DF">
            <w:rPr>
              <w:rStyle w:val="ac"/>
              <w:color w:val="auto"/>
              <w:u w:val="none"/>
              <w:lang w:val="en-US"/>
            </w:rPr>
            <w:t>..</w:t>
          </w:r>
          <w:r w:rsidR="00061F51">
            <w:rPr>
              <w:rStyle w:val="ac"/>
              <w:color w:val="auto"/>
              <w:u w:val="none"/>
              <w:lang w:val="en-US"/>
            </w:rPr>
            <w:t>…………..12</w:t>
          </w:r>
        </w:p>
        <w:p w:rsidR="0054507F" w:rsidRPr="00377B05" w:rsidRDefault="0054507F" w:rsidP="00377B05">
          <w:pPr>
            <w:pStyle w:val="11"/>
            <w:rPr>
              <w:rFonts w:asciiTheme="minorHAnsi" w:eastAsiaTheme="minorEastAsia" w:hAnsiTheme="minorHAnsi" w:cstheme="minorBidi"/>
              <w:sz w:val="22"/>
              <w:szCs w:val="22"/>
              <w:lang w:val="en-US" w:eastAsia="ru-RU" w:bidi="ar-SA"/>
            </w:rPr>
          </w:pPr>
          <w:r w:rsidRPr="00C53C04">
            <w:t xml:space="preserve">Section </w:t>
          </w:r>
          <w:r w:rsidR="004659C6" w:rsidRPr="00C53C04">
            <w:t>10</w:t>
          </w:r>
          <w:r w:rsidR="004164DF">
            <w:t>. F</w:t>
          </w:r>
          <w:r w:rsidR="004164DF">
            <w:rPr>
              <w:lang w:val="en-US"/>
            </w:rPr>
            <w:t>inal provisions……...</w:t>
          </w:r>
          <w:r w:rsidR="00C53C04" w:rsidRPr="00C53C04" w:rsidDel="00C53C04">
            <w:t xml:space="preserve"> </w:t>
          </w:r>
          <w:r w:rsidR="00061F51">
            <w:rPr>
              <w:lang w:val="en-US"/>
            </w:rPr>
            <w:t>………………………………………………………………….12</w:t>
          </w:r>
        </w:p>
        <w:p w:rsidR="00910B53" w:rsidRPr="00581710" w:rsidRDefault="0075076C" w:rsidP="005A4943">
          <w:pPr>
            <w:spacing w:line="276" w:lineRule="auto"/>
            <w:jc w:val="both"/>
            <w:rPr>
              <w:rFonts w:ascii="Times New Roman" w:hAnsi="Times New Roman" w:cs="Times New Roman"/>
              <w:lang w:val="en-US"/>
            </w:rPr>
          </w:pPr>
          <w:r w:rsidRPr="00581710">
            <w:rPr>
              <w:rFonts w:ascii="Times New Roman" w:hAnsi="Times New Roman" w:cs="Times New Roman"/>
              <w:b/>
              <w:bCs/>
              <w:color w:val="auto"/>
              <w:lang w:val="en-US"/>
            </w:rPr>
            <w:fldChar w:fldCharType="end"/>
          </w:r>
        </w:p>
      </w:sdtContent>
    </w:sdt>
    <w:p w:rsidR="00910B53" w:rsidRPr="00581710" w:rsidRDefault="0075076C" w:rsidP="000A2818">
      <w:pPr>
        <w:keepNext/>
        <w:keepLines/>
        <w:shd w:val="clear" w:color="auto" w:fill="FFFFFF"/>
        <w:autoSpaceDE w:val="0"/>
        <w:autoSpaceDN w:val="0"/>
        <w:adjustRightInd w:val="0"/>
        <w:spacing w:line="276" w:lineRule="auto"/>
        <w:rPr>
          <w:rFonts w:ascii="Times New Roman" w:hAnsi="Times New Roman" w:cs="Times New Roman"/>
          <w:lang w:val="en-US"/>
        </w:rPr>
      </w:pPr>
      <w:r w:rsidRPr="00581710">
        <w:rPr>
          <w:rFonts w:ascii="Times New Roman" w:hAnsi="Times New Roman" w:cs="Times New Roman"/>
          <w:lang w:val="en-US"/>
        </w:rPr>
        <w:br w:type="page"/>
      </w:r>
    </w:p>
    <w:p w:rsidR="00910B53" w:rsidRPr="00581710" w:rsidRDefault="00874755" w:rsidP="000A2818">
      <w:pPr>
        <w:pStyle w:val="1"/>
        <w:spacing w:before="0" w:line="276" w:lineRule="auto"/>
        <w:rPr>
          <w:rFonts w:ascii="Times New Roman" w:hAnsi="Times New Roman" w:cs="Times New Roman"/>
          <w:color w:val="auto"/>
          <w:sz w:val="24"/>
          <w:szCs w:val="24"/>
          <w:lang w:val="en-US"/>
        </w:rPr>
      </w:pPr>
      <w:bookmarkStart w:id="0" w:name="_Toc508621465"/>
      <w:r w:rsidRPr="00581710">
        <w:rPr>
          <w:rFonts w:ascii="Times New Roman" w:hAnsi="Times New Roman" w:cs="Times New Roman"/>
          <w:color w:val="auto"/>
          <w:sz w:val="24"/>
          <w:szCs w:val="24"/>
          <w:lang w:val="en-US"/>
        </w:rPr>
        <w:lastRenderedPageBreak/>
        <w:t>Section</w:t>
      </w:r>
      <w:r w:rsidR="0075076C" w:rsidRPr="00581710">
        <w:rPr>
          <w:rFonts w:ascii="Times New Roman" w:hAnsi="Times New Roman" w:cs="Times New Roman"/>
          <w:color w:val="auto"/>
          <w:sz w:val="24"/>
          <w:szCs w:val="24"/>
          <w:lang w:val="en-US"/>
        </w:rPr>
        <w:t xml:space="preserve"> 1. </w:t>
      </w:r>
      <w:r w:rsidR="0008564F" w:rsidRPr="00581710">
        <w:rPr>
          <w:rFonts w:ascii="Times New Roman" w:hAnsi="Times New Roman" w:cs="Times New Roman"/>
          <w:color w:val="auto"/>
          <w:sz w:val="24"/>
          <w:szCs w:val="24"/>
          <w:lang w:val="en-US"/>
        </w:rPr>
        <w:t>GENERAL PROVISIONS</w:t>
      </w:r>
      <w:bookmarkEnd w:id="0"/>
    </w:p>
    <w:p w:rsidR="000A2818" w:rsidRPr="00581710" w:rsidRDefault="000A2818" w:rsidP="000A2818">
      <w:pPr>
        <w:rPr>
          <w:rFonts w:ascii="Times New Roman" w:hAnsi="Times New Roman" w:cs="Times New Roman"/>
          <w:lang w:val="en-US"/>
        </w:rPr>
      </w:pPr>
    </w:p>
    <w:p w:rsidR="000A2818" w:rsidRPr="00581710" w:rsidRDefault="007412E7" w:rsidP="00E95F9D">
      <w:pPr>
        <w:pStyle w:val="a5"/>
        <w:numPr>
          <w:ilvl w:val="1"/>
          <w:numId w:val="31"/>
        </w:numPr>
        <w:tabs>
          <w:tab w:val="left" w:pos="426"/>
        </w:tabs>
        <w:spacing w:line="276" w:lineRule="auto"/>
        <w:ind w:left="0" w:firstLine="0"/>
        <w:jc w:val="both"/>
        <w:rPr>
          <w:sz w:val="24"/>
          <w:szCs w:val="24"/>
        </w:rPr>
      </w:pPr>
      <w:r w:rsidRPr="00581710">
        <w:rPr>
          <w:sz w:val="24"/>
          <w:szCs w:val="24"/>
        </w:rPr>
        <w:t>This Environmental and Social Responsibility Policy</w:t>
      </w:r>
      <w:r w:rsidR="0075076C" w:rsidRPr="00581710">
        <w:rPr>
          <w:sz w:val="24"/>
          <w:szCs w:val="24"/>
        </w:rPr>
        <w:t xml:space="preserve"> </w:t>
      </w:r>
      <w:r w:rsidR="00890479" w:rsidRPr="00581710">
        <w:rPr>
          <w:sz w:val="24"/>
          <w:szCs w:val="24"/>
        </w:rPr>
        <w:t>of JSB UKRGASBANK</w:t>
      </w:r>
      <w:r w:rsidR="0075076C" w:rsidRPr="00581710">
        <w:rPr>
          <w:sz w:val="24"/>
          <w:szCs w:val="24"/>
        </w:rPr>
        <w:t xml:space="preserve"> (</w:t>
      </w:r>
      <w:r w:rsidRPr="00581710">
        <w:rPr>
          <w:sz w:val="24"/>
          <w:szCs w:val="24"/>
        </w:rPr>
        <w:t>hereinafter referred to as the Policy</w:t>
      </w:r>
      <w:r w:rsidR="0075076C" w:rsidRPr="00581710">
        <w:rPr>
          <w:sz w:val="24"/>
          <w:szCs w:val="24"/>
        </w:rPr>
        <w:t xml:space="preserve">) </w:t>
      </w:r>
      <w:r w:rsidRPr="00581710">
        <w:rPr>
          <w:sz w:val="24"/>
          <w:szCs w:val="24"/>
        </w:rPr>
        <w:t>is designed to assess and minimize the adverse impact of JSB UKRGASBANK's activities on social harmony and to spread positive environmental and social impact</w:t>
      </w:r>
      <w:r w:rsidR="0075076C" w:rsidRPr="00581710">
        <w:rPr>
          <w:sz w:val="24"/>
          <w:szCs w:val="24"/>
        </w:rPr>
        <w:t>.</w:t>
      </w:r>
    </w:p>
    <w:p w:rsidR="000A2818" w:rsidRPr="00581710" w:rsidRDefault="000A2818" w:rsidP="00E95F9D">
      <w:pPr>
        <w:pStyle w:val="a5"/>
        <w:tabs>
          <w:tab w:val="left" w:pos="426"/>
        </w:tabs>
        <w:spacing w:line="276" w:lineRule="auto"/>
        <w:ind w:left="0"/>
        <w:jc w:val="both"/>
      </w:pPr>
    </w:p>
    <w:p w:rsidR="000A2818" w:rsidRPr="00E605B0" w:rsidRDefault="00F803D2" w:rsidP="003B6F5A">
      <w:pPr>
        <w:pStyle w:val="a5"/>
        <w:numPr>
          <w:ilvl w:val="1"/>
          <w:numId w:val="31"/>
        </w:numPr>
        <w:tabs>
          <w:tab w:val="left" w:pos="426"/>
        </w:tabs>
        <w:spacing w:line="276" w:lineRule="auto"/>
        <w:ind w:left="426" w:hanging="426"/>
        <w:jc w:val="both"/>
      </w:pPr>
      <w:r>
        <w:rPr>
          <w:sz w:val="24"/>
          <w:szCs w:val="24"/>
        </w:rPr>
        <w:t>Being a</w:t>
      </w:r>
      <w:r w:rsidR="007412E7" w:rsidRPr="00581710">
        <w:rPr>
          <w:sz w:val="24"/>
          <w:szCs w:val="24"/>
        </w:rPr>
        <w:t>ware of responsibility for environmental and social consequences of its activities</w:t>
      </w:r>
      <w:r w:rsidR="006A1B5A" w:rsidRPr="00581710">
        <w:rPr>
          <w:sz w:val="24"/>
          <w:szCs w:val="24"/>
        </w:rPr>
        <w:t>,</w:t>
      </w:r>
      <w:r w:rsidR="0075076C" w:rsidRPr="00581710">
        <w:rPr>
          <w:sz w:val="24"/>
          <w:szCs w:val="24"/>
        </w:rPr>
        <w:t xml:space="preserve"> </w:t>
      </w:r>
      <w:r w:rsidR="00890479" w:rsidRPr="00581710">
        <w:rPr>
          <w:sz w:val="24"/>
          <w:szCs w:val="24"/>
        </w:rPr>
        <w:t>JSB UKRGASBANK</w:t>
      </w:r>
      <w:r w:rsidR="0075076C" w:rsidRPr="00581710">
        <w:rPr>
          <w:sz w:val="24"/>
          <w:szCs w:val="24"/>
        </w:rPr>
        <w:t xml:space="preserve"> (</w:t>
      </w:r>
      <w:r w:rsidR="007412E7" w:rsidRPr="00581710">
        <w:rPr>
          <w:sz w:val="24"/>
          <w:szCs w:val="24"/>
        </w:rPr>
        <w:t>hereinafter referred to as the Bank</w:t>
      </w:r>
      <w:r w:rsidR="0075076C" w:rsidRPr="00581710">
        <w:rPr>
          <w:sz w:val="24"/>
          <w:szCs w:val="24"/>
        </w:rPr>
        <w:t xml:space="preserve">) </w:t>
      </w:r>
      <w:r w:rsidR="00E95F9D" w:rsidRPr="00581710">
        <w:rPr>
          <w:sz w:val="24"/>
          <w:szCs w:val="24"/>
        </w:rPr>
        <w:t>strives for sustainable development of the society</w:t>
      </w:r>
      <w:r w:rsidR="0075076C" w:rsidRPr="00581710">
        <w:rPr>
          <w:sz w:val="24"/>
          <w:szCs w:val="24"/>
        </w:rPr>
        <w:t>.</w:t>
      </w:r>
      <w:r w:rsidR="00D44A9E">
        <w:rPr>
          <w:sz w:val="24"/>
          <w:szCs w:val="24"/>
        </w:rPr>
        <w:t xml:space="preserve"> Bank fully support United Nations sustainable development goals and strives to integrate </w:t>
      </w:r>
      <w:r w:rsidR="00AA11F0">
        <w:rPr>
          <w:sz w:val="24"/>
          <w:szCs w:val="24"/>
        </w:rPr>
        <w:t>them in daily  Bank’s operational processes.</w:t>
      </w:r>
      <w:r w:rsidR="00D44A9E">
        <w:rPr>
          <w:sz w:val="24"/>
          <w:szCs w:val="24"/>
        </w:rPr>
        <w:t xml:space="preserve"> </w:t>
      </w:r>
      <w:r w:rsidR="0075076C" w:rsidRPr="00581710">
        <w:rPr>
          <w:sz w:val="24"/>
          <w:szCs w:val="24"/>
        </w:rPr>
        <w:t xml:space="preserve"> </w:t>
      </w:r>
      <w:r w:rsidR="00E605B0" w:rsidRPr="00E605B0">
        <w:rPr>
          <w:sz w:val="24"/>
          <w:szCs w:val="24"/>
        </w:rPr>
        <w:t>The Bank implements the achievement of certain Sustainable Development Goals UN supports the Principles of Res</w:t>
      </w:r>
      <w:r w:rsidR="00E605B0">
        <w:rPr>
          <w:sz w:val="24"/>
          <w:szCs w:val="24"/>
        </w:rPr>
        <w:t>ponsible Banking, which approved by</w:t>
      </w:r>
      <w:r w:rsidR="00E605B0" w:rsidRPr="00E605B0">
        <w:rPr>
          <w:sz w:val="24"/>
          <w:szCs w:val="24"/>
        </w:rPr>
        <w:t xml:space="preserve"> the UN</w:t>
      </w:r>
      <w:r w:rsidR="00E605B0">
        <w:rPr>
          <w:sz w:val="24"/>
          <w:szCs w:val="24"/>
        </w:rPr>
        <w:t>EP Financial Initiative.</w:t>
      </w:r>
    </w:p>
    <w:p w:rsidR="000A2818" w:rsidRPr="00581710" w:rsidRDefault="00E95F9D" w:rsidP="003B6F5A">
      <w:pPr>
        <w:pStyle w:val="a5"/>
        <w:numPr>
          <w:ilvl w:val="1"/>
          <w:numId w:val="31"/>
        </w:numPr>
        <w:tabs>
          <w:tab w:val="left" w:pos="426"/>
        </w:tabs>
        <w:spacing w:line="276" w:lineRule="auto"/>
        <w:ind w:left="0" w:firstLine="0"/>
        <w:jc w:val="both"/>
        <w:rPr>
          <w:sz w:val="24"/>
          <w:szCs w:val="24"/>
        </w:rPr>
      </w:pPr>
      <w:r w:rsidRPr="00581710">
        <w:rPr>
          <w:sz w:val="24"/>
          <w:szCs w:val="24"/>
        </w:rPr>
        <w:t>This policy</w:t>
      </w:r>
      <w:r w:rsidR="00AA11F0">
        <w:rPr>
          <w:sz w:val="24"/>
          <w:szCs w:val="24"/>
        </w:rPr>
        <w:t xml:space="preserve"> and principles </w:t>
      </w:r>
      <w:r w:rsidRPr="00581710">
        <w:rPr>
          <w:sz w:val="24"/>
          <w:szCs w:val="24"/>
        </w:rPr>
        <w:t xml:space="preserve"> </w:t>
      </w:r>
      <w:r w:rsidR="00AA11F0">
        <w:rPr>
          <w:sz w:val="24"/>
          <w:szCs w:val="24"/>
        </w:rPr>
        <w:t>are</w:t>
      </w:r>
      <w:r w:rsidRPr="00581710">
        <w:rPr>
          <w:sz w:val="24"/>
          <w:szCs w:val="24"/>
        </w:rPr>
        <w:t xml:space="preserve"> binding for all structural and detached units of the Bank</w:t>
      </w:r>
      <w:r w:rsidR="0075076C" w:rsidRPr="00581710">
        <w:rPr>
          <w:sz w:val="24"/>
          <w:szCs w:val="24"/>
        </w:rPr>
        <w:t xml:space="preserve">. </w:t>
      </w:r>
    </w:p>
    <w:p w:rsidR="000A2818" w:rsidRPr="00581710" w:rsidRDefault="000A2818" w:rsidP="003B6F5A">
      <w:pPr>
        <w:pStyle w:val="a5"/>
        <w:tabs>
          <w:tab w:val="left" w:pos="426"/>
        </w:tabs>
        <w:spacing w:line="276" w:lineRule="auto"/>
        <w:ind w:left="0"/>
        <w:rPr>
          <w:sz w:val="24"/>
          <w:szCs w:val="24"/>
        </w:rPr>
      </w:pPr>
    </w:p>
    <w:p w:rsidR="00AA11F0" w:rsidRDefault="00E95F9D" w:rsidP="003B6F5A">
      <w:pPr>
        <w:pStyle w:val="a5"/>
        <w:numPr>
          <w:ilvl w:val="1"/>
          <w:numId w:val="31"/>
        </w:numPr>
        <w:tabs>
          <w:tab w:val="left" w:pos="426"/>
        </w:tabs>
        <w:spacing w:line="276" w:lineRule="auto"/>
        <w:ind w:left="0" w:firstLine="0"/>
        <w:jc w:val="both"/>
        <w:rPr>
          <w:sz w:val="24"/>
          <w:szCs w:val="24"/>
        </w:rPr>
      </w:pPr>
      <w:r w:rsidRPr="00581710">
        <w:rPr>
          <w:sz w:val="24"/>
          <w:szCs w:val="24"/>
        </w:rPr>
        <w:t xml:space="preserve">The policy has been developed in accordance with the </w:t>
      </w:r>
      <w:r w:rsidR="000304F1" w:rsidRPr="00581710">
        <w:rPr>
          <w:sz w:val="24"/>
          <w:szCs w:val="24"/>
        </w:rPr>
        <w:t>applicable laws</w:t>
      </w:r>
      <w:r w:rsidRPr="00581710">
        <w:rPr>
          <w:sz w:val="24"/>
          <w:szCs w:val="24"/>
        </w:rPr>
        <w:t xml:space="preserve"> of Ukraine and</w:t>
      </w:r>
      <w:r w:rsidR="00AA11F0">
        <w:rPr>
          <w:sz w:val="24"/>
          <w:szCs w:val="24"/>
        </w:rPr>
        <w:t xml:space="preserve"> best international practice. The Policy based on the following documents:</w:t>
      </w:r>
    </w:p>
    <w:p w:rsidR="00AA11F0" w:rsidRPr="00377B05" w:rsidRDefault="00AA11F0" w:rsidP="00377B05">
      <w:pPr>
        <w:pStyle w:val="a5"/>
        <w:rPr>
          <w:sz w:val="24"/>
          <w:szCs w:val="24"/>
        </w:rPr>
      </w:pPr>
    </w:p>
    <w:p w:rsidR="00AA11F0" w:rsidRDefault="00AA11F0" w:rsidP="00377B05">
      <w:pPr>
        <w:pStyle w:val="a5"/>
        <w:numPr>
          <w:ilvl w:val="0"/>
          <w:numId w:val="37"/>
        </w:numPr>
        <w:tabs>
          <w:tab w:val="left" w:pos="426"/>
        </w:tabs>
        <w:spacing w:line="276" w:lineRule="auto"/>
        <w:jc w:val="both"/>
        <w:rPr>
          <w:sz w:val="24"/>
          <w:szCs w:val="24"/>
        </w:rPr>
      </w:pPr>
      <w:r>
        <w:rPr>
          <w:sz w:val="24"/>
          <w:szCs w:val="24"/>
        </w:rPr>
        <w:t xml:space="preserve">Law of Ukraine on </w:t>
      </w:r>
      <w:r w:rsidR="00E260ED">
        <w:rPr>
          <w:sz w:val="24"/>
          <w:szCs w:val="24"/>
        </w:rPr>
        <w:t>“</w:t>
      </w:r>
      <w:r>
        <w:rPr>
          <w:sz w:val="24"/>
          <w:szCs w:val="24"/>
        </w:rPr>
        <w:t>Banks and Banking</w:t>
      </w:r>
      <w:r w:rsidR="00E260ED">
        <w:rPr>
          <w:sz w:val="24"/>
          <w:szCs w:val="24"/>
        </w:rPr>
        <w:t>”</w:t>
      </w:r>
      <w:r>
        <w:rPr>
          <w:sz w:val="24"/>
          <w:szCs w:val="24"/>
        </w:rPr>
        <w:t>;</w:t>
      </w:r>
    </w:p>
    <w:p w:rsidR="00AA11F0" w:rsidRDefault="00E260ED" w:rsidP="00377B05">
      <w:pPr>
        <w:pStyle w:val="a5"/>
        <w:numPr>
          <w:ilvl w:val="0"/>
          <w:numId w:val="37"/>
        </w:numPr>
        <w:tabs>
          <w:tab w:val="left" w:pos="426"/>
        </w:tabs>
        <w:spacing w:line="276" w:lineRule="auto"/>
        <w:jc w:val="both"/>
        <w:rPr>
          <w:sz w:val="24"/>
          <w:szCs w:val="24"/>
        </w:rPr>
      </w:pPr>
      <w:r>
        <w:rPr>
          <w:sz w:val="24"/>
          <w:szCs w:val="24"/>
        </w:rPr>
        <w:t>Law of Ukraine on “ Ratification of the Paris agreement”;</w:t>
      </w:r>
    </w:p>
    <w:p w:rsidR="00E260ED" w:rsidRDefault="00E260ED" w:rsidP="00377B05">
      <w:pPr>
        <w:pStyle w:val="a5"/>
        <w:numPr>
          <w:ilvl w:val="0"/>
          <w:numId w:val="37"/>
        </w:numPr>
        <w:tabs>
          <w:tab w:val="left" w:pos="426"/>
        </w:tabs>
        <w:spacing w:line="276" w:lineRule="auto"/>
        <w:jc w:val="both"/>
        <w:rPr>
          <w:sz w:val="24"/>
          <w:szCs w:val="24"/>
        </w:rPr>
      </w:pPr>
      <w:r>
        <w:rPr>
          <w:sz w:val="24"/>
          <w:szCs w:val="24"/>
        </w:rPr>
        <w:t>Provision on establishment of risk management system in a Banks of Ukraine, approved on 11.06.2018</w:t>
      </w:r>
    </w:p>
    <w:p w:rsidR="00E260ED" w:rsidRDefault="00E260ED" w:rsidP="00377B05">
      <w:pPr>
        <w:pStyle w:val="a5"/>
        <w:numPr>
          <w:ilvl w:val="0"/>
          <w:numId w:val="37"/>
        </w:numPr>
        <w:tabs>
          <w:tab w:val="left" w:pos="426"/>
        </w:tabs>
        <w:spacing w:line="276" w:lineRule="auto"/>
        <w:jc w:val="both"/>
        <w:rPr>
          <w:sz w:val="24"/>
          <w:szCs w:val="24"/>
        </w:rPr>
      </w:pPr>
      <w:r>
        <w:rPr>
          <w:sz w:val="24"/>
          <w:szCs w:val="24"/>
        </w:rPr>
        <w:t>Risk management strategy of the Ban</w:t>
      </w:r>
    </w:p>
    <w:p w:rsidR="00E260ED" w:rsidRPr="00377B05" w:rsidRDefault="00E260ED" w:rsidP="00377B05">
      <w:pPr>
        <w:pStyle w:val="a5"/>
        <w:tabs>
          <w:tab w:val="left" w:pos="426"/>
        </w:tabs>
        <w:spacing w:line="276" w:lineRule="auto"/>
        <w:ind w:left="780"/>
        <w:jc w:val="both"/>
        <w:rPr>
          <w:sz w:val="24"/>
          <w:szCs w:val="24"/>
        </w:rPr>
      </w:pPr>
    </w:p>
    <w:p w:rsidR="00746710" w:rsidRPr="00581710" w:rsidRDefault="00E260ED" w:rsidP="00377B05">
      <w:pPr>
        <w:pStyle w:val="a5"/>
        <w:tabs>
          <w:tab w:val="left" w:pos="426"/>
        </w:tabs>
        <w:spacing w:line="276" w:lineRule="auto"/>
        <w:ind w:left="0"/>
        <w:jc w:val="both"/>
        <w:rPr>
          <w:sz w:val="24"/>
          <w:szCs w:val="24"/>
        </w:rPr>
      </w:pPr>
      <w:r>
        <w:rPr>
          <w:sz w:val="24"/>
          <w:szCs w:val="24"/>
        </w:rPr>
        <w:t xml:space="preserve">1.5 The Policy is based on the </w:t>
      </w:r>
      <w:r w:rsidR="00746710" w:rsidRPr="00581710">
        <w:rPr>
          <w:sz w:val="24"/>
          <w:szCs w:val="24"/>
        </w:rPr>
        <w:t>IFC Performa</w:t>
      </w:r>
      <w:r w:rsidR="00F810F0" w:rsidRPr="00581710">
        <w:rPr>
          <w:sz w:val="24"/>
          <w:szCs w:val="24"/>
        </w:rPr>
        <w:t xml:space="preserve">nce Standards on Environmental </w:t>
      </w:r>
      <w:r w:rsidR="00746710" w:rsidRPr="00581710">
        <w:rPr>
          <w:sz w:val="24"/>
          <w:szCs w:val="24"/>
        </w:rPr>
        <w:t>a</w:t>
      </w:r>
      <w:r w:rsidR="00F810F0" w:rsidRPr="00581710">
        <w:rPr>
          <w:sz w:val="24"/>
          <w:szCs w:val="24"/>
        </w:rPr>
        <w:t>nd</w:t>
      </w:r>
      <w:r w:rsidR="00E95F9D" w:rsidRPr="00581710">
        <w:rPr>
          <w:sz w:val="24"/>
          <w:szCs w:val="24"/>
        </w:rPr>
        <w:t xml:space="preserve"> Social Sustainability</w:t>
      </w:r>
      <w:r w:rsidR="00746710" w:rsidRPr="00581710">
        <w:rPr>
          <w:sz w:val="24"/>
          <w:szCs w:val="24"/>
        </w:rPr>
        <w:t>:</w:t>
      </w:r>
    </w:p>
    <w:p w:rsidR="00746710" w:rsidRPr="00581710" w:rsidRDefault="00BB6D1B" w:rsidP="003B6F5A">
      <w:pPr>
        <w:keepNext/>
        <w:keepLines/>
        <w:shd w:val="clear" w:color="auto" w:fill="FFFFFF"/>
        <w:tabs>
          <w:tab w:val="left" w:pos="426"/>
        </w:tabs>
        <w:autoSpaceDE w:val="0"/>
        <w:autoSpaceDN w:val="0"/>
        <w:adjustRightInd w:val="0"/>
        <w:spacing w:line="276" w:lineRule="auto"/>
        <w:contextualSpacing/>
        <w:rPr>
          <w:rFonts w:ascii="Times New Roman" w:hAnsi="Times New Roman" w:cs="Times New Roman"/>
          <w:lang w:val="en-US"/>
        </w:rPr>
      </w:pPr>
      <w:r w:rsidRPr="00581710">
        <w:rPr>
          <w:rFonts w:ascii="Times New Roman" w:hAnsi="Times New Roman" w:cs="Times New Roman"/>
          <w:lang w:val="en-US"/>
        </w:rPr>
        <w:t xml:space="preserve">Standard 1 - Assessment and </w:t>
      </w:r>
      <w:r w:rsidR="007B6629" w:rsidRPr="00581710">
        <w:rPr>
          <w:rFonts w:ascii="Times New Roman" w:hAnsi="Times New Roman" w:cs="Times New Roman"/>
          <w:lang w:val="en-US"/>
        </w:rPr>
        <w:t xml:space="preserve">Management </w:t>
      </w:r>
      <w:r w:rsidRPr="00581710">
        <w:rPr>
          <w:rFonts w:ascii="Times New Roman" w:hAnsi="Times New Roman" w:cs="Times New Roman"/>
          <w:lang w:val="en-US"/>
        </w:rPr>
        <w:t xml:space="preserve">of </w:t>
      </w:r>
      <w:r w:rsidR="007B6629" w:rsidRPr="00581710">
        <w:rPr>
          <w:rFonts w:ascii="Times New Roman" w:hAnsi="Times New Roman" w:cs="Times New Roman"/>
          <w:lang w:val="en-US"/>
        </w:rPr>
        <w:t xml:space="preserve">Environmental </w:t>
      </w:r>
      <w:r w:rsidRPr="00581710">
        <w:rPr>
          <w:rFonts w:ascii="Times New Roman" w:hAnsi="Times New Roman" w:cs="Times New Roman"/>
          <w:lang w:val="en-US"/>
        </w:rPr>
        <w:t xml:space="preserve">and </w:t>
      </w:r>
      <w:r w:rsidR="007B6629" w:rsidRPr="00581710">
        <w:rPr>
          <w:rFonts w:ascii="Times New Roman" w:hAnsi="Times New Roman" w:cs="Times New Roman"/>
          <w:lang w:val="en-US"/>
        </w:rPr>
        <w:t xml:space="preserve">Social Risks </w:t>
      </w:r>
      <w:r w:rsidRPr="00581710">
        <w:rPr>
          <w:rFonts w:ascii="Times New Roman" w:hAnsi="Times New Roman" w:cs="Times New Roman"/>
          <w:lang w:val="en-US"/>
        </w:rPr>
        <w:t xml:space="preserve">and </w:t>
      </w:r>
      <w:r w:rsidR="007B6629" w:rsidRPr="00581710">
        <w:rPr>
          <w:rFonts w:ascii="Times New Roman" w:hAnsi="Times New Roman" w:cs="Times New Roman"/>
          <w:lang w:val="en-US"/>
        </w:rPr>
        <w:t>Impacts</w:t>
      </w:r>
      <w:r w:rsidR="00746710" w:rsidRPr="00581710">
        <w:rPr>
          <w:rFonts w:ascii="Times New Roman" w:hAnsi="Times New Roman" w:cs="Times New Roman"/>
          <w:lang w:val="en-US"/>
        </w:rPr>
        <w:t>;</w:t>
      </w:r>
    </w:p>
    <w:p w:rsidR="00746710" w:rsidRPr="00581710" w:rsidRDefault="007B6629" w:rsidP="003B6F5A">
      <w:pPr>
        <w:keepNext/>
        <w:keepLines/>
        <w:shd w:val="clear" w:color="auto" w:fill="FFFFFF"/>
        <w:tabs>
          <w:tab w:val="left" w:pos="426"/>
        </w:tabs>
        <w:autoSpaceDE w:val="0"/>
        <w:autoSpaceDN w:val="0"/>
        <w:adjustRightInd w:val="0"/>
        <w:spacing w:line="276" w:lineRule="auto"/>
        <w:contextualSpacing/>
        <w:rPr>
          <w:rFonts w:ascii="Times New Roman" w:hAnsi="Times New Roman" w:cs="Times New Roman"/>
          <w:lang w:val="en-US"/>
        </w:rPr>
      </w:pPr>
      <w:r w:rsidRPr="00581710">
        <w:rPr>
          <w:rFonts w:ascii="Times New Roman" w:hAnsi="Times New Roman" w:cs="Times New Roman"/>
          <w:lang w:val="en-US"/>
        </w:rPr>
        <w:t xml:space="preserve">Standard </w:t>
      </w:r>
      <w:r w:rsidR="00746710" w:rsidRPr="00581710">
        <w:rPr>
          <w:rFonts w:ascii="Times New Roman" w:hAnsi="Times New Roman" w:cs="Times New Roman"/>
          <w:lang w:val="en-US"/>
        </w:rPr>
        <w:t xml:space="preserve">2 - </w:t>
      </w:r>
      <w:r w:rsidRPr="00581710">
        <w:rPr>
          <w:rStyle w:val="fontstyle01"/>
          <w:rFonts w:ascii="Times New Roman" w:hAnsi="Times New Roman" w:cs="Times New Roman"/>
          <w:sz w:val="24"/>
          <w:szCs w:val="24"/>
          <w:lang w:val="en-US"/>
        </w:rPr>
        <w:t>Labor and Working Conditions</w:t>
      </w:r>
      <w:r w:rsidR="00746710" w:rsidRPr="00581710">
        <w:rPr>
          <w:rFonts w:ascii="Times New Roman" w:hAnsi="Times New Roman" w:cs="Times New Roman"/>
          <w:lang w:val="en-US"/>
        </w:rPr>
        <w:t>;</w:t>
      </w:r>
    </w:p>
    <w:p w:rsidR="00746710" w:rsidRPr="00581710" w:rsidRDefault="007B6629" w:rsidP="0011270B">
      <w:pPr>
        <w:keepNext/>
        <w:keepLines/>
        <w:shd w:val="clear" w:color="auto" w:fill="FFFFFF"/>
        <w:tabs>
          <w:tab w:val="left" w:pos="426"/>
        </w:tabs>
        <w:autoSpaceDE w:val="0"/>
        <w:autoSpaceDN w:val="0"/>
        <w:adjustRightInd w:val="0"/>
        <w:spacing w:line="276" w:lineRule="auto"/>
        <w:contextualSpacing/>
        <w:rPr>
          <w:rFonts w:ascii="Times New Roman" w:hAnsi="Times New Roman" w:cs="Times New Roman"/>
          <w:lang w:val="en-US"/>
        </w:rPr>
      </w:pPr>
      <w:r w:rsidRPr="00581710">
        <w:rPr>
          <w:rFonts w:ascii="Times New Roman" w:hAnsi="Times New Roman" w:cs="Times New Roman"/>
          <w:lang w:val="en-US"/>
        </w:rPr>
        <w:t xml:space="preserve">Standard </w:t>
      </w:r>
      <w:r w:rsidR="00746710" w:rsidRPr="00581710">
        <w:rPr>
          <w:rFonts w:ascii="Times New Roman" w:hAnsi="Times New Roman" w:cs="Times New Roman"/>
          <w:lang w:val="en-US"/>
        </w:rPr>
        <w:t xml:space="preserve">3 - </w:t>
      </w:r>
      <w:r w:rsidRPr="00581710">
        <w:rPr>
          <w:rStyle w:val="fontstyle01"/>
          <w:rFonts w:ascii="Times New Roman" w:hAnsi="Times New Roman" w:cs="Times New Roman"/>
          <w:sz w:val="24"/>
          <w:szCs w:val="24"/>
          <w:lang w:val="en-US"/>
        </w:rPr>
        <w:t xml:space="preserve">Resource </w:t>
      </w:r>
      <w:r w:rsidR="00D070CA" w:rsidRPr="00581710">
        <w:rPr>
          <w:rStyle w:val="fontstyle01"/>
          <w:rFonts w:ascii="Times New Roman" w:hAnsi="Times New Roman" w:cs="Times New Roman"/>
          <w:sz w:val="24"/>
          <w:szCs w:val="24"/>
          <w:lang w:val="en-US"/>
        </w:rPr>
        <w:t>Efficiency</w:t>
      </w:r>
      <w:r w:rsidRPr="00581710">
        <w:rPr>
          <w:rStyle w:val="fontstyle01"/>
          <w:rFonts w:ascii="Times New Roman" w:hAnsi="Times New Roman" w:cs="Times New Roman"/>
          <w:sz w:val="24"/>
          <w:szCs w:val="24"/>
          <w:lang w:val="en-US"/>
        </w:rPr>
        <w:t xml:space="preserve"> and Pollution Prevention</w:t>
      </w:r>
      <w:r w:rsidR="00746710" w:rsidRPr="00581710">
        <w:rPr>
          <w:rFonts w:ascii="Times New Roman" w:hAnsi="Times New Roman" w:cs="Times New Roman"/>
          <w:lang w:val="en-US"/>
        </w:rPr>
        <w:t>;</w:t>
      </w:r>
    </w:p>
    <w:p w:rsidR="00746710" w:rsidRPr="00581710" w:rsidRDefault="007B6629" w:rsidP="0011270B">
      <w:pPr>
        <w:keepNext/>
        <w:keepLines/>
        <w:shd w:val="clear" w:color="auto" w:fill="FFFFFF"/>
        <w:tabs>
          <w:tab w:val="left" w:pos="426"/>
        </w:tabs>
        <w:autoSpaceDE w:val="0"/>
        <w:autoSpaceDN w:val="0"/>
        <w:adjustRightInd w:val="0"/>
        <w:spacing w:line="276" w:lineRule="auto"/>
        <w:contextualSpacing/>
        <w:rPr>
          <w:rFonts w:ascii="Times New Roman" w:hAnsi="Times New Roman" w:cs="Times New Roman"/>
          <w:lang w:val="en-US"/>
        </w:rPr>
      </w:pPr>
      <w:r w:rsidRPr="00581710">
        <w:rPr>
          <w:rFonts w:ascii="Times New Roman" w:hAnsi="Times New Roman" w:cs="Times New Roman"/>
          <w:lang w:val="en-US"/>
        </w:rPr>
        <w:t xml:space="preserve">Standard </w:t>
      </w:r>
      <w:r w:rsidR="00746710" w:rsidRPr="00581710">
        <w:rPr>
          <w:rFonts w:ascii="Times New Roman" w:hAnsi="Times New Roman" w:cs="Times New Roman"/>
          <w:lang w:val="en-US"/>
        </w:rPr>
        <w:t>4</w:t>
      </w:r>
      <w:r w:rsidR="003C205B" w:rsidRPr="00581710">
        <w:rPr>
          <w:rFonts w:ascii="Times New Roman" w:hAnsi="Times New Roman" w:cs="Times New Roman"/>
          <w:lang w:val="en-US"/>
        </w:rPr>
        <w:t xml:space="preserve"> </w:t>
      </w:r>
      <w:r w:rsidR="00746710" w:rsidRPr="00581710">
        <w:rPr>
          <w:rFonts w:ascii="Times New Roman" w:hAnsi="Times New Roman" w:cs="Times New Roman"/>
          <w:lang w:val="en-US"/>
        </w:rPr>
        <w:t xml:space="preserve">- </w:t>
      </w:r>
      <w:r w:rsidRPr="00581710">
        <w:rPr>
          <w:rStyle w:val="fontstyle01"/>
          <w:rFonts w:ascii="Times New Roman" w:hAnsi="Times New Roman" w:cs="Times New Roman"/>
          <w:sz w:val="24"/>
          <w:szCs w:val="24"/>
          <w:lang w:val="en-US"/>
        </w:rPr>
        <w:t>Community Health, Safety, and Security</w:t>
      </w:r>
      <w:r w:rsidR="00746710" w:rsidRPr="00581710">
        <w:rPr>
          <w:rFonts w:ascii="Times New Roman" w:hAnsi="Times New Roman" w:cs="Times New Roman"/>
          <w:lang w:val="en-US"/>
        </w:rPr>
        <w:t>;</w:t>
      </w:r>
    </w:p>
    <w:p w:rsidR="00746710" w:rsidRPr="00581710" w:rsidRDefault="007B6629" w:rsidP="0011270B">
      <w:pPr>
        <w:keepNext/>
        <w:keepLines/>
        <w:shd w:val="clear" w:color="auto" w:fill="FFFFFF"/>
        <w:tabs>
          <w:tab w:val="left" w:pos="426"/>
        </w:tabs>
        <w:autoSpaceDE w:val="0"/>
        <w:autoSpaceDN w:val="0"/>
        <w:adjustRightInd w:val="0"/>
        <w:spacing w:line="276" w:lineRule="auto"/>
        <w:contextualSpacing/>
        <w:rPr>
          <w:rFonts w:ascii="Times New Roman" w:hAnsi="Times New Roman" w:cs="Times New Roman"/>
          <w:lang w:val="en-US"/>
        </w:rPr>
      </w:pPr>
      <w:r w:rsidRPr="00581710">
        <w:rPr>
          <w:rFonts w:ascii="Times New Roman" w:hAnsi="Times New Roman" w:cs="Times New Roman"/>
          <w:lang w:val="en-US"/>
        </w:rPr>
        <w:t xml:space="preserve">Standard </w:t>
      </w:r>
      <w:r w:rsidR="00746710" w:rsidRPr="00581710">
        <w:rPr>
          <w:rFonts w:ascii="Times New Roman" w:hAnsi="Times New Roman" w:cs="Times New Roman"/>
          <w:lang w:val="en-US"/>
        </w:rPr>
        <w:t>5</w:t>
      </w:r>
      <w:r w:rsidR="003C205B" w:rsidRPr="00581710">
        <w:rPr>
          <w:rFonts w:ascii="Times New Roman" w:hAnsi="Times New Roman" w:cs="Times New Roman"/>
          <w:lang w:val="en-US"/>
        </w:rPr>
        <w:t xml:space="preserve"> </w:t>
      </w:r>
      <w:r w:rsidR="00746710" w:rsidRPr="00581710">
        <w:rPr>
          <w:rFonts w:ascii="Times New Roman" w:hAnsi="Times New Roman" w:cs="Times New Roman"/>
          <w:lang w:val="en-US"/>
        </w:rPr>
        <w:t xml:space="preserve">- </w:t>
      </w:r>
      <w:r w:rsidRPr="00581710">
        <w:rPr>
          <w:rStyle w:val="fontstyle01"/>
          <w:rFonts w:ascii="Times New Roman" w:hAnsi="Times New Roman" w:cs="Times New Roman"/>
          <w:sz w:val="24"/>
          <w:szCs w:val="24"/>
          <w:lang w:val="en-US"/>
        </w:rPr>
        <w:t>Land Acquisition and Involuntary Resettlement</w:t>
      </w:r>
      <w:r w:rsidR="00746710" w:rsidRPr="00581710">
        <w:rPr>
          <w:rFonts w:ascii="Times New Roman" w:hAnsi="Times New Roman" w:cs="Times New Roman"/>
          <w:lang w:val="en-US"/>
        </w:rPr>
        <w:t>;</w:t>
      </w:r>
    </w:p>
    <w:p w:rsidR="00746710" w:rsidRPr="00581710" w:rsidRDefault="007B6629" w:rsidP="0011270B">
      <w:pPr>
        <w:keepNext/>
        <w:keepLines/>
        <w:shd w:val="clear" w:color="auto" w:fill="FFFFFF"/>
        <w:tabs>
          <w:tab w:val="left" w:pos="426"/>
        </w:tabs>
        <w:autoSpaceDE w:val="0"/>
        <w:autoSpaceDN w:val="0"/>
        <w:adjustRightInd w:val="0"/>
        <w:spacing w:line="276" w:lineRule="auto"/>
        <w:contextualSpacing/>
        <w:rPr>
          <w:rFonts w:ascii="Times New Roman" w:hAnsi="Times New Roman" w:cs="Times New Roman"/>
          <w:lang w:val="en-US"/>
        </w:rPr>
      </w:pPr>
      <w:r w:rsidRPr="00581710">
        <w:rPr>
          <w:rFonts w:ascii="Times New Roman" w:hAnsi="Times New Roman" w:cs="Times New Roman"/>
          <w:lang w:val="en-US"/>
        </w:rPr>
        <w:t xml:space="preserve">Standard </w:t>
      </w:r>
      <w:r w:rsidR="00746710" w:rsidRPr="00581710">
        <w:rPr>
          <w:rFonts w:ascii="Times New Roman" w:hAnsi="Times New Roman" w:cs="Times New Roman"/>
          <w:lang w:val="en-US"/>
        </w:rPr>
        <w:t>6</w:t>
      </w:r>
      <w:r w:rsidR="003C205B" w:rsidRPr="00581710">
        <w:rPr>
          <w:rFonts w:ascii="Times New Roman" w:hAnsi="Times New Roman" w:cs="Times New Roman"/>
          <w:lang w:val="en-US"/>
        </w:rPr>
        <w:t xml:space="preserve"> </w:t>
      </w:r>
      <w:r w:rsidR="00746710" w:rsidRPr="00581710">
        <w:rPr>
          <w:rFonts w:ascii="Times New Roman" w:hAnsi="Times New Roman" w:cs="Times New Roman"/>
          <w:lang w:val="en-US"/>
        </w:rPr>
        <w:t xml:space="preserve">- </w:t>
      </w:r>
      <w:r w:rsidRPr="00581710">
        <w:rPr>
          <w:rStyle w:val="fontstyle01"/>
          <w:rFonts w:ascii="Times New Roman" w:hAnsi="Times New Roman" w:cs="Times New Roman"/>
          <w:sz w:val="24"/>
          <w:szCs w:val="24"/>
          <w:lang w:val="en-US"/>
        </w:rPr>
        <w:t>Biodiversity Conservation and Sustainable Management of Living Natural Resources</w:t>
      </w:r>
      <w:r w:rsidR="00746710" w:rsidRPr="00581710">
        <w:rPr>
          <w:rFonts w:ascii="Times New Roman" w:hAnsi="Times New Roman" w:cs="Times New Roman"/>
          <w:lang w:val="en-US"/>
        </w:rPr>
        <w:t>;</w:t>
      </w:r>
    </w:p>
    <w:p w:rsidR="00746710" w:rsidRPr="00581710" w:rsidRDefault="007B6629" w:rsidP="0011270B">
      <w:pPr>
        <w:keepNext/>
        <w:keepLines/>
        <w:shd w:val="clear" w:color="auto" w:fill="FFFFFF"/>
        <w:tabs>
          <w:tab w:val="left" w:pos="426"/>
        </w:tabs>
        <w:autoSpaceDE w:val="0"/>
        <w:autoSpaceDN w:val="0"/>
        <w:adjustRightInd w:val="0"/>
        <w:spacing w:line="276" w:lineRule="auto"/>
        <w:contextualSpacing/>
        <w:rPr>
          <w:rFonts w:ascii="Times New Roman" w:hAnsi="Times New Roman" w:cs="Times New Roman"/>
          <w:lang w:val="en-US"/>
        </w:rPr>
      </w:pPr>
      <w:r w:rsidRPr="00581710">
        <w:rPr>
          <w:rFonts w:ascii="Times New Roman" w:hAnsi="Times New Roman" w:cs="Times New Roman"/>
          <w:lang w:val="en-US"/>
        </w:rPr>
        <w:t xml:space="preserve">Standard </w:t>
      </w:r>
      <w:r w:rsidR="00746710" w:rsidRPr="00581710">
        <w:rPr>
          <w:rFonts w:ascii="Times New Roman" w:hAnsi="Times New Roman" w:cs="Times New Roman"/>
          <w:lang w:val="en-US"/>
        </w:rPr>
        <w:t>7</w:t>
      </w:r>
      <w:r w:rsidR="003C205B" w:rsidRPr="00581710">
        <w:rPr>
          <w:rFonts w:ascii="Times New Roman" w:hAnsi="Times New Roman" w:cs="Times New Roman"/>
          <w:lang w:val="en-US"/>
        </w:rPr>
        <w:t xml:space="preserve"> </w:t>
      </w:r>
      <w:r w:rsidR="00746710" w:rsidRPr="00581710">
        <w:rPr>
          <w:rFonts w:ascii="Times New Roman" w:hAnsi="Times New Roman" w:cs="Times New Roman"/>
          <w:lang w:val="en-US"/>
        </w:rPr>
        <w:t>-</w:t>
      </w:r>
      <w:r w:rsidR="003C205B" w:rsidRPr="00581710">
        <w:rPr>
          <w:rFonts w:ascii="Times New Roman" w:hAnsi="Times New Roman" w:cs="Times New Roman"/>
          <w:lang w:val="en-US"/>
        </w:rPr>
        <w:t xml:space="preserve"> </w:t>
      </w:r>
      <w:r w:rsidRPr="00581710">
        <w:rPr>
          <w:rStyle w:val="fontstyle01"/>
          <w:rFonts w:ascii="Times New Roman" w:hAnsi="Times New Roman" w:cs="Times New Roman"/>
          <w:sz w:val="24"/>
          <w:szCs w:val="24"/>
          <w:lang w:val="en-US"/>
        </w:rPr>
        <w:t>Indigenous Peoples</w:t>
      </w:r>
      <w:r w:rsidR="00746710" w:rsidRPr="00581710">
        <w:rPr>
          <w:rFonts w:ascii="Times New Roman" w:hAnsi="Times New Roman" w:cs="Times New Roman"/>
          <w:lang w:val="en-US"/>
        </w:rPr>
        <w:t>;</w:t>
      </w:r>
    </w:p>
    <w:p w:rsidR="00746710" w:rsidRPr="00581710" w:rsidRDefault="007B6629" w:rsidP="0011270B">
      <w:pPr>
        <w:keepNext/>
        <w:keepLines/>
        <w:shd w:val="clear" w:color="auto" w:fill="FFFFFF"/>
        <w:tabs>
          <w:tab w:val="left" w:pos="426"/>
        </w:tabs>
        <w:autoSpaceDE w:val="0"/>
        <w:autoSpaceDN w:val="0"/>
        <w:adjustRightInd w:val="0"/>
        <w:spacing w:line="276" w:lineRule="auto"/>
        <w:contextualSpacing/>
        <w:jc w:val="both"/>
        <w:rPr>
          <w:rFonts w:ascii="Times New Roman" w:hAnsi="Times New Roman" w:cs="Times New Roman"/>
          <w:lang w:val="en-US"/>
        </w:rPr>
      </w:pPr>
      <w:r w:rsidRPr="00581710">
        <w:rPr>
          <w:rFonts w:ascii="Times New Roman" w:hAnsi="Times New Roman" w:cs="Times New Roman"/>
          <w:lang w:val="en-US"/>
        </w:rPr>
        <w:t xml:space="preserve">Standard </w:t>
      </w:r>
      <w:r w:rsidR="00746710" w:rsidRPr="00581710">
        <w:rPr>
          <w:rFonts w:ascii="Times New Roman" w:hAnsi="Times New Roman" w:cs="Times New Roman"/>
          <w:lang w:val="en-US"/>
        </w:rPr>
        <w:t>8</w:t>
      </w:r>
      <w:r w:rsidR="003C205B" w:rsidRPr="00581710">
        <w:rPr>
          <w:rFonts w:ascii="Times New Roman" w:hAnsi="Times New Roman" w:cs="Times New Roman"/>
          <w:lang w:val="en-US"/>
        </w:rPr>
        <w:t xml:space="preserve"> </w:t>
      </w:r>
      <w:r w:rsidR="00746710" w:rsidRPr="00581710">
        <w:rPr>
          <w:rFonts w:ascii="Times New Roman" w:hAnsi="Times New Roman" w:cs="Times New Roman"/>
          <w:lang w:val="en-US"/>
        </w:rPr>
        <w:t>-</w:t>
      </w:r>
      <w:r w:rsidR="003C205B" w:rsidRPr="00581710">
        <w:rPr>
          <w:rFonts w:ascii="Times New Roman" w:hAnsi="Times New Roman" w:cs="Times New Roman"/>
          <w:lang w:val="en-US"/>
        </w:rPr>
        <w:t xml:space="preserve"> </w:t>
      </w:r>
      <w:r w:rsidRPr="00581710">
        <w:rPr>
          <w:rStyle w:val="fontstyle01"/>
          <w:rFonts w:ascii="Times New Roman" w:hAnsi="Times New Roman" w:cs="Times New Roman"/>
          <w:sz w:val="24"/>
          <w:szCs w:val="24"/>
          <w:lang w:val="en-US"/>
        </w:rPr>
        <w:t>Cultural Heritage</w:t>
      </w:r>
      <w:r w:rsidR="00746710" w:rsidRPr="00581710">
        <w:rPr>
          <w:rFonts w:ascii="Times New Roman" w:hAnsi="Times New Roman" w:cs="Times New Roman"/>
          <w:lang w:val="en-US"/>
        </w:rPr>
        <w:t>.</w:t>
      </w:r>
    </w:p>
    <w:p w:rsidR="00B330CD" w:rsidRPr="00581710" w:rsidRDefault="00B330CD" w:rsidP="0011270B">
      <w:pPr>
        <w:keepNext/>
        <w:keepLines/>
        <w:shd w:val="clear" w:color="auto" w:fill="FFFFFF"/>
        <w:tabs>
          <w:tab w:val="left" w:pos="426"/>
        </w:tabs>
        <w:autoSpaceDE w:val="0"/>
        <w:autoSpaceDN w:val="0"/>
        <w:adjustRightInd w:val="0"/>
        <w:spacing w:line="276" w:lineRule="auto"/>
        <w:contextualSpacing/>
        <w:jc w:val="both"/>
        <w:rPr>
          <w:rFonts w:ascii="Times New Roman" w:hAnsi="Times New Roman" w:cs="Times New Roman"/>
          <w:lang w:val="en-US"/>
        </w:rPr>
      </w:pPr>
    </w:p>
    <w:p w:rsidR="00B330CD" w:rsidRPr="00581710" w:rsidRDefault="00E260ED" w:rsidP="00377B05">
      <w:pPr>
        <w:pStyle w:val="a5"/>
        <w:tabs>
          <w:tab w:val="left" w:pos="426"/>
        </w:tabs>
        <w:spacing w:line="276" w:lineRule="auto"/>
        <w:ind w:left="0"/>
        <w:jc w:val="both"/>
        <w:rPr>
          <w:sz w:val="24"/>
          <w:szCs w:val="24"/>
        </w:rPr>
      </w:pPr>
      <w:r>
        <w:rPr>
          <w:sz w:val="24"/>
          <w:szCs w:val="24"/>
        </w:rPr>
        <w:t xml:space="preserve">1.6 </w:t>
      </w:r>
      <w:r w:rsidR="003B6F5A" w:rsidRPr="00581710">
        <w:rPr>
          <w:sz w:val="24"/>
          <w:szCs w:val="24"/>
        </w:rPr>
        <w:t>The basic principles of the Bank's Policy that influence the approach of the society to sustainable development are</w:t>
      </w:r>
      <w:r w:rsidR="00B330CD" w:rsidRPr="00581710">
        <w:rPr>
          <w:sz w:val="24"/>
          <w:szCs w:val="24"/>
        </w:rPr>
        <w:t>:</w:t>
      </w:r>
    </w:p>
    <w:p w:rsidR="00B330CD" w:rsidRPr="00581710" w:rsidRDefault="003B6F5A" w:rsidP="0011270B">
      <w:pPr>
        <w:numPr>
          <w:ilvl w:val="0"/>
          <w:numId w:val="1"/>
        </w:numPr>
        <w:tabs>
          <w:tab w:val="left" w:pos="426"/>
        </w:tabs>
        <w:autoSpaceDE w:val="0"/>
        <w:autoSpaceDN w:val="0"/>
        <w:adjustRightInd w:val="0"/>
        <w:spacing w:line="276" w:lineRule="auto"/>
        <w:ind w:left="0" w:firstLine="0"/>
        <w:jc w:val="both"/>
        <w:rPr>
          <w:rFonts w:ascii="Times New Roman" w:hAnsi="Times New Roman" w:cs="Times New Roman"/>
          <w:lang w:val="en-US"/>
        </w:rPr>
      </w:pPr>
      <w:r w:rsidRPr="00581710">
        <w:rPr>
          <w:rFonts w:ascii="Times New Roman" w:hAnsi="Times New Roman" w:cs="Times New Roman"/>
          <w:lang w:val="en-US"/>
        </w:rPr>
        <w:t>taking into account public opinion in decision-making processes</w:t>
      </w:r>
      <w:r w:rsidR="00B330CD" w:rsidRPr="00581710">
        <w:rPr>
          <w:rFonts w:ascii="Times New Roman" w:hAnsi="Times New Roman" w:cs="Times New Roman"/>
          <w:lang w:val="en-US"/>
        </w:rPr>
        <w:t>;</w:t>
      </w:r>
    </w:p>
    <w:p w:rsidR="00B330CD" w:rsidRPr="00581710" w:rsidRDefault="003B6F5A" w:rsidP="0011270B">
      <w:pPr>
        <w:numPr>
          <w:ilvl w:val="0"/>
          <w:numId w:val="1"/>
        </w:numPr>
        <w:tabs>
          <w:tab w:val="left" w:pos="426"/>
        </w:tabs>
        <w:autoSpaceDE w:val="0"/>
        <w:autoSpaceDN w:val="0"/>
        <w:adjustRightInd w:val="0"/>
        <w:spacing w:line="276" w:lineRule="auto"/>
        <w:ind w:left="0" w:firstLine="0"/>
        <w:jc w:val="both"/>
        <w:rPr>
          <w:rFonts w:ascii="Times New Roman" w:hAnsi="Times New Roman" w:cs="Times New Roman"/>
          <w:lang w:val="en-US"/>
        </w:rPr>
      </w:pPr>
      <w:r w:rsidRPr="00581710">
        <w:rPr>
          <w:rFonts w:ascii="Times New Roman" w:hAnsi="Times New Roman" w:cs="Times New Roman"/>
          <w:lang w:val="en-US"/>
        </w:rPr>
        <w:t>disseminating the idea of environmental and social responsibility of the society</w:t>
      </w:r>
      <w:r w:rsidR="00B330CD" w:rsidRPr="00581710">
        <w:rPr>
          <w:rFonts w:ascii="Times New Roman" w:hAnsi="Times New Roman" w:cs="Times New Roman"/>
          <w:lang w:val="en-US"/>
        </w:rPr>
        <w:t>;</w:t>
      </w:r>
    </w:p>
    <w:p w:rsidR="00B330CD" w:rsidRPr="00581710" w:rsidRDefault="002120D4" w:rsidP="0011270B">
      <w:pPr>
        <w:numPr>
          <w:ilvl w:val="0"/>
          <w:numId w:val="1"/>
        </w:numPr>
        <w:tabs>
          <w:tab w:val="left" w:pos="426"/>
        </w:tabs>
        <w:autoSpaceDE w:val="0"/>
        <w:autoSpaceDN w:val="0"/>
        <w:adjustRightInd w:val="0"/>
        <w:spacing w:line="276" w:lineRule="auto"/>
        <w:ind w:left="0" w:firstLine="0"/>
        <w:jc w:val="both"/>
        <w:rPr>
          <w:rFonts w:ascii="Times New Roman" w:hAnsi="Times New Roman" w:cs="Times New Roman"/>
          <w:lang w:val="en-US"/>
        </w:rPr>
      </w:pPr>
      <w:r w:rsidRPr="00581710">
        <w:rPr>
          <w:rFonts w:ascii="Times New Roman" w:hAnsi="Times New Roman" w:cs="Times New Roman"/>
          <w:lang w:val="en-US"/>
        </w:rPr>
        <w:t>ensuring respect for human rights, eliminating discrimination</w:t>
      </w:r>
      <w:r w:rsidR="00B330CD" w:rsidRPr="00581710">
        <w:rPr>
          <w:rFonts w:ascii="Times New Roman" w:hAnsi="Times New Roman" w:cs="Times New Roman"/>
          <w:lang w:val="en-US"/>
        </w:rPr>
        <w:t>;</w:t>
      </w:r>
    </w:p>
    <w:p w:rsidR="00B330CD" w:rsidRPr="00581710" w:rsidRDefault="002120D4" w:rsidP="0011270B">
      <w:pPr>
        <w:numPr>
          <w:ilvl w:val="0"/>
          <w:numId w:val="1"/>
        </w:numPr>
        <w:tabs>
          <w:tab w:val="left" w:pos="426"/>
        </w:tabs>
        <w:autoSpaceDE w:val="0"/>
        <w:autoSpaceDN w:val="0"/>
        <w:adjustRightInd w:val="0"/>
        <w:spacing w:line="276" w:lineRule="auto"/>
        <w:ind w:left="0" w:firstLine="0"/>
        <w:jc w:val="both"/>
        <w:rPr>
          <w:rFonts w:ascii="Times New Roman" w:hAnsi="Times New Roman" w:cs="Times New Roman"/>
          <w:lang w:val="en-US"/>
        </w:rPr>
      </w:pPr>
      <w:r w:rsidRPr="00581710">
        <w:rPr>
          <w:rFonts w:ascii="Times New Roman" w:hAnsi="Times New Roman" w:cs="Times New Roman"/>
          <w:lang w:val="en-US"/>
        </w:rPr>
        <w:t>promoting decent working conditions</w:t>
      </w:r>
      <w:r w:rsidR="00B330CD" w:rsidRPr="00581710">
        <w:rPr>
          <w:rFonts w:ascii="Times New Roman" w:hAnsi="Times New Roman" w:cs="Times New Roman"/>
          <w:lang w:val="en-US"/>
        </w:rPr>
        <w:t xml:space="preserve">; </w:t>
      </w:r>
    </w:p>
    <w:p w:rsidR="00B330CD" w:rsidRPr="00581710" w:rsidRDefault="002120D4" w:rsidP="0011270B">
      <w:pPr>
        <w:numPr>
          <w:ilvl w:val="0"/>
          <w:numId w:val="1"/>
        </w:numPr>
        <w:tabs>
          <w:tab w:val="left" w:pos="426"/>
        </w:tabs>
        <w:autoSpaceDE w:val="0"/>
        <w:autoSpaceDN w:val="0"/>
        <w:adjustRightInd w:val="0"/>
        <w:spacing w:line="276" w:lineRule="auto"/>
        <w:ind w:left="0" w:firstLine="0"/>
        <w:jc w:val="both"/>
        <w:rPr>
          <w:rFonts w:ascii="Times New Roman" w:hAnsi="Times New Roman" w:cs="Times New Roman"/>
          <w:lang w:val="en-US"/>
        </w:rPr>
      </w:pPr>
      <w:r w:rsidRPr="00581710">
        <w:rPr>
          <w:rFonts w:ascii="Times New Roman" w:hAnsi="Times New Roman" w:cs="Times New Roman"/>
          <w:lang w:val="en-US"/>
        </w:rPr>
        <w:t>promoting environmental protection and minimizing emissions, waste and wastewater</w:t>
      </w:r>
      <w:r w:rsidR="00B330CD" w:rsidRPr="00581710">
        <w:rPr>
          <w:rFonts w:ascii="Times New Roman" w:hAnsi="Times New Roman" w:cs="Times New Roman"/>
          <w:lang w:val="en-US"/>
        </w:rPr>
        <w:t xml:space="preserve">; </w:t>
      </w:r>
    </w:p>
    <w:p w:rsidR="006D38F4" w:rsidRPr="00581710" w:rsidRDefault="002120D4" w:rsidP="0011270B">
      <w:pPr>
        <w:numPr>
          <w:ilvl w:val="0"/>
          <w:numId w:val="1"/>
        </w:numPr>
        <w:tabs>
          <w:tab w:val="left" w:pos="426"/>
        </w:tabs>
        <w:autoSpaceDE w:val="0"/>
        <w:autoSpaceDN w:val="0"/>
        <w:adjustRightInd w:val="0"/>
        <w:spacing w:line="276" w:lineRule="auto"/>
        <w:ind w:left="0" w:firstLine="0"/>
        <w:jc w:val="both"/>
        <w:rPr>
          <w:rFonts w:ascii="Times New Roman" w:hAnsi="Times New Roman" w:cs="Times New Roman"/>
          <w:lang w:val="en-US"/>
        </w:rPr>
      </w:pPr>
      <w:r w:rsidRPr="00581710">
        <w:rPr>
          <w:rFonts w:ascii="Times New Roman" w:hAnsi="Times New Roman" w:cs="Times New Roman"/>
          <w:lang w:val="en-US"/>
        </w:rPr>
        <w:t>implementing international best practices and standards in the area of social and environmental responsibility</w:t>
      </w:r>
      <w:r w:rsidR="00B330CD" w:rsidRPr="00581710">
        <w:rPr>
          <w:rFonts w:ascii="Times New Roman" w:hAnsi="Times New Roman" w:cs="Times New Roman"/>
          <w:lang w:val="en-US"/>
        </w:rPr>
        <w:t>;</w:t>
      </w:r>
    </w:p>
    <w:p w:rsidR="006D38F4" w:rsidRPr="00581710" w:rsidRDefault="002120D4" w:rsidP="0011270B">
      <w:pPr>
        <w:numPr>
          <w:ilvl w:val="0"/>
          <w:numId w:val="1"/>
        </w:numPr>
        <w:tabs>
          <w:tab w:val="left" w:pos="426"/>
        </w:tabs>
        <w:autoSpaceDE w:val="0"/>
        <w:autoSpaceDN w:val="0"/>
        <w:adjustRightInd w:val="0"/>
        <w:spacing w:line="276" w:lineRule="auto"/>
        <w:ind w:left="0" w:firstLine="0"/>
        <w:jc w:val="both"/>
        <w:rPr>
          <w:rFonts w:ascii="Times New Roman" w:hAnsi="Times New Roman" w:cs="Times New Roman"/>
          <w:lang w:val="en-US"/>
        </w:rPr>
      </w:pPr>
      <w:r w:rsidRPr="00581710">
        <w:rPr>
          <w:rFonts w:ascii="Times New Roman" w:hAnsi="Times New Roman" w:cs="Times New Roman"/>
          <w:lang w:val="en-US"/>
        </w:rPr>
        <w:t>promoting the preservatio</w:t>
      </w:r>
      <w:r w:rsidR="00F41C09">
        <w:rPr>
          <w:rFonts w:ascii="Times New Roman" w:hAnsi="Times New Roman" w:cs="Times New Roman"/>
          <w:lang w:val="en-US"/>
        </w:rPr>
        <w:t>n of our world's rich diversity:</w:t>
      </w:r>
      <w:r w:rsidRPr="00581710">
        <w:rPr>
          <w:rFonts w:ascii="Times New Roman" w:hAnsi="Times New Roman" w:cs="Times New Roman"/>
          <w:lang w:val="en-US"/>
        </w:rPr>
        <w:t xml:space="preserve"> biological, cultural, linguistic, as well as historical and natural heritage</w:t>
      </w:r>
      <w:r w:rsidR="006D38F4" w:rsidRPr="00581710">
        <w:rPr>
          <w:rFonts w:ascii="Times New Roman" w:hAnsi="Times New Roman" w:cs="Times New Roman"/>
          <w:lang w:val="en-US"/>
        </w:rPr>
        <w:t xml:space="preserve">. </w:t>
      </w:r>
    </w:p>
    <w:p w:rsidR="00941F89" w:rsidRPr="00581710" w:rsidRDefault="00941F89" w:rsidP="0011270B">
      <w:pPr>
        <w:keepNext/>
        <w:keepLines/>
        <w:shd w:val="clear" w:color="auto" w:fill="FFFFFF"/>
        <w:tabs>
          <w:tab w:val="left" w:pos="426"/>
        </w:tabs>
        <w:autoSpaceDE w:val="0"/>
        <w:autoSpaceDN w:val="0"/>
        <w:adjustRightInd w:val="0"/>
        <w:spacing w:line="276" w:lineRule="auto"/>
        <w:contextualSpacing/>
        <w:jc w:val="both"/>
        <w:rPr>
          <w:rFonts w:ascii="Times New Roman" w:hAnsi="Times New Roman" w:cs="Times New Roman"/>
          <w:lang w:val="en-US"/>
        </w:rPr>
      </w:pPr>
    </w:p>
    <w:p w:rsidR="007513A7" w:rsidRPr="00581710" w:rsidRDefault="007513A7" w:rsidP="0011270B">
      <w:pPr>
        <w:keepNext/>
        <w:keepLines/>
        <w:shd w:val="clear" w:color="auto" w:fill="FFFFFF"/>
        <w:tabs>
          <w:tab w:val="left" w:pos="426"/>
        </w:tabs>
        <w:autoSpaceDE w:val="0"/>
        <w:autoSpaceDN w:val="0"/>
        <w:adjustRightInd w:val="0"/>
        <w:spacing w:line="276" w:lineRule="auto"/>
        <w:contextualSpacing/>
        <w:jc w:val="both"/>
        <w:rPr>
          <w:rFonts w:ascii="Times New Roman" w:hAnsi="Times New Roman" w:cs="Times New Roman"/>
          <w:b/>
          <w:lang w:val="en-US"/>
        </w:rPr>
      </w:pPr>
      <w:r w:rsidRPr="00581710">
        <w:rPr>
          <w:rFonts w:ascii="Times New Roman" w:hAnsi="Times New Roman" w:cs="Times New Roman"/>
          <w:lang w:val="en-US"/>
        </w:rPr>
        <w:t>1.</w:t>
      </w:r>
      <w:r w:rsidR="00E260ED" w:rsidRPr="00377B05">
        <w:rPr>
          <w:rFonts w:ascii="Times New Roman" w:hAnsi="Times New Roman" w:cs="Times New Roman"/>
          <w:lang w:val="en-US"/>
        </w:rPr>
        <w:t>7</w:t>
      </w:r>
      <w:r w:rsidR="00C53C04">
        <w:rPr>
          <w:rFonts w:ascii="Times New Roman" w:hAnsi="Times New Roman" w:cs="Times New Roman"/>
          <w:lang w:val="en-US"/>
        </w:rPr>
        <w:t xml:space="preserve"> </w:t>
      </w:r>
      <w:r w:rsidR="00053931" w:rsidRPr="00377B05">
        <w:rPr>
          <w:rFonts w:ascii="Times New Roman" w:hAnsi="Times New Roman" w:cs="Times New Roman"/>
          <w:lang w:val="en-US"/>
        </w:rPr>
        <w:t>The Bank's Policy is based on three main areas</w:t>
      </w:r>
      <w:r w:rsidRPr="00377B05">
        <w:rPr>
          <w:rFonts w:ascii="Times New Roman" w:hAnsi="Times New Roman" w:cs="Times New Roman"/>
          <w:lang w:val="en-US"/>
        </w:rPr>
        <w:t>:</w:t>
      </w:r>
      <w:r w:rsidRPr="00581710">
        <w:rPr>
          <w:rFonts w:ascii="Times New Roman" w:hAnsi="Times New Roman" w:cs="Times New Roman"/>
          <w:b/>
          <w:lang w:val="en-US"/>
        </w:rPr>
        <w:t xml:space="preserve"> </w:t>
      </w:r>
    </w:p>
    <w:p w:rsidR="00110E1C" w:rsidRPr="00581710" w:rsidRDefault="00053931" w:rsidP="0011270B">
      <w:pPr>
        <w:pStyle w:val="a5"/>
        <w:keepNext/>
        <w:keepLines/>
        <w:numPr>
          <w:ilvl w:val="0"/>
          <w:numId w:val="19"/>
        </w:numPr>
        <w:shd w:val="clear" w:color="auto" w:fill="FFFFFF"/>
        <w:tabs>
          <w:tab w:val="left" w:pos="426"/>
        </w:tabs>
        <w:autoSpaceDE w:val="0"/>
        <w:autoSpaceDN w:val="0"/>
        <w:adjustRightInd w:val="0"/>
        <w:spacing w:line="276" w:lineRule="auto"/>
        <w:ind w:left="0" w:firstLine="0"/>
        <w:jc w:val="both"/>
        <w:rPr>
          <w:sz w:val="24"/>
          <w:szCs w:val="24"/>
        </w:rPr>
      </w:pPr>
      <w:r w:rsidRPr="00581710">
        <w:rPr>
          <w:sz w:val="24"/>
          <w:szCs w:val="24"/>
        </w:rPr>
        <w:t>Management of environmental and social risks of projects financed by the Bank</w:t>
      </w:r>
      <w:r w:rsidR="00110E1C" w:rsidRPr="00581710">
        <w:rPr>
          <w:sz w:val="24"/>
          <w:szCs w:val="24"/>
        </w:rPr>
        <w:t xml:space="preserve">; </w:t>
      </w:r>
    </w:p>
    <w:p w:rsidR="00110E1C" w:rsidRPr="00581710" w:rsidRDefault="00AA0119" w:rsidP="0011270B">
      <w:pPr>
        <w:pStyle w:val="a5"/>
        <w:keepNext/>
        <w:keepLines/>
        <w:numPr>
          <w:ilvl w:val="0"/>
          <w:numId w:val="19"/>
        </w:numPr>
        <w:shd w:val="clear" w:color="auto" w:fill="FFFFFF"/>
        <w:tabs>
          <w:tab w:val="left" w:pos="426"/>
        </w:tabs>
        <w:autoSpaceDE w:val="0"/>
        <w:autoSpaceDN w:val="0"/>
        <w:adjustRightInd w:val="0"/>
        <w:spacing w:line="276" w:lineRule="auto"/>
        <w:ind w:left="0" w:firstLine="0"/>
        <w:jc w:val="both"/>
        <w:rPr>
          <w:sz w:val="24"/>
          <w:szCs w:val="24"/>
        </w:rPr>
      </w:pPr>
      <w:r w:rsidRPr="00581710">
        <w:rPr>
          <w:sz w:val="24"/>
          <w:szCs w:val="24"/>
        </w:rPr>
        <w:t>“</w:t>
      </w:r>
      <w:r w:rsidR="00053931" w:rsidRPr="00581710">
        <w:rPr>
          <w:sz w:val="24"/>
          <w:szCs w:val="24"/>
        </w:rPr>
        <w:t>Green</w:t>
      </w:r>
      <w:r w:rsidRPr="00581710">
        <w:rPr>
          <w:sz w:val="24"/>
          <w:szCs w:val="24"/>
        </w:rPr>
        <w:t>” financing</w:t>
      </w:r>
      <w:r w:rsidR="00697799" w:rsidRPr="00581710">
        <w:rPr>
          <w:sz w:val="24"/>
          <w:szCs w:val="24"/>
        </w:rPr>
        <w:t>;</w:t>
      </w:r>
    </w:p>
    <w:p w:rsidR="00110E1C" w:rsidRDefault="00AA0119" w:rsidP="0011270B">
      <w:pPr>
        <w:pStyle w:val="a5"/>
        <w:keepNext/>
        <w:keepLines/>
        <w:numPr>
          <w:ilvl w:val="0"/>
          <w:numId w:val="19"/>
        </w:numPr>
        <w:shd w:val="clear" w:color="auto" w:fill="FFFFFF"/>
        <w:tabs>
          <w:tab w:val="left" w:pos="426"/>
        </w:tabs>
        <w:autoSpaceDE w:val="0"/>
        <w:autoSpaceDN w:val="0"/>
        <w:adjustRightInd w:val="0"/>
        <w:spacing w:line="276" w:lineRule="auto"/>
        <w:ind w:left="0" w:firstLine="0"/>
        <w:jc w:val="both"/>
        <w:rPr>
          <w:sz w:val="24"/>
          <w:szCs w:val="24"/>
        </w:rPr>
      </w:pPr>
      <w:r w:rsidRPr="00581710">
        <w:rPr>
          <w:sz w:val="24"/>
          <w:szCs w:val="24"/>
        </w:rPr>
        <w:t>Environmental manag</w:t>
      </w:r>
      <w:r w:rsidR="00782CB1">
        <w:rPr>
          <w:sz w:val="24"/>
          <w:szCs w:val="24"/>
        </w:rPr>
        <w:t xml:space="preserve">ement and social responsibility </w:t>
      </w:r>
      <w:r w:rsidRPr="00581710">
        <w:rPr>
          <w:sz w:val="24"/>
          <w:szCs w:val="24"/>
        </w:rPr>
        <w:t>of the Bank</w:t>
      </w:r>
      <w:r w:rsidR="0032091E" w:rsidRPr="00581710">
        <w:rPr>
          <w:sz w:val="24"/>
          <w:szCs w:val="24"/>
        </w:rPr>
        <w:t>.</w:t>
      </w:r>
    </w:p>
    <w:p w:rsidR="00E605B0" w:rsidRPr="00581710" w:rsidRDefault="00E605B0" w:rsidP="00E605B0">
      <w:pPr>
        <w:pStyle w:val="a5"/>
        <w:keepNext/>
        <w:keepLines/>
        <w:shd w:val="clear" w:color="auto" w:fill="FFFFFF"/>
        <w:tabs>
          <w:tab w:val="left" w:pos="426"/>
        </w:tabs>
        <w:autoSpaceDE w:val="0"/>
        <w:autoSpaceDN w:val="0"/>
        <w:adjustRightInd w:val="0"/>
        <w:spacing w:line="276" w:lineRule="auto"/>
        <w:ind w:left="0"/>
        <w:jc w:val="both"/>
        <w:rPr>
          <w:sz w:val="24"/>
          <w:szCs w:val="24"/>
        </w:rPr>
      </w:pPr>
      <w:r>
        <w:rPr>
          <w:sz w:val="24"/>
          <w:szCs w:val="24"/>
        </w:rPr>
        <w:t xml:space="preserve">1.8 </w:t>
      </w:r>
      <w:r w:rsidRPr="00E605B0">
        <w:rPr>
          <w:sz w:val="24"/>
          <w:szCs w:val="24"/>
        </w:rPr>
        <w:t xml:space="preserve">The Bank </w:t>
      </w:r>
      <w:r>
        <w:rPr>
          <w:sz w:val="24"/>
          <w:szCs w:val="24"/>
        </w:rPr>
        <w:t xml:space="preserve">aware regarding </w:t>
      </w:r>
      <w:r w:rsidRPr="00E605B0">
        <w:rPr>
          <w:sz w:val="24"/>
          <w:szCs w:val="24"/>
        </w:rPr>
        <w:t xml:space="preserve">the impact </w:t>
      </w:r>
      <w:r>
        <w:rPr>
          <w:sz w:val="24"/>
          <w:szCs w:val="24"/>
        </w:rPr>
        <w:t xml:space="preserve"> of climate change risks on </w:t>
      </w:r>
      <w:r w:rsidR="001F01FA">
        <w:rPr>
          <w:sz w:val="24"/>
          <w:szCs w:val="24"/>
        </w:rPr>
        <w:t>his</w:t>
      </w:r>
      <w:r w:rsidRPr="00E605B0">
        <w:rPr>
          <w:sz w:val="24"/>
          <w:szCs w:val="24"/>
        </w:rPr>
        <w:t xml:space="preserve"> activities. The Bank will work to develop a risk assessment system that will assess and minimize the risks of adverse effects of climate change on the Bank's operations.</w:t>
      </w:r>
    </w:p>
    <w:p w:rsidR="000A2818" w:rsidRDefault="000A2818" w:rsidP="00941F89">
      <w:pPr>
        <w:pStyle w:val="a5"/>
        <w:keepNext/>
        <w:keepLines/>
        <w:shd w:val="clear" w:color="auto" w:fill="FFFFFF"/>
        <w:autoSpaceDE w:val="0"/>
        <w:autoSpaceDN w:val="0"/>
        <w:adjustRightInd w:val="0"/>
        <w:spacing w:line="276" w:lineRule="auto"/>
        <w:ind w:left="0"/>
        <w:jc w:val="both"/>
        <w:rPr>
          <w:sz w:val="24"/>
          <w:szCs w:val="24"/>
        </w:rPr>
      </w:pPr>
    </w:p>
    <w:p w:rsidR="002E5A13" w:rsidRPr="00377B05" w:rsidRDefault="00C53C04" w:rsidP="00941F89">
      <w:pPr>
        <w:pStyle w:val="a5"/>
        <w:keepNext/>
        <w:keepLines/>
        <w:shd w:val="clear" w:color="auto" w:fill="FFFFFF"/>
        <w:autoSpaceDE w:val="0"/>
        <w:autoSpaceDN w:val="0"/>
        <w:adjustRightInd w:val="0"/>
        <w:spacing w:line="276" w:lineRule="auto"/>
        <w:ind w:left="0"/>
        <w:jc w:val="both"/>
        <w:rPr>
          <w:b/>
          <w:sz w:val="24"/>
          <w:szCs w:val="24"/>
        </w:rPr>
      </w:pPr>
      <w:r w:rsidRPr="00377B05">
        <w:rPr>
          <w:b/>
          <w:sz w:val="24"/>
          <w:szCs w:val="24"/>
        </w:rPr>
        <w:t>Section 2. TERMS</w:t>
      </w:r>
    </w:p>
    <w:p w:rsidR="002E5A13" w:rsidRDefault="002E5A13" w:rsidP="00941F89">
      <w:pPr>
        <w:pStyle w:val="a5"/>
        <w:keepNext/>
        <w:keepLines/>
        <w:shd w:val="clear" w:color="auto" w:fill="FFFFFF"/>
        <w:autoSpaceDE w:val="0"/>
        <w:autoSpaceDN w:val="0"/>
        <w:adjustRightInd w:val="0"/>
        <w:spacing w:line="276" w:lineRule="auto"/>
        <w:ind w:left="0"/>
        <w:jc w:val="both"/>
        <w:rPr>
          <w:sz w:val="24"/>
          <w:szCs w:val="24"/>
        </w:rPr>
      </w:pPr>
    </w:p>
    <w:p w:rsidR="00897008" w:rsidRDefault="00AD46F2" w:rsidP="00377B05">
      <w:pPr>
        <w:pStyle w:val="a5"/>
        <w:keepNext/>
        <w:keepLines/>
        <w:numPr>
          <w:ilvl w:val="0"/>
          <w:numId w:val="19"/>
        </w:numPr>
        <w:shd w:val="clear" w:color="auto" w:fill="FFFFFF"/>
        <w:tabs>
          <w:tab w:val="left" w:pos="426"/>
        </w:tabs>
        <w:autoSpaceDE w:val="0"/>
        <w:autoSpaceDN w:val="0"/>
        <w:adjustRightInd w:val="0"/>
        <w:spacing w:line="276" w:lineRule="auto"/>
        <w:ind w:left="0" w:firstLine="0"/>
        <w:jc w:val="both"/>
        <w:rPr>
          <w:sz w:val="24"/>
          <w:szCs w:val="24"/>
        </w:rPr>
      </w:pPr>
      <w:r>
        <w:rPr>
          <w:sz w:val="24"/>
          <w:szCs w:val="24"/>
        </w:rPr>
        <w:t xml:space="preserve">Environmental management - </w:t>
      </w:r>
      <w:r w:rsidR="00897008" w:rsidRPr="00897008">
        <w:rPr>
          <w:sz w:val="24"/>
          <w:szCs w:val="24"/>
        </w:rPr>
        <w:t xml:space="preserve">is part of a </w:t>
      </w:r>
      <w:r w:rsidRPr="00377B05">
        <w:rPr>
          <w:sz w:val="24"/>
          <w:szCs w:val="24"/>
        </w:rPr>
        <w:t>management system that includes organizationa</w:t>
      </w:r>
      <w:r w:rsidR="00897008" w:rsidRPr="00897008">
        <w:rPr>
          <w:sz w:val="24"/>
          <w:szCs w:val="24"/>
        </w:rPr>
        <w:t>l structure, planning</w:t>
      </w:r>
      <w:r w:rsidRPr="00377B05">
        <w:rPr>
          <w:sz w:val="24"/>
          <w:szCs w:val="24"/>
        </w:rPr>
        <w:t>, re</w:t>
      </w:r>
      <w:r w:rsidR="00897008" w:rsidRPr="00897008">
        <w:rPr>
          <w:sz w:val="24"/>
          <w:szCs w:val="24"/>
        </w:rPr>
        <w:t>sponsibilities, methods</w:t>
      </w:r>
      <w:r w:rsidR="00897008">
        <w:rPr>
          <w:sz w:val="24"/>
          <w:szCs w:val="24"/>
        </w:rPr>
        <w:t xml:space="preserve"> and</w:t>
      </w:r>
      <w:r w:rsidRPr="00377B05">
        <w:rPr>
          <w:sz w:val="24"/>
          <w:szCs w:val="24"/>
        </w:rPr>
        <w:t xml:space="preserve"> techniques, processes and resources for the development, implementation and an</w:t>
      </w:r>
      <w:r w:rsidR="00897008">
        <w:rPr>
          <w:sz w:val="24"/>
          <w:szCs w:val="24"/>
        </w:rPr>
        <w:t>alysis of E</w:t>
      </w:r>
      <w:r w:rsidR="00897008" w:rsidRPr="00897008">
        <w:rPr>
          <w:sz w:val="24"/>
          <w:szCs w:val="24"/>
        </w:rPr>
        <w:t xml:space="preserve">nvironmental </w:t>
      </w:r>
      <w:r w:rsidR="00897008">
        <w:rPr>
          <w:sz w:val="24"/>
          <w:szCs w:val="24"/>
        </w:rPr>
        <w:t>P</w:t>
      </w:r>
      <w:r w:rsidR="00897008" w:rsidRPr="00897008">
        <w:rPr>
          <w:sz w:val="24"/>
          <w:szCs w:val="24"/>
        </w:rPr>
        <w:t>olic</w:t>
      </w:r>
      <w:r w:rsidR="00897008">
        <w:rPr>
          <w:sz w:val="24"/>
          <w:szCs w:val="24"/>
        </w:rPr>
        <w:t>y</w:t>
      </w:r>
      <w:r w:rsidRPr="00377B05">
        <w:rPr>
          <w:sz w:val="24"/>
          <w:szCs w:val="24"/>
        </w:rPr>
        <w:t>.</w:t>
      </w:r>
    </w:p>
    <w:p w:rsidR="00897008" w:rsidRDefault="00897008" w:rsidP="00377B05">
      <w:pPr>
        <w:pStyle w:val="a5"/>
        <w:keepNext/>
        <w:keepLines/>
        <w:numPr>
          <w:ilvl w:val="0"/>
          <w:numId w:val="19"/>
        </w:numPr>
        <w:shd w:val="clear" w:color="auto" w:fill="FFFFFF"/>
        <w:tabs>
          <w:tab w:val="left" w:pos="426"/>
        </w:tabs>
        <w:autoSpaceDE w:val="0"/>
        <w:autoSpaceDN w:val="0"/>
        <w:adjustRightInd w:val="0"/>
        <w:spacing w:line="276" w:lineRule="auto"/>
        <w:ind w:left="0" w:firstLine="0"/>
        <w:jc w:val="both"/>
        <w:rPr>
          <w:sz w:val="24"/>
          <w:szCs w:val="24"/>
        </w:rPr>
      </w:pPr>
      <w:r w:rsidRPr="00377B05">
        <w:rPr>
          <w:sz w:val="24"/>
          <w:szCs w:val="24"/>
        </w:rPr>
        <w:t xml:space="preserve">Environmental risk - the </w:t>
      </w:r>
      <w:r>
        <w:rPr>
          <w:sz w:val="24"/>
          <w:szCs w:val="24"/>
        </w:rPr>
        <w:t>probability</w:t>
      </w:r>
      <w:r w:rsidRPr="00897008">
        <w:rPr>
          <w:sz w:val="24"/>
          <w:szCs w:val="24"/>
        </w:rPr>
        <w:t xml:space="preserve"> of losses or loss of </w:t>
      </w:r>
      <w:r>
        <w:rPr>
          <w:sz w:val="24"/>
          <w:szCs w:val="24"/>
        </w:rPr>
        <w:t>profit</w:t>
      </w:r>
      <w:r w:rsidRPr="00897008">
        <w:rPr>
          <w:sz w:val="24"/>
          <w:szCs w:val="24"/>
        </w:rPr>
        <w:t xml:space="preserve"> </w:t>
      </w:r>
      <w:r>
        <w:rPr>
          <w:sz w:val="24"/>
          <w:szCs w:val="24"/>
        </w:rPr>
        <w:t xml:space="preserve">because of </w:t>
      </w:r>
      <w:r w:rsidRPr="00897008">
        <w:rPr>
          <w:sz w:val="24"/>
          <w:szCs w:val="24"/>
        </w:rPr>
        <w:t xml:space="preserve"> environmental pollution and </w:t>
      </w:r>
      <w:r>
        <w:rPr>
          <w:sz w:val="24"/>
          <w:szCs w:val="24"/>
        </w:rPr>
        <w:t>a</w:t>
      </w:r>
      <w:r w:rsidRPr="00377B05">
        <w:rPr>
          <w:sz w:val="24"/>
          <w:szCs w:val="24"/>
        </w:rPr>
        <w:t xml:space="preserve"> threat</w:t>
      </w:r>
      <w:r>
        <w:rPr>
          <w:sz w:val="24"/>
          <w:szCs w:val="24"/>
        </w:rPr>
        <w:t>s</w:t>
      </w:r>
      <w:r w:rsidRPr="00377B05">
        <w:rPr>
          <w:sz w:val="24"/>
          <w:szCs w:val="24"/>
        </w:rPr>
        <w:t xml:space="preserve"> to biodiversity</w:t>
      </w:r>
    </w:p>
    <w:p w:rsidR="00897008" w:rsidRPr="00377B05" w:rsidRDefault="00897008" w:rsidP="00377B05">
      <w:pPr>
        <w:pStyle w:val="a5"/>
        <w:keepNext/>
        <w:keepLines/>
        <w:numPr>
          <w:ilvl w:val="0"/>
          <w:numId w:val="19"/>
        </w:numPr>
        <w:shd w:val="clear" w:color="auto" w:fill="FFFFFF"/>
        <w:tabs>
          <w:tab w:val="left" w:pos="426"/>
        </w:tabs>
        <w:autoSpaceDE w:val="0"/>
        <w:autoSpaceDN w:val="0"/>
        <w:adjustRightInd w:val="0"/>
        <w:spacing w:line="276" w:lineRule="auto"/>
        <w:ind w:left="0" w:firstLine="0"/>
        <w:jc w:val="both"/>
        <w:rPr>
          <w:sz w:val="24"/>
          <w:szCs w:val="24"/>
        </w:rPr>
      </w:pPr>
      <w:r>
        <w:rPr>
          <w:sz w:val="24"/>
          <w:szCs w:val="24"/>
        </w:rPr>
        <w:t>“</w:t>
      </w:r>
      <w:r w:rsidRPr="00897008">
        <w:rPr>
          <w:sz w:val="24"/>
          <w:szCs w:val="24"/>
        </w:rPr>
        <w:t>Green Financ</w:t>
      </w:r>
      <w:r>
        <w:rPr>
          <w:sz w:val="24"/>
          <w:szCs w:val="24"/>
        </w:rPr>
        <w:t xml:space="preserve">e” </w:t>
      </w:r>
      <w:r w:rsidRPr="00897008">
        <w:rPr>
          <w:sz w:val="24"/>
          <w:szCs w:val="24"/>
        </w:rPr>
        <w:t xml:space="preserve"> - </w:t>
      </w:r>
      <w:r>
        <w:rPr>
          <w:sz w:val="24"/>
          <w:szCs w:val="24"/>
        </w:rPr>
        <w:t>f</w:t>
      </w:r>
      <w:r w:rsidRPr="00377B05">
        <w:rPr>
          <w:sz w:val="24"/>
          <w:szCs w:val="24"/>
        </w:rPr>
        <w:t>inancing</w:t>
      </w:r>
      <w:r>
        <w:rPr>
          <w:sz w:val="24"/>
          <w:szCs w:val="24"/>
        </w:rPr>
        <w:t xml:space="preserve"> of </w:t>
      </w:r>
      <w:r w:rsidRPr="00377B05">
        <w:rPr>
          <w:sz w:val="24"/>
          <w:szCs w:val="24"/>
        </w:rPr>
        <w:t xml:space="preserve"> projects with a positive environmental impact.</w:t>
      </w:r>
    </w:p>
    <w:p w:rsidR="00897008" w:rsidRDefault="00897008" w:rsidP="00377B05">
      <w:pPr>
        <w:pStyle w:val="a5"/>
        <w:keepNext/>
        <w:keepLines/>
        <w:numPr>
          <w:ilvl w:val="0"/>
          <w:numId w:val="19"/>
        </w:numPr>
        <w:shd w:val="clear" w:color="auto" w:fill="FFFFFF"/>
        <w:tabs>
          <w:tab w:val="left" w:pos="426"/>
        </w:tabs>
        <w:autoSpaceDE w:val="0"/>
        <w:autoSpaceDN w:val="0"/>
        <w:adjustRightInd w:val="0"/>
        <w:spacing w:line="276" w:lineRule="auto"/>
        <w:ind w:left="0" w:firstLine="0"/>
        <w:jc w:val="both"/>
        <w:rPr>
          <w:sz w:val="24"/>
          <w:szCs w:val="24"/>
        </w:rPr>
      </w:pPr>
      <w:r w:rsidRPr="00377B05">
        <w:rPr>
          <w:sz w:val="24"/>
          <w:szCs w:val="24"/>
        </w:rPr>
        <w:t>Cultural heritage</w:t>
      </w:r>
      <w:r>
        <w:rPr>
          <w:sz w:val="24"/>
          <w:szCs w:val="24"/>
        </w:rPr>
        <w:t xml:space="preserve"> – </w:t>
      </w:r>
      <w:r w:rsidR="00CE3977">
        <w:rPr>
          <w:rFonts w:ascii="Arial" w:hAnsi="Arial" w:cs="Arial"/>
          <w:color w:val="3C4043"/>
          <w:sz w:val="21"/>
          <w:szCs w:val="21"/>
          <w:shd w:val="clear" w:color="auto" w:fill="FFFFFF"/>
        </w:rPr>
        <w:t> </w:t>
      </w:r>
      <w:r w:rsidR="00CE3977" w:rsidRPr="00377B05">
        <w:rPr>
          <w:sz w:val="24"/>
          <w:szCs w:val="24"/>
        </w:rPr>
        <w:t>is the legacy of physical artifacts and intangible attributes of a group or society that is inherited from past generations</w:t>
      </w:r>
      <w:r w:rsidR="00CE3977">
        <w:rPr>
          <w:sz w:val="24"/>
          <w:szCs w:val="24"/>
        </w:rPr>
        <w:t>.</w:t>
      </w:r>
    </w:p>
    <w:p w:rsidR="00025525" w:rsidRPr="00377B05" w:rsidRDefault="00025525" w:rsidP="00377B05">
      <w:pPr>
        <w:pStyle w:val="a5"/>
        <w:keepNext/>
        <w:keepLines/>
        <w:numPr>
          <w:ilvl w:val="0"/>
          <w:numId w:val="19"/>
        </w:numPr>
        <w:shd w:val="clear" w:color="auto" w:fill="FFFFFF"/>
        <w:tabs>
          <w:tab w:val="left" w:pos="426"/>
        </w:tabs>
        <w:autoSpaceDE w:val="0"/>
        <w:autoSpaceDN w:val="0"/>
        <w:adjustRightInd w:val="0"/>
        <w:spacing w:line="276" w:lineRule="auto"/>
        <w:ind w:left="0" w:firstLine="0"/>
        <w:jc w:val="both"/>
        <w:rPr>
          <w:sz w:val="24"/>
          <w:szCs w:val="24"/>
        </w:rPr>
      </w:pPr>
      <w:r w:rsidRPr="00377B05">
        <w:rPr>
          <w:sz w:val="24"/>
          <w:szCs w:val="24"/>
        </w:rPr>
        <w:t>Re</w:t>
      </w:r>
      <w:r w:rsidRPr="00025525">
        <w:rPr>
          <w:sz w:val="24"/>
          <w:szCs w:val="24"/>
        </w:rPr>
        <w:t xml:space="preserve">source efficiency is </w:t>
      </w:r>
      <w:r>
        <w:rPr>
          <w:sz w:val="24"/>
          <w:szCs w:val="24"/>
        </w:rPr>
        <w:t xml:space="preserve">a growth of </w:t>
      </w:r>
      <w:r w:rsidRPr="00025525">
        <w:rPr>
          <w:sz w:val="24"/>
          <w:szCs w:val="24"/>
        </w:rPr>
        <w:t xml:space="preserve"> the economic efficiency </w:t>
      </w:r>
      <w:r>
        <w:rPr>
          <w:sz w:val="24"/>
          <w:szCs w:val="24"/>
        </w:rPr>
        <w:t>in</w:t>
      </w:r>
      <w:r w:rsidRPr="00025525">
        <w:rPr>
          <w:sz w:val="24"/>
          <w:szCs w:val="24"/>
        </w:rPr>
        <w:t xml:space="preserve"> production, reduc</w:t>
      </w:r>
      <w:r>
        <w:rPr>
          <w:sz w:val="24"/>
          <w:szCs w:val="24"/>
        </w:rPr>
        <w:t>ing</w:t>
      </w:r>
      <w:r w:rsidRPr="00377B05">
        <w:rPr>
          <w:sz w:val="24"/>
          <w:szCs w:val="24"/>
        </w:rPr>
        <w:t xml:space="preserve"> risks </w:t>
      </w:r>
      <w:r>
        <w:rPr>
          <w:sz w:val="24"/>
          <w:szCs w:val="24"/>
        </w:rPr>
        <w:t>for people and minimizing  impacts</w:t>
      </w:r>
      <w:r w:rsidRPr="00025525">
        <w:rPr>
          <w:sz w:val="24"/>
          <w:szCs w:val="24"/>
        </w:rPr>
        <w:t xml:space="preserve"> o</w:t>
      </w:r>
      <w:r>
        <w:rPr>
          <w:sz w:val="24"/>
          <w:szCs w:val="24"/>
        </w:rPr>
        <w:t>n</w:t>
      </w:r>
      <w:r w:rsidRPr="00377B05">
        <w:rPr>
          <w:sz w:val="24"/>
          <w:szCs w:val="24"/>
        </w:rPr>
        <w:t xml:space="preserve"> the environment</w:t>
      </w:r>
      <w:r>
        <w:rPr>
          <w:sz w:val="24"/>
          <w:szCs w:val="24"/>
        </w:rPr>
        <w:t>.</w:t>
      </w:r>
    </w:p>
    <w:p w:rsidR="00025525" w:rsidRPr="00377B05" w:rsidRDefault="00025525" w:rsidP="00377B05">
      <w:pPr>
        <w:pStyle w:val="a5"/>
        <w:keepNext/>
        <w:keepLines/>
        <w:numPr>
          <w:ilvl w:val="0"/>
          <w:numId w:val="19"/>
        </w:numPr>
        <w:shd w:val="clear" w:color="auto" w:fill="FFFFFF"/>
        <w:tabs>
          <w:tab w:val="left" w:pos="426"/>
        </w:tabs>
        <w:autoSpaceDE w:val="0"/>
        <w:autoSpaceDN w:val="0"/>
        <w:adjustRightInd w:val="0"/>
        <w:spacing w:line="276" w:lineRule="auto"/>
        <w:ind w:left="0" w:firstLine="0"/>
        <w:jc w:val="both"/>
        <w:rPr>
          <w:sz w:val="24"/>
          <w:szCs w:val="24"/>
        </w:rPr>
      </w:pPr>
      <w:r>
        <w:rPr>
          <w:sz w:val="24"/>
          <w:szCs w:val="24"/>
        </w:rPr>
        <w:t xml:space="preserve">Social risk- the probability of </w:t>
      </w:r>
      <w:r w:rsidRPr="00897008">
        <w:rPr>
          <w:sz w:val="24"/>
          <w:szCs w:val="24"/>
        </w:rPr>
        <w:t xml:space="preserve"> losses or loss of </w:t>
      </w:r>
      <w:r>
        <w:rPr>
          <w:sz w:val="24"/>
          <w:szCs w:val="24"/>
        </w:rPr>
        <w:t>profit</w:t>
      </w:r>
      <w:r w:rsidRPr="00897008">
        <w:rPr>
          <w:sz w:val="24"/>
          <w:szCs w:val="24"/>
        </w:rPr>
        <w:t xml:space="preserve"> </w:t>
      </w:r>
      <w:r>
        <w:rPr>
          <w:sz w:val="24"/>
          <w:szCs w:val="24"/>
        </w:rPr>
        <w:t xml:space="preserve">because of </w:t>
      </w:r>
      <w:r w:rsidRPr="00897008">
        <w:rPr>
          <w:sz w:val="24"/>
          <w:szCs w:val="24"/>
        </w:rPr>
        <w:t xml:space="preserve"> </w:t>
      </w:r>
      <w:r>
        <w:rPr>
          <w:sz w:val="24"/>
          <w:szCs w:val="24"/>
        </w:rPr>
        <w:t xml:space="preserve">dangers to human health and safety, negative impact on local community and archeological heritage. </w:t>
      </w:r>
    </w:p>
    <w:p w:rsidR="00AD46F2" w:rsidRPr="00897008" w:rsidRDefault="00AD46F2" w:rsidP="00941F89">
      <w:pPr>
        <w:pStyle w:val="a5"/>
        <w:keepNext/>
        <w:keepLines/>
        <w:shd w:val="clear" w:color="auto" w:fill="FFFFFF"/>
        <w:autoSpaceDE w:val="0"/>
        <w:autoSpaceDN w:val="0"/>
        <w:adjustRightInd w:val="0"/>
        <w:spacing w:line="276" w:lineRule="auto"/>
        <w:ind w:left="0"/>
        <w:jc w:val="both"/>
        <w:rPr>
          <w:sz w:val="24"/>
          <w:szCs w:val="24"/>
        </w:rPr>
      </w:pPr>
    </w:p>
    <w:p w:rsidR="002E5A13" w:rsidRDefault="002E5A13" w:rsidP="00457784">
      <w:pPr>
        <w:pStyle w:val="1"/>
        <w:spacing w:before="0" w:line="276" w:lineRule="auto"/>
        <w:jc w:val="both"/>
        <w:rPr>
          <w:rFonts w:ascii="Times New Roman" w:hAnsi="Times New Roman" w:cs="Times New Roman"/>
          <w:color w:val="auto"/>
          <w:sz w:val="24"/>
          <w:szCs w:val="24"/>
          <w:lang w:val="en-US"/>
        </w:rPr>
      </w:pPr>
      <w:bookmarkStart w:id="1" w:name="_Toc498330505"/>
      <w:bookmarkStart w:id="2" w:name="_Toc508621466"/>
    </w:p>
    <w:p w:rsidR="00B27F5A" w:rsidRPr="00581710" w:rsidRDefault="00874755" w:rsidP="00457784">
      <w:pPr>
        <w:pStyle w:val="1"/>
        <w:spacing w:before="0" w:line="276" w:lineRule="auto"/>
        <w:jc w:val="both"/>
        <w:rPr>
          <w:rFonts w:ascii="Times New Roman" w:hAnsi="Times New Roman" w:cs="Times New Roman"/>
          <w:color w:val="auto"/>
          <w:sz w:val="24"/>
          <w:szCs w:val="24"/>
          <w:lang w:val="en-US"/>
        </w:rPr>
      </w:pPr>
      <w:r w:rsidRPr="00581710">
        <w:rPr>
          <w:rFonts w:ascii="Times New Roman" w:hAnsi="Times New Roman" w:cs="Times New Roman"/>
          <w:color w:val="auto"/>
          <w:sz w:val="24"/>
          <w:szCs w:val="24"/>
          <w:lang w:val="en-US"/>
        </w:rPr>
        <w:t>Section</w:t>
      </w:r>
      <w:r w:rsidR="0075076C" w:rsidRPr="00581710">
        <w:rPr>
          <w:rFonts w:ascii="Times New Roman" w:hAnsi="Times New Roman" w:cs="Times New Roman"/>
          <w:color w:val="auto"/>
          <w:sz w:val="24"/>
          <w:szCs w:val="24"/>
          <w:lang w:val="en-US"/>
        </w:rPr>
        <w:t xml:space="preserve"> </w:t>
      </w:r>
      <w:r w:rsidR="002E5A13">
        <w:rPr>
          <w:rFonts w:ascii="Times New Roman" w:hAnsi="Times New Roman" w:cs="Times New Roman"/>
          <w:color w:val="auto"/>
          <w:sz w:val="24"/>
          <w:szCs w:val="24"/>
          <w:lang w:val="en-US"/>
        </w:rPr>
        <w:t>3</w:t>
      </w:r>
      <w:r w:rsidR="0075076C" w:rsidRPr="00581710">
        <w:rPr>
          <w:rFonts w:ascii="Times New Roman" w:hAnsi="Times New Roman" w:cs="Times New Roman"/>
          <w:color w:val="auto"/>
          <w:sz w:val="24"/>
          <w:szCs w:val="24"/>
          <w:lang w:val="en-US"/>
        </w:rPr>
        <w:t xml:space="preserve">. </w:t>
      </w:r>
      <w:r w:rsidR="0008564F" w:rsidRPr="00581710">
        <w:rPr>
          <w:rFonts w:ascii="Times New Roman" w:hAnsi="Times New Roman" w:cs="Times New Roman"/>
          <w:color w:val="auto"/>
          <w:sz w:val="24"/>
          <w:szCs w:val="24"/>
          <w:lang w:val="en-US"/>
        </w:rPr>
        <w:t>TASKS OF THE POLICY</w:t>
      </w:r>
      <w:bookmarkEnd w:id="1"/>
      <w:bookmarkEnd w:id="2"/>
    </w:p>
    <w:p w:rsidR="00457784" w:rsidRPr="00581710" w:rsidRDefault="00457784" w:rsidP="00457784">
      <w:pPr>
        <w:rPr>
          <w:rFonts w:ascii="Times New Roman" w:hAnsi="Times New Roman" w:cs="Times New Roman"/>
          <w:lang w:val="en-US"/>
        </w:rPr>
      </w:pPr>
    </w:p>
    <w:p w:rsidR="00A77AEE" w:rsidRPr="00581710" w:rsidRDefault="00767D63" w:rsidP="00941F89">
      <w:pPr>
        <w:spacing w:line="276" w:lineRule="auto"/>
        <w:jc w:val="both"/>
        <w:rPr>
          <w:rFonts w:ascii="Times New Roman" w:hAnsi="Times New Roman" w:cs="Times New Roman"/>
          <w:lang w:val="en-US"/>
        </w:rPr>
      </w:pPr>
      <w:r w:rsidRPr="00581710">
        <w:rPr>
          <w:rFonts w:ascii="Times New Roman" w:hAnsi="Times New Roman" w:cs="Times New Roman"/>
          <w:lang w:val="en-US"/>
        </w:rPr>
        <w:t>The Policy introduces environmental and social standards that promote the improvement of environmental indicators, minimization of environmental impact, ensure health and safety of the society</w:t>
      </w:r>
      <w:r w:rsidR="00A974E9" w:rsidRPr="00581710">
        <w:rPr>
          <w:rFonts w:ascii="Times New Roman" w:hAnsi="Times New Roman" w:cs="Times New Roman"/>
          <w:lang w:val="en-US"/>
        </w:rPr>
        <w:t>.</w:t>
      </w:r>
    </w:p>
    <w:p w:rsidR="00457784" w:rsidRPr="00581710" w:rsidRDefault="00A974E9" w:rsidP="00941F89">
      <w:pPr>
        <w:spacing w:line="276" w:lineRule="auto"/>
        <w:jc w:val="both"/>
        <w:rPr>
          <w:rFonts w:ascii="Times New Roman" w:hAnsi="Times New Roman" w:cs="Times New Roman"/>
          <w:lang w:val="en-US"/>
        </w:rPr>
      </w:pPr>
      <w:r w:rsidRPr="00581710">
        <w:rPr>
          <w:rFonts w:ascii="Times New Roman" w:hAnsi="Times New Roman" w:cs="Times New Roman"/>
          <w:lang w:val="en-US"/>
        </w:rPr>
        <w:t xml:space="preserve"> </w:t>
      </w:r>
      <w:r w:rsidR="00767D63" w:rsidRPr="00581710">
        <w:rPr>
          <w:rFonts w:ascii="Times New Roman" w:hAnsi="Times New Roman" w:cs="Times New Roman"/>
          <w:lang w:val="en-US"/>
        </w:rPr>
        <w:t>Tasks of the Policy</w:t>
      </w:r>
      <w:r w:rsidR="00BC7A9B" w:rsidRPr="00581710">
        <w:rPr>
          <w:rFonts w:ascii="Times New Roman" w:hAnsi="Times New Roman" w:cs="Times New Roman"/>
          <w:lang w:val="en-US"/>
        </w:rPr>
        <w:t>:</w:t>
      </w:r>
      <w:r w:rsidR="00C5672E" w:rsidRPr="00581710">
        <w:rPr>
          <w:rFonts w:ascii="Times New Roman" w:hAnsi="Times New Roman" w:cs="Times New Roman"/>
          <w:lang w:val="en-US"/>
        </w:rPr>
        <w:t xml:space="preserve"> </w:t>
      </w:r>
    </w:p>
    <w:p w:rsidR="008771BD" w:rsidRPr="00581710" w:rsidRDefault="008771BD" w:rsidP="00941F89">
      <w:pPr>
        <w:spacing w:line="276" w:lineRule="auto"/>
        <w:jc w:val="both"/>
        <w:rPr>
          <w:rFonts w:ascii="Times New Roman" w:hAnsi="Times New Roman" w:cs="Times New Roman"/>
          <w:lang w:val="en-US"/>
        </w:rPr>
      </w:pPr>
    </w:p>
    <w:p w:rsidR="00720271" w:rsidRPr="00581710" w:rsidRDefault="00767D63" w:rsidP="00767D63">
      <w:pPr>
        <w:pStyle w:val="a3"/>
        <w:numPr>
          <w:ilvl w:val="0"/>
          <w:numId w:val="35"/>
        </w:numPr>
        <w:spacing w:before="0" w:beforeAutospacing="0" w:after="0" w:afterAutospacing="0" w:line="276" w:lineRule="auto"/>
        <w:jc w:val="both"/>
        <w:rPr>
          <w:color w:val="000000"/>
          <w:lang w:val="en-US"/>
        </w:rPr>
      </w:pPr>
      <w:r w:rsidRPr="00581710">
        <w:rPr>
          <w:color w:val="000000"/>
          <w:lang w:val="en-US"/>
        </w:rPr>
        <w:t>in</w:t>
      </w:r>
      <w:r w:rsidR="0032091E" w:rsidRPr="00581710">
        <w:rPr>
          <w:color w:val="000000"/>
          <w:lang w:val="en-US"/>
        </w:rPr>
        <w:t xml:space="preserve"> </w:t>
      </w:r>
      <w:r w:rsidR="00054E0B">
        <w:rPr>
          <w:b/>
          <w:color w:val="000000"/>
          <w:lang w:val="en-US"/>
        </w:rPr>
        <w:t>“</w:t>
      </w:r>
      <w:r w:rsidRPr="00581710">
        <w:rPr>
          <w:b/>
          <w:lang w:val="en-US"/>
        </w:rPr>
        <w:t>Management of environmental and social risks of projects financed by the Bank</w:t>
      </w:r>
      <w:r w:rsidR="00054E0B">
        <w:rPr>
          <w:b/>
          <w:lang w:val="en-US"/>
        </w:rPr>
        <w:t>”</w:t>
      </w:r>
      <w:r w:rsidR="0032091E" w:rsidRPr="00581710">
        <w:rPr>
          <w:lang w:val="en-US"/>
        </w:rPr>
        <w:t xml:space="preserve"> </w:t>
      </w:r>
      <w:r w:rsidR="00F41C09">
        <w:rPr>
          <w:lang w:val="en-US"/>
        </w:rPr>
        <w:t>is</w:t>
      </w:r>
      <w:r w:rsidR="0032091E" w:rsidRPr="00581710">
        <w:rPr>
          <w:lang w:val="en-US"/>
        </w:rPr>
        <w:t xml:space="preserve"> </w:t>
      </w:r>
      <w:r w:rsidRPr="00581710">
        <w:rPr>
          <w:lang w:val="en-US"/>
        </w:rPr>
        <w:t xml:space="preserve">setting the basic principles for the </w:t>
      </w:r>
      <w:r w:rsidRPr="00581710">
        <w:rPr>
          <w:color w:val="000000"/>
          <w:lang w:val="en-US"/>
        </w:rPr>
        <w:t>management of environmental and social risks of projects financed by the Bank</w:t>
      </w:r>
      <w:r w:rsidR="00BB76E5" w:rsidRPr="00581710">
        <w:rPr>
          <w:color w:val="000000"/>
          <w:lang w:val="en-US"/>
        </w:rPr>
        <w:t>;</w:t>
      </w:r>
      <w:r w:rsidR="00720271" w:rsidRPr="00581710">
        <w:rPr>
          <w:color w:val="000000"/>
          <w:lang w:val="en-US"/>
        </w:rPr>
        <w:t xml:space="preserve"> </w:t>
      </w:r>
    </w:p>
    <w:p w:rsidR="00B27F5A" w:rsidRPr="00581710" w:rsidRDefault="00B27F5A" w:rsidP="00941F89">
      <w:pPr>
        <w:pStyle w:val="a3"/>
        <w:spacing w:before="0" w:beforeAutospacing="0" w:after="0" w:afterAutospacing="0" w:line="276" w:lineRule="auto"/>
        <w:ind w:firstLine="284"/>
        <w:jc w:val="both"/>
        <w:rPr>
          <w:color w:val="000000"/>
          <w:lang w:val="en-US"/>
        </w:rPr>
      </w:pPr>
    </w:p>
    <w:p w:rsidR="00720271" w:rsidRPr="00581710" w:rsidRDefault="00767D63" w:rsidP="00170C5D">
      <w:pPr>
        <w:pStyle w:val="a3"/>
        <w:numPr>
          <w:ilvl w:val="0"/>
          <w:numId w:val="35"/>
        </w:numPr>
        <w:spacing w:before="0" w:beforeAutospacing="0" w:after="0" w:afterAutospacing="0" w:line="276" w:lineRule="auto"/>
        <w:jc w:val="both"/>
        <w:rPr>
          <w:color w:val="000000"/>
          <w:lang w:val="en-US"/>
        </w:rPr>
      </w:pPr>
      <w:r w:rsidRPr="00581710">
        <w:rPr>
          <w:color w:val="000000"/>
          <w:lang w:val="en-US"/>
        </w:rPr>
        <w:t>in</w:t>
      </w:r>
      <w:r w:rsidR="0032091E" w:rsidRPr="00581710">
        <w:rPr>
          <w:color w:val="000000"/>
          <w:lang w:val="en-US"/>
        </w:rPr>
        <w:t xml:space="preserve"> </w:t>
      </w:r>
      <w:r w:rsidR="00AA0119" w:rsidRPr="00581710">
        <w:rPr>
          <w:b/>
          <w:color w:val="000000"/>
          <w:lang w:val="en-US"/>
        </w:rPr>
        <w:t>“</w:t>
      </w:r>
      <w:r w:rsidRPr="00581710">
        <w:rPr>
          <w:b/>
          <w:color w:val="000000"/>
          <w:lang w:val="en-US"/>
        </w:rPr>
        <w:t>Green</w:t>
      </w:r>
      <w:r w:rsidR="00AA0119" w:rsidRPr="00581710">
        <w:rPr>
          <w:b/>
          <w:color w:val="000000"/>
          <w:lang w:val="en-US"/>
        </w:rPr>
        <w:t>” financing</w:t>
      </w:r>
      <w:r w:rsidR="00054E0B">
        <w:rPr>
          <w:b/>
          <w:color w:val="000000"/>
          <w:lang w:val="en-US"/>
        </w:rPr>
        <w:t>”</w:t>
      </w:r>
      <w:r w:rsidR="0032091E" w:rsidRPr="00581710">
        <w:rPr>
          <w:color w:val="000000"/>
          <w:lang w:val="en-US"/>
        </w:rPr>
        <w:t xml:space="preserve"> </w:t>
      </w:r>
      <w:r w:rsidR="00F41C09">
        <w:rPr>
          <w:color w:val="000000"/>
          <w:lang w:val="en-US"/>
        </w:rPr>
        <w:t>is</w:t>
      </w:r>
      <w:r w:rsidR="0032091E" w:rsidRPr="00581710">
        <w:rPr>
          <w:color w:val="000000"/>
          <w:lang w:val="en-US"/>
        </w:rPr>
        <w:t xml:space="preserve"> </w:t>
      </w:r>
      <w:r w:rsidR="00170C5D" w:rsidRPr="00581710">
        <w:rPr>
          <w:color w:val="000000"/>
          <w:lang w:val="en-US"/>
        </w:rPr>
        <w:t xml:space="preserve">development of the </w:t>
      </w:r>
      <w:r w:rsidR="00054E0B">
        <w:rPr>
          <w:color w:val="000000"/>
          <w:lang w:val="en-US"/>
        </w:rPr>
        <w:t>“</w:t>
      </w:r>
      <w:r w:rsidR="00170C5D" w:rsidRPr="00581710">
        <w:rPr>
          <w:color w:val="000000"/>
          <w:lang w:val="en-US"/>
        </w:rPr>
        <w:t>green</w:t>
      </w:r>
      <w:r w:rsidR="00054E0B">
        <w:rPr>
          <w:color w:val="000000"/>
          <w:lang w:val="en-US"/>
        </w:rPr>
        <w:t>”</w:t>
      </w:r>
      <w:r w:rsidR="00170C5D" w:rsidRPr="00581710">
        <w:rPr>
          <w:color w:val="000000"/>
          <w:lang w:val="en-US"/>
        </w:rPr>
        <w:t xml:space="preserve"> economy</w:t>
      </w:r>
      <w:r w:rsidR="00BB76E5" w:rsidRPr="00581710">
        <w:rPr>
          <w:color w:val="000000"/>
          <w:lang w:val="en-US"/>
        </w:rPr>
        <w:t>;</w:t>
      </w:r>
    </w:p>
    <w:p w:rsidR="00B27F5A" w:rsidRPr="00581710" w:rsidRDefault="00B27F5A" w:rsidP="00941F89">
      <w:pPr>
        <w:pStyle w:val="a3"/>
        <w:spacing w:before="0" w:beforeAutospacing="0" w:after="0" w:afterAutospacing="0" w:line="276" w:lineRule="auto"/>
        <w:ind w:firstLine="284"/>
        <w:jc w:val="both"/>
        <w:rPr>
          <w:color w:val="000000"/>
          <w:lang w:val="en-US"/>
        </w:rPr>
      </w:pPr>
    </w:p>
    <w:p w:rsidR="008771BD" w:rsidRPr="00581710" w:rsidRDefault="00767D63" w:rsidP="00170C5D">
      <w:pPr>
        <w:pStyle w:val="a3"/>
        <w:numPr>
          <w:ilvl w:val="0"/>
          <w:numId w:val="35"/>
        </w:numPr>
        <w:spacing w:before="0" w:beforeAutospacing="0" w:after="0" w:afterAutospacing="0" w:line="276" w:lineRule="auto"/>
        <w:jc w:val="both"/>
        <w:rPr>
          <w:color w:val="000000"/>
          <w:lang w:val="en-US"/>
        </w:rPr>
      </w:pPr>
      <w:r w:rsidRPr="00581710">
        <w:rPr>
          <w:color w:val="000000"/>
          <w:lang w:val="en-US"/>
        </w:rPr>
        <w:t>in</w:t>
      </w:r>
      <w:r w:rsidR="0032091E" w:rsidRPr="00581710">
        <w:rPr>
          <w:color w:val="000000"/>
          <w:lang w:val="en-US"/>
        </w:rPr>
        <w:t xml:space="preserve"> </w:t>
      </w:r>
      <w:r w:rsidR="00054E0B">
        <w:rPr>
          <w:b/>
          <w:color w:val="000000"/>
          <w:lang w:val="en-US"/>
        </w:rPr>
        <w:t>“</w:t>
      </w:r>
      <w:r w:rsidR="00AA0119" w:rsidRPr="00581710">
        <w:rPr>
          <w:b/>
          <w:color w:val="000000"/>
          <w:lang w:val="en-US"/>
        </w:rPr>
        <w:t>Environmental management and social responsibility of the Bank</w:t>
      </w:r>
      <w:r w:rsidR="00054E0B">
        <w:rPr>
          <w:b/>
          <w:color w:val="000000"/>
          <w:lang w:val="en-US"/>
        </w:rPr>
        <w:t>”</w:t>
      </w:r>
      <w:r w:rsidR="0032091E" w:rsidRPr="00581710">
        <w:rPr>
          <w:color w:val="000000"/>
          <w:lang w:val="en-US"/>
        </w:rPr>
        <w:t xml:space="preserve"> </w:t>
      </w:r>
      <w:r w:rsidR="00F41C09">
        <w:rPr>
          <w:color w:val="000000"/>
          <w:lang w:val="en-US"/>
        </w:rPr>
        <w:t>is</w:t>
      </w:r>
      <w:r w:rsidR="0032091E" w:rsidRPr="00581710">
        <w:rPr>
          <w:color w:val="000000"/>
          <w:lang w:val="en-US"/>
        </w:rPr>
        <w:t xml:space="preserve"> </w:t>
      </w:r>
      <w:r w:rsidR="00170C5D" w:rsidRPr="00581710">
        <w:rPr>
          <w:color w:val="000000"/>
          <w:lang w:val="en-US"/>
        </w:rPr>
        <w:t>introduction of environmental and social standards that will improve the environmental and social performance, minimize the Bank's environmental impact, improve the quality of working conditions and health of the Bank's employees; in general, the scope of the Policy covers the introduction of annual reporting on the Bank's environmental and social indicators</w:t>
      </w:r>
      <w:r w:rsidR="008771BD" w:rsidRPr="00581710">
        <w:rPr>
          <w:color w:val="000000"/>
          <w:lang w:val="en-US"/>
        </w:rPr>
        <w:t xml:space="preserve">. </w:t>
      </w:r>
    </w:p>
    <w:p w:rsidR="000A2818" w:rsidRPr="00581710" w:rsidRDefault="000A2818" w:rsidP="000A2818">
      <w:pPr>
        <w:pStyle w:val="a3"/>
        <w:spacing w:before="0" w:beforeAutospacing="0" w:after="0" w:afterAutospacing="0" w:line="276" w:lineRule="auto"/>
        <w:ind w:firstLine="284"/>
        <w:jc w:val="both"/>
        <w:rPr>
          <w:color w:val="000000"/>
          <w:lang w:val="en-US"/>
        </w:rPr>
      </w:pPr>
    </w:p>
    <w:p w:rsidR="00C40D8F" w:rsidRPr="00377B05" w:rsidRDefault="00C40D8F" w:rsidP="000A2818">
      <w:pPr>
        <w:pStyle w:val="1"/>
        <w:spacing w:before="0" w:line="276" w:lineRule="auto"/>
        <w:jc w:val="both"/>
        <w:rPr>
          <w:color w:val="auto"/>
          <w:sz w:val="24"/>
          <w:szCs w:val="24"/>
        </w:rPr>
      </w:pPr>
      <w:bookmarkStart w:id="3" w:name="_Toc508621467"/>
      <w:bookmarkStart w:id="4" w:name="_Toc498330508"/>
      <w:r>
        <w:rPr>
          <w:rFonts w:ascii="Times New Roman" w:hAnsi="Times New Roman" w:cs="Times New Roman"/>
          <w:color w:val="auto"/>
          <w:sz w:val="24"/>
          <w:szCs w:val="24"/>
          <w:lang w:val="en-US"/>
        </w:rPr>
        <w:lastRenderedPageBreak/>
        <w:t xml:space="preserve">Section 4 </w:t>
      </w:r>
      <w:r w:rsidRPr="00377B05">
        <w:rPr>
          <w:rFonts w:ascii="Times New Roman" w:hAnsi="Times New Roman" w:cs="Times New Roman"/>
          <w:color w:val="auto"/>
          <w:sz w:val="24"/>
          <w:szCs w:val="24"/>
          <w:lang w:val="en-US"/>
        </w:rPr>
        <w:t>ORGANISATIONAL STRUCTURE OF THE ENVIRONMEMTAL MANAGEMENT SYSTEM</w:t>
      </w:r>
    </w:p>
    <w:p w:rsidR="009351E9" w:rsidRDefault="009351E9" w:rsidP="00377B05">
      <w:pPr>
        <w:spacing w:line="276" w:lineRule="auto"/>
        <w:jc w:val="both"/>
        <w:rPr>
          <w:rFonts w:ascii="Times New Roman" w:hAnsi="Times New Roman" w:cs="Times New Roman"/>
          <w:lang w:val="en-US"/>
        </w:rPr>
      </w:pPr>
    </w:p>
    <w:p w:rsidR="00C40D8F" w:rsidRPr="00377B05" w:rsidRDefault="00AB02E4" w:rsidP="00377B05">
      <w:pPr>
        <w:spacing w:line="276" w:lineRule="auto"/>
        <w:jc w:val="both"/>
        <w:rPr>
          <w:rFonts w:ascii="Times New Roman" w:hAnsi="Times New Roman" w:cs="Times New Roman"/>
          <w:lang w:val="en-US"/>
        </w:rPr>
      </w:pPr>
      <w:r w:rsidRPr="00377B05">
        <w:rPr>
          <w:rFonts w:ascii="Times New Roman" w:hAnsi="Times New Roman" w:cs="Times New Roman"/>
          <w:lang w:val="en-US"/>
        </w:rPr>
        <w:t>4.1 The organizational structure of the Environmental Management System consists of three lines and includes the following participants:</w:t>
      </w:r>
    </w:p>
    <w:p w:rsidR="00AB02E4" w:rsidRPr="00377B05" w:rsidRDefault="00AB02E4" w:rsidP="00377B05">
      <w:pPr>
        <w:spacing w:line="276" w:lineRule="auto"/>
        <w:jc w:val="both"/>
        <w:rPr>
          <w:rFonts w:ascii="Times New Roman" w:hAnsi="Times New Roman" w:cs="Times New Roman"/>
          <w:lang w:val="en-US"/>
        </w:rPr>
      </w:pPr>
      <w:r w:rsidRPr="00377B05">
        <w:rPr>
          <w:rFonts w:ascii="Times New Roman" w:hAnsi="Times New Roman" w:cs="Times New Roman"/>
          <w:lang w:val="en-US"/>
        </w:rPr>
        <w:t>- Supervisory Board</w:t>
      </w:r>
    </w:p>
    <w:p w:rsidR="00AB02E4" w:rsidRPr="00377B05" w:rsidRDefault="00AB02E4" w:rsidP="00377B05">
      <w:pPr>
        <w:spacing w:line="276" w:lineRule="auto"/>
        <w:jc w:val="both"/>
        <w:rPr>
          <w:rFonts w:ascii="Times New Roman" w:hAnsi="Times New Roman" w:cs="Times New Roman"/>
          <w:lang w:val="en-US"/>
        </w:rPr>
      </w:pPr>
      <w:r w:rsidRPr="00377B05">
        <w:rPr>
          <w:rFonts w:ascii="Times New Roman" w:hAnsi="Times New Roman" w:cs="Times New Roman"/>
          <w:lang w:val="en-US"/>
        </w:rPr>
        <w:t>- Risk management committee</w:t>
      </w:r>
    </w:p>
    <w:p w:rsidR="00AB02E4" w:rsidRPr="00377B05" w:rsidRDefault="00AB02E4" w:rsidP="00377B05">
      <w:pPr>
        <w:spacing w:line="276" w:lineRule="auto"/>
        <w:jc w:val="both"/>
        <w:rPr>
          <w:rFonts w:ascii="Times New Roman" w:hAnsi="Times New Roman" w:cs="Times New Roman"/>
          <w:lang w:val="en-US"/>
        </w:rPr>
      </w:pPr>
      <w:r w:rsidRPr="00377B05">
        <w:rPr>
          <w:rFonts w:ascii="Times New Roman" w:hAnsi="Times New Roman" w:cs="Times New Roman"/>
          <w:lang w:val="en-US"/>
        </w:rPr>
        <w:t>- Management Board</w:t>
      </w:r>
    </w:p>
    <w:p w:rsidR="00AB02E4" w:rsidRPr="00377B05" w:rsidRDefault="00AB02E4" w:rsidP="00377B05">
      <w:pPr>
        <w:spacing w:line="276" w:lineRule="auto"/>
        <w:jc w:val="both"/>
        <w:rPr>
          <w:rFonts w:ascii="Times New Roman" w:hAnsi="Times New Roman" w:cs="Times New Roman"/>
          <w:lang w:val="en-US"/>
        </w:rPr>
      </w:pPr>
      <w:r w:rsidRPr="00377B05">
        <w:rPr>
          <w:rFonts w:ascii="Times New Roman" w:hAnsi="Times New Roman" w:cs="Times New Roman"/>
          <w:lang w:val="en-US"/>
        </w:rPr>
        <w:t xml:space="preserve">- Division of the first line </w:t>
      </w:r>
    </w:p>
    <w:p w:rsidR="00AB02E4" w:rsidRDefault="00AB02E4" w:rsidP="00377B05">
      <w:pPr>
        <w:spacing w:line="276" w:lineRule="auto"/>
        <w:jc w:val="both"/>
        <w:rPr>
          <w:rFonts w:ascii="Times New Roman" w:hAnsi="Times New Roman" w:cs="Times New Roman"/>
          <w:lang w:val="en-US"/>
        </w:rPr>
      </w:pPr>
      <w:r w:rsidRPr="00377B05">
        <w:rPr>
          <w:rFonts w:ascii="Times New Roman" w:hAnsi="Times New Roman" w:cs="Times New Roman"/>
          <w:lang w:val="en-US"/>
        </w:rPr>
        <w:t xml:space="preserve">- Chief Risk Officer and Environmental and Social risk assessment division </w:t>
      </w:r>
    </w:p>
    <w:p w:rsidR="00AB02E4" w:rsidRDefault="00AB02E4" w:rsidP="00377B05">
      <w:pPr>
        <w:spacing w:line="276" w:lineRule="auto"/>
        <w:jc w:val="both"/>
        <w:rPr>
          <w:rFonts w:ascii="Times New Roman" w:hAnsi="Times New Roman" w:cs="Times New Roman"/>
          <w:lang w:val="en-US"/>
        </w:rPr>
      </w:pPr>
    </w:p>
    <w:p w:rsidR="00AB02E4" w:rsidRDefault="00AB02E4" w:rsidP="00377B05">
      <w:pPr>
        <w:spacing w:line="276" w:lineRule="auto"/>
        <w:jc w:val="both"/>
        <w:rPr>
          <w:rFonts w:ascii="Times New Roman" w:hAnsi="Times New Roman" w:cs="Times New Roman"/>
          <w:lang w:val="en-US"/>
        </w:rPr>
      </w:pPr>
      <w:r>
        <w:rPr>
          <w:rFonts w:ascii="Times New Roman" w:hAnsi="Times New Roman" w:cs="Times New Roman"/>
          <w:lang w:val="en-US"/>
        </w:rPr>
        <w:t>4.2 Supervisory Board’s functions:</w:t>
      </w:r>
    </w:p>
    <w:p w:rsidR="00AB02E4" w:rsidRDefault="00AB02E4" w:rsidP="00377B05">
      <w:pPr>
        <w:spacing w:line="276" w:lineRule="auto"/>
        <w:jc w:val="both"/>
        <w:rPr>
          <w:rFonts w:ascii="Times New Roman" w:hAnsi="Times New Roman" w:cs="Times New Roman"/>
          <w:lang w:val="en-US"/>
        </w:rPr>
      </w:pPr>
      <w:r>
        <w:rPr>
          <w:rFonts w:ascii="Times New Roman" w:hAnsi="Times New Roman" w:cs="Times New Roman"/>
          <w:lang w:val="en-US"/>
        </w:rPr>
        <w:t>4.2.1 Approve of the Environmental and Social responsibility Policy;</w:t>
      </w:r>
    </w:p>
    <w:p w:rsidR="00AB02E4" w:rsidRDefault="00AB02E4" w:rsidP="00377B05">
      <w:pPr>
        <w:spacing w:line="276" w:lineRule="auto"/>
        <w:jc w:val="both"/>
        <w:rPr>
          <w:rFonts w:ascii="Times New Roman" w:hAnsi="Times New Roman" w:cs="Times New Roman"/>
          <w:lang w:val="en-US"/>
        </w:rPr>
      </w:pPr>
      <w:r>
        <w:rPr>
          <w:rFonts w:ascii="Times New Roman" w:hAnsi="Times New Roman" w:cs="Times New Roman"/>
          <w:lang w:val="en-US"/>
        </w:rPr>
        <w:t>4.2.2 Define risk appetite;</w:t>
      </w:r>
    </w:p>
    <w:p w:rsidR="00AB02E4" w:rsidRDefault="00AB02E4" w:rsidP="00377B05">
      <w:pPr>
        <w:spacing w:line="276" w:lineRule="auto"/>
        <w:jc w:val="both"/>
        <w:rPr>
          <w:rFonts w:ascii="Times New Roman" w:hAnsi="Times New Roman" w:cs="Times New Roman"/>
          <w:lang w:val="en-US"/>
        </w:rPr>
      </w:pPr>
      <w:r>
        <w:rPr>
          <w:rFonts w:ascii="Times New Roman" w:hAnsi="Times New Roman" w:cs="Times New Roman"/>
          <w:lang w:val="en-US"/>
        </w:rPr>
        <w:t>4.2.3 C</w:t>
      </w:r>
      <w:r w:rsidRPr="00AB02E4">
        <w:rPr>
          <w:rFonts w:ascii="Times New Roman" w:hAnsi="Times New Roman" w:cs="Times New Roman"/>
          <w:lang w:val="en-US"/>
        </w:rPr>
        <w:t>ontrol</w:t>
      </w:r>
      <w:r w:rsidRPr="00377B05">
        <w:rPr>
          <w:rFonts w:ascii="Times New Roman" w:hAnsi="Times New Roman" w:cs="Times New Roman"/>
          <w:lang w:val="en-US"/>
        </w:rPr>
        <w:t xml:space="preserve"> th</w:t>
      </w:r>
      <w:r w:rsidRPr="00AB02E4">
        <w:rPr>
          <w:rFonts w:ascii="Times New Roman" w:hAnsi="Times New Roman" w:cs="Times New Roman"/>
          <w:lang w:val="en-US"/>
        </w:rPr>
        <w:t xml:space="preserve">e efficiency </w:t>
      </w:r>
      <w:r>
        <w:rPr>
          <w:rFonts w:ascii="Times New Roman" w:hAnsi="Times New Roman" w:cs="Times New Roman"/>
          <w:lang w:val="en-US"/>
        </w:rPr>
        <w:t xml:space="preserve"> and performance </w:t>
      </w:r>
      <w:r w:rsidRPr="00377B05">
        <w:rPr>
          <w:rFonts w:ascii="Times New Roman" w:hAnsi="Times New Roman" w:cs="Times New Roman"/>
          <w:lang w:val="en-US"/>
        </w:rPr>
        <w:t>of the environmental and social risk management system</w:t>
      </w:r>
      <w:r>
        <w:rPr>
          <w:rFonts w:ascii="Times New Roman" w:hAnsi="Times New Roman" w:cs="Times New Roman"/>
          <w:lang w:val="en-US"/>
        </w:rPr>
        <w:t>;</w:t>
      </w:r>
    </w:p>
    <w:p w:rsidR="00122466" w:rsidRDefault="00122466" w:rsidP="00377B05">
      <w:pPr>
        <w:spacing w:line="276" w:lineRule="auto"/>
        <w:jc w:val="both"/>
        <w:rPr>
          <w:rFonts w:ascii="Times New Roman" w:hAnsi="Times New Roman" w:cs="Times New Roman"/>
          <w:lang w:val="en-US"/>
        </w:rPr>
      </w:pPr>
    </w:p>
    <w:p w:rsidR="007D5E8C" w:rsidRDefault="00AB02E4" w:rsidP="00377B05">
      <w:pPr>
        <w:spacing w:line="276" w:lineRule="auto"/>
        <w:jc w:val="both"/>
        <w:rPr>
          <w:rFonts w:ascii="Times New Roman" w:hAnsi="Times New Roman" w:cs="Times New Roman"/>
          <w:lang w:val="en-US"/>
        </w:rPr>
      </w:pPr>
      <w:r>
        <w:rPr>
          <w:rFonts w:ascii="Times New Roman" w:hAnsi="Times New Roman" w:cs="Times New Roman"/>
          <w:lang w:val="en-US"/>
        </w:rPr>
        <w:t xml:space="preserve">4.3 </w:t>
      </w:r>
      <w:r w:rsidRPr="005660DB">
        <w:rPr>
          <w:rFonts w:ascii="Times New Roman" w:hAnsi="Times New Roman" w:cs="Times New Roman"/>
          <w:lang w:val="en-US"/>
        </w:rPr>
        <w:t>Risk management committee</w:t>
      </w:r>
      <w:r>
        <w:rPr>
          <w:rFonts w:ascii="Times New Roman" w:hAnsi="Times New Roman" w:cs="Times New Roman"/>
          <w:lang w:val="en-US"/>
        </w:rPr>
        <w:t>’s functions</w:t>
      </w:r>
    </w:p>
    <w:p w:rsidR="007D5E8C" w:rsidRDefault="00AB02E4" w:rsidP="00377B05">
      <w:pPr>
        <w:spacing w:line="276" w:lineRule="auto"/>
        <w:jc w:val="both"/>
        <w:rPr>
          <w:rFonts w:ascii="Times New Roman" w:hAnsi="Times New Roman" w:cs="Times New Roman"/>
          <w:lang w:val="en-US"/>
        </w:rPr>
      </w:pPr>
      <w:r>
        <w:rPr>
          <w:rFonts w:ascii="Times New Roman" w:hAnsi="Times New Roman" w:cs="Times New Roman"/>
          <w:lang w:val="en-US"/>
        </w:rPr>
        <w:t xml:space="preserve">4.3.1 </w:t>
      </w:r>
      <w:r w:rsidR="007D5E8C">
        <w:rPr>
          <w:rFonts w:ascii="Times New Roman" w:hAnsi="Times New Roman" w:cs="Times New Roman"/>
          <w:lang w:val="en-US"/>
        </w:rPr>
        <w:t>O</w:t>
      </w:r>
      <w:r w:rsidR="007D5E8C" w:rsidRPr="00377B05">
        <w:rPr>
          <w:rFonts w:ascii="Times New Roman" w:hAnsi="Times New Roman" w:cs="Times New Roman"/>
          <w:lang w:val="en-US"/>
        </w:rPr>
        <w:t>versees the process of managing environmental and social risk</w:t>
      </w:r>
      <w:r w:rsidR="007D5E8C">
        <w:rPr>
          <w:rFonts w:ascii="Times New Roman" w:hAnsi="Times New Roman" w:cs="Times New Roman"/>
          <w:lang w:val="en-US"/>
        </w:rPr>
        <w:t>s</w:t>
      </w:r>
    </w:p>
    <w:p w:rsidR="007D5E8C" w:rsidRDefault="007D5E8C" w:rsidP="00377B05">
      <w:pPr>
        <w:spacing w:line="276" w:lineRule="auto"/>
        <w:jc w:val="both"/>
        <w:rPr>
          <w:rFonts w:ascii="Times New Roman" w:hAnsi="Times New Roman" w:cs="Times New Roman"/>
          <w:lang w:val="en-US"/>
        </w:rPr>
      </w:pPr>
      <w:r>
        <w:rPr>
          <w:rFonts w:ascii="Times New Roman" w:hAnsi="Times New Roman" w:cs="Times New Roman"/>
          <w:lang w:val="en-US"/>
        </w:rPr>
        <w:t>4.3.2 E</w:t>
      </w:r>
      <w:r w:rsidRPr="00377B05">
        <w:rPr>
          <w:rFonts w:ascii="Times New Roman" w:hAnsi="Times New Roman" w:cs="Times New Roman"/>
          <w:lang w:val="en-US"/>
        </w:rPr>
        <w:t>nsures the availab</w:t>
      </w:r>
      <w:r w:rsidRPr="007D5E8C">
        <w:rPr>
          <w:rFonts w:ascii="Times New Roman" w:hAnsi="Times New Roman" w:cs="Times New Roman"/>
          <w:lang w:val="en-US"/>
        </w:rPr>
        <w:t xml:space="preserve">ility and </w:t>
      </w:r>
      <w:r>
        <w:rPr>
          <w:rFonts w:ascii="Times New Roman" w:hAnsi="Times New Roman" w:cs="Times New Roman"/>
          <w:lang w:val="en-US"/>
        </w:rPr>
        <w:t>actuality</w:t>
      </w:r>
      <w:r w:rsidRPr="00377B05">
        <w:rPr>
          <w:rFonts w:ascii="Times New Roman" w:hAnsi="Times New Roman" w:cs="Times New Roman"/>
          <w:lang w:val="en-US"/>
        </w:rPr>
        <w:t xml:space="preserve"> of internal regulation acts regulating the process of managing environmental and social risks</w:t>
      </w:r>
    </w:p>
    <w:p w:rsidR="00122466" w:rsidRDefault="00122466" w:rsidP="00377B05">
      <w:pPr>
        <w:spacing w:line="276" w:lineRule="auto"/>
        <w:jc w:val="both"/>
        <w:rPr>
          <w:rFonts w:ascii="Times New Roman" w:hAnsi="Times New Roman" w:cs="Times New Roman"/>
          <w:lang w:val="en-US"/>
        </w:rPr>
      </w:pPr>
    </w:p>
    <w:p w:rsidR="00E53C47" w:rsidRDefault="007D5E8C" w:rsidP="00377B05">
      <w:pPr>
        <w:spacing w:line="276" w:lineRule="auto"/>
        <w:jc w:val="both"/>
        <w:rPr>
          <w:rFonts w:ascii="Times New Roman" w:hAnsi="Times New Roman" w:cs="Times New Roman"/>
          <w:lang w:val="en-US"/>
        </w:rPr>
      </w:pPr>
      <w:r>
        <w:rPr>
          <w:rFonts w:ascii="Times New Roman" w:hAnsi="Times New Roman" w:cs="Times New Roman"/>
          <w:lang w:val="en-US"/>
        </w:rPr>
        <w:t xml:space="preserve">4.4 Management Board’s functions: </w:t>
      </w:r>
    </w:p>
    <w:p w:rsidR="00E53C47" w:rsidRDefault="007D5E8C" w:rsidP="00377B05">
      <w:pPr>
        <w:spacing w:line="276" w:lineRule="auto"/>
        <w:jc w:val="both"/>
        <w:rPr>
          <w:rFonts w:ascii="Times New Roman" w:hAnsi="Times New Roman" w:cs="Times New Roman"/>
          <w:lang w:val="en-US"/>
        </w:rPr>
      </w:pPr>
      <w:r>
        <w:rPr>
          <w:rFonts w:ascii="Times New Roman" w:hAnsi="Times New Roman" w:cs="Times New Roman"/>
          <w:lang w:val="en-US"/>
        </w:rPr>
        <w:t>4.4.1</w:t>
      </w:r>
      <w:r w:rsidR="00E53C47">
        <w:rPr>
          <w:rFonts w:ascii="Times New Roman" w:hAnsi="Times New Roman" w:cs="Times New Roman"/>
          <w:lang w:val="en-US"/>
        </w:rPr>
        <w:t xml:space="preserve"> I</w:t>
      </w:r>
      <w:r w:rsidR="00E53C47" w:rsidRPr="00E53C47">
        <w:rPr>
          <w:rFonts w:ascii="Times New Roman" w:hAnsi="Times New Roman" w:cs="Times New Roman"/>
          <w:lang w:val="en-US"/>
        </w:rPr>
        <w:t>mplement</w:t>
      </w:r>
      <w:r w:rsidR="00E53C47">
        <w:rPr>
          <w:rFonts w:ascii="Times New Roman" w:hAnsi="Times New Roman" w:cs="Times New Roman"/>
          <w:lang w:val="en-US"/>
        </w:rPr>
        <w:t xml:space="preserve">ation of </w:t>
      </w:r>
      <w:r w:rsidR="00E53C47" w:rsidRPr="00377B05">
        <w:rPr>
          <w:rFonts w:ascii="Times New Roman" w:hAnsi="Times New Roman" w:cs="Times New Roman"/>
          <w:lang w:val="en-US"/>
        </w:rPr>
        <w:t xml:space="preserve"> the Environmental and Social Responsibility Management Policy, approved by the Supervisory Board, ensures the implementation of risk identification, assessment, control and monitoring procedures</w:t>
      </w:r>
      <w:r w:rsidR="00E53C47">
        <w:rPr>
          <w:rFonts w:ascii="Times New Roman" w:hAnsi="Times New Roman" w:cs="Times New Roman"/>
          <w:lang w:val="en-US"/>
        </w:rPr>
        <w:t>;</w:t>
      </w:r>
    </w:p>
    <w:p w:rsidR="00E53C47" w:rsidRDefault="00E53C47" w:rsidP="00377B05">
      <w:pPr>
        <w:spacing w:line="276" w:lineRule="auto"/>
        <w:jc w:val="both"/>
        <w:rPr>
          <w:rFonts w:ascii="Times New Roman" w:hAnsi="Times New Roman" w:cs="Times New Roman"/>
          <w:lang w:val="en-US"/>
        </w:rPr>
      </w:pPr>
      <w:r>
        <w:rPr>
          <w:rFonts w:ascii="Times New Roman" w:hAnsi="Times New Roman" w:cs="Times New Roman"/>
          <w:lang w:val="en-US"/>
        </w:rPr>
        <w:t>4.4.2 A</w:t>
      </w:r>
      <w:r w:rsidRPr="00377B05">
        <w:rPr>
          <w:rFonts w:ascii="Times New Roman" w:hAnsi="Times New Roman" w:cs="Times New Roman"/>
          <w:lang w:val="en-US"/>
        </w:rPr>
        <w:t>pproves internal</w:t>
      </w:r>
      <w:r>
        <w:rPr>
          <w:rFonts w:ascii="Times New Roman" w:hAnsi="Times New Roman" w:cs="Times New Roman"/>
          <w:lang w:val="en-US"/>
        </w:rPr>
        <w:t xml:space="preserve"> documents which </w:t>
      </w:r>
      <w:r w:rsidRPr="00E53C47">
        <w:rPr>
          <w:rFonts w:ascii="Times New Roman" w:hAnsi="Times New Roman" w:cs="Times New Roman"/>
          <w:lang w:val="en-US"/>
        </w:rPr>
        <w:t xml:space="preserve"> regulat</w:t>
      </w:r>
      <w:r>
        <w:rPr>
          <w:rFonts w:ascii="Times New Roman" w:hAnsi="Times New Roman" w:cs="Times New Roman"/>
          <w:lang w:val="en-US"/>
        </w:rPr>
        <w:t>e env</w:t>
      </w:r>
      <w:r w:rsidRPr="00377B05">
        <w:rPr>
          <w:rFonts w:ascii="Times New Roman" w:hAnsi="Times New Roman" w:cs="Times New Roman"/>
          <w:lang w:val="en-US"/>
        </w:rPr>
        <w:t>ironmental and social risk management within the mandate</w:t>
      </w:r>
      <w:r>
        <w:rPr>
          <w:rFonts w:ascii="Times New Roman" w:hAnsi="Times New Roman" w:cs="Times New Roman"/>
          <w:lang w:val="en-US"/>
        </w:rPr>
        <w:t>;</w:t>
      </w:r>
    </w:p>
    <w:p w:rsidR="00E53C47" w:rsidRDefault="00E53C47" w:rsidP="00377B05">
      <w:pPr>
        <w:spacing w:line="276" w:lineRule="auto"/>
        <w:jc w:val="both"/>
        <w:rPr>
          <w:rFonts w:ascii="Times New Roman" w:hAnsi="Times New Roman" w:cs="Times New Roman"/>
          <w:lang w:val="en-US"/>
        </w:rPr>
      </w:pPr>
      <w:r>
        <w:rPr>
          <w:rFonts w:ascii="Times New Roman" w:hAnsi="Times New Roman" w:cs="Times New Roman"/>
          <w:lang w:val="en-US"/>
        </w:rPr>
        <w:t>4.4.3 R</w:t>
      </w:r>
      <w:r w:rsidRPr="00E53C47">
        <w:rPr>
          <w:rFonts w:ascii="Times New Roman" w:hAnsi="Times New Roman" w:cs="Times New Roman"/>
          <w:lang w:val="en-US"/>
        </w:rPr>
        <w:t>eviews</w:t>
      </w:r>
      <w:r>
        <w:rPr>
          <w:rFonts w:ascii="Times New Roman" w:hAnsi="Times New Roman" w:cs="Times New Roman"/>
          <w:lang w:val="en-US"/>
        </w:rPr>
        <w:t xml:space="preserve"> </w:t>
      </w:r>
      <w:r w:rsidRPr="00377B05">
        <w:rPr>
          <w:rFonts w:ascii="Times New Roman" w:hAnsi="Times New Roman" w:cs="Times New Roman"/>
          <w:lang w:val="en-US"/>
        </w:rPr>
        <w:t>social and environmental risk management</w:t>
      </w:r>
      <w:r>
        <w:rPr>
          <w:rFonts w:ascii="Times New Roman" w:hAnsi="Times New Roman" w:cs="Times New Roman"/>
          <w:lang w:val="en-US"/>
        </w:rPr>
        <w:t xml:space="preserve"> reports;</w:t>
      </w:r>
    </w:p>
    <w:p w:rsidR="00122466" w:rsidRDefault="00122466" w:rsidP="00377B05">
      <w:pPr>
        <w:spacing w:line="276" w:lineRule="auto"/>
        <w:jc w:val="both"/>
        <w:rPr>
          <w:rFonts w:ascii="Times New Roman" w:hAnsi="Times New Roman" w:cs="Times New Roman"/>
          <w:lang w:val="en-US"/>
        </w:rPr>
      </w:pPr>
    </w:p>
    <w:p w:rsidR="00E53C47" w:rsidRDefault="00122466" w:rsidP="00377B05">
      <w:pPr>
        <w:spacing w:line="276" w:lineRule="auto"/>
        <w:jc w:val="both"/>
        <w:rPr>
          <w:rFonts w:ascii="Times New Roman" w:hAnsi="Times New Roman" w:cs="Times New Roman"/>
          <w:lang w:val="en-US"/>
        </w:rPr>
      </w:pPr>
      <w:r>
        <w:rPr>
          <w:rFonts w:ascii="Times New Roman" w:hAnsi="Times New Roman" w:cs="Times New Roman"/>
          <w:lang w:val="en-US"/>
        </w:rPr>
        <w:t xml:space="preserve">4.5  Functions of the </w:t>
      </w:r>
      <w:r w:rsidRPr="005660DB">
        <w:rPr>
          <w:rFonts w:ascii="Times New Roman" w:hAnsi="Times New Roman" w:cs="Times New Roman"/>
          <w:lang w:val="en-US"/>
        </w:rPr>
        <w:t>Division of the first line</w:t>
      </w:r>
      <w:r>
        <w:rPr>
          <w:rFonts w:ascii="Times New Roman" w:hAnsi="Times New Roman" w:cs="Times New Roman"/>
          <w:lang w:val="en-US"/>
        </w:rPr>
        <w:t>:</w:t>
      </w:r>
    </w:p>
    <w:p w:rsidR="00BE74B8" w:rsidRDefault="00122466" w:rsidP="00377B05">
      <w:pPr>
        <w:spacing w:line="276" w:lineRule="auto"/>
        <w:jc w:val="both"/>
        <w:rPr>
          <w:rFonts w:ascii="Times New Roman" w:hAnsi="Times New Roman" w:cs="Times New Roman"/>
          <w:lang w:val="en-US"/>
        </w:rPr>
      </w:pPr>
      <w:r>
        <w:rPr>
          <w:rFonts w:ascii="Times New Roman" w:hAnsi="Times New Roman" w:cs="Times New Roman"/>
          <w:lang w:val="en-US"/>
        </w:rPr>
        <w:t xml:space="preserve">4.5.1 </w:t>
      </w:r>
      <w:r w:rsidR="001F14DF">
        <w:rPr>
          <w:rFonts w:ascii="Times New Roman" w:hAnsi="Times New Roman" w:cs="Times New Roman"/>
          <w:lang w:val="en-US"/>
        </w:rPr>
        <w:t xml:space="preserve">Provides the necessary documents for assessment of environmental and social risks; </w:t>
      </w:r>
    </w:p>
    <w:p w:rsidR="00BE74B8" w:rsidRDefault="001F14DF" w:rsidP="00377B05">
      <w:pPr>
        <w:spacing w:line="276" w:lineRule="auto"/>
        <w:jc w:val="both"/>
        <w:rPr>
          <w:rFonts w:ascii="Times New Roman" w:hAnsi="Times New Roman" w:cs="Times New Roman"/>
          <w:lang w:val="en-US"/>
        </w:rPr>
      </w:pPr>
      <w:r>
        <w:rPr>
          <w:rFonts w:ascii="Times New Roman" w:hAnsi="Times New Roman" w:cs="Times New Roman"/>
          <w:lang w:val="en-US"/>
        </w:rPr>
        <w:t>4</w:t>
      </w:r>
      <w:r w:rsidRPr="00BE74B8">
        <w:rPr>
          <w:rFonts w:ascii="Times New Roman" w:hAnsi="Times New Roman" w:cs="Times New Roman"/>
          <w:lang w:val="en-US"/>
        </w:rPr>
        <w:t xml:space="preserve">.5.2 </w:t>
      </w:r>
      <w:r w:rsidR="00BE74B8">
        <w:rPr>
          <w:rFonts w:ascii="Times New Roman" w:hAnsi="Times New Roman" w:cs="Times New Roman"/>
          <w:lang w:val="en-US"/>
        </w:rPr>
        <w:t>E</w:t>
      </w:r>
      <w:r w:rsidR="00BE74B8" w:rsidRPr="00377B05">
        <w:rPr>
          <w:rFonts w:ascii="Times New Roman" w:hAnsi="Times New Roman" w:cs="Times New Roman"/>
          <w:lang w:val="en-US"/>
        </w:rPr>
        <w:t>nsures the completion of questionnaires on environmental and social aspects of borrowers' activities</w:t>
      </w:r>
    </w:p>
    <w:p w:rsidR="00BE74B8" w:rsidRDefault="00BE74B8" w:rsidP="00377B05">
      <w:pPr>
        <w:spacing w:line="276" w:lineRule="auto"/>
        <w:jc w:val="both"/>
        <w:rPr>
          <w:rFonts w:ascii="Times New Roman" w:hAnsi="Times New Roman" w:cs="Times New Roman"/>
          <w:lang w:val="en-US"/>
        </w:rPr>
      </w:pPr>
      <w:r>
        <w:rPr>
          <w:rFonts w:ascii="Times New Roman" w:hAnsi="Times New Roman" w:cs="Times New Roman"/>
          <w:lang w:val="en-US"/>
        </w:rPr>
        <w:t xml:space="preserve">4.5.3 </w:t>
      </w:r>
      <w:r w:rsidR="003774BF">
        <w:rPr>
          <w:rFonts w:ascii="Times New Roman" w:hAnsi="Times New Roman" w:cs="Times New Roman"/>
          <w:lang w:val="en-US"/>
        </w:rPr>
        <w:t xml:space="preserve">Controls the fulfilment of covenants; </w:t>
      </w:r>
    </w:p>
    <w:p w:rsidR="004A33B4" w:rsidRDefault="004A33B4" w:rsidP="00377B05">
      <w:pPr>
        <w:spacing w:line="276" w:lineRule="auto"/>
        <w:jc w:val="both"/>
        <w:rPr>
          <w:rFonts w:ascii="Times New Roman" w:hAnsi="Times New Roman" w:cs="Times New Roman"/>
          <w:lang w:val="en-US"/>
        </w:rPr>
      </w:pPr>
    </w:p>
    <w:p w:rsidR="004A33B4" w:rsidRDefault="004A33B4" w:rsidP="00377B05">
      <w:pPr>
        <w:spacing w:line="276" w:lineRule="auto"/>
        <w:jc w:val="both"/>
        <w:rPr>
          <w:rFonts w:ascii="Times New Roman" w:hAnsi="Times New Roman" w:cs="Times New Roman"/>
          <w:lang w:val="en-US"/>
        </w:rPr>
      </w:pPr>
      <w:r>
        <w:rPr>
          <w:rFonts w:ascii="Times New Roman" w:hAnsi="Times New Roman" w:cs="Times New Roman"/>
          <w:lang w:val="en-US"/>
        </w:rPr>
        <w:t xml:space="preserve">4.6  Functions of </w:t>
      </w:r>
      <w:r w:rsidRPr="005660DB">
        <w:rPr>
          <w:rFonts w:ascii="Times New Roman" w:hAnsi="Times New Roman" w:cs="Times New Roman"/>
          <w:lang w:val="en-US"/>
        </w:rPr>
        <w:t>Chief Risk Officer and Environmental and Social risk assessment division</w:t>
      </w:r>
      <w:r>
        <w:rPr>
          <w:rFonts w:ascii="Times New Roman" w:hAnsi="Times New Roman" w:cs="Times New Roman"/>
          <w:lang w:val="en-US"/>
        </w:rPr>
        <w:t>:</w:t>
      </w:r>
    </w:p>
    <w:p w:rsidR="004A33B4" w:rsidRDefault="004A33B4" w:rsidP="00377B05">
      <w:pPr>
        <w:spacing w:line="276" w:lineRule="auto"/>
        <w:jc w:val="both"/>
        <w:rPr>
          <w:rFonts w:ascii="Times New Roman" w:hAnsi="Times New Roman" w:cs="Times New Roman"/>
          <w:lang w:val="en-US"/>
        </w:rPr>
      </w:pPr>
      <w:r>
        <w:rPr>
          <w:rFonts w:ascii="Times New Roman" w:hAnsi="Times New Roman" w:cs="Times New Roman"/>
          <w:lang w:val="en-US"/>
        </w:rPr>
        <w:t xml:space="preserve">4.6.1 Assessment and monitoring of environmental and social risks; </w:t>
      </w:r>
    </w:p>
    <w:p w:rsidR="004A33B4" w:rsidRDefault="004A33B4" w:rsidP="00377B05">
      <w:pPr>
        <w:spacing w:line="276" w:lineRule="auto"/>
        <w:jc w:val="both"/>
        <w:rPr>
          <w:rFonts w:ascii="Times New Roman" w:hAnsi="Times New Roman" w:cs="Times New Roman"/>
          <w:lang w:val="en-US"/>
        </w:rPr>
      </w:pPr>
      <w:r>
        <w:rPr>
          <w:rFonts w:ascii="Times New Roman" w:hAnsi="Times New Roman" w:cs="Times New Roman"/>
          <w:lang w:val="en-US"/>
        </w:rPr>
        <w:t>4.6.2 Provides independent and  prudent opinions in the resume form;</w:t>
      </w:r>
    </w:p>
    <w:p w:rsidR="004A33B4" w:rsidRDefault="004A33B4" w:rsidP="00377B05">
      <w:pPr>
        <w:spacing w:line="276" w:lineRule="auto"/>
        <w:jc w:val="both"/>
        <w:rPr>
          <w:rFonts w:ascii="Times New Roman" w:hAnsi="Times New Roman" w:cs="Times New Roman"/>
          <w:lang w:val="en-US"/>
        </w:rPr>
      </w:pPr>
      <w:r>
        <w:rPr>
          <w:rFonts w:ascii="Times New Roman" w:hAnsi="Times New Roman" w:cs="Times New Roman"/>
          <w:lang w:val="en-US"/>
        </w:rPr>
        <w:t xml:space="preserve">4.6.3 Ensures internal and external reporting in the field of environmental and social risks; </w:t>
      </w:r>
    </w:p>
    <w:p w:rsidR="004A33B4" w:rsidRDefault="004A33B4" w:rsidP="00377B05">
      <w:pPr>
        <w:spacing w:line="276" w:lineRule="auto"/>
        <w:jc w:val="both"/>
        <w:rPr>
          <w:rFonts w:ascii="Times New Roman" w:hAnsi="Times New Roman" w:cs="Times New Roman"/>
          <w:lang w:val="en-US"/>
        </w:rPr>
      </w:pPr>
      <w:r>
        <w:rPr>
          <w:rFonts w:ascii="Times New Roman" w:hAnsi="Times New Roman" w:cs="Times New Roman"/>
          <w:lang w:val="en-US"/>
        </w:rPr>
        <w:t>4.6.4 CRO has a veto-power on decisions of Management Board in cases defined by Supervisory Board.</w:t>
      </w:r>
    </w:p>
    <w:p w:rsidR="004A33B4" w:rsidRPr="00377B05" w:rsidRDefault="004A33B4" w:rsidP="00377B05">
      <w:pPr>
        <w:spacing w:line="276" w:lineRule="auto"/>
        <w:jc w:val="both"/>
        <w:rPr>
          <w:rFonts w:ascii="Times New Roman" w:hAnsi="Times New Roman" w:cs="Times New Roman"/>
          <w:lang w:val="en-US"/>
        </w:rPr>
      </w:pPr>
    </w:p>
    <w:p w:rsidR="00BE74B8" w:rsidRPr="00BE74B8" w:rsidRDefault="00BE74B8" w:rsidP="00BE74B8">
      <w:pPr>
        <w:widowControl/>
        <w:shd w:val="clear" w:color="auto" w:fill="F8F9FA"/>
        <w:spacing w:line="390" w:lineRule="atLeast"/>
        <w:rPr>
          <w:rFonts w:ascii="Arial" w:eastAsia="Times New Roman" w:hAnsi="Arial" w:cs="Arial"/>
          <w:i/>
          <w:iCs/>
          <w:sz w:val="18"/>
          <w:szCs w:val="18"/>
          <w:lang w:bidi="ar-SA"/>
        </w:rPr>
      </w:pPr>
    </w:p>
    <w:p w:rsidR="001F14DF" w:rsidRPr="00377B05" w:rsidRDefault="001F14DF" w:rsidP="00377B05">
      <w:pPr>
        <w:spacing w:line="276" w:lineRule="auto"/>
        <w:jc w:val="both"/>
        <w:rPr>
          <w:rFonts w:ascii="Times New Roman" w:hAnsi="Times New Roman" w:cs="Times New Roman"/>
        </w:rPr>
      </w:pPr>
    </w:p>
    <w:p w:rsidR="007D5E8C" w:rsidRDefault="007D5E8C" w:rsidP="007D5E8C">
      <w:pPr>
        <w:pStyle w:val="HTML"/>
        <w:shd w:val="clear" w:color="auto" w:fill="F8F9FA"/>
        <w:spacing w:line="540" w:lineRule="atLeast"/>
        <w:rPr>
          <w:rFonts w:ascii="inherit" w:hAnsi="inherit"/>
          <w:color w:val="222222"/>
          <w:sz w:val="42"/>
          <w:szCs w:val="42"/>
        </w:rPr>
      </w:pPr>
    </w:p>
    <w:p w:rsidR="00243BD4" w:rsidRPr="00377B05" w:rsidRDefault="00874755" w:rsidP="00377B05">
      <w:pPr>
        <w:spacing w:line="276" w:lineRule="auto"/>
        <w:jc w:val="both"/>
        <w:rPr>
          <w:rFonts w:ascii="Times New Roman" w:hAnsi="Times New Roman" w:cs="Times New Roman"/>
          <w:b/>
          <w:lang w:val="en-US"/>
        </w:rPr>
      </w:pPr>
      <w:r w:rsidRPr="00377B05">
        <w:rPr>
          <w:rFonts w:ascii="Times New Roman" w:hAnsi="Times New Roman" w:cs="Times New Roman"/>
          <w:b/>
          <w:color w:val="auto"/>
          <w:lang w:val="en-US"/>
        </w:rPr>
        <w:t>Section</w:t>
      </w:r>
      <w:r w:rsidR="0075076C" w:rsidRPr="00377B05">
        <w:rPr>
          <w:rFonts w:ascii="Times New Roman" w:hAnsi="Times New Roman" w:cs="Times New Roman"/>
          <w:b/>
          <w:color w:val="auto"/>
          <w:lang w:val="en-US"/>
        </w:rPr>
        <w:t xml:space="preserve"> </w:t>
      </w:r>
      <w:r w:rsidR="00C40D8F" w:rsidRPr="00377B05">
        <w:rPr>
          <w:rFonts w:ascii="Times New Roman" w:hAnsi="Times New Roman" w:cs="Times New Roman"/>
          <w:b/>
          <w:color w:val="auto"/>
          <w:lang w:val="en-US"/>
        </w:rPr>
        <w:t>5</w:t>
      </w:r>
      <w:r w:rsidR="0075076C" w:rsidRPr="00377B05">
        <w:rPr>
          <w:rFonts w:ascii="Times New Roman" w:hAnsi="Times New Roman" w:cs="Times New Roman"/>
          <w:b/>
          <w:color w:val="auto"/>
          <w:lang w:val="en-US"/>
        </w:rPr>
        <w:t>.</w:t>
      </w:r>
      <w:r w:rsidR="0075076C" w:rsidRPr="00377B05">
        <w:rPr>
          <w:rFonts w:ascii="Times New Roman" w:hAnsi="Times New Roman" w:cs="Times New Roman"/>
          <w:b/>
          <w:caps/>
          <w:color w:val="auto"/>
          <w:lang w:val="en-US"/>
        </w:rPr>
        <w:t xml:space="preserve"> </w:t>
      </w:r>
      <w:r w:rsidR="00F41C09" w:rsidRPr="00377B05">
        <w:rPr>
          <w:rFonts w:ascii="Times New Roman" w:hAnsi="Times New Roman" w:cs="Times New Roman"/>
          <w:b/>
          <w:caps/>
          <w:color w:val="auto"/>
          <w:lang w:val="en-US"/>
        </w:rPr>
        <w:t>environmental and social risk management</w:t>
      </w:r>
      <w:r w:rsidR="0008564F" w:rsidRPr="00377B05">
        <w:rPr>
          <w:rFonts w:ascii="Times New Roman" w:hAnsi="Times New Roman" w:cs="Times New Roman"/>
          <w:b/>
          <w:caps/>
          <w:color w:val="auto"/>
          <w:lang w:val="en-US"/>
        </w:rPr>
        <w:t xml:space="preserve"> </w:t>
      </w:r>
      <w:r w:rsidR="00F41C09" w:rsidRPr="00377B05">
        <w:rPr>
          <w:rFonts w:ascii="Times New Roman" w:hAnsi="Times New Roman" w:cs="Times New Roman"/>
          <w:b/>
          <w:caps/>
          <w:color w:val="auto"/>
          <w:lang w:val="en-US"/>
        </w:rPr>
        <w:t xml:space="preserve">System </w:t>
      </w:r>
      <w:r w:rsidR="0008564F" w:rsidRPr="00377B05">
        <w:rPr>
          <w:rFonts w:ascii="Times New Roman" w:hAnsi="Times New Roman" w:cs="Times New Roman"/>
          <w:b/>
          <w:caps/>
          <w:color w:val="auto"/>
          <w:lang w:val="en-US"/>
        </w:rPr>
        <w:t>of the Bank’s lending projects</w:t>
      </w:r>
      <w:bookmarkEnd w:id="3"/>
    </w:p>
    <w:p w:rsidR="00B27F5A" w:rsidRPr="00581710" w:rsidRDefault="00B27F5A" w:rsidP="00B27F5A">
      <w:pPr>
        <w:rPr>
          <w:rFonts w:ascii="Times New Roman" w:hAnsi="Times New Roman" w:cs="Times New Roman"/>
          <w:lang w:val="en-US"/>
        </w:rPr>
      </w:pPr>
    </w:p>
    <w:p w:rsidR="0032091E" w:rsidRPr="00581710" w:rsidRDefault="00170C5D" w:rsidP="003B609C">
      <w:pPr>
        <w:spacing w:line="276" w:lineRule="auto"/>
        <w:jc w:val="both"/>
        <w:rPr>
          <w:rFonts w:ascii="Times New Roman" w:hAnsi="Times New Roman" w:cs="Times New Roman"/>
          <w:b/>
          <w:caps/>
          <w:lang w:val="en-US"/>
        </w:rPr>
      </w:pPr>
      <w:r w:rsidRPr="00581710">
        <w:rPr>
          <w:rFonts w:ascii="Times New Roman" w:hAnsi="Times New Roman" w:cs="Times New Roman"/>
          <w:lang w:val="en-US"/>
        </w:rPr>
        <w:t>Management of environmental and social risks of the Bank</w:t>
      </w:r>
      <w:r w:rsidR="00054E0B">
        <w:rPr>
          <w:rFonts w:ascii="Times New Roman" w:hAnsi="Times New Roman" w:cs="Times New Roman"/>
          <w:lang w:val="en-US"/>
        </w:rPr>
        <w:t>’</w:t>
      </w:r>
      <w:r w:rsidRPr="00581710">
        <w:rPr>
          <w:rFonts w:ascii="Times New Roman" w:hAnsi="Times New Roman" w:cs="Times New Roman"/>
          <w:lang w:val="en-US"/>
        </w:rPr>
        <w:t>s lending projects is based on</w:t>
      </w:r>
      <w:r w:rsidR="0032091E" w:rsidRPr="00581710">
        <w:rPr>
          <w:rFonts w:ascii="Times New Roman" w:hAnsi="Times New Roman" w:cs="Times New Roman"/>
          <w:lang w:val="en-US"/>
        </w:rPr>
        <w:t xml:space="preserve">: </w:t>
      </w:r>
    </w:p>
    <w:p w:rsidR="0032091E" w:rsidRPr="00581710" w:rsidRDefault="00170C5D" w:rsidP="00F41300">
      <w:pPr>
        <w:pStyle w:val="a5"/>
        <w:numPr>
          <w:ilvl w:val="0"/>
          <w:numId w:val="36"/>
        </w:numPr>
        <w:spacing w:line="276" w:lineRule="auto"/>
        <w:jc w:val="both"/>
        <w:rPr>
          <w:sz w:val="24"/>
          <w:szCs w:val="24"/>
        </w:rPr>
      </w:pPr>
      <w:r w:rsidRPr="00581710">
        <w:rPr>
          <w:sz w:val="24"/>
          <w:szCs w:val="24"/>
        </w:rPr>
        <w:t>prohibition of financing of the most harmful activities</w:t>
      </w:r>
      <w:r w:rsidR="0032091E" w:rsidRPr="00581710" w:rsidDel="001E021B">
        <w:rPr>
          <w:sz w:val="24"/>
          <w:szCs w:val="24"/>
        </w:rPr>
        <w:t xml:space="preserve">; </w:t>
      </w:r>
    </w:p>
    <w:p w:rsidR="001E021B" w:rsidRPr="00581710" w:rsidRDefault="00170C5D" w:rsidP="00F41300">
      <w:pPr>
        <w:pStyle w:val="a5"/>
        <w:numPr>
          <w:ilvl w:val="0"/>
          <w:numId w:val="36"/>
        </w:numPr>
        <w:spacing w:line="276" w:lineRule="auto"/>
        <w:jc w:val="both"/>
        <w:rPr>
          <w:sz w:val="24"/>
          <w:szCs w:val="24"/>
        </w:rPr>
      </w:pPr>
      <w:r w:rsidRPr="00581710">
        <w:rPr>
          <w:sz w:val="24"/>
          <w:szCs w:val="24"/>
        </w:rPr>
        <w:t>implementation of the system of assessment and monitoring of environmental and social risks in the Bank's lending projects</w:t>
      </w:r>
      <w:r w:rsidR="0032091E" w:rsidRPr="00581710">
        <w:rPr>
          <w:sz w:val="24"/>
          <w:szCs w:val="24"/>
        </w:rPr>
        <w:t>.</w:t>
      </w:r>
    </w:p>
    <w:p w:rsidR="0032091E" w:rsidRPr="00581710" w:rsidRDefault="0032091E" w:rsidP="003B609C">
      <w:pPr>
        <w:spacing w:line="276" w:lineRule="auto"/>
        <w:jc w:val="both"/>
        <w:rPr>
          <w:rFonts w:ascii="Times New Roman" w:hAnsi="Times New Roman" w:cs="Times New Roman"/>
          <w:lang w:val="en-US"/>
        </w:rPr>
      </w:pPr>
    </w:p>
    <w:p w:rsidR="00243BD4" w:rsidRPr="00581710" w:rsidRDefault="00170C5D" w:rsidP="003B609C">
      <w:pPr>
        <w:spacing w:line="276" w:lineRule="auto"/>
        <w:jc w:val="both"/>
        <w:rPr>
          <w:rFonts w:ascii="Times New Roman" w:hAnsi="Times New Roman" w:cs="Times New Roman"/>
          <w:b/>
          <w:lang w:val="en-US"/>
        </w:rPr>
      </w:pPr>
      <w:r w:rsidRPr="00581710">
        <w:rPr>
          <w:rFonts w:ascii="Times New Roman" w:hAnsi="Times New Roman" w:cs="Times New Roman"/>
          <w:b/>
          <w:lang w:val="en-US"/>
        </w:rPr>
        <w:t>Prohibition of financing of the most harmful activities</w:t>
      </w:r>
    </w:p>
    <w:p w:rsidR="00025F4E" w:rsidRPr="00581710" w:rsidRDefault="00601C0B" w:rsidP="003B609C">
      <w:pPr>
        <w:spacing w:line="276" w:lineRule="auto"/>
        <w:jc w:val="both"/>
        <w:rPr>
          <w:rFonts w:ascii="Times New Roman" w:hAnsi="Times New Roman" w:cs="Times New Roman"/>
          <w:lang w:val="en-US"/>
        </w:rPr>
      </w:pPr>
      <w:r w:rsidRPr="00581710">
        <w:rPr>
          <w:rFonts w:ascii="Times New Roman" w:hAnsi="Times New Roman" w:cs="Times New Roman"/>
          <w:lang w:val="en-US"/>
        </w:rPr>
        <w:t xml:space="preserve">To prevent financing of the most harmful activities, the Bank shall create a </w:t>
      </w:r>
      <w:r w:rsidRPr="00581710">
        <w:rPr>
          <w:rFonts w:ascii="Times New Roman" w:hAnsi="Times New Roman" w:cs="Times New Roman"/>
          <w:b/>
          <w:lang w:val="en-US"/>
        </w:rPr>
        <w:t xml:space="preserve">list of exclusions </w:t>
      </w:r>
      <w:r w:rsidR="00AB7045" w:rsidRPr="00581710">
        <w:rPr>
          <w:rFonts w:ascii="Times New Roman" w:hAnsi="Times New Roman" w:cs="Times New Roman"/>
          <w:b/>
          <w:lang w:val="en-US"/>
        </w:rPr>
        <w:t>to</w:t>
      </w:r>
      <w:r w:rsidRPr="00581710">
        <w:rPr>
          <w:rFonts w:ascii="Times New Roman" w:hAnsi="Times New Roman" w:cs="Times New Roman"/>
          <w:b/>
          <w:lang w:val="en-US"/>
        </w:rPr>
        <w:t xml:space="preserve"> financing </w:t>
      </w:r>
      <w:r w:rsidRPr="00581710">
        <w:rPr>
          <w:rFonts w:ascii="Times New Roman" w:hAnsi="Times New Roman" w:cs="Times New Roman"/>
          <w:lang w:val="en-US"/>
        </w:rPr>
        <w:t>(exclusion of certain sectors of the economy is also part of the Bank</w:t>
      </w:r>
      <w:r w:rsidR="00054E0B">
        <w:rPr>
          <w:rFonts w:ascii="Times New Roman" w:hAnsi="Times New Roman" w:cs="Times New Roman"/>
          <w:lang w:val="en-US"/>
        </w:rPr>
        <w:t>’</w:t>
      </w:r>
      <w:r w:rsidRPr="00581710">
        <w:rPr>
          <w:rFonts w:ascii="Times New Roman" w:hAnsi="Times New Roman" w:cs="Times New Roman"/>
          <w:lang w:val="en-US"/>
        </w:rPr>
        <w:t>s Lending Policy). The list of exclusions includes types of business activity not financed by the Bank</w:t>
      </w:r>
      <w:r w:rsidR="007E08E4" w:rsidRPr="00581710">
        <w:rPr>
          <w:rFonts w:ascii="Times New Roman" w:hAnsi="Times New Roman" w:cs="Times New Roman"/>
          <w:lang w:val="en-US"/>
        </w:rPr>
        <w:t>:</w:t>
      </w:r>
    </w:p>
    <w:p w:rsidR="001F01FA" w:rsidRPr="00856782" w:rsidRDefault="001F01FA" w:rsidP="001F01FA">
      <w:pPr>
        <w:pStyle w:val="a5"/>
        <w:numPr>
          <w:ilvl w:val="0"/>
          <w:numId w:val="40"/>
        </w:numPr>
        <w:shd w:val="clear" w:color="auto" w:fill="FFFFFF"/>
        <w:spacing w:line="276" w:lineRule="auto"/>
        <w:ind w:left="0" w:firstLine="0"/>
        <w:jc w:val="both"/>
      </w:pPr>
      <w:r w:rsidRPr="00856782">
        <w:t>production or trade in any product or activity deemed illegal in accordance with international conventions and agreements or subject to international prohibitions</w:t>
      </w:r>
      <w:r w:rsidRPr="00856782">
        <w:rPr>
          <w:vertAlign w:val="superscript"/>
        </w:rPr>
        <w:t>1</w:t>
      </w:r>
      <w:r w:rsidRPr="00856782">
        <w:t>;</w:t>
      </w:r>
    </w:p>
    <w:p w:rsidR="001F01FA" w:rsidRPr="00581710" w:rsidRDefault="001F01FA" w:rsidP="001F01FA">
      <w:pPr>
        <w:widowControl/>
        <w:numPr>
          <w:ilvl w:val="0"/>
          <w:numId w:val="33"/>
        </w:numPr>
        <w:shd w:val="clear" w:color="auto" w:fill="FFFFFF"/>
        <w:spacing w:line="276" w:lineRule="auto"/>
        <w:ind w:left="0" w:firstLine="0"/>
        <w:jc w:val="both"/>
        <w:rPr>
          <w:rFonts w:ascii="Times New Roman" w:hAnsi="Times New Roman" w:cs="Times New Roman"/>
          <w:lang w:val="en-US"/>
        </w:rPr>
      </w:pPr>
      <w:r w:rsidRPr="00581710">
        <w:rPr>
          <w:rFonts w:ascii="Times New Roman" w:hAnsi="Times New Roman" w:cs="Times New Roman"/>
          <w:lang w:val="en-US"/>
        </w:rPr>
        <w:t>production or trade in of products containing polychlorinated biphenols (PCBs)</w:t>
      </w:r>
      <w:r>
        <w:rPr>
          <w:rFonts w:ascii="Times New Roman" w:hAnsi="Times New Roman" w:cs="Times New Roman"/>
          <w:vertAlign w:val="superscript"/>
          <w:lang w:val="en-US"/>
        </w:rPr>
        <w:t>2</w:t>
      </w:r>
      <w:r w:rsidRPr="00581710">
        <w:rPr>
          <w:rFonts w:ascii="Times New Roman" w:hAnsi="Times New Roman" w:cs="Times New Roman"/>
          <w:lang w:val="en-US"/>
        </w:rPr>
        <w:t>;</w:t>
      </w:r>
    </w:p>
    <w:p w:rsidR="001F01FA" w:rsidRPr="00581710" w:rsidRDefault="001F01FA" w:rsidP="001F01FA">
      <w:pPr>
        <w:widowControl/>
        <w:numPr>
          <w:ilvl w:val="0"/>
          <w:numId w:val="33"/>
        </w:numPr>
        <w:shd w:val="clear" w:color="auto" w:fill="FFFFFF"/>
        <w:spacing w:line="276" w:lineRule="auto"/>
        <w:ind w:left="0" w:firstLine="0"/>
        <w:jc w:val="both"/>
        <w:rPr>
          <w:rFonts w:ascii="Times New Roman" w:hAnsi="Times New Roman" w:cs="Times New Roman"/>
          <w:lang w:val="en-US"/>
        </w:rPr>
      </w:pPr>
      <w:r w:rsidRPr="00581710">
        <w:rPr>
          <w:rFonts w:ascii="Times New Roman" w:hAnsi="Times New Roman" w:cs="Times New Roman"/>
          <w:lang w:val="en-US"/>
        </w:rPr>
        <w:t>production and trade in pharmaceutical products, pesticides / herbicides and other harmful substances to be withdrawn from international circulation or subject to international prohibitions</w:t>
      </w:r>
      <w:r>
        <w:rPr>
          <w:rFonts w:ascii="Times New Roman" w:hAnsi="Times New Roman" w:cs="Times New Roman"/>
          <w:vertAlign w:val="superscript"/>
          <w:lang w:val="en-US"/>
        </w:rPr>
        <w:t>1</w:t>
      </w:r>
      <w:r w:rsidRPr="00581710">
        <w:rPr>
          <w:rFonts w:ascii="Times New Roman" w:hAnsi="Times New Roman" w:cs="Times New Roman"/>
          <w:lang w:val="en-US"/>
        </w:rPr>
        <w:t>;</w:t>
      </w:r>
    </w:p>
    <w:p w:rsidR="001F01FA" w:rsidRPr="00581710" w:rsidRDefault="001F01FA" w:rsidP="001F01FA">
      <w:pPr>
        <w:widowControl/>
        <w:numPr>
          <w:ilvl w:val="0"/>
          <w:numId w:val="33"/>
        </w:numPr>
        <w:shd w:val="clear" w:color="auto" w:fill="FFFFFF"/>
        <w:spacing w:line="276" w:lineRule="auto"/>
        <w:ind w:left="0" w:firstLine="0"/>
        <w:jc w:val="both"/>
        <w:rPr>
          <w:rFonts w:ascii="Times New Roman" w:hAnsi="Times New Roman" w:cs="Times New Roman"/>
          <w:lang w:val="en-US"/>
        </w:rPr>
      </w:pPr>
      <w:r w:rsidRPr="00581710">
        <w:rPr>
          <w:rFonts w:ascii="Times New Roman" w:hAnsi="Times New Roman" w:cs="Times New Roman"/>
          <w:lang w:val="en-US"/>
        </w:rPr>
        <w:t>production or trade in ozone-depleting substances to be withdrawn from international circulation</w:t>
      </w:r>
      <w:r>
        <w:rPr>
          <w:rFonts w:ascii="Times New Roman" w:hAnsi="Times New Roman" w:cs="Times New Roman"/>
          <w:vertAlign w:val="superscript"/>
          <w:lang w:val="en-US"/>
        </w:rPr>
        <w:t>3</w:t>
      </w:r>
      <w:r w:rsidRPr="00581710">
        <w:rPr>
          <w:rFonts w:ascii="Times New Roman" w:hAnsi="Times New Roman" w:cs="Times New Roman"/>
          <w:lang w:val="en-US"/>
        </w:rPr>
        <w:t>;</w:t>
      </w:r>
    </w:p>
    <w:p w:rsidR="001F01FA" w:rsidRPr="00581710" w:rsidRDefault="001F01FA" w:rsidP="001F01FA">
      <w:pPr>
        <w:widowControl/>
        <w:numPr>
          <w:ilvl w:val="0"/>
          <w:numId w:val="33"/>
        </w:numPr>
        <w:shd w:val="clear" w:color="auto" w:fill="FFFFFF"/>
        <w:spacing w:line="276" w:lineRule="auto"/>
        <w:ind w:left="0" w:firstLine="0"/>
        <w:jc w:val="both"/>
        <w:rPr>
          <w:rFonts w:ascii="Times New Roman" w:hAnsi="Times New Roman" w:cs="Times New Roman"/>
          <w:lang w:val="en-US"/>
        </w:rPr>
      </w:pPr>
      <w:r w:rsidRPr="00581710">
        <w:rPr>
          <w:rFonts w:ascii="Times New Roman" w:hAnsi="Times New Roman" w:cs="Times New Roman"/>
          <w:lang w:val="en-US"/>
        </w:rPr>
        <w:t>production or trade in radioactive materials (including storage and processing of radioactive waste)</w:t>
      </w:r>
      <w:r>
        <w:rPr>
          <w:rFonts w:ascii="Times New Roman" w:hAnsi="Times New Roman" w:cs="Times New Roman"/>
          <w:vertAlign w:val="superscript"/>
          <w:lang w:val="en-US"/>
        </w:rPr>
        <w:t>4</w:t>
      </w:r>
      <w:r w:rsidRPr="00581710">
        <w:rPr>
          <w:rFonts w:ascii="Times New Roman" w:hAnsi="Times New Roman" w:cs="Times New Roman"/>
          <w:lang w:val="en-US"/>
        </w:rPr>
        <w:t>;</w:t>
      </w:r>
    </w:p>
    <w:p w:rsidR="001F01FA" w:rsidRPr="00581710" w:rsidRDefault="001F01FA" w:rsidP="001F01FA">
      <w:pPr>
        <w:widowControl/>
        <w:numPr>
          <w:ilvl w:val="0"/>
          <w:numId w:val="33"/>
        </w:numPr>
        <w:shd w:val="clear" w:color="auto" w:fill="FFFFFF"/>
        <w:spacing w:line="276" w:lineRule="auto"/>
        <w:ind w:left="0" w:firstLine="0"/>
        <w:jc w:val="both"/>
        <w:rPr>
          <w:rFonts w:ascii="Times New Roman" w:hAnsi="Times New Roman" w:cs="Times New Roman"/>
          <w:lang w:val="en-US"/>
        </w:rPr>
      </w:pPr>
      <w:r w:rsidRPr="00581710">
        <w:rPr>
          <w:rFonts w:ascii="Times New Roman" w:hAnsi="Times New Roman" w:cs="Times New Roman"/>
          <w:lang w:val="en-US"/>
        </w:rPr>
        <w:t>activities related to nuclear industry or nuclear materials</w:t>
      </w:r>
      <w:r>
        <w:rPr>
          <w:rFonts w:ascii="Times New Roman" w:hAnsi="Times New Roman" w:cs="Times New Roman"/>
          <w:vertAlign w:val="superscript"/>
          <w:lang w:val="en-US"/>
        </w:rPr>
        <w:t>5</w:t>
      </w:r>
      <w:r w:rsidR="009351E9">
        <w:rPr>
          <w:rFonts w:ascii="Times New Roman" w:hAnsi="Times New Roman" w:cs="Times New Roman"/>
        </w:rPr>
        <w:t>;</w:t>
      </w:r>
    </w:p>
    <w:p w:rsidR="001F01FA" w:rsidRPr="00581710" w:rsidRDefault="001F01FA" w:rsidP="001F01FA">
      <w:pPr>
        <w:widowControl/>
        <w:numPr>
          <w:ilvl w:val="0"/>
          <w:numId w:val="33"/>
        </w:numPr>
        <w:shd w:val="clear" w:color="auto" w:fill="FFFFFF"/>
        <w:spacing w:line="276" w:lineRule="auto"/>
        <w:ind w:left="0" w:firstLine="0"/>
        <w:jc w:val="both"/>
        <w:rPr>
          <w:rFonts w:ascii="Times New Roman" w:hAnsi="Times New Roman" w:cs="Times New Roman"/>
          <w:lang w:val="en-US"/>
        </w:rPr>
      </w:pPr>
      <w:r w:rsidRPr="00581710">
        <w:rPr>
          <w:rFonts w:ascii="Times New Roman" w:hAnsi="Times New Roman" w:cs="Times New Roman"/>
          <w:lang w:val="en-US"/>
        </w:rPr>
        <w:t>transportation of oil and other hazardous substances in tankers that do not meet the requirements of the International Maritime Organization</w:t>
      </w:r>
      <w:r>
        <w:rPr>
          <w:rFonts w:ascii="Times New Roman" w:hAnsi="Times New Roman" w:cs="Times New Roman"/>
          <w:lang w:val="en-US"/>
        </w:rPr>
        <w:t xml:space="preserve"> </w:t>
      </w:r>
      <w:r w:rsidRPr="00581710">
        <w:rPr>
          <w:rFonts w:ascii="Times New Roman" w:hAnsi="Times New Roman" w:cs="Times New Roman"/>
          <w:lang w:val="en-US"/>
        </w:rPr>
        <w:t>(IMO)</w:t>
      </w:r>
      <w:r>
        <w:rPr>
          <w:rFonts w:ascii="Times New Roman" w:hAnsi="Times New Roman" w:cs="Times New Roman"/>
          <w:vertAlign w:val="superscript"/>
          <w:lang w:val="en-US"/>
        </w:rPr>
        <w:t>6</w:t>
      </w:r>
      <w:r w:rsidRPr="00581710">
        <w:rPr>
          <w:rFonts w:ascii="Times New Roman" w:hAnsi="Times New Roman" w:cs="Times New Roman"/>
          <w:lang w:val="en-US"/>
        </w:rPr>
        <w:t>;</w:t>
      </w:r>
    </w:p>
    <w:p w:rsidR="001F01FA" w:rsidRPr="00581710" w:rsidRDefault="001F01FA" w:rsidP="001F01FA">
      <w:pPr>
        <w:widowControl/>
        <w:numPr>
          <w:ilvl w:val="0"/>
          <w:numId w:val="33"/>
        </w:numPr>
        <w:shd w:val="clear" w:color="auto" w:fill="FFFFFF"/>
        <w:spacing w:line="276" w:lineRule="auto"/>
        <w:ind w:left="0" w:firstLine="0"/>
        <w:jc w:val="both"/>
        <w:rPr>
          <w:rFonts w:ascii="Times New Roman" w:hAnsi="Times New Roman" w:cs="Times New Roman"/>
          <w:lang w:val="en-US"/>
        </w:rPr>
      </w:pPr>
      <w:r w:rsidRPr="00581710">
        <w:rPr>
          <w:rFonts w:ascii="Times New Roman" w:hAnsi="Times New Roman" w:cs="Times New Roman"/>
          <w:lang w:val="en-US"/>
        </w:rPr>
        <w:t>production or trade in weapons (including hunting) and ammunition</w:t>
      </w:r>
      <w:r>
        <w:rPr>
          <w:rFonts w:ascii="Times New Roman" w:hAnsi="Times New Roman" w:cs="Times New Roman"/>
          <w:vertAlign w:val="superscript"/>
          <w:lang w:val="en-US"/>
        </w:rPr>
        <w:t>7</w:t>
      </w:r>
      <w:r w:rsidRPr="00581710">
        <w:rPr>
          <w:rFonts w:ascii="Times New Roman" w:hAnsi="Times New Roman" w:cs="Times New Roman"/>
          <w:lang w:val="en-US"/>
        </w:rPr>
        <w:t>;</w:t>
      </w:r>
    </w:p>
    <w:p w:rsidR="001F01FA" w:rsidRPr="00581710" w:rsidRDefault="001F01FA" w:rsidP="001F01FA">
      <w:pPr>
        <w:widowControl/>
        <w:numPr>
          <w:ilvl w:val="0"/>
          <w:numId w:val="33"/>
        </w:numPr>
        <w:shd w:val="clear" w:color="auto" w:fill="FFFFFF"/>
        <w:spacing w:line="276" w:lineRule="auto"/>
        <w:ind w:left="0" w:firstLine="0"/>
        <w:jc w:val="both"/>
        <w:rPr>
          <w:rFonts w:ascii="Times New Roman" w:hAnsi="Times New Roman" w:cs="Times New Roman"/>
          <w:lang w:val="en-US"/>
        </w:rPr>
      </w:pPr>
      <w:r w:rsidRPr="00581710">
        <w:rPr>
          <w:rFonts w:ascii="Times New Roman" w:hAnsi="Times New Roman" w:cs="Times New Roman"/>
          <w:lang w:val="en-US"/>
        </w:rPr>
        <w:t>production or trade in alcoholic beverages (other than beer and wine)</w:t>
      </w:r>
      <w:r>
        <w:rPr>
          <w:rFonts w:ascii="Times New Roman" w:hAnsi="Times New Roman" w:cs="Times New Roman"/>
          <w:vertAlign w:val="superscript"/>
          <w:lang w:val="en-US"/>
        </w:rPr>
        <w:t>8</w:t>
      </w:r>
      <w:r w:rsidRPr="00581710">
        <w:rPr>
          <w:rFonts w:ascii="Times New Roman" w:hAnsi="Times New Roman" w:cs="Times New Roman"/>
          <w:lang w:val="en-US"/>
        </w:rPr>
        <w:t xml:space="preserve">; </w:t>
      </w:r>
    </w:p>
    <w:p w:rsidR="001F01FA" w:rsidRPr="00581710" w:rsidRDefault="001F01FA" w:rsidP="001F01FA">
      <w:pPr>
        <w:widowControl/>
        <w:numPr>
          <w:ilvl w:val="0"/>
          <w:numId w:val="33"/>
        </w:numPr>
        <w:shd w:val="clear" w:color="auto" w:fill="FFFFFF"/>
        <w:spacing w:line="276" w:lineRule="auto"/>
        <w:ind w:left="0" w:firstLine="0"/>
        <w:jc w:val="both"/>
        <w:rPr>
          <w:rFonts w:ascii="Times New Roman" w:hAnsi="Times New Roman" w:cs="Times New Roman"/>
          <w:lang w:val="en-US"/>
        </w:rPr>
      </w:pPr>
      <w:r w:rsidRPr="00581710">
        <w:rPr>
          <w:rFonts w:ascii="Times New Roman" w:hAnsi="Times New Roman" w:cs="Times New Roman"/>
          <w:lang w:val="en-US"/>
        </w:rPr>
        <w:t xml:space="preserve">production </w:t>
      </w:r>
      <w:r>
        <w:rPr>
          <w:rFonts w:ascii="Times New Roman" w:hAnsi="Times New Roman" w:cs="Times New Roman"/>
          <w:lang w:val="en-US"/>
        </w:rPr>
        <w:t xml:space="preserve">or trade </w:t>
      </w:r>
      <w:r w:rsidRPr="00581710">
        <w:rPr>
          <w:rFonts w:ascii="Times New Roman" w:hAnsi="Times New Roman" w:cs="Times New Roman"/>
          <w:lang w:val="en-US"/>
        </w:rPr>
        <w:t>of tobacco products</w:t>
      </w:r>
      <w:r>
        <w:rPr>
          <w:rFonts w:ascii="Times New Roman" w:hAnsi="Times New Roman" w:cs="Times New Roman"/>
          <w:vertAlign w:val="superscript"/>
          <w:lang w:val="en-US"/>
        </w:rPr>
        <w:t>8</w:t>
      </w:r>
      <w:r w:rsidRPr="00581710">
        <w:rPr>
          <w:rFonts w:ascii="Times New Roman" w:hAnsi="Times New Roman" w:cs="Times New Roman"/>
          <w:lang w:val="en-US"/>
        </w:rPr>
        <w:t>;</w:t>
      </w:r>
    </w:p>
    <w:p w:rsidR="001F01FA" w:rsidRPr="00581710" w:rsidRDefault="001F01FA" w:rsidP="001F01FA">
      <w:pPr>
        <w:widowControl/>
        <w:numPr>
          <w:ilvl w:val="0"/>
          <w:numId w:val="33"/>
        </w:numPr>
        <w:shd w:val="clear" w:color="auto" w:fill="FFFFFF"/>
        <w:spacing w:line="276" w:lineRule="auto"/>
        <w:ind w:left="0" w:firstLine="0"/>
        <w:jc w:val="both"/>
        <w:rPr>
          <w:rFonts w:ascii="Times New Roman" w:hAnsi="Times New Roman" w:cs="Times New Roman"/>
          <w:lang w:val="en-US"/>
        </w:rPr>
      </w:pPr>
      <w:r w:rsidRPr="00581710">
        <w:rPr>
          <w:rFonts w:ascii="Times New Roman" w:hAnsi="Times New Roman" w:cs="Times New Roman"/>
          <w:lang w:val="en-US"/>
        </w:rPr>
        <w:t>gambling (including online), casinos and similar activities;</w:t>
      </w:r>
    </w:p>
    <w:p w:rsidR="001F01FA" w:rsidRDefault="001F01FA" w:rsidP="001F01FA">
      <w:pPr>
        <w:widowControl/>
        <w:numPr>
          <w:ilvl w:val="0"/>
          <w:numId w:val="33"/>
        </w:numPr>
        <w:shd w:val="clear" w:color="auto" w:fill="FFFFFF"/>
        <w:spacing w:line="276" w:lineRule="auto"/>
        <w:ind w:left="0" w:firstLine="0"/>
        <w:jc w:val="both"/>
        <w:rPr>
          <w:rFonts w:ascii="Times New Roman" w:hAnsi="Times New Roman" w:cs="Times New Roman"/>
          <w:lang w:val="en-US"/>
        </w:rPr>
      </w:pPr>
      <w:r w:rsidRPr="00192356">
        <w:rPr>
          <w:rFonts w:ascii="Times New Roman" w:hAnsi="Times New Roman" w:cs="Times New Roman"/>
          <w:lang w:val="en-US"/>
        </w:rPr>
        <w:t>production or trade in unbound asbestos fibers</w:t>
      </w:r>
      <w:r>
        <w:rPr>
          <w:rFonts w:ascii="Times New Roman" w:hAnsi="Times New Roman" w:cs="Times New Roman"/>
          <w:vertAlign w:val="superscript"/>
        </w:rPr>
        <w:t>9</w:t>
      </w:r>
      <w:r w:rsidR="009351E9">
        <w:rPr>
          <w:rFonts w:ascii="Times New Roman" w:hAnsi="Times New Roman" w:cs="Times New Roman"/>
          <w:lang w:val="en-US"/>
        </w:rPr>
        <w:t>;</w:t>
      </w:r>
    </w:p>
    <w:p w:rsidR="001F01FA" w:rsidRPr="00192356" w:rsidRDefault="001F01FA" w:rsidP="001F01FA">
      <w:pPr>
        <w:widowControl/>
        <w:numPr>
          <w:ilvl w:val="0"/>
          <w:numId w:val="33"/>
        </w:numPr>
        <w:shd w:val="clear" w:color="auto" w:fill="FFFFFF"/>
        <w:spacing w:line="276" w:lineRule="auto"/>
        <w:ind w:left="0" w:firstLine="0"/>
        <w:jc w:val="both"/>
        <w:rPr>
          <w:rFonts w:ascii="Times New Roman" w:hAnsi="Times New Roman" w:cs="Times New Roman"/>
          <w:lang w:val="en-US"/>
        </w:rPr>
      </w:pPr>
      <w:r w:rsidRPr="00192356">
        <w:rPr>
          <w:rFonts w:ascii="Times New Roman" w:hAnsi="Times New Roman" w:cs="Times New Roman"/>
          <w:lang w:val="en-US"/>
        </w:rPr>
        <w:t>drift net fishing in the marine environment using nets in excess of 2.5 km in length;</w:t>
      </w:r>
    </w:p>
    <w:p w:rsidR="001F01FA" w:rsidRPr="00581710" w:rsidRDefault="001F01FA" w:rsidP="001F01FA">
      <w:pPr>
        <w:widowControl/>
        <w:numPr>
          <w:ilvl w:val="0"/>
          <w:numId w:val="33"/>
        </w:numPr>
        <w:shd w:val="clear" w:color="auto" w:fill="FFFFFF"/>
        <w:spacing w:line="276" w:lineRule="auto"/>
        <w:ind w:left="0" w:firstLine="0"/>
        <w:jc w:val="both"/>
        <w:rPr>
          <w:rFonts w:ascii="Times New Roman" w:hAnsi="Times New Roman" w:cs="Times New Roman"/>
          <w:lang w:val="en-US"/>
        </w:rPr>
      </w:pPr>
      <w:r w:rsidRPr="00581710">
        <w:rPr>
          <w:rFonts w:ascii="Times New Roman" w:hAnsi="Times New Roman" w:cs="Times New Roman"/>
          <w:lang w:val="en-US"/>
        </w:rPr>
        <w:t xml:space="preserve">trade in species of wild fauna and flora or products from species of wild flora and fauna regulated </w:t>
      </w:r>
      <w:r>
        <w:rPr>
          <w:rFonts w:ascii="Times New Roman" w:hAnsi="Times New Roman" w:cs="Times New Roman"/>
          <w:lang w:val="en-US"/>
        </w:rPr>
        <w:t>under CITES</w:t>
      </w:r>
      <w:r>
        <w:rPr>
          <w:rFonts w:ascii="Times New Roman" w:hAnsi="Times New Roman" w:cs="Times New Roman"/>
          <w:vertAlign w:val="superscript"/>
          <w:lang w:val="en-US"/>
        </w:rPr>
        <w:t>1</w:t>
      </w:r>
      <w:r>
        <w:rPr>
          <w:rFonts w:ascii="Times New Roman" w:hAnsi="Times New Roman" w:cs="Times New Roman"/>
          <w:vertAlign w:val="superscript"/>
        </w:rPr>
        <w:t>0</w:t>
      </w:r>
      <w:r w:rsidRPr="00581710">
        <w:rPr>
          <w:rFonts w:ascii="Times New Roman" w:hAnsi="Times New Roman" w:cs="Times New Roman"/>
          <w:lang w:val="en-US"/>
        </w:rPr>
        <w:t>;</w:t>
      </w:r>
    </w:p>
    <w:p w:rsidR="001F01FA" w:rsidRPr="00581710" w:rsidRDefault="001F01FA" w:rsidP="001F01FA">
      <w:pPr>
        <w:widowControl/>
        <w:numPr>
          <w:ilvl w:val="0"/>
          <w:numId w:val="33"/>
        </w:numPr>
        <w:shd w:val="clear" w:color="auto" w:fill="FFFFFF"/>
        <w:spacing w:line="276" w:lineRule="auto"/>
        <w:ind w:left="0" w:firstLine="0"/>
        <w:jc w:val="both"/>
        <w:rPr>
          <w:rFonts w:ascii="Times New Roman" w:hAnsi="Times New Roman" w:cs="Times New Roman"/>
          <w:lang w:val="en-US"/>
        </w:rPr>
      </w:pPr>
      <w:r w:rsidRPr="00581710">
        <w:rPr>
          <w:rFonts w:ascii="Times New Roman" w:hAnsi="Times New Roman" w:cs="Times New Roman"/>
          <w:lang w:val="en-US"/>
        </w:rPr>
        <w:t>production or trade in timber or other forestry products, other than managed forests</w:t>
      </w:r>
      <w:r>
        <w:rPr>
          <w:rFonts w:ascii="Times New Roman" w:hAnsi="Times New Roman" w:cs="Times New Roman"/>
          <w:vertAlign w:val="superscript"/>
          <w:lang w:val="en-US"/>
        </w:rPr>
        <w:t>1</w:t>
      </w:r>
      <w:r>
        <w:rPr>
          <w:rFonts w:ascii="Times New Roman" w:hAnsi="Times New Roman" w:cs="Times New Roman"/>
          <w:vertAlign w:val="superscript"/>
        </w:rPr>
        <w:t>1</w:t>
      </w:r>
      <w:r w:rsidRPr="00581710">
        <w:rPr>
          <w:rFonts w:ascii="Times New Roman" w:hAnsi="Times New Roman" w:cs="Times New Roman"/>
          <w:lang w:val="en-US"/>
        </w:rPr>
        <w:t>;</w:t>
      </w:r>
    </w:p>
    <w:p w:rsidR="001F01FA" w:rsidRDefault="001F01FA" w:rsidP="001F01FA">
      <w:pPr>
        <w:widowControl/>
        <w:numPr>
          <w:ilvl w:val="0"/>
          <w:numId w:val="33"/>
        </w:numPr>
        <w:shd w:val="clear" w:color="auto" w:fill="FFFFFF"/>
        <w:autoSpaceDE w:val="0"/>
        <w:autoSpaceDN w:val="0"/>
        <w:adjustRightInd w:val="0"/>
        <w:spacing w:line="276" w:lineRule="auto"/>
        <w:ind w:left="0" w:firstLine="0"/>
        <w:jc w:val="both"/>
        <w:rPr>
          <w:rFonts w:ascii="Times New Roman" w:hAnsi="Times New Roman" w:cs="Times New Roman"/>
          <w:lang w:val="en-US"/>
        </w:rPr>
      </w:pPr>
      <w:r w:rsidRPr="00581710">
        <w:rPr>
          <w:rFonts w:ascii="Times New Roman" w:hAnsi="Times New Roman" w:cs="Times New Roman"/>
          <w:lang w:val="en-US"/>
        </w:rPr>
        <w:t xml:space="preserve">production, trade, storage or transportation of large volumes of hazardous chemicals or use of hazardous </w:t>
      </w:r>
      <w:r w:rsidR="009351E9">
        <w:rPr>
          <w:rFonts w:ascii="Times New Roman" w:hAnsi="Times New Roman" w:cs="Times New Roman"/>
          <w:lang w:val="en-US"/>
        </w:rPr>
        <w:t>chemicals on a commercial scale;</w:t>
      </w:r>
    </w:p>
    <w:p w:rsidR="001F01FA" w:rsidRDefault="001F01FA" w:rsidP="001F01FA">
      <w:pPr>
        <w:widowControl/>
        <w:numPr>
          <w:ilvl w:val="0"/>
          <w:numId w:val="33"/>
        </w:numPr>
        <w:shd w:val="clear" w:color="auto" w:fill="FFFFFF"/>
        <w:autoSpaceDE w:val="0"/>
        <w:autoSpaceDN w:val="0"/>
        <w:adjustRightInd w:val="0"/>
        <w:spacing w:line="276" w:lineRule="auto"/>
        <w:ind w:left="0" w:firstLine="0"/>
        <w:jc w:val="both"/>
        <w:rPr>
          <w:rFonts w:ascii="Times New Roman" w:hAnsi="Times New Roman" w:cs="Times New Roman"/>
          <w:lang w:val="en-US"/>
        </w:rPr>
      </w:pPr>
      <w:r>
        <w:rPr>
          <w:rFonts w:ascii="Times New Roman" w:hAnsi="Times New Roman" w:cs="Times New Roman"/>
          <w:lang w:val="en-US"/>
        </w:rPr>
        <w:t>Hydropower plants with installed capacity more than 15 MWp</w:t>
      </w:r>
      <w:r w:rsidR="009351E9">
        <w:rPr>
          <w:rFonts w:ascii="Times New Roman" w:hAnsi="Times New Roman" w:cs="Times New Roman"/>
        </w:rPr>
        <w:t>;</w:t>
      </w:r>
    </w:p>
    <w:p w:rsidR="008D35E4" w:rsidRDefault="001F01FA" w:rsidP="001F01FA">
      <w:pPr>
        <w:widowControl/>
        <w:numPr>
          <w:ilvl w:val="0"/>
          <w:numId w:val="33"/>
        </w:numPr>
        <w:shd w:val="clear" w:color="auto" w:fill="FFFFFF"/>
        <w:autoSpaceDE w:val="0"/>
        <w:autoSpaceDN w:val="0"/>
        <w:adjustRightInd w:val="0"/>
        <w:spacing w:line="276" w:lineRule="auto"/>
        <w:ind w:left="0" w:firstLine="0"/>
        <w:jc w:val="both"/>
        <w:rPr>
          <w:rFonts w:ascii="Times New Roman" w:hAnsi="Times New Roman" w:cs="Times New Roman"/>
          <w:lang w:val="en-US"/>
        </w:rPr>
      </w:pPr>
      <w:r>
        <w:rPr>
          <w:rFonts w:ascii="Times New Roman" w:hAnsi="Times New Roman" w:cs="Times New Roman"/>
          <w:lang w:val="en-US"/>
        </w:rPr>
        <w:t>Financing of economic activities</w:t>
      </w:r>
      <w:r w:rsidR="008D35E4" w:rsidRPr="006660F6">
        <w:rPr>
          <w:rFonts w:ascii="Times New Roman" w:hAnsi="Times New Roman" w:cs="Times New Roman"/>
          <w:lang w:val="en-US"/>
        </w:rPr>
        <w:t xml:space="preserve"> related to the coal sector, including coal mining, coal transportation, infrastructure services intended solely to support any of these activities</w:t>
      </w:r>
      <w:r>
        <w:rPr>
          <w:rFonts w:ascii="Times New Roman" w:hAnsi="Times New Roman" w:cs="Times New Roman"/>
          <w:vertAlign w:val="superscript"/>
          <w:lang w:val="en-US"/>
        </w:rPr>
        <w:t>14</w:t>
      </w:r>
    </w:p>
    <w:p w:rsidR="00DF367D" w:rsidRPr="00581710" w:rsidRDefault="00DF367D" w:rsidP="000A2818">
      <w:pPr>
        <w:autoSpaceDE w:val="0"/>
        <w:autoSpaceDN w:val="0"/>
        <w:adjustRightInd w:val="0"/>
        <w:spacing w:line="276" w:lineRule="auto"/>
        <w:jc w:val="both"/>
        <w:rPr>
          <w:rFonts w:ascii="Times New Roman" w:hAnsi="Times New Roman" w:cs="Times New Roman"/>
          <w:lang w:val="en-US"/>
        </w:rPr>
      </w:pPr>
    </w:p>
    <w:p w:rsidR="00243BD4" w:rsidRPr="00581710" w:rsidRDefault="00DF367D" w:rsidP="0066296D">
      <w:pPr>
        <w:autoSpaceDE w:val="0"/>
        <w:autoSpaceDN w:val="0"/>
        <w:adjustRightInd w:val="0"/>
        <w:spacing w:line="276" w:lineRule="auto"/>
        <w:jc w:val="both"/>
        <w:rPr>
          <w:rFonts w:ascii="Times New Roman" w:hAnsi="Times New Roman" w:cs="Times New Roman"/>
          <w:lang w:val="en-US"/>
        </w:rPr>
      </w:pPr>
      <w:r w:rsidRPr="00581710">
        <w:rPr>
          <w:rFonts w:ascii="Times New Roman" w:hAnsi="Times New Roman" w:cs="Times New Roman"/>
          <w:lang w:val="en-US"/>
        </w:rPr>
        <w:t>In addition to the exclusions to financing</w:t>
      </w:r>
      <w:r w:rsidRPr="00581710">
        <w:rPr>
          <w:rFonts w:ascii="Times New Roman" w:hAnsi="Times New Roman" w:cs="Times New Roman"/>
          <w:b/>
          <w:lang w:val="en-US"/>
        </w:rPr>
        <w:t xml:space="preserve"> </w:t>
      </w:r>
      <w:r w:rsidRPr="00581710">
        <w:rPr>
          <w:rFonts w:ascii="Times New Roman" w:hAnsi="Times New Roman" w:cs="Times New Roman"/>
          <w:lang w:val="en-US"/>
        </w:rPr>
        <w:t>listed above, for environmental and social reasons the Bank does not finance</w:t>
      </w:r>
      <w:r w:rsidR="00243BD4" w:rsidRPr="00581710">
        <w:rPr>
          <w:rFonts w:ascii="Times New Roman" w:hAnsi="Times New Roman" w:cs="Times New Roman"/>
          <w:lang w:val="en-US"/>
        </w:rPr>
        <w:t>:</w:t>
      </w:r>
    </w:p>
    <w:p w:rsidR="00243BD4" w:rsidRPr="00581710" w:rsidRDefault="004754E5" w:rsidP="0066296D">
      <w:pPr>
        <w:pStyle w:val="a5"/>
        <w:numPr>
          <w:ilvl w:val="0"/>
          <w:numId w:val="15"/>
        </w:numPr>
        <w:spacing w:line="276" w:lineRule="auto"/>
        <w:ind w:left="0" w:firstLine="0"/>
        <w:jc w:val="both"/>
        <w:rPr>
          <w:sz w:val="24"/>
          <w:szCs w:val="24"/>
        </w:rPr>
      </w:pPr>
      <w:r w:rsidRPr="00581710">
        <w:rPr>
          <w:sz w:val="24"/>
          <w:szCs w:val="24"/>
        </w:rPr>
        <w:t>production or activities on land used to maintain means of subsistence for vulnerable groups (e.g., in heads of rivers used for fishing and / or water supply, on land for grazing, hunting, hayfields, etc.</w:t>
      </w:r>
      <w:r w:rsidR="00243BD4" w:rsidRPr="00581710">
        <w:rPr>
          <w:sz w:val="24"/>
          <w:szCs w:val="24"/>
        </w:rPr>
        <w:t>);</w:t>
      </w:r>
    </w:p>
    <w:p w:rsidR="00243BD4" w:rsidRDefault="008D35E4" w:rsidP="0066296D">
      <w:pPr>
        <w:pStyle w:val="a5"/>
        <w:numPr>
          <w:ilvl w:val="0"/>
          <w:numId w:val="15"/>
        </w:numPr>
        <w:spacing w:line="276" w:lineRule="auto"/>
        <w:ind w:left="0" w:firstLine="0"/>
        <w:jc w:val="both"/>
        <w:rPr>
          <w:sz w:val="24"/>
          <w:szCs w:val="24"/>
        </w:rPr>
      </w:pPr>
      <w:r w:rsidRPr="00555B04">
        <w:rPr>
          <w:sz w:val="24"/>
          <w:szCs w:val="24"/>
        </w:rPr>
        <w:lastRenderedPageBreak/>
        <w:t>production or activity</w:t>
      </w:r>
      <w:r w:rsidR="004754E5" w:rsidRPr="00581710">
        <w:rPr>
          <w:sz w:val="24"/>
          <w:szCs w:val="24"/>
        </w:rPr>
        <w:t xml:space="preserve"> that may result in forced resettlement</w:t>
      </w:r>
      <w:r w:rsidR="00243BD4" w:rsidRPr="00581710">
        <w:rPr>
          <w:sz w:val="24"/>
          <w:szCs w:val="24"/>
        </w:rPr>
        <w:t>;</w:t>
      </w:r>
    </w:p>
    <w:p w:rsidR="008D35E4" w:rsidRDefault="008D35E4" w:rsidP="008D35E4">
      <w:pPr>
        <w:pStyle w:val="a5"/>
        <w:numPr>
          <w:ilvl w:val="0"/>
          <w:numId w:val="15"/>
        </w:numPr>
        <w:spacing w:line="276" w:lineRule="auto"/>
        <w:ind w:left="0" w:firstLine="0"/>
        <w:jc w:val="both"/>
        <w:rPr>
          <w:sz w:val="24"/>
          <w:szCs w:val="24"/>
        </w:rPr>
      </w:pPr>
      <w:r w:rsidRPr="00555B04">
        <w:rPr>
          <w:sz w:val="24"/>
          <w:szCs w:val="24"/>
        </w:rPr>
        <w:t>production or activity with a risk of negative impact on indigenous peoples / minorities</w:t>
      </w:r>
    </w:p>
    <w:p w:rsidR="008D35E4" w:rsidRPr="00581710" w:rsidRDefault="008D35E4" w:rsidP="0066296D">
      <w:pPr>
        <w:pStyle w:val="a5"/>
        <w:numPr>
          <w:ilvl w:val="0"/>
          <w:numId w:val="15"/>
        </w:numPr>
        <w:spacing w:line="276" w:lineRule="auto"/>
        <w:ind w:left="0" w:firstLine="0"/>
        <w:jc w:val="both"/>
        <w:rPr>
          <w:sz w:val="24"/>
          <w:szCs w:val="24"/>
        </w:rPr>
      </w:pPr>
      <w:r w:rsidRPr="00555B04">
        <w:rPr>
          <w:sz w:val="24"/>
          <w:szCs w:val="24"/>
        </w:rPr>
        <w:t>production or activity related to harmful or exploitative forms of forc</w:t>
      </w:r>
      <w:r>
        <w:rPr>
          <w:sz w:val="24"/>
          <w:szCs w:val="24"/>
        </w:rPr>
        <w:t>ed labor / harmful child labor</w:t>
      </w:r>
      <w:r w:rsidR="001F01FA">
        <w:rPr>
          <w:sz w:val="24"/>
          <w:szCs w:val="24"/>
          <w:vertAlign w:val="superscript"/>
        </w:rPr>
        <w:t>12</w:t>
      </w:r>
    </w:p>
    <w:p w:rsidR="00243BD4" w:rsidRPr="00581710" w:rsidRDefault="008D35E4" w:rsidP="0066296D">
      <w:pPr>
        <w:pStyle w:val="a5"/>
        <w:numPr>
          <w:ilvl w:val="0"/>
          <w:numId w:val="15"/>
        </w:numPr>
        <w:spacing w:line="276" w:lineRule="auto"/>
        <w:ind w:left="0" w:firstLine="0"/>
        <w:jc w:val="both"/>
        <w:rPr>
          <w:sz w:val="24"/>
          <w:szCs w:val="24"/>
        </w:rPr>
      </w:pPr>
      <w:r w:rsidRPr="00555B04">
        <w:rPr>
          <w:sz w:val="24"/>
          <w:szCs w:val="24"/>
        </w:rPr>
        <w:t>production or activities that may have significant insurmountable risks that cannot be avoided or mitigated or have a significant adverse impact on the environment, health and safety, biodiversity, cultu</w:t>
      </w:r>
      <w:r>
        <w:rPr>
          <w:sz w:val="24"/>
          <w:szCs w:val="24"/>
        </w:rPr>
        <w:t>ral and archaeological heritage</w:t>
      </w:r>
      <w:r w:rsidR="001F01FA">
        <w:rPr>
          <w:sz w:val="24"/>
          <w:szCs w:val="24"/>
          <w:vertAlign w:val="superscript"/>
        </w:rPr>
        <w:t>13</w:t>
      </w:r>
      <w:r w:rsidR="00243BD4" w:rsidRPr="00581710">
        <w:rPr>
          <w:sz w:val="24"/>
          <w:szCs w:val="24"/>
        </w:rPr>
        <w:t>.</w:t>
      </w:r>
    </w:p>
    <w:p w:rsidR="009351E9" w:rsidRDefault="009351E9" w:rsidP="000A2818">
      <w:pPr>
        <w:autoSpaceDE w:val="0"/>
        <w:autoSpaceDN w:val="0"/>
        <w:adjustRightInd w:val="0"/>
        <w:spacing w:line="276" w:lineRule="auto"/>
        <w:jc w:val="both"/>
        <w:rPr>
          <w:rFonts w:ascii="Times New Roman" w:hAnsi="Times New Roman" w:cs="Times New Roman"/>
          <w:lang w:val="en-US"/>
        </w:rPr>
      </w:pPr>
    </w:p>
    <w:p w:rsidR="00243BD4" w:rsidRDefault="0066296D" w:rsidP="000A2818">
      <w:pPr>
        <w:autoSpaceDE w:val="0"/>
        <w:autoSpaceDN w:val="0"/>
        <w:adjustRightInd w:val="0"/>
        <w:spacing w:line="276" w:lineRule="auto"/>
        <w:jc w:val="both"/>
        <w:rPr>
          <w:rFonts w:ascii="Times New Roman" w:hAnsi="Times New Roman" w:cs="Times New Roman"/>
          <w:lang w:val="en-US"/>
        </w:rPr>
      </w:pPr>
      <w:r w:rsidRPr="00581710">
        <w:rPr>
          <w:rFonts w:ascii="Times New Roman" w:hAnsi="Times New Roman" w:cs="Times New Roman"/>
          <w:lang w:val="en-US"/>
        </w:rPr>
        <w:t>The list of exclusions to financing</w:t>
      </w:r>
      <w:r w:rsidRPr="00581710">
        <w:rPr>
          <w:rFonts w:ascii="Times New Roman" w:hAnsi="Times New Roman" w:cs="Times New Roman"/>
          <w:b/>
          <w:lang w:val="en-US"/>
        </w:rPr>
        <w:t xml:space="preserve"> </w:t>
      </w:r>
      <w:r w:rsidRPr="00581710">
        <w:rPr>
          <w:rFonts w:ascii="Times New Roman" w:hAnsi="Times New Roman" w:cs="Times New Roman"/>
          <w:lang w:val="en-US"/>
        </w:rPr>
        <w:t>shall be revised annually as part of updating the Lending Policy of the Bank</w:t>
      </w:r>
      <w:r w:rsidR="009F7054">
        <w:rPr>
          <w:rFonts w:ascii="Times New Roman" w:hAnsi="Times New Roman" w:cs="Times New Roman"/>
          <w:lang w:val="en-US"/>
        </w:rPr>
        <w:t xml:space="preserve"> and Environmental and Social Responsibility Policy of the Bank</w:t>
      </w:r>
      <w:r w:rsidR="00243BD4" w:rsidRPr="00581710">
        <w:rPr>
          <w:rFonts w:ascii="Times New Roman" w:hAnsi="Times New Roman" w:cs="Times New Roman"/>
          <w:lang w:val="en-US"/>
        </w:rPr>
        <w:t>.</w:t>
      </w:r>
    </w:p>
    <w:p w:rsidR="001F01FA" w:rsidRDefault="001F01FA" w:rsidP="000A2818">
      <w:pPr>
        <w:autoSpaceDE w:val="0"/>
        <w:autoSpaceDN w:val="0"/>
        <w:adjustRightInd w:val="0"/>
        <w:spacing w:line="276" w:lineRule="auto"/>
        <w:jc w:val="both"/>
        <w:rPr>
          <w:rFonts w:ascii="Times New Roman" w:hAnsi="Times New Roman" w:cs="Times New Roman"/>
          <w:lang w:val="en-US"/>
        </w:rPr>
      </w:pPr>
    </w:p>
    <w:p w:rsidR="001F01FA" w:rsidRPr="006B5BC0" w:rsidRDefault="001F01FA" w:rsidP="001F01FA">
      <w:pPr>
        <w:autoSpaceDE w:val="0"/>
        <w:autoSpaceDN w:val="0"/>
        <w:adjustRightInd w:val="0"/>
        <w:spacing w:line="276" w:lineRule="auto"/>
        <w:jc w:val="both"/>
        <w:rPr>
          <w:rFonts w:ascii="Times New Roman" w:hAnsi="Times New Roman" w:cs="Times New Roman"/>
          <w:sz w:val="16"/>
          <w:szCs w:val="16"/>
          <w:lang w:val="en-US"/>
        </w:rPr>
      </w:pPr>
      <w:r w:rsidRPr="006B5BC0">
        <w:rPr>
          <w:rFonts w:ascii="Times New Roman" w:hAnsi="Times New Roman" w:cs="Times New Roman"/>
          <w:sz w:val="16"/>
          <w:szCs w:val="16"/>
          <w:lang w:val="en-US"/>
        </w:rPr>
        <w:t>1 A list of products that are subject to phase outs or bans is available from IFC or EBRD. Reference documents include EU Regulation (EEC) No 2455/92 Concerning the Export and Import of Certain Dangerous Chemicals, as amended; UN Consolidated List of Products whose Consumption and/or Sale have been Banned, Withdrawn, Severely Restricted or not Approved by Governments; Convention on the Prior Informed Consent Procedures for Certain Hazardous Chemicals and Pesticides in International Trade (Rotterdam Convention); Stockholm Convention on Persistent Organic Pollutants; WHO Classification of Pesticides by Hazard.</w:t>
      </w:r>
    </w:p>
    <w:p w:rsidR="001F01FA" w:rsidRPr="006B5BC0" w:rsidRDefault="001F01FA" w:rsidP="001F01FA">
      <w:pPr>
        <w:autoSpaceDE w:val="0"/>
        <w:autoSpaceDN w:val="0"/>
        <w:adjustRightInd w:val="0"/>
        <w:spacing w:line="276" w:lineRule="auto"/>
        <w:jc w:val="both"/>
        <w:rPr>
          <w:rFonts w:ascii="Times New Roman" w:hAnsi="Times New Roman" w:cs="Times New Roman"/>
          <w:sz w:val="16"/>
          <w:szCs w:val="16"/>
          <w:lang w:val="en-US"/>
        </w:rPr>
      </w:pPr>
      <w:r w:rsidRPr="006B5BC0">
        <w:rPr>
          <w:rFonts w:ascii="Times New Roman" w:hAnsi="Times New Roman" w:cs="Times New Roman"/>
          <w:sz w:val="16"/>
          <w:szCs w:val="16"/>
          <w:lang w:val="en-US"/>
        </w:rPr>
        <w:t>2 Polychlorinated biphenyls: group of highly toxic chemicals likely to be found in oil-filled electrical transformers, capacitors and switchgear dating from 1950-1985.</w:t>
      </w:r>
    </w:p>
    <w:p w:rsidR="001F01FA" w:rsidRPr="006B5BC0" w:rsidRDefault="001F01FA" w:rsidP="001F01FA">
      <w:pPr>
        <w:autoSpaceDE w:val="0"/>
        <w:autoSpaceDN w:val="0"/>
        <w:adjustRightInd w:val="0"/>
        <w:spacing w:line="276" w:lineRule="auto"/>
        <w:jc w:val="both"/>
        <w:rPr>
          <w:rFonts w:ascii="Times New Roman" w:hAnsi="Times New Roman" w:cs="Times New Roman"/>
          <w:sz w:val="16"/>
          <w:szCs w:val="16"/>
          <w:lang w:val="en-US"/>
        </w:rPr>
      </w:pPr>
      <w:r w:rsidRPr="006B5BC0">
        <w:rPr>
          <w:rFonts w:ascii="Times New Roman" w:hAnsi="Times New Roman" w:cs="Times New Roman"/>
          <w:sz w:val="16"/>
          <w:szCs w:val="16"/>
          <w:lang w:val="en-US"/>
        </w:rPr>
        <w:t>3 Ozone Depleting Substances (ODSs): chemical compounds which react with and deplete stratospheric ozone, resulting in the widely publicised ‘ozone holes’. The Montreal Protocol lists ODSs and their target reduction and phase-out dates. A list of the chemical compounds regulated by the Montreal Protocol, which includes aerosols, refrigerants, foam-blowing agents, solvents, and fire-protection agents, together with details of signatory countries and phase-out target dates, is available from IFC or EBRD.</w:t>
      </w:r>
    </w:p>
    <w:p w:rsidR="001F01FA" w:rsidRPr="006B5BC0" w:rsidRDefault="001F01FA" w:rsidP="001F01FA">
      <w:pPr>
        <w:autoSpaceDE w:val="0"/>
        <w:autoSpaceDN w:val="0"/>
        <w:adjustRightInd w:val="0"/>
        <w:spacing w:line="276" w:lineRule="auto"/>
        <w:jc w:val="both"/>
        <w:rPr>
          <w:rFonts w:ascii="Times New Roman" w:hAnsi="Times New Roman" w:cs="Times New Roman"/>
          <w:sz w:val="16"/>
          <w:szCs w:val="16"/>
          <w:lang w:val="en-US"/>
        </w:rPr>
      </w:pPr>
      <w:r w:rsidRPr="006B5BC0">
        <w:rPr>
          <w:rFonts w:ascii="Times New Roman" w:hAnsi="Times New Roman" w:cs="Times New Roman"/>
          <w:sz w:val="16"/>
          <w:szCs w:val="16"/>
          <w:lang w:val="en-US"/>
        </w:rPr>
        <w:t>4 This does not apply to the purchase of medical equipment, quality control (measurements) equipment and any other equipment where the radioactive source is trivial and/or adequately shielded.</w:t>
      </w:r>
    </w:p>
    <w:p w:rsidR="001F01FA" w:rsidRPr="006B5BC0" w:rsidRDefault="001F01FA" w:rsidP="001F01FA">
      <w:pPr>
        <w:autoSpaceDE w:val="0"/>
        <w:autoSpaceDN w:val="0"/>
        <w:adjustRightInd w:val="0"/>
        <w:spacing w:line="276" w:lineRule="auto"/>
        <w:jc w:val="both"/>
        <w:rPr>
          <w:rFonts w:ascii="Times New Roman" w:hAnsi="Times New Roman" w:cs="Times New Roman"/>
          <w:sz w:val="16"/>
          <w:szCs w:val="16"/>
          <w:lang w:val="en-US"/>
        </w:rPr>
      </w:pPr>
      <w:r w:rsidRPr="006B5BC0">
        <w:rPr>
          <w:rFonts w:ascii="Times New Roman" w:hAnsi="Times New Roman" w:cs="Times New Roman"/>
          <w:sz w:val="16"/>
          <w:szCs w:val="16"/>
          <w:lang w:val="en-US"/>
        </w:rPr>
        <w:t>5. Please see footnote 4</w:t>
      </w:r>
    </w:p>
    <w:p w:rsidR="001F01FA" w:rsidRPr="006B5BC0" w:rsidRDefault="001F01FA" w:rsidP="001F01FA">
      <w:pPr>
        <w:autoSpaceDE w:val="0"/>
        <w:autoSpaceDN w:val="0"/>
        <w:adjustRightInd w:val="0"/>
        <w:spacing w:line="276" w:lineRule="auto"/>
        <w:jc w:val="both"/>
        <w:rPr>
          <w:rFonts w:ascii="Times New Roman" w:hAnsi="Times New Roman" w:cs="Times New Roman"/>
          <w:sz w:val="16"/>
          <w:szCs w:val="16"/>
          <w:lang w:val="en-US"/>
        </w:rPr>
      </w:pPr>
      <w:r w:rsidRPr="006B5BC0">
        <w:rPr>
          <w:rFonts w:ascii="Times New Roman" w:hAnsi="Times New Roman" w:cs="Times New Roman"/>
          <w:sz w:val="16"/>
          <w:szCs w:val="16"/>
          <w:lang w:val="en-US"/>
        </w:rPr>
        <w:t>6. This includes: tankers which do not have all required MARPOL SOLAS certificates (including, without limitation, ISM Code compliance), tankers blacklisted by the European Union or banned by the Paris Memorandum of Understanding on Port State Control (Paris MOU), and tankers due for phase-out under regulations 13G and 13H of Annex I of MARPOL. No single hull tanker over 25 years old should be used.</w:t>
      </w:r>
    </w:p>
    <w:p w:rsidR="001F01FA" w:rsidRPr="006B5BC0" w:rsidRDefault="001F01FA" w:rsidP="001F01FA">
      <w:pPr>
        <w:autoSpaceDE w:val="0"/>
        <w:autoSpaceDN w:val="0"/>
        <w:adjustRightInd w:val="0"/>
        <w:spacing w:line="276" w:lineRule="auto"/>
        <w:rPr>
          <w:rFonts w:ascii="Times New Roman" w:hAnsi="Times New Roman" w:cs="Times New Roman"/>
          <w:sz w:val="16"/>
          <w:szCs w:val="16"/>
          <w:lang w:val="en-US"/>
        </w:rPr>
      </w:pPr>
      <w:r w:rsidRPr="006B5BC0">
        <w:rPr>
          <w:rFonts w:ascii="Times New Roman" w:hAnsi="Times New Roman" w:cs="Times New Roman"/>
          <w:sz w:val="16"/>
          <w:szCs w:val="16"/>
          <w:lang w:val="en-US"/>
        </w:rPr>
        <w:t xml:space="preserve">7 A weapon  is any implement or device that can be used with intent to inflict damage or harm. Weapons are used to increase the efficacy and efficiency of activities such as hunting, crime, law enforcement, self-defense, and warfare. </w:t>
      </w:r>
    </w:p>
    <w:p w:rsidR="001F01FA" w:rsidRPr="006B5BC0" w:rsidRDefault="001F01FA" w:rsidP="001F01FA">
      <w:pPr>
        <w:autoSpaceDE w:val="0"/>
        <w:autoSpaceDN w:val="0"/>
        <w:adjustRightInd w:val="0"/>
        <w:spacing w:line="276" w:lineRule="auto"/>
        <w:rPr>
          <w:rFonts w:ascii="Times New Roman" w:hAnsi="Times New Roman" w:cs="Times New Roman"/>
          <w:sz w:val="16"/>
          <w:szCs w:val="16"/>
          <w:lang w:val="en-US"/>
        </w:rPr>
      </w:pPr>
      <w:r w:rsidRPr="006B5BC0">
        <w:rPr>
          <w:rFonts w:ascii="Times New Roman" w:hAnsi="Times New Roman" w:cs="Times New Roman"/>
          <w:sz w:val="16"/>
          <w:szCs w:val="16"/>
          <w:lang w:val="en-US"/>
        </w:rPr>
        <w:t>Security companies which buy small arms and their munitions for own use and without the purpose of reselling them, are excluded from this provision.</w:t>
      </w:r>
    </w:p>
    <w:p w:rsidR="001F01FA" w:rsidRPr="006B5BC0" w:rsidRDefault="001F01FA" w:rsidP="001F01FA">
      <w:pPr>
        <w:autoSpaceDE w:val="0"/>
        <w:autoSpaceDN w:val="0"/>
        <w:adjustRightInd w:val="0"/>
        <w:spacing w:line="276" w:lineRule="auto"/>
        <w:rPr>
          <w:rFonts w:ascii="Times New Roman" w:hAnsi="Times New Roman" w:cs="Times New Roman"/>
          <w:sz w:val="16"/>
          <w:szCs w:val="16"/>
          <w:lang w:val="en-US"/>
        </w:rPr>
      </w:pPr>
      <w:r w:rsidRPr="006B5BC0">
        <w:rPr>
          <w:rFonts w:ascii="Times New Roman" w:hAnsi="Times New Roman" w:cs="Times New Roman"/>
          <w:sz w:val="16"/>
          <w:szCs w:val="16"/>
          <w:lang w:val="en-US"/>
        </w:rPr>
        <w:t>Additionally this does not apply to clients/enterprises who are not substantially involved in these activities. “Not substantially involved” means that the activity concerned is ancillary to the client´s primary operations. Exemptions can be made with approval of IFC.</w:t>
      </w:r>
    </w:p>
    <w:p w:rsidR="001F01FA" w:rsidRPr="006B5BC0" w:rsidRDefault="001F01FA" w:rsidP="001F01FA">
      <w:pPr>
        <w:autoSpaceDE w:val="0"/>
        <w:autoSpaceDN w:val="0"/>
        <w:adjustRightInd w:val="0"/>
        <w:spacing w:line="276" w:lineRule="auto"/>
        <w:rPr>
          <w:rFonts w:ascii="Times New Roman" w:hAnsi="Times New Roman" w:cs="Times New Roman"/>
          <w:sz w:val="16"/>
          <w:szCs w:val="16"/>
        </w:rPr>
      </w:pPr>
      <w:r w:rsidRPr="006B5BC0">
        <w:rPr>
          <w:rFonts w:ascii="Times New Roman" w:hAnsi="Times New Roman" w:cs="Times New Roman"/>
          <w:sz w:val="16"/>
          <w:szCs w:val="16"/>
          <w:lang w:val="en-US"/>
        </w:rPr>
        <w:t>8 This does not apply to clients/enterprises who are not substantially involved in these activities. “Not substantially involved” means that the activity concerned is ancillary to the client´s primary operations. Exemptions can be made with approval of IFC.</w:t>
      </w:r>
    </w:p>
    <w:p w:rsidR="001F01FA" w:rsidRPr="006B5BC0" w:rsidRDefault="001F01FA" w:rsidP="001F01FA">
      <w:pPr>
        <w:autoSpaceDE w:val="0"/>
        <w:autoSpaceDN w:val="0"/>
        <w:adjustRightInd w:val="0"/>
        <w:spacing w:line="276" w:lineRule="auto"/>
        <w:rPr>
          <w:rFonts w:ascii="Times New Roman" w:hAnsi="Times New Roman" w:cs="Times New Roman"/>
          <w:sz w:val="16"/>
          <w:szCs w:val="16"/>
          <w:lang w:val="en-US"/>
        </w:rPr>
      </w:pPr>
      <w:r w:rsidRPr="006B5BC0">
        <w:rPr>
          <w:rFonts w:ascii="Times New Roman" w:hAnsi="Times New Roman" w:cs="Times New Roman"/>
          <w:sz w:val="16"/>
          <w:szCs w:val="16"/>
        </w:rPr>
        <w:t>9</w:t>
      </w:r>
      <w:r w:rsidRPr="006B5BC0">
        <w:rPr>
          <w:rFonts w:ascii="Times New Roman" w:hAnsi="Times New Roman" w:cs="Times New Roman"/>
          <w:sz w:val="16"/>
          <w:szCs w:val="16"/>
          <w:lang w:val="en-US"/>
        </w:rPr>
        <w:t xml:space="preserve"> This shall not apply to the purchase and use of bound asbestos cement sheets, where the content of asbestos is less than 20% </w:t>
      </w:r>
    </w:p>
    <w:p w:rsidR="001F01FA" w:rsidRPr="006B5BC0" w:rsidRDefault="001F01FA" w:rsidP="001F01FA">
      <w:pPr>
        <w:autoSpaceDE w:val="0"/>
        <w:autoSpaceDN w:val="0"/>
        <w:adjustRightInd w:val="0"/>
        <w:spacing w:line="276" w:lineRule="auto"/>
        <w:rPr>
          <w:rFonts w:ascii="Times New Roman" w:hAnsi="Times New Roman" w:cs="Times New Roman"/>
          <w:sz w:val="16"/>
          <w:szCs w:val="16"/>
          <w:lang w:val="en-US"/>
        </w:rPr>
      </w:pPr>
      <w:r w:rsidRPr="006B5BC0">
        <w:rPr>
          <w:rFonts w:ascii="Times New Roman" w:hAnsi="Times New Roman" w:cs="Times New Roman"/>
          <w:sz w:val="16"/>
          <w:szCs w:val="16"/>
          <w:lang w:val="en-US"/>
        </w:rPr>
        <w:t>1</w:t>
      </w:r>
      <w:r w:rsidRPr="006B5BC0">
        <w:rPr>
          <w:rFonts w:ascii="Times New Roman" w:hAnsi="Times New Roman" w:cs="Times New Roman"/>
          <w:sz w:val="16"/>
          <w:szCs w:val="16"/>
        </w:rPr>
        <w:t>0</w:t>
      </w:r>
      <w:r w:rsidRPr="006B5BC0">
        <w:rPr>
          <w:rFonts w:ascii="Times New Roman" w:hAnsi="Times New Roman" w:cs="Times New Roman"/>
          <w:sz w:val="16"/>
          <w:szCs w:val="16"/>
          <w:lang w:val="en-US"/>
        </w:rPr>
        <w:t xml:space="preserve"> CITES: Convention on International Trade in Endangered Species of Wild Fauna and Flora. A list of CITES listed species is available from IFC or EBRD. To find out which species are on the list, visit http://www.cites.org or access the CITES species database at </w:t>
      </w:r>
      <w:hyperlink r:id="rId8" w:history="1">
        <w:r w:rsidRPr="006B5BC0">
          <w:rPr>
            <w:rFonts w:ascii="Times New Roman" w:hAnsi="Times New Roman" w:cs="Times New Roman"/>
            <w:sz w:val="16"/>
            <w:szCs w:val="16"/>
            <w:lang w:val="en-US"/>
          </w:rPr>
          <w:t>http://www.cites.org/eng/resources/species.html</w:t>
        </w:r>
      </w:hyperlink>
    </w:p>
    <w:p w:rsidR="001F01FA" w:rsidRPr="006B5BC0" w:rsidRDefault="001F01FA" w:rsidP="001F01FA">
      <w:pPr>
        <w:autoSpaceDE w:val="0"/>
        <w:autoSpaceDN w:val="0"/>
        <w:adjustRightInd w:val="0"/>
        <w:spacing w:line="276" w:lineRule="auto"/>
        <w:rPr>
          <w:rFonts w:ascii="Times New Roman" w:hAnsi="Times New Roman" w:cs="Times New Roman"/>
          <w:sz w:val="16"/>
          <w:szCs w:val="16"/>
          <w:lang w:val="en-US"/>
        </w:rPr>
      </w:pPr>
      <w:r w:rsidRPr="006B5BC0">
        <w:rPr>
          <w:rFonts w:ascii="Times New Roman" w:hAnsi="Times New Roman" w:cs="Times New Roman"/>
          <w:sz w:val="16"/>
          <w:szCs w:val="16"/>
          <w:lang w:val="en-US"/>
        </w:rPr>
        <w:t>1</w:t>
      </w:r>
      <w:r w:rsidRPr="006B5BC0">
        <w:rPr>
          <w:rFonts w:ascii="Times New Roman" w:hAnsi="Times New Roman" w:cs="Times New Roman"/>
          <w:sz w:val="16"/>
          <w:szCs w:val="16"/>
        </w:rPr>
        <w:t>1</w:t>
      </w:r>
      <w:r w:rsidRPr="006B5BC0">
        <w:rPr>
          <w:rFonts w:ascii="Times New Roman" w:hAnsi="Times New Roman" w:cs="Times New Roman"/>
          <w:sz w:val="16"/>
          <w:szCs w:val="16"/>
          <w:lang w:val="en-US"/>
        </w:rPr>
        <w:t xml:space="preserve"> Sustainably managed forests have to be certified (international and national certifiers) if available or should be in accordance with the bank´s policy for financing logging.</w:t>
      </w:r>
    </w:p>
    <w:p w:rsidR="001F01FA" w:rsidRPr="006B5BC0" w:rsidRDefault="001F01FA" w:rsidP="001F01FA">
      <w:pPr>
        <w:autoSpaceDE w:val="0"/>
        <w:autoSpaceDN w:val="0"/>
        <w:adjustRightInd w:val="0"/>
        <w:spacing w:line="276" w:lineRule="auto"/>
        <w:rPr>
          <w:rFonts w:ascii="Times New Roman" w:hAnsi="Times New Roman" w:cs="Times New Roman"/>
          <w:sz w:val="16"/>
          <w:szCs w:val="16"/>
          <w:lang w:val="en-US"/>
        </w:rPr>
      </w:pPr>
      <w:r w:rsidRPr="006B5BC0">
        <w:rPr>
          <w:rFonts w:ascii="Times New Roman" w:hAnsi="Times New Roman" w:cs="Times New Roman"/>
          <w:sz w:val="16"/>
          <w:szCs w:val="16"/>
          <w:lang w:val="en-US"/>
        </w:rPr>
        <w:t>1</w:t>
      </w:r>
      <w:r w:rsidRPr="006B5BC0">
        <w:rPr>
          <w:rFonts w:ascii="Times New Roman" w:hAnsi="Times New Roman" w:cs="Times New Roman"/>
          <w:sz w:val="16"/>
          <w:szCs w:val="16"/>
        </w:rPr>
        <w:t>2</w:t>
      </w:r>
      <w:r w:rsidRPr="006B5BC0">
        <w:rPr>
          <w:rFonts w:ascii="Times New Roman" w:hAnsi="Times New Roman" w:cs="Times New Roman"/>
          <w:sz w:val="16"/>
          <w:szCs w:val="16"/>
          <w:lang w:val="en-US"/>
        </w:rPr>
        <w:t xml:space="preserve"> This includes any activity related to human trafficking. Forced labour means all work or service, not voluntarily performed, that is extracted from an individual under threat of force or penalty. Harmful child labour means the employment of children that is economically exploitative, or is likely to be hazardous to, or to interfere with, the child’s education, or to be harmful to the child’s health, or physical, mental, spiritual, moral, or social development. For further guidance refer to: IFC (see IFC/MIGA Joint Policy Statement on Forced Labour and Harmful Child Labour); the ILO Declaration on Fundamental Principles and Rights at Work, and the principles enshrined in the following conventions: ILO conventions 29 and 105 (forced and bonded labour), 87 (freedom of association), 98 (right to collective bargaining), 100 and 111 (discrimination); 138 (minimum age); 182 (worst forms of child labour);Universal Declaration of Human Rights.</w:t>
      </w:r>
    </w:p>
    <w:p w:rsidR="001F01FA" w:rsidRPr="006B5BC0" w:rsidRDefault="001F01FA" w:rsidP="001F01FA">
      <w:pPr>
        <w:pStyle w:val="a5"/>
        <w:spacing w:line="276" w:lineRule="auto"/>
        <w:ind w:left="0"/>
        <w:jc w:val="both"/>
        <w:rPr>
          <w:sz w:val="16"/>
          <w:szCs w:val="16"/>
        </w:rPr>
      </w:pPr>
      <w:r w:rsidRPr="006B5BC0">
        <w:rPr>
          <w:sz w:val="16"/>
          <w:szCs w:val="16"/>
        </w:rPr>
        <w:t>13 These risks are those for which it is not possible to create an action plan to eliminate or mitigate them</w:t>
      </w:r>
    </w:p>
    <w:p w:rsidR="001F01FA" w:rsidRPr="006B5BC0" w:rsidRDefault="001F01FA" w:rsidP="00162993">
      <w:pPr>
        <w:autoSpaceDE w:val="0"/>
        <w:autoSpaceDN w:val="0"/>
        <w:adjustRightInd w:val="0"/>
        <w:spacing w:line="276" w:lineRule="auto"/>
        <w:rPr>
          <w:rFonts w:ascii="Times New Roman" w:hAnsi="Times New Roman" w:cs="Times New Roman"/>
          <w:sz w:val="16"/>
          <w:szCs w:val="16"/>
          <w:lang w:val="en-US"/>
        </w:rPr>
      </w:pPr>
      <w:r w:rsidRPr="006B5BC0">
        <w:rPr>
          <w:rFonts w:ascii="Times New Roman" w:hAnsi="Times New Roman" w:cs="Times New Roman"/>
          <w:sz w:val="16"/>
          <w:szCs w:val="16"/>
        </w:rPr>
        <w:t xml:space="preserve">14 </w:t>
      </w:r>
      <w:r w:rsidRPr="006B5BC0">
        <w:rPr>
          <w:rFonts w:ascii="Times New Roman" w:hAnsi="Times New Roman" w:cs="Times New Roman"/>
          <w:sz w:val="16"/>
          <w:szCs w:val="16"/>
          <w:lang w:val="en-US"/>
        </w:rPr>
        <w:t>This does not apply to clients/enterprises who are not substantially involved in these activities. “Not substantially involved” means that the activity concerned is ancillary to the client´s primary operations. Coal Related Activities Exposure" means the aggregate</w:t>
      </w:r>
      <w:r w:rsidR="00162993" w:rsidRPr="006B5BC0">
        <w:rPr>
          <w:rFonts w:ascii="Times New Roman" w:hAnsi="Times New Roman" w:cs="Times New Roman"/>
          <w:sz w:val="16"/>
          <w:szCs w:val="16"/>
          <w:lang w:val="en-US"/>
        </w:rPr>
        <w:t xml:space="preserve"> of all on-balance sheet assets </w:t>
      </w:r>
      <w:r w:rsidRPr="006B5BC0">
        <w:rPr>
          <w:rFonts w:ascii="Times New Roman" w:hAnsi="Times New Roman" w:cs="Times New Roman"/>
          <w:sz w:val="16"/>
          <w:szCs w:val="16"/>
          <w:lang w:val="en-US"/>
        </w:rPr>
        <w:t>(including equity) and off-balance sheet commitments and contingencie</w:t>
      </w:r>
      <w:r w:rsidR="00162993" w:rsidRPr="006B5BC0">
        <w:rPr>
          <w:rFonts w:ascii="Times New Roman" w:hAnsi="Times New Roman" w:cs="Times New Roman"/>
          <w:sz w:val="16"/>
          <w:szCs w:val="16"/>
          <w:lang w:val="en-US"/>
        </w:rPr>
        <w:t xml:space="preserve">s of the Borrower to any Person </w:t>
      </w:r>
      <w:r w:rsidRPr="006B5BC0">
        <w:rPr>
          <w:rFonts w:ascii="Times New Roman" w:hAnsi="Times New Roman" w:cs="Times New Roman"/>
          <w:sz w:val="16"/>
          <w:szCs w:val="16"/>
          <w:lang w:val="en-US"/>
        </w:rPr>
        <w:t>that carries on any Coal Related Activities</w:t>
      </w:r>
    </w:p>
    <w:p w:rsidR="000A2818" w:rsidRPr="00581710" w:rsidRDefault="000A2818" w:rsidP="000A2818">
      <w:pPr>
        <w:autoSpaceDE w:val="0"/>
        <w:autoSpaceDN w:val="0"/>
        <w:adjustRightInd w:val="0"/>
        <w:spacing w:line="276" w:lineRule="auto"/>
        <w:jc w:val="both"/>
        <w:rPr>
          <w:rFonts w:ascii="Times New Roman" w:hAnsi="Times New Roman" w:cs="Times New Roman"/>
          <w:lang w:val="en-US"/>
        </w:rPr>
      </w:pPr>
    </w:p>
    <w:p w:rsidR="00110E1C" w:rsidRPr="00377B05" w:rsidRDefault="009F7054" w:rsidP="00377B05">
      <w:pPr>
        <w:autoSpaceDE w:val="0"/>
        <w:autoSpaceDN w:val="0"/>
        <w:adjustRightInd w:val="0"/>
        <w:spacing w:line="276" w:lineRule="auto"/>
        <w:jc w:val="both"/>
        <w:rPr>
          <w:rFonts w:ascii="Times New Roman" w:hAnsi="Times New Roman" w:cs="Times New Roman"/>
          <w:lang w:val="en-US"/>
        </w:rPr>
      </w:pPr>
      <w:r>
        <w:rPr>
          <w:rFonts w:ascii="Times New Roman" w:hAnsi="Times New Roman" w:cs="Times New Roman"/>
          <w:lang w:val="en-US"/>
        </w:rPr>
        <w:t>5</w:t>
      </w:r>
      <w:r w:rsidR="002E5A13" w:rsidRPr="00377B05">
        <w:rPr>
          <w:rFonts w:ascii="Times New Roman" w:hAnsi="Times New Roman" w:cs="Times New Roman"/>
          <w:lang w:val="en-US"/>
        </w:rPr>
        <w:t xml:space="preserve">.1 </w:t>
      </w:r>
      <w:r w:rsidR="00FB763D" w:rsidRPr="00377B05">
        <w:rPr>
          <w:rFonts w:ascii="Times New Roman" w:hAnsi="Times New Roman" w:cs="Times New Roman"/>
          <w:lang w:val="en-US"/>
        </w:rPr>
        <w:t>Implementation of the system of assessment and monitoring of environmental and social risks in projects financed by the Bank</w:t>
      </w:r>
    </w:p>
    <w:p w:rsidR="006B5BC0" w:rsidRDefault="006B5BC0" w:rsidP="000A2818">
      <w:pPr>
        <w:autoSpaceDE w:val="0"/>
        <w:autoSpaceDN w:val="0"/>
        <w:adjustRightInd w:val="0"/>
        <w:spacing w:line="276" w:lineRule="auto"/>
        <w:jc w:val="both"/>
        <w:rPr>
          <w:rFonts w:ascii="Times New Roman" w:hAnsi="Times New Roman" w:cs="Times New Roman"/>
          <w:lang w:val="en-US"/>
        </w:rPr>
      </w:pPr>
    </w:p>
    <w:p w:rsidR="00110E1C" w:rsidRPr="00581710" w:rsidRDefault="00F84536" w:rsidP="000A2818">
      <w:pPr>
        <w:autoSpaceDE w:val="0"/>
        <w:autoSpaceDN w:val="0"/>
        <w:adjustRightInd w:val="0"/>
        <w:spacing w:line="276" w:lineRule="auto"/>
        <w:jc w:val="both"/>
        <w:rPr>
          <w:rFonts w:ascii="Times New Roman" w:hAnsi="Times New Roman" w:cs="Times New Roman"/>
          <w:lang w:val="en-US"/>
        </w:rPr>
      </w:pPr>
      <w:r w:rsidRPr="00581710">
        <w:rPr>
          <w:rFonts w:ascii="Times New Roman" w:hAnsi="Times New Roman" w:cs="Times New Roman"/>
          <w:lang w:val="en-US"/>
        </w:rPr>
        <w:t xml:space="preserve">The system of assessment and monitoring of environmental and social risks in the Bank’s projects shall </w:t>
      </w:r>
      <w:r w:rsidR="005E0871">
        <w:rPr>
          <w:rFonts w:ascii="Times New Roman" w:hAnsi="Times New Roman" w:cs="Times New Roman"/>
          <w:lang w:val="en-US"/>
        </w:rPr>
        <w:t xml:space="preserve">be </w:t>
      </w:r>
      <w:r w:rsidRPr="00581710">
        <w:rPr>
          <w:rFonts w:ascii="Times New Roman" w:hAnsi="Times New Roman" w:cs="Times New Roman"/>
          <w:lang w:val="en-US"/>
        </w:rPr>
        <w:t xml:space="preserve">developed on the basis of international best practices and the IFC standards in the area of assessment of social and environmental performance indicators and shall be implemented as an </w:t>
      </w:r>
      <w:r w:rsidRPr="00581710">
        <w:rPr>
          <w:rFonts w:ascii="Times New Roman" w:hAnsi="Times New Roman" w:cs="Times New Roman"/>
          <w:lang w:val="en-US"/>
        </w:rPr>
        <w:lastRenderedPageBreak/>
        <w:t>integral part of the Bank's lending process. The system shall consist of two elements: risk assessment and risk monitoring</w:t>
      </w:r>
      <w:r w:rsidR="00110E1C" w:rsidRPr="00581710">
        <w:rPr>
          <w:rFonts w:ascii="Times New Roman" w:hAnsi="Times New Roman" w:cs="Times New Roman"/>
          <w:lang w:val="en-US"/>
        </w:rPr>
        <w:t xml:space="preserve">. </w:t>
      </w:r>
    </w:p>
    <w:p w:rsidR="009351E9" w:rsidRDefault="009351E9" w:rsidP="009351E9">
      <w:pPr>
        <w:keepNext/>
        <w:keepLines/>
        <w:autoSpaceDE w:val="0"/>
        <w:autoSpaceDN w:val="0"/>
        <w:adjustRightInd w:val="0"/>
        <w:spacing w:line="276" w:lineRule="auto"/>
        <w:jc w:val="both"/>
        <w:rPr>
          <w:rFonts w:ascii="Times New Roman" w:hAnsi="Times New Roman" w:cs="Times New Roman"/>
          <w:b/>
        </w:rPr>
      </w:pPr>
    </w:p>
    <w:p w:rsidR="00110E1C" w:rsidRPr="006B5BC0" w:rsidRDefault="009F7054" w:rsidP="009351E9">
      <w:pPr>
        <w:keepNext/>
        <w:keepLines/>
        <w:autoSpaceDE w:val="0"/>
        <w:autoSpaceDN w:val="0"/>
        <w:adjustRightInd w:val="0"/>
        <w:spacing w:line="276" w:lineRule="auto"/>
        <w:jc w:val="both"/>
        <w:rPr>
          <w:rFonts w:ascii="Times New Roman" w:hAnsi="Times New Roman" w:cs="Times New Roman"/>
        </w:rPr>
      </w:pPr>
      <w:r w:rsidRPr="006B5BC0">
        <w:rPr>
          <w:rFonts w:ascii="Times New Roman" w:hAnsi="Times New Roman" w:cs="Times New Roman"/>
        </w:rPr>
        <w:t>5</w:t>
      </w:r>
      <w:r w:rsidR="002E5A13" w:rsidRPr="006B5BC0">
        <w:rPr>
          <w:rFonts w:ascii="Times New Roman" w:hAnsi="Times New Roman" w:cs="Times New Roman"/>
        </w:rPr>
        <w:t xml:space="preserve">.1.1 </w:t>
      </w:r>
      <w:r w:rsidR="00F84536" w:rsidRPr="006B5BC0">
        <w:rPr>
          <w:rFonts w:ascii="Times New Roman" w:hAnsi="Times New Roman" w:cs="Times New Roman"/>
        </w:rPr>
        <w:t>Assessment of environmental and social risks of projects</w:t>
      </w:r>
    </w:p>
    <w:p w:rsidR="006B5BC0" w:rsidRDefault="006B5BC0" w:rsidP="000A2818">
      <w:pPr>
        <w:keepNext/>
        <w:keepLines/>
        <w:autoSpaceDE w:val="0"/>
        <w:autoSpaceDN w:val="0"/>
        <w:adjustRightInd w:val="0"/>
        <w:spacing w:line="276" w:lineRule="auto"/>
        <w:jc w:val="both"/>
        <w:rPr>
          <w:rFonts w:ascii="Times New Roman" w:hAnsi="Times New Roman" w:cs="Times New Roman"/>
          <w:lang w:val="en-US"/>
        </w:rPr>
      </w:pPr>
    </w:p>
    <w:p w:rsidR="00110E1C" w:rsidRPr="00581710" w:rsidRDefault="0063423F" w:rsidP="000A2818">
      <w:pPr>
        <w:keepNext/>
        <w:keepLines/>
        <w:autoSpaceDE w:val="0"/>
        <w:autoSpaceDN w:val="0"/>
        <w:adjustRightInd w:val="0"/>
        <w:spacing w:line="276" w:lineRule="auto"/>
        <w:jc w:val="both"/>
        <w:rPr>
          <w:rFonts w:ascii="Times New Roman" w:hAnsi="Times New Roman" w:cs="Times New Roman"/>
          <w:lang w:val="en-US"/>
        </w:rPr>
      </w:pPr>
      <w:r w:rsidRPr="009351E9">
        <w:rPr>
          <w:rFonts w:ascii="Times New Roman" w:hAnsi="Times New Roman" w:cs="Times New Roman"/>
          <w:lang w:val="en-US"/>
        </w:rPr>
        <w:t>Assessment of environmental and social risks is an integral part of the Bank</w:t>
      </w:r>
      <w:r w:rsidR="00054E0B" w:rsidRPr="009351E9">
        <w:rPr>
          <w:rFonts w:ascii="Times New Roman" w:hAnsi="Times New Roman" w:cs="Times New Roman"/>
          <w:lang w:val="en-US"/>
        </w:rPr>
        <w:t>’</w:t>
      </w:r>
      <w:r w:rsidRPr="009351E9">
        <w:rPr>
          <w:rFonts w:ascii="Times New Roman" w:hAnsi="Times New Roman" w:cs="Times New Roman"/>
          <w:lang w:val="en-US"/>
        </w:rPr>
        <w:t>s risk management system. Based on the results of the assessment of social</w:t>
      </w:r>
      <w:r w:rsidRPr="00581710">
        <w:rPr>
          <w:rFonts w:ascii="Times New Roman" w:hAnsi="Times New Roman" w:cs="Times New Roman"/>
          <w:lang w:val="en-US"/>
        </w:rPr>
        <w:t xml:space="preserve"> and environmental risks, the Bank may set a list of additional requirements to borrowers aimed at minimizing or eliminating such risks</w:t>
      </w:r>
      <w:r w:rsidR="008771BD" w:rsidRPr="00581710">
        <w:rPr>
          <w:rFonts w:ascii="Times New Roman" w:hAnsi="Times New Roman" w:cs="Times New Roman"/>
          <w:lang w:val="en-US"/>
        </w:rPr>
        <w:t>.</w:t>
      </w:r>
    </w:p>
    <w:p w:rsidR="00110E1C" w:rsidRPr="006B5BC0" w:rsidRDefault="009351E9" w:rsidP="000A2818">
      <w:pPr>
        <w:keepNext/>
        <w:keepLines/>
        <w:autoSpaceDE w:val="0"/>
        <w:autoSpaceDN w:val="0"/>
        <w:adjustRightInd w:val="0"/>
        <w:spacing w:line="276" w:lineRule="auto"/>
        <w:jc w:val="both"/>
        <w:rPr>
          <w:rFonts w:ascii="Times New Roman" w:hAnsi="Times New Roman" w:cs="Times New Roman"/>
          <w:lang w:val="en-US"/>
        </w:rPr>
      </w:pPr>
      <w:r>
        <w:rPr>
          <w:rFonts w:ascii="Times New Roman" w:hAnsi="Times New Roman" w:cs="Times New Roman"/>
          <w:b/>
          <w:lang w:val="en-US"/>
        </w:rPr>
        <w:br/>
      </w:r>
      <w:r w:rsidR="009F7054" w:rsidRPr="006B5BC0">
        <w:rPr>
          <w:rFonts w:ascii="Times New Roman" w:hAnsi="Times New Roman" w:cs="Times New Roman"/>
          <w:lang w:val="en-US"/>
        </w:rPr>
        <w:t>5</w:t>
      </w:r>
      <w:r w:rsidR="00064479" w:rsidRPr="006B5BC0">
        <w:rPr>
          <w:rFonts w:ascii="Times New Roman" w:hAnsi="Times New Roman" w:cs="Times New Roman"/>
          <w:lang w:val="en-US"/>
        </w:rPr>
        <w:t xml:space="preserve">.2.2. </w:t>
      </w:r>
      <w:r w:rsidR="0063423F" w:rsidRPr="006B5BC0">
        <w:rPr>
          <w:rFonts w:ascii="Times New Roman" w:hAnsi="Times New Roman" w:cs="Times New Roman"/>
          <w:lang w:val="en-US"/>
        </w:rPr>
        <w:t>Monitoring of environmental and social risks of projects</w:t>
      </w:r>
    </w:p>
    <w:p w:rsidR="006B5BC0" w:rsidRDefault="006B5BC0" w:rsidP="000A2818">
      <w:pPr>
        <w:keepNext/>
        <w:keepLines/>
        <w:autoSpaceDE w:val="0"/>
        <w:autoSpaceDN w:val="0"/>
        <w:adjustRightInd w:val="0"/>
        <w:spacing w:line="276" w:lineRule="auto"/>
        <w:jc w:val="both"/>
        <w:rPr>
          <w:rFonts w:ascii="Times New Roman" w:hAnsi="Times New Roman" w:cs="Times New Roman"/>
          <w:lang w:val="en-US"/>
        </w:rPr>
      </w:pPr>
    </w:p>
    <w:p w:rsidR="000A2818" w:rsidRPr="00581710" w:rsidRDefault="0063423F" w:rsidP="000A2818">
      <w:pPr>
        <w:keepNext/>
        <w:keepLines/>
        <w:autoSpaceDE w:val="0"/>
        <w:autoSpaceDN w:val="0"/>
        <w:adjustRightInd w:val="0"/>
        <w:spacing w:line="276" w:lineRule="auto"/>
        <w:jc w:val="both"/>
        <w:rPr>
          <w:rFonts w:ascii="Times New Roman" w:hAnsi="Times New Roman" w:cs="Times New Roman"/>
          <w:lang w:val="en-US"/>
        </w:rPr>
      </w:pPr>
      <w:r w:rsidRPr="00581710">
        <w:rPr>
          <w:rFonts w:ascii="Times New Roman" w:hAnsi="Times New Roman" w:cs="Times New Roman"/>
          <w:lang w:val="en-US"/>
        </w:rPr>
        <w:t>Monitoring of environmental and social risks shall be carried out by the Bank on an annual basis by obtaining from borrowers standardized annual reports on environmental and social issues, processing information contained in such reports in order to improve the process of assessing environmental and social risks, and generating accounting to the relevant collegial body based on such reports</w:t>
      </w:r>
      <w:r w:rsidR="00633005" w:rsidRPr="00581710">
        <w:rPr>
          <w:rFonts w:ascii="Times New Roman" w:hAnsi="Times New Roman" w:cs="Times New Roman"/>
          <w:lang w:val="en-US"/>
        </w:rPr>
        <w:t>.</w:t>
      </w:r>
    </w:p>
    <w:p w:rsidR="00633005" w:rsidRPr="00581710" w:rsidRDefault="00633005" w:rsidP="000A2818">
      <w:pPr>
        <w:keepNext/>
        <w:keepLines/>
        <w:autoSpaceDE w:val="0"/>
        <w:autoSpaceDN w:val="0"/>
        <w:adjustRightInd w:val="0"/>
        <w:spacing w:line="276" w:lineRule="auto"/>
        <w:jc w:val="both"/>
        <w:rPr>
          <w:rFonts w:ascii="Times New Roman" w:hAnsi="Times New Roman" w:cs="Times New Roman"/>
          <w:lang w:val="en-US"/>
        </w:rPr>
      </w:pPr>
    </w:p>
    <w:p w:rsidR="00C53C04" w:rsidRDefault="00C53C04" w:rsidP="00F825E8">
      <w:pPr>
        <w:pStyle w:val="1"/>
        <w:spacing w:before="0" w:line="276" w:lineRule="auto"/>
        <w:jc w:val="both"/>
        <w:rPr>
          <w:rFonts w:ascii="Times New Roman" w:eastAsia="Times New Roman" w:hAnsi="Times New Roman" w:cs="Times New Roman"/>
          <w:color w:val="auto"/>
          <w:sz w:val="24"/>
          <w:szCs w:val="24"/>
          <w:lang w:val="en-US"/>
        </w:rPr>
      </w:pPr>
      <w:bookmarkStart w:id="5" w:name="_Toc508621468"/>
      <w:bookmarkEnd w:id="4"/>
    </w:p>
    <w:p w:rsidR="00C53C04" w:rsidRDefault="00C53C04" w:rsidP="00F825E8">
      <w:pPr>
        <w:pStyle w:val="1"/>
        <w:spacing w:before="0" w:line="276" w:lineRule="auto"/>
        <w:jc w:val="both"/>
        <w:rPr>
          <w:rFonts w:ascii="Times New Roman" w:eastAsia="Times New Roman" w:hAnsi="Times New Roman" w:cs="Times New Roman"/>
          <w:color w:val="auto"/>
          <w:sz w:val="24"/>
          <w:szCs w:val="24"/>
          <w:lang w:val="en-US"/>
        </w:rPr>
      </w:pPr>
    </w:p>
    <w:p w:rsidR="008B5B0F" w:rsidRPr="00581710" w:rsidRDefault="00874755" w:rsidP="00F825E8">
      <w:pPr>
        <w:pStyle w:val="1"/>
        <w:spacing w:before="0" w:line="276" w:lineRule="auto"/>
        <w:jc w:val="both"/>
        <w:rPr>
          <w:rFonts w:ascii="Times New Roman" w:eastAsia="Times New Roman" w:hAnsi="Times New Roman" w:cs="Times New Roman"/>
          <w:caps/>
          <w:color w:val="auto"/>
          <w:sz w:val="24"/>
          <w:szCs w:val="24"/>
          <w:lang w:val="en-US"/>
        </w:rPr>
      </w:pPr>
      <w:r w:rsidRPr="00581710">
        <w:rPr>
          <w:rFonts w:ascii="Times New Roman" w:eastAsia="Times New Roman" w:hAnsi="Times New Roman" w:cs="Times New Roman"/>
          <w:color w:val="auto"/>
          <w:sz w:val="24"/>
          <w:szCs w:val="24"/>
          <w:lang w:val="en-US"/>
        </w:rPr>
        <w:t>Section</w:t>
      </w:r>
      <w:r w:rsidR="008B5B0F" w:rsidRPr="00581710">
        <w:rPr>
          <w:rFonts w:ascii="Times New Roman" w:eastAsia="Times New Roman" w:hAnsi="Times New Roman" w:cs="Times New Roman"/>
          <w:color w:val="auto"/>
          <w:sz w:val="24"/>
          <w:szCs w:val="24"/>
          <w:lang w:val="en-US"/>
        </w:rPr>
        <w:t xml:space="preserve"> </w:t>
      </w:r>
      <w:r w:rsidR="009F7054">
        <w:rPr>
          <w:rFonts w:ascii="Times New Roman" w:eastAsia="Times New Roman" w:hAnsi="Times New Roman" w:cs="Times New Roman"/>
          <w:color w:val="auto"/>
          <w:sz w:val="24"/>
          <w:szCs w:val="24"/>
          <w:lang w:val="en-US"/>
        </w:rPr>
        <w:t>6</w:t>
      </w:r>
      <w:r w:rsidR="008B5B0F" w:rsidRPr="00581710">
        <w:rPr>
          <w:rFonts w:ascii="Times New Roman" w:eastAsia="Times New Roman" w:hAnsi="Times New Roman" w:cs="Times New Roman"/>
          <w:color w:val="auto"/>
          <w:sz w:val="24"/>
          <w:szCs w:val="24"/>
          <w:lang w:val="en-US"/>
        </w:rPr>
        <w:t xml:space="preserve">. </w:t>
      </w:r>
      <w:r w:rsidR="00AA0119" w:rsidRPr="00581710">
        <w:rPr>
          <w:rFonts w:ascii="Times New Roman" w:eastAsia="Times New Roman" w:hAnsi="Times New Roman" w:cs="Times New Roman"/>
          <w:caps/>
          <w:color w:val="auto"/>
          <w:sz w:val="24"/>
          <w:szCs w:val="24"/>
          <w:lang w:val="en-US"/>
        </w:rPr>
        <w:t>“green finan</w:t>
      </w:r>
      <w:r w:rsidR="00D47DCE">
        <w:rPr>
          <w:rFonts w:ascii="Times New Roman" w:eastAsia="Times New Roman" w:hAnsi="Times New Roman" w:cs="Times New Roman"/>
          <w:caps/>
          <w:color w:val="auto"/>
          <w:sz w:val="24"/>
          <w:szCs w:val="24"/>
          <w:lang w:val="en-US"/>
        </w:rPr>
        <w:t>ce”</w:t>
      </w:r>
      <w:bookmarkEnd w:id="5"/>
    </w:p>
    <w:p w:rsidR="00F22B0C" w:rsidRPr="00581710" w:rsidRDefault="00F22B0C" w:rsidP="00F825E8">
      <w:pPr>
        <w:rPr>
          <w:rFonts w:ascii="Times New Roman" w:hAnsi="Times New Roman" w:cs="Times New Roman"/>
          <w:lang w:val="en-US"/>
        </w:rPr>
      </w:pPr>
    </w:p>
    <w:p w:rsidR="008B5B0F" w:rsidRPr="00581710" w:rsidRDefault="001C66F9" w:rsidP="00F825E8">
      <w:pPr>
        <w:keepNext/>
        <w:autoSpaceDE w:val="0"/>
        <w:autoSpaceDN w:val="0"/>
        <w:spacing w:line="276" w:lineRule="auto"/>
        <w:jc w:val="both"/>
        <w:rPr>
          <w:rFonts w:ascii="Times New Roman" w:hAnsi="Times New Roman" w:cs="Times New Roman"/>
          <w:color w:val="auto"/>
          <w:lang w:val="en-US"/>
        </w:rPr>
      </w:pPr>
      <w:r w:rsidRPr="00581710">
        <w:rPr>
          <w:rFonts w:ascii="Times New Roman" w:hAnsi="Times New Roman" w:cs="Times New Roman"/>
          <w:color w:val="auto"/>
          <w:lang w:val="en-US"/>
        </w:rPr>
        <w:t xml:space="preserve">Implementation of </w:t>
      </w:r>
      <w:r w:rsidR="00054E0B">
        <w:rPr>
          <w:rFonts w:ascii="Times New Roman" w:hAnsi="Times New Roman" w:cs="Times New Roman"/>
          <w:color w:val="auto"/>
          <w:lang w:val="en-US"/>
        </w:rPr>
        <w:t>“</w:t>
      </w:r>
      <w:r w:rsidRPr="00581710">
        <w:rPr>
          <w:rFonts w:ascii="Times New Roman" w:hAnsi="Times New Roman" w:cs="Times New Roman"/>
          <w:color w:val="auto"/>
          <w:lang w:val="en-US"/>
        </w:rPr>
        <w:t>green</w:t>
      </w:r>
      <w:r w:rsidR="00054E0B">
        <w:rPr>
          <w:rFonts w:ascii="Times New Roman" w:hAnsi="Times New Roman" w:cs="Times New Roman"/>
          <w:color w:val="auto"/>
          <w:lang w:val="en-US"/>
        </w:rPr>
        <w:t>”</w:t>
      </w:r>
      <w:r w:rsidRPr="00581710">
        <w:rPr>
          <w:rFonts w:ascii="Times New Roman" w:hAnsi="Times New Roman" w:cs="Times New Roman"/>
          <w:color w:val="auto"/>
          <w:lang w:val="en-US"/>
        </w:rPr>
        <w:t xml:space="preserve"> financing is based on financing of projects with positive environmental effect</w:t>
      </w:r>
      <w:r w:rsidR="008B5B0F" w:rsidRPr="00581710">
        <w:rPr>
          <w:rFonts w:ascii="Times New Roman" w:hAnsi="Times New Roman" w:cs="Times New Roman"/>
          <w:color w:val="auto"/>
          <w:lang w:val="en-US"/>
        </w:rPr>
        <w:t>.</w:t>
      </w:r>
    </w:p>
    <w:p w:rsidR="008B5B0F" w:rsidRPr="00581710" w:rsidRDefault="001C66F9" w:rsidP="00F825E8">
      <w:pPr>
        <w:autoSpaceDE w:val="0"/>
        <w:autoSpaceDN w:val="0"/>
        <w:spacing w:line="276" w:lineRule="auto"/>
        <w:jc w:val="both"/>
        <w:rPr>
          <w:rFonts w:ascii="Times New Roman" w:hAnsi="Times New Roman" w:cs="Times New Roman"/>
          <w:color w:val="auto"/>
          <w:lang w:val="en-US"/>
        </w:rPr>
      </w:pPr>
      <w:r w:rsidRPr="00581710">
        <w:rPr>
          <w:rFonts w:ascii="Times New Roman" w:hAnsi="Times New Roman" w:cs="Times New Roman"/>
          <w:color w:val="auto"/>
          <w:lang w:val="en-US"/>
        </w:rPr>
        <w:t xml:space="preserve">In order to implement this Policy, given the urgency of </w:t>
      </w:r>
      <w:r w:rsidR="00C13934" w:rsidRPr="00581710">
        <w:rPr>
          <w:rFonts w:ascii="Times New Roman" w:hAnsi="Times New Roman" w:cs="Times New Roman"/>
          <w:color w:val="auto"/>
          <w:lang w:val="en-US"/>
        </w:rPr>
        <w:t>enhancing</w:t>
      </w:r>
      <w:r w:rsidRPr="00581710">
        <w:rPr>
          <w:rFonts w:ascii="Times New Roman" w:hAnsi="Times New Roman" w:cs="Times New Roman"/>
          <w:color w:val="auto"/>
          <w:lang w:val="en-US"/>
        </w:rPr>
        <w:t xml:space="preserve"> the energy efficiency of the Ukrainian economy and achieving energy independence, the Bank has identified </w:t>
      </w:r>
      <w:r w:rsidR="00054E0B">
        <w:rPr>
          <w:rFonts w:ascii="Times New Roman" w:hAnsi="Times New Roman" w:cs="Times New Roman"/>
          <w:color w:val="auto"/>
          <w:lang w:val="en-US"/>
        </w:rPr>
        <w:t>“</w:t>
      </w:r>
      <w:r w:rsidRPr="00581710">
        <w:rPr>
          <w:rFonts w:ascii="Times New Roman" w:hAnsi="Times New Roman" w:cs="Times New Roman"/>
          <w:color w:val="auto"/>
          <w:lang w:val="en-US"/>
        </w:rPr>
        <w:t>green</w:t>
      </w:r>
      <w:r w:rsidR="00054E0B">
        <w:rPr>
          <w:rFonts w:ascii="Times New Roman" w:hAnsi="Times New Roman" w:cs="Times New Roman"/>
          <w:color w:val="auto"/>
          <w:lang w:val="en-US"/>
        </w:rPr>
        <w:t>”</w:t>
      </w:r>
      <w:r w:rsidRPr="00581710">
        <w:rPr>
          <w:rFonts w:ascii="Times New Roman" w:hAnsi="Times New Roman" w:cs="Times New Roman"/>
          <w:color w:val="auto"/>
          <w:lang w:val="en-US"/>
        </w:rPr>
        <w:t xml:space="preserve"> projects as a priority area for financing. Such projects should be aimed at</w:t>
      </w:r>
      <w:r w:rsidR="008B5B0F" w:rsidRPr="00581710">
        <w:rPr>
          <w:rFonts w:ascii="Times New Roman" w:hAnsi="Times New Roman" w:cs="Times New Roman"/>
          <w:color w:val="auto"/>
          <w:lang w:val="en-US"/>
        </w:rPr>
        <w:t>:</w:t>
      </w:r>
    </w:p>
    <w:p w:rsidR="008B5B0F" w:rsidRPr="00581710" w:rsidRDefault="001C66F9" w:rsidP="001C66F9">
      <w:pPr>
        <w:pStyle w:val="a5"/>
        <w:numPr>
          <w:ilvl w:val="0"/>
          <w:numId w:val="34"/>
        </w:numPr>
        <w:autoSpaceDE w:val="0"/>
        <w:autoSpaceDN w:val="0"/>
        <w:spacing w:line="276" w:lineRule="auto"/>
        <w:jc w:val="both"/>
        <w:rPr>
          <w:sz w:val="24"/>
          <w:szCs w:val="24"/>
        </w:rPr>
      </w:pPr>
      <w:r w:rsidRPr="00581710">
        <w:rPr>
          <w:sz w:val="24"/>
          <w:szCs w:val="24"/>
        </w:rPr>
        <w:t>introduction of energy-efficient technologies</w:t>
      </w:r>
      <w:r w:rsidR="008B5B0F" w:rsidRPr="00581710">
        <w:rPr>
          <w:sz w:val="24"/>
          <w:szCs w:val="24"/>
        </w:rPr>
        <w:t>;</w:t>
      </w:r>
    </w:p>
    <w:p w:rsidR="008B5B0F" w:rsidRPr="00581710" w:rsidRDefault="001C66F9" w:rsidP="001C66F9">
      <w:pPr>
        <w:pStyle w:val="a5"/>
        <w:numPr>
          <w:ilvl w:val="0"/>
          <w:numId w:val="34"/>
        </w:numPr>
        <w:autoSpaceDE w:val="0"/>
        <w:autoSpaceDN w:val="0"/>
        <w:spacing w:line="276" w:lineRule="auto"/>
        <w:jc w:val="both"/>
        <w:rPr>
          <w:sz w:val="24"/>
          <w:szCs w:val="24"/>
        </w:rPr>
      </w:pPr>
      <w:r w:rsidRPr="00581710">
        <w:rPr>
          <w:sz w:val="24"/>
          <w:szCs w:val="24"/>
        </w:rPr>
        <w:t>use of renewable energy sources</w:t>
      </w:r>
      <w:r w:rsidR="008B5B0F" w:rsidRPr="00581710">
        <w:rPr>
          <w:sz w:val="24"/>
          <w:szCs w:val="24"/>
        </w:rPr>
        <w:t>;</w:t>
      </w:r>
    </w:p>
    <w:p w:rsidR="008B5B0F" w:rsidRPr="00581710" w:rsidRDefault="001C66F9" w:rsidP="001C66F9">
      <w:pPr>
        <w:pStyle w:val="a5"/>
        <w:numPr>
          <w:ilvl w:val="0"/>
          <w:numId w:val="34"/>
        </w:numPr>
        <w:autoSpaceDE w:val="0"/>
        <w:autoSpaceDN w:val="0"/>
        <w:spacing w:line="276" w:lineRule="auto"/>
        <w:jc w:val="both"/>
        <w:rPr>
          <w:sz w:val="24"/>
          <w:szCs w:val="24"/>
        </w:rPr>
      </w:pPr>
      <w:r w:rsidRPr="00581710">
        <w:rPr>
          <w:sz w:val="24"/>
          <w:szCs w:val="24"/>
        </w:rPr>
        <w:t>more efficient use of natural resources (resource efficiency</w:t>
      </w:r>
      <w:r w:rsidR="008B5B0F" w:rsidRPr="00581710">
        <w:rPr>
          <w:sz w:val="24"/>
          <w:szCs w:val="24"/>
        </w:rPr>
        <w:t>);</w:t>
      </w:r>
    </w:p>
    <w:p w:rsidR="008B5B0F" w:rsidRPr="00581710" w:rsidRDefault="001C66F9" w:rsidP="001C66F9">
      <w:pPr>
        <w:pStyle w:val="a5"/>
        <w:numPr>
          <w:ilvl w:val="0"/>
          <w:numId w:val="34"/>
        </w:numPr>
        <w:autoSpaceDE w:val="0"/>
        <w:autoSpaceDN w:val="0"/>
        <w:spacing w:line="276" w:lineRule="auto"/>
        <w:jc w:val="both"/>
        <w:rPr>
          <w:sz w:val="24"/>
          <w:szCs w:val="24"/>
        </w:rPr>
      </w:pPr>
      <w:r w:rsidRPr="00581710">
        <w:rPr>
          <w:sz w:val="24"/>
          <w:szCs w:val="24"/>
        </w:rPr>
        <w:t>reduction of harmful emissions into the environment</w:t>
      </w:r>
      <w:r w:rsidR="008B5B0F" w:rsidRPr="00581710">
        <w:rPr>
          <w:sz w:val="24"/>
          <w:szCs w:val="24"/>
        </w:rPr>
        <w:t>.</w:t>
      </w:r>
    </w:p>
    <w:p w:rsidR="00F22B0C" w:rsidRPr="00581710" w:rsidRDefault="00F0609D" w:rsidP="00F825E8">
      <w:pPr>
        <w:keepNext/>
        <w:autoSpaceDE w:val="0"/>
        <w:autoSpaceDN w:val="0"/>
        <w:spacing w:line="276" w:lineRule="auto"/>
        <w:jc w:val="both"/>
        <w:rPr>
          <w:rFonts w:ascii="Times New Roman" w:hAnsi="Times New Roman" w:cs="Times New Roman"/>
          <w:color w:val="auto"/>
          <w:lang w:val="en-US"/>
        </w:rPr>
      </w:pPr>
      <w:r w:rsidRPr="00581710">
        <w:rPr>
          <w:rFonts w:ascii="Times New Roman" w:hAnsi="Times New Roman" w:cs="Times New Roman"/>
          <w:color w:val="auto"/>
          <w:lang w:val="en-US"/>
        </w:rPr>
        <w:t>The implementation of this priority area of financing will facilitate the Bank</w:t>
      </w:r>
      <w:r w:rsidR="00054E0B">
        <w:rPr>
          <w:rFonts w:ascii="Times New Roman" w:hAnsi="Times New Roman" w:cs="Times New Roman"/>
          <w:color w:val="auto"/>
          <w:lang w:val="en-US"/>
        </w:rPr>
        <w:t>’</w:t>
      </w:r>
      <w:r w:rsidRPr="00581710">
        <w:rPr>
          <w:rFonts w:ascii="Times New Roman" w:hAnsi="Times New Roman" w:cs="Times New Roman"/>
          <w:color w:val="auto"/>
          <w:lang w:val="en-US"/>
        </w:rPr>
        <w:t>s development as a financial institution, increase the competitiveness of the country</w:t>
      </w:r>
      <w:r w:rsidR="00054E0B">
        <w:rPr>
          <w:rFonts w:ascii="Times New Roman" w:hAnsi="Times New Roman" w:cs="Times New Roman"/>
          <w:color w:val="auto"/>
          <w:lang w:val="en-US"/>
        </w:rPr>
        <w:t>’</w:t>
      </w:r>
      <w:r w:rsidRPr="00581710">
        <w:rPr>
          <w:rFonts w:ascii="Times New Roman" w:hAnsi="Times New Roman" w:cs="Times New Roman"/>
          <w:color w:val="auto"/>
          <w:lang w:val="en-US"/>
        </w:rPr>
        <w:t>s economy in general and improve the environmental situation in the country. The Bank develops a responsible attitude to environmental impact of project implementation and defines key indicators for its evaluation. When determining the values of key indicators, estimation of the reduction of carbon emissions and reduction of energy consumption for each project is carried out. Key indicators are summarized in annual reports, which are integral part of the Bank</w:t>
      </w:r>
      <w:r w:rsidR="00054E0B">
        <w:rPr>
          <w:rFonts w:ascii="Times New Roman" w:hAnsi="Times New Roman" w:cs="Times New Roman"/>
          <w:color w:val="auto"/>
          <w:lang w:val="en-US"/>
        </w:rPr>
        <w:t>’</w:t>
      </w:r>
      <w:r w:rsidRPr="00581710">
        <w:rPr>
          <w:rFonts w:ascii="Times New Roman" w:hAnsi="Times New Roman" w:cs="Times New Roman"/>
          <w:color w:val="auto"/>
          <w:lang w:val="en-US"/>
        </w:rPr>
        <w:t>s annual report on its environmental and social indicators</w:t>
      </w:r>
      <w:r w:rsidR="002C5BF2" w:rsidRPr="00581710">
        <w:rPr>
          <w:rFonts w:ascii="Times New Roman" w:hAnsi="Times New Roman" w:cs="Times New Roman"/>
          <w:color w:val="auto"/>
          <w:lang w:val="en-US"/>
        </w:rPr>
        <w:t>.</w:t>
      </w:r>
    </w:p>
    <w:p w:rsidR="00910B53" w:rsidRPr="00581710" w:rsidRDefault="00910B53" w:rsidP="00F825E8">
      <w:pPr>
        <w:keepNext/>
        <w:keepLines/>
        <w:autoSpaceDE w:val="0"/>
        <w:autoSpaceDN w:val="0"/>
        <w:adjustRightInd w:val="0"/>
        <w:spacing w:line="276" w:lineRule="auto"/>
        <w:jc w:val="both"/>
        <w:rPr>
          <w:rFonts w:ascii="Times New Roman" w:hAnsi="Times New Roman" w:cs="Times New Roman"/>
          <w:lang w:val="en-US"/>
        </w:rPr>
      </w:pPr>
    </w:p>
    <w:p w:rsidR="00110E1C" w:rsidRPr="00581710" w:rsidRDefault="00874755" w:rsidP="005A4943">
      <w:pPr>
        <w:keepNext/>
        <w:keepLines/>
        <w:autoSpaceDE w:val="0"/>
        <w:autoSpaceDN w:val="0"/>
        <w:adjustRightInd w:val="0"/>
        <w:spacing w:line="276" w:lineRule="auto"/>
        <w:jc w:val="both"/>
        <w:outlineLvl w:val="0"/>
        <w:rPr>
          <w:rFonts w:ascii="Times New Roman" w:eastAsiaTheme="majorEastAsia" w:hAnsi="Times New Roman" w:cs="Times New Roman"/>
          <w:b/>
          <w:bCs/>
          <w:caps/>
          <w:color w:val="auto"/>
          <w:lang w:val="en-US"/>
        </w:rPr>
      </w:pPr>
      <w:bookmarkStart w:id="6" w:name="_Toc508621469"/>
      <w:r w:rsidRPr="00581710">
        <w:rPr>
          <w:rFonts w:ascii="Times New Roman" w:hAnsi="Times New Roman" w:cs="Times New Roman"/>
          <w:b/>
          <w:lang w:val="en-US"/>
        </w:rPr>
        <w:t>Section</w:t>
      </w:r>
      <w:r w:rsidR="00110E1C" w:rsidRPr="00581710">
        <w:rPr>
          <w:rFonts w:ascii="Times New Roman" w:hAnsi="Times New Roman" w:cs="Times New Roman"/>
          <w:b/>
          <w:lang w:val="en-US"/>
        </w:rPr>
        <w:t xml:space="preserve"> </w:t>
      </w:r>
      <w:r w:rsidR="00967752">
        <w:rPr>
          <w:rFonts w:ascii="Times New Roman" w:hAnsi="Times New Roman" w:cs="Times New Roman"/>
          <w:b/>
          <w:lang w:val="en-US"/>
        </w:rPr>
        <w:t>7</w:t>
      </w:r>
      <w:r w:rsidR="00110E1C" w:rsidRPr="00581710">
        <w:rPr>
          <w:rFonts w:ascii="Times New Roman" w:hAnsi="Times New Roman" w:cs="Times New Roman"/>
          <w:b/>
          <w:lang w:val="en-US"/>
        </w:rPr>
        <w:t>.</w:t>
      </w:r>
      <w:r w:rsidR="00110E1C" w:rsidRPr="00581710">
        <w:rPr>
          <w:rFonts w:ascii="Times New Roman" w:hAnsi="Times New Roman" w:cs="Times New Roman"/>
          <w:lang w:val="en-US"/>
        </w:rPr>
        <w:t xml:space="preserve"> </w:t>
      </w:r>
      <w:r w:rsidR="00AA0119" w:rsidRPr="00581710">
        <w:rPr>
          <w:rFonts w:ascii="Times New Roman" w:eastAsiaTheme="majorEastAsia" w:hAnsi="Times New Roman" w:cs="Times New Roman"/>
          <w:b/>
          <w:bCs/>
          <w:caps/>
          <w:color w:val="auto"/>
          <w:lang w:val="en-US"/>
        </w:rPr>
        <w:t>Environmental management and social responsibility of the Bank</w:t>
      </w:r>
      <w:bookmarkEnd w:id="6"/>
    </w:p>
    <w:p w:rsidR="00B27F5A" w:rsidRPr="00581710" w:rsidRDefault="00B27F5A" w:rsidP="000A2818">
      <w:pPr>
        <w:keepNext/>
        <w:keepLines/>
        <w:autoSpaceDE w:val="0"/>
        <w:autoSpaceDN w:val="0"/>
        <w:adjustRightInd w:val="0"/>
        <w:spacing w:line="276" w:lineRule="auto"/>
        <w:jc w:val="both"/>
        <w:rPr>
          <w:rFonts w:ascii="Times New Roman" w:hAnsi="Times New Roman" w:cs="Times New Roman"/>
          <w:lang w:val="en-US"/>
        </w:rPr>
      </w:pPr>
    </w:p>
    <w:p w:rsidR="004A68FA" w:rsidRPr="00581710" w:rsidRDefault="00AA0119" w:rsidP="004A68FA">
      <w:pPr>
        <w:tabs>
          <w:tab w:val="left" w:pos="709"/>
        </w:tabs>
        <w:autoSpaceDE w:val="0"/>
        <w:autoSpaceDN w:val="0"/>
        <w:adjustRightInd w:val="0"/>
        <w:spacing w:line="276" w:lineRule="auto"/>
        <w:jc w:val="both"/>
        <w:rPr>
          <w:rFonts w:ascii="Times New Roman" w:hAnsi="Times New Roman" w:cs="Times New Roman"/>
          <w:lang w:val="en-US"/>
        </w:rPr>
      </w:pPr>
      <w:r w:rsidRPr="00581710">
        <w:rPr>
          <w:rFonts w:ascii="Times New Roman" w:hAnsi="Times New Roman" w:cs="Times New Roman"/>
          <w:lang w:val="en-US"/>
        </w:rPr>
        <w:t>Environmental management and social responsibility of the Bank</w:t>
      </w:r>
      <w:r w:rsidR="00110E1C" w:rsidRPr="00581710">
        <w:rPr>
          <w:rFonts w:ascii="Times New Roman" w:hAnsi="Times New Roman" w:cs="Times New Roman"/>
          <w:lang w:val="en-US"/>
        </w:rPr>
        <w:t xml:space="preserve"> </w:t>
      </w:r>
      <w:r w:rsidR="004A68FA" w:rsidRPr="00581710">
        <w:rPr>
          <w:rFonts w:ascii="Times New Roman" w:hAnsi="Times New Roman" w:cs="Times New Roman"/>
          <w:lang w:val="en-US"/>
        </w:rPr>
        <w:t>provides for the introduction of a mechanism for managing and monitoring the environmental and social performance of the Bank.</w:t>
      </w:r>
    </w:p>
    <w:p w:rsidR="00910B53" w:rsidRPr="00581710" w:rsidRDefault="004A68FA" w:rsidP="004A68FA">
      <w:pPr>
        <w:tabs>
          <w:tab w:val="left" w:pos="709"/>
        </w:tabs>
        <w:autoSpaceDE w:val="0"/>
        <w:autoSpaceDN w:val="0"/>
        <w:adjustRightInd w:val="0"/>
        <w:spacing w:line="276" w:lineRule="auto"/>
        <w:jc w:val="both"/>
        <w:rPr>
          <w:rFonts w:ascii="Times New Roman" w:hAnsi="Times New Roman" w:cs="Times New Roman"/>
          <w:lang w:val="en-US"/>
        </w:rPr>
      </w:pPr>
      <w:r w:rsidRPr="00581710">
        <w:rPr>
          <w:rFonts w:ascii="Times New Roman" w:hAnsi="Times New Roman" w:cs="Times New Roman"/>
          <w:lang w:val="en-US"/>
        </w:rPr>
        <w:t>This mechanism is developed on the basis of international best practices and standards in this area, regulates daily activities of all divisions of the Bank and includes the following areas</w:t>
      </w:r>
      <w:r w:rsidR="00110E1C" w:rsidRPr="00581710">
        <w:rPr>
          <w:rFonts w:ascii="Times New Roman" w:hAnsi="Times New Roman" w:cs="Times New Roman"/>
          <w:lang w:val="en-US"/>
        </w:rPr>
        <w:t>:</w:t>
      </w:r>
    </w:p>
    <w:p w:rsidR="00110E1C" w:rsidRPr="00581710" w:rsidRDefault="004A68FA" w:rsidP="004A68FA">
      <w:pPr>
        <w:pStyle w:val="a5"/>
        <w:numPr>
          <w:ilvl w:val="0"/>
          <w:numId w:val="22"/>
        </w:numPr>
        <w:autoSpaceDE w:val="0"/>
        <w:autoSpaceDN w:val="0"/>
        <w:adjustRightInd w:val="0"/>
        <w:spacing w:line="276" w:lineRule="auto"/>
        <w:jc w:val="both"/>
        <w:rPr>
          <w:sz w:val="24"/>
          <w:szCs w:val="24"/>
        </w:rPr>
      </w:pPr>
      <w:r w:rsidRPr="00581710">
        <w:rPr>
          <w:sz w:val="24"/>
          <w:szCs w:val="24"/>
        </w:rPr>
        <w:t>management and monitoring of the Bank’s social performance indicators</w:t>
      </w:r>
      <w:r w:rsidR="00110E1C" w:rsidRPr="00581710">
        <w:rPr>
          <w:sz w:val="24"/>
          <w:szCs w:val="24"/>
        </w:rPr>
        <w:t>;</w:t>
      </w:r>
    </w:p>
    <w:p w:rsidR="00110E1C" w:rsidRPr="00581710" w:rsidRDefault="007E6A59" w:rsidP="007E6A59">
      <w:pPr>
        <w:pStyle w:val="a5"/>
        <w:numPr>
          <w:ilvl w:val="0"/>
          <w:numId w:val="22"/>
        </w:numPr>
        <w:autoSpaceDE w:val="0"/>
        <w:autoSpaceDN w:val="0"/>
        <w:adjustRightInd w:val="0"/>
        <w:spacing w:line="276" w:lineRule="auto"/>
        <w:jc w:val="both"/>
        <w:rPr>
          <w:sz w:val="24"/>
          <w:szCs w:val="24"/>
        </w:rPr>
      </w:pPr>
      <w:r w:rsidRPr="00581710">
        <w:rPr>
          <w:sz w:val="24"/>
          <w:szCs w:val="24"/>
        </w:rPr>
        <w:lastRenderedPageBreak/>
        <w:t>management and monitoring of the Bank's environmental performance indicators</w:t>
      </w:r>
      <w:r w:rsidR="00B34EF0" w:rsidRPr="00581710">
        <w:rPr>
          <w:sz w:val="24"/>
          <w:szCs w:val="24"/>
        </w:rPr>
        <w:t>.</w:t>
      </w:r>
    </w:p>
    <w:p w:rsidR="000A2818" w:rsidRPr="00581710" w:rsidRDefault="000A2818" w:rsidP="000A2818">
      <w:pPr>
        <w:pStyle w:val="a5"/>
        <w:autoSpaceDE w:val="0"/>
        <w:autoSpaceDN w:val="0"/>
        <w:adjustRightInd w:val="0"/>
        <w:spacing w:line="276" w:lineRule="auto"/>
        <w:ind w:left="426"/>
        <w:jc w:val="both"/>
        <w:rPr>
          <w:sz w:val="24"/>
          <w:szCs w:val="24"/>
        </w:rPr>
      </w:pPr>
    </w:p>
    <w:p w:rsidR="00064479" w:rsidRPr="006B5BC0" w:rsidRDefault="00967752" w:rsidP="000A2818">
      <w:pPr>
        <w:autoSpaceDE w:val="0"/>
        <w:autoSpaceDN w:val="0"/>
        <w:adjustRightInd w:val="0"/>
        <w:spacing w:line="276" w:lineRule="auto"/>
        <w:jc w:val="both"/>
        <w:rPr>
          <w:rFonts w:ascii="Times New Roman" w:hAnsi="Times New Roman" w:cs="Times New Roman"/>
          <w:lang w:val="en-US"/>
        </w:rPr>
      </w:pPr>
      <w:r w:rsidRPr="006B5BC0">
        <w:rPr>
          <w:rFonts w:ascii="Times New Roman" w:hAnsi="Times New Roman" w:cs="Times New Roman"/>
          <w:lang w:val="en-US"/>
        </w:rPr>
        <w:t>7</w:t>
      </w:r>
      <w:r w:rsidR="00110E1C" w:rsidRPr="006B5BC0">
        <w:rPr>
          <w:rFonts w:ascii="Times New Roman" w:hAnsi="Times New Roman" w:cs="Times New Roman"/>
          <w:lang w:val="en-US"/>
        </w:rPr>
        <w:t xml:space="preserve">.1. </w:t>
      </w:r>
      <w:r w:rsidR="004A68FA" w:rsidRPr="006B5BC0">
        <w:rPr>
          <w:rFonts w:ascii="Times New Roman" w:hAnsi="Times New Roman" w:cs="Times New Roman"/>
          <w:lang w:val="en-US"/>
        </w:rPr>
        <w:t>Management and monitoring of the Bank’s social performance indicators</w:t>
      </w:r>
      <w:r w:rsidR="0075076C" w:rsidRPr="006B5BC0">
        <w:rPr>
          <w:rFonts w:ascii="Times New Roman" w:hAnsi="Times New Roman" w:cs="Times New Roman"/>
          <w:lang w:val="en-US"/>
        </w:rPr>
        <w:t xml:space="preserve"> </w:t>
      </w:r>
    </w:p>
    <w:p w:rsidR="006B5BC0" w:rsidRDefault="006B5BC0" w:rsidP="000A2818">
      <w:pPr>
        <w:autoSpaceDE w:val="0"/>
        <w:autoSpaceDN w:val="0"/>
        <w:adjustRightInd w:val="0"/>
        <w:spacing w:line="276" w:lineRule="auto"/>
        <w:jc w:val="both"/>
        <w:rPr>
          <w:rFonts w:ascii="Times New Roman" w:hAnsi="Times New Roman" w:cs="Times New Roman"/>
          <w:lang w:val="en-US"/>
        </w:rPr>
      </w:pPr>
    </w:p>
    <w:p w:rsidR="002E7AC8" w:rsidRPr="00581710" w:rsidRDefault="007E6A59" w:rsidP="000A2818">
      <w:pPr>
        <w:autoSpaceDE w:val="0"/>
        <w:autoSpaceDN w:val="0"/>
        <w:adjustRightInd w:val="0"/>
        <w:spacing w:line="276" w:lineRule="auto"/>
        <w:jc w:val="both"/>
        <w:rPr>
          <w:rFonts w:ascii="Times New Roman" w:hAnsi="Times New Roman" w:cs="Times New Roman"/>
          <w:lang w:val="en-US"/>
        </w:rPr>
      </w:pPr>
      <w:r w:rsidRPr="00581710">
        <w:rPr>
          <w:rFonts w:ascii="Times New Roman" w:hAnsi="Times New Roman" w:cs="Times New Roman"/>
          <w:lang w:val="en-US"/>
        </w:rPr>
        <w:t>Management and monitoring of the Bank’s social performance indicators is provided by</w:t>
      </w:r>
      <w:r w:rsidR="002E7AC8" w:rsidRPr="00581710">
        <w:rPr>
          <w:rFonts w:ascii="Times New Roman" w:hAnsi="Times New Roman" w:cs="Times New Roman"/>
          <w:lang w:val="en-US"/>
        </w:rPr>
        <w:t>:</w:t>
      </w:r>
    </w:p>
    <w:p w:rsidR="002E7AC8" w:rsidRPr="00581710" w:rsidRDefault="007E6A59" w:rsidP="007E6A59">
      <w:pPr>
        <w:pStyle w:val="a5"/>
        <w:numPr>
          <w:ilvl w:val="0"/>
          <w:numId w:val="32"/>
        </w:numPr>
        <w:autoSpaceDE w:val="0"/>
        <w:autoSpaceDN w:val="0"/>
        <w:adjustRightInd w:val="0"/>
        <w:spacing w:line="276" w:lineRule="auto"/>
        <w:jc w:val="both"/>
        <w:rPr>
          <w:sz w:val="24"/>
          <w:szCs w:val="24"/>
        </w:rPr>
      </w:pPr>
      <w:r w:rsidRPr="00581710">
        <w:rPr>
          <w:sz w:val="24"/>
          <w:szCs w:val="24"/>
        </w:rPr>
        <w:t>implementing a procedure for accounting of social indicators of the staff policy</w:t>
      </w:r>
      <w:r w:rsidR="002E7AC8" w:rsidRPr="00581710">
        <w:rPr>
          <w:sz w:val="24"/>
          <w:szCs w:val="24"/>
        </w:rPr>
        <w:t>;</w:t>
      </w:r>
    </w:p>
    <w:p w:rsidR="00910B53" w:rsidRPr="00581710" w:rsidRDefault="007E6A59" w:rsidP="002E7AC8">
      <w:pPr>
        <w:pStyle w:val="a5"/>
        <w:numPr>
          <w:ilvl w:val="0"/>
          <w:numId w:val="32"/>
        </w:numPr>
        <w:autoSpaceDE w:val="0"/>
        <w:autoSpaceDN w:val="0"/>
        <w:adjustRightInd w:val="0"/>
        <w:spacing w:line="276" w:lineRule="auto"/>
        <w:jc w:val="both"/>
        <w:rPr>
          <w:sz w:val="24"/>
          <w:szCs w:val="24"/>
        </w:rPr>
      </w:pPr>
      <w:r w:rsidRPr="00581710">
        <w:rPr>
          <w:sz w:val="24"/>
          <w:szCs w:val="24"/>
        </w:rPr>
        <w:t>implementing a procedure for regulating internal conflicts</w:t>
      </w:r>
      <w:r w:rsidR="002E7AC8" w:rsidRPr="00581710">
        <w:rPr>
          <w:sz w:val="24"/>
          <w:szCs w:val="24"/>
        </w:rPr>
        <w:t xml:space="preserve">. </w:t>
      </w:r>
    </w:p>
    <w:p w:rsidR="002E7AC8" w:rsidRPr="00581710" w:rsidRDefault="002E7AC8" w:rsidP="000A2818">
      <w:pPr>
        <w:autoSpaceDE w:val="0"/>
        <w:autoSpaceDN w:val="0"/>
        <w:adjustRightInd w:val="0"/>
        <w:spacing w:line="276" w:lineRule="auto"/>
        <w:jc w:val="both"/>
        <w:rPr>
          <w:rFonts w:ascii="Times New Roman" w:hAnsi="Times New Roman" w:cs="Times New Roman"/>
          <w:lang w:val="en-US"/>
        </w:rPr>
      </w:pPr>
    </w:p>
    <w:p w:rsidR="00910B53" w:rsidRPr="006B5BC0" w:rsidRDefault="00967752" w:rsidP="00B27F5A">
      <w:pPr>
        <w:tabs>
          <w:tab w:val="left" w:pos="5171"/>
        </w:tabs>
        <w:spacing w:line="276" w:lineRule="auto"/>
        <w:jc w:val="both"/>
        <w:rPr>
          <w:rFonts w:ascii="Times New Roman" w:hAnsi="Times New Roman" w:cs="Times New Roman"/>
          <w:lang w:val="en-US"/>
        </w:rPr>
      </w:pPr>
      <w:r w:rsidRPr="006B5BC0">
        <w:rPr>
          <w:rFonts w:ascii="Times New Roman" w:hAnsi="Times New Roman" w:cs="Times New Roman"/>
          <w:lang w:val="en-US"/>
        </w:rPr>
        <w:t>7</w:t>
      </w:r>
      <w:r w:rsidR="00B27F5A" w:rsidRPr="006B5BC0">
        <w:rPr>
          <w:rFonts w:ascii="Times New Roman" w:hAnsi="Times New Roman" w:cs="Times New Roman"/>
          <w:lang w:val="en-US"/>
        </w:rPr>
        <w:t xml:space="preserve">.1.1. </w:t>
      </w:r>
      <w:r w:rsidR="00D81C91" w:rsidRPr="006B5BC0">
        <w:rPr>
          <w:rFonts w:ascii="Times New Roman" w:hAnsi="Times New Roman" w:cs="Times New Roman"/>
          <w:lang w:val="en-US"/>
        </w:rPr>
        <w:t>Procedure for accounting of social indicators of the Bank’s staff policy</w:t>
      </w:r>
    </w:p>
    <w:p w:rsidR="006B5BC0" w:rsidRPr="006B5BC0" w:rsidRDefault="006B5BC0" w:rsidP="00377B05">
      <w:pPr>
        <w:tabs>
          <w:tab w:val="left" w:pos="5171"/>
        </w:tabs>
        <w:spacing w:line="276" w:lineRule="auto"/>
        <w:contextualSpacing/>
        <w:jc w:val="both"/>
        <w:rPr>
          <w:rFonts w:ascii="Times New Roman" w:hAnsi="Times New Roman" w:cs="Times New Roman"/>
          <w:lang w:val="en-US"/>
        </w:rPr>
      </w:pPr>
    </w:p>
    <w:p w:rsidR="001C06D6" w:rsidRPr="00377B05" w:rsidRDefault="001C06D6" w:rsidP="00377B05">
      <w:pPr>
        <w:tabs>
          <w:tab w:val="left" w:pos="5171"/>
        </w:tabs>
        <w:spacing w:line="276" w:lineRule="auto"/>
        <w:contextualSpacing/>
        <w:jc w:val="both"/>
        <w:rPr>
          <w:rFonts w:ascii="Times New Roman" w:hAnsi="Times New Roman" w:cs="Times New Roman"/>
          <w:lang w:val="en-US"/>
        </w:rPr>
      </w:pPr>
      <w:r w:rsidRPr="00377B05">
        <w:rPr>
          <w:rFonts w:ascii="Times New Roman" w:hAnsi="Times New Roman" w:cs="Times New Roman"/>
          <w:lang w:val="en-US"/>
        </w:rPr>
        <w:t>Employees are essential to achieving the Bank's mission.</w:t>
      </w:r>
    </w:p>
    <w:p w:rsidR="001C06D6" w:rsidRPr="00377B05" w:rsidRDefault="001C06D6" w:rsidP="00377B05">
      <w:pPr>
        <w:tabs>
          <w:tab w:val="left" w:pos="5171"/>
        </w:tabs>
        <w:spacing w:line="276" w:lineRule="auto"/>
        <w:contextualSpacing/>
        <w:jc w:val="both"/>
        <w:rPr>
          <w:rFonts w:ascii="Times New Roman" w:hAnsi="Times New Roman" w:cs="Times New Roman"/>
          <w:lang w:val="en-US"/>
        </w:rPr>
      </w:pPr>
      <w:r w:rsidRPr="00377B05">
        <w:rPr>
          <w:rFonts w:ascii="Times New Roman" w:hAnsi="Times New Roman" w:cs="Times New Roman"/>
          <w:lang w:val="en-US"/>
        </w:rPr>
        <w:t>The Bank seeks to form a vibrant community of colleagues and create an inspiring, healthy and socially friendly work environment</w:t>
      </w:r>
    </w:p>
    <w:p w:rsidR="001C06D6" w:rsidRPr="00377B05" w:rsidRDefault="001C06D6" w:rsidP="00377B05">
      <w:pPr>
        <w:tabs>
          <w:tab w:val="left" w:pos="5171"/>
        </w:tabs>
        <w:spacing w:line="276" w:lineRule="auto"/>
        <w:contextualSpacing/>
        <w:jc w:val="both"/>
        <w:rPr>
          <w:rFonts w:ascii="Times New Roman" w:hAnsi="Times New Roman" w:cs="Times New Roman"/>
          <w:lang w:val="en-US"/>
        </w:rPr>
      </w:pPr>
      <w:r w:rsidRPr="00377B05">
        <w:rPr>
          <w:rFonts w:ascii="Times New Roman" w:hAnsi="Times New Roman" w:cs="Times New Roman"/>
          <w:lang w:val="en-US"/>
        </w:rPr>
        <w:t>The Bank provides a fair, transparent and professional selection and selection process, encourages feedback to improve the performance of the institution and its employees, provides training, development and growth opportunities, promotes equal opportunities and supports diversity, does not suffer any discrimination or harassment, is concerned about the health and safety of employees, supports employees' right to freedom of association, freedom of expression and the right to bargain collectively, fairly from entrepreneurs and achievements, report on results of social policy in the annual report.</w:t>
      </w:r>
    </w:p>
    <w:p w:rsidR="001C06D6" w:rsidRPr="00377B05" w:rsidRDefault="001C06D6" w:rsidP="000A2818">
      <w:pPr>
        <w:tabs>
          <w:tab w:val="left" w:pos="5171"/>
        </w:tabs>
        <w:spacing w:line="276" w:lineRule="auto"/>
        <w:contextualSpacing/>
        <w:jc w:val="both"/>
        <w:rPr>
          <w:rFonts w:ascii="Times New Roman" w:hAnsi="Times New Roman" w:cs="Times New Roman"/>
        </w:rPr>
      </w:pPr>
    </w:p>
    <w:p w:rsidR="00910B53" w:rsidRPr="00581710" w:rsidRDefault="00D81C91" w:rsidP="000A2818">
      <w:pPr>
        <w:tabs>
          <w:tab w:val="left" w:pos="5171"/>
        </w:tabs>
        <w:spacing w:line="276" w:lineRule="auto"/>
        <w:contextualSpacing/>
        <w:jc w:val="both"/>
        <w:rPr>
          <w:rFonts w:ascii="Times New Roman" w:hAnsi="Times New Roman" w:cs="Times New Roman"/>
          <w:lang w:val="en-US"/>
        </w:rPr>
      </w:pPr>
      <w:r w:rsidRPr="00581710">
        <w:rPr>
          <w:rFonts w:ascii="Times New Roman" w:hAnsi="Times New Roman" w:cs="Times New Roman"/>
          <w:lang w:val="en-US"/>
        </w:rPr>
        <w:t xml:space="preserve">The procedure for accounting of social indicators of the Bank’s staff policy </w:t>
      </w:r>
      <w:r w:rsidR="00C57718" w:rsidRPr="00581710">
        <w:rPr>
          <w:rFonts w:ascii="Times New Roman" w:hAnsi="Times New Roman" w:cs="Times New Roman"/>
          <w:lang w:val="en-US"/>
        </w:rPr>
        <w:t>is part of the staff policy that describes key social indicators and reporting on compliance with current labor laws, the Code of Corporate Governance and internal regulations on occupational safety and health of the Bank</w:t>
      </w:r>
      <w:r w:rsidR="00054E0B">
        <w:rPr>
          <w:rFonts w:ascii="Times New Roman" w:hAnsi="Times New Roman" w:cs="Times New Roman"/>
          <w:lang w:val="en-US"/>
        </w:rPr>
        <w:t>’</w:t>
      </w:r>
      <w:r w:rsidR="00C57718" w:rsidRPr="00581710">
        <w:rPr>
          <w:rFonts w:ascii="Times New Roman" w:hAnsi="Times New Roman" w:cs="Times New Roman"/>
          <w:lang w:val="en-US"/>
        </w:rPr>
        <w:t>s employees. Results of this monitoring are summarized in annual reports, which are integral part of the Bank</w:t>
      </w:r>
      <w:r w:rsidR="00054E0B">
        <w:rPr>
          <w:rFonts w:ascii="Times New Roman" w:hAnsi="Times New Roman" w:cs="Times New Roman"/>
          <w:lang w:val="en-US"/>
        </w:rPr>
        <w:t>’</w:t>
      </w:r>
      <w:r w:rsidR="00C57718" w:rsidRPr="00581710">
        <w:rPr>
          <w:rFonts w:ascii="Times New Roman" w:hAnsi="Times New Roman" w:cs="Times New Roman"/>
          <w:lang w:val="en-US"/>
        </w:rPr>
        <w:t>s annual report on its environmental and social indicators</w:t>
      </w:r>
      <w:r w:rsidR="0075076C" w:rsidRPr="00581710">
        <w:rPr>
          <w:rFonts w:ascii="Times New Roman" w:hAnsi="Times New Roman" w:cs="Times New Roman"/>
          <w:lang w:val="en-US"/>
        </w:rPr>
        <w:t>.</w:t>
      </w:r>
    </w:p>
    <w:p w:rsidR="007E08E4" w:rsidRPr="00581710" w:rsidRDefault="007E08E4" w:rsidP="000A2818">
      <w:pPr>
        <w:tabs>
          <w:tab w:val="left" w:pos="5171"/>
        </w:tabs>
        <w:spacing w:line="276" w:lineRule="auto"/>
        <w:contextualSpacing/>
        <w:jc w:val="both"/>
        <w:rPr>
          <w:rFonts w:ascii="Times New Roman" w:hAnsi="Times New Roman" w:cs="Times New Roman"/>
          <w:lang w:val="en-US"/>
        </w:rPr>
      </w:pPr>
    </w:p>
    <w:p w:rsidR="00910B53" w:rsidRPr="006B5BC0" w:rsidRDefault="00967752" w:rsidP="009351E9">
      <w:pPr>
        <w:tabs>
          <w:tab w:val="left" w:pos="5171"/>
        </w:tabs>
        <w:spacing w:line="276" w:lineRule="auto"/>
        <w:jc w:val="both"/>
        <w:rPr>
          <w:rFonts w:ascii="Times New Roman" w:hAnsi="Times New Roman" w:cs="Times New Roman"/>
        </w:rPr>
      </w:pPr>
      <w:r w:rsidRPr="006B5BC0">
        <w:rPr>
          <w:rFonts w:ascii="Times New Roman" w:hAnsi="Times New Roman" w:cs="Times New Roman"/>
        </w:rPr>
        <w:t xml:space="preserve">7.1.2 </w:t>
      </w:r>
      <w:r w:rsidR="00C57718" w:rsidRPr="006B5BC0">
        <w:rPr>
          <w:rFonts w:ascii="Times New Roman" w:hAnsi="Times New Roman" w:cs="Times New Roman"/>
        </w:rPr>
        <w:t>Procedure for regulating internal conflicts</w:t>
      </w:r>
    </w:p>
    <w:p w:rsidR="006B5BC0" w:rsidRDefault="006B5BC0" w:rsidP="000A2818">
      <w:pPr>
        <w:keepNext/>
        <w:keepLines/>
        <w:autoSpaceDE w:val="0"/>
        <w:autoSpaceDN w:val="0"/>
        <w:adjustRightInd w:val="0"/>
        <w:spacing w:line="276" w:lineRule="auto"/>
        <w:jc w:val="both"/>
        <w:rPr>
          <w:rFonts w:ascii="Times New Roman" w:hAnsi="Times New Roman" w:cs="Times New Roman"/>
          <w:lang w:val="en-US"/>
        </w:rPr>
      </w:pPr>
    </w:p>
    <w:p w:rsidR="00910B53" w:rsidRPr="00581710" w:rsidRDefault="00C57718" w:rsidP="000A2818">
      <w:pPr>
        <w:keepNext/>
        <w:keepLines/>
        <w:autoSpaceDE w:val="0"/>
        <w:autoSpaceDN w:val="0"/>
        <w:adjustRightInd w:val="0"/>
        <w:spacing w:line="276" w:lineRule="auto"/>
        <w:jc w:val="both"/>
        <w:rPr>
          <w:rFonts w:ascii="Times New Roman" w:hAnsi="Times New Roman" w:cs="Times New Roman"/>
          <w:lang w:val="en-US"/>
        </w:rPr>
      </w:pPr>
      <w:r w:rsidRPr="009351E9">
        <w:rPr>
          <w:rFonts w:ascii="Times New Roman" w:hAnsi="Times New Roman" w:cs="Times New Roman"/>
          <w:lang w:val="en-US"/>
        </w:rPr>
        <w:t>The procedure for regulating internal conflicts describes the mechanism for filing, recording, monitoring, processing</w:t>
      </w:r>
      <w:r w:rsidRPr="00581710">
        <w:rPr>
          <w:rFonts w:ascii="Times New Roman" w:hAnsi="Times New Roman" w:cs="Times New Roman"/>
          <w:lang w:val="en-US"/>
        </w:rPr>
        <w:t xml:space="preserve"> and responding to complaints from the Bank</w:t>
      </w:r>
      <w:r w:rsidR="00054E0B">
        <w:rPr>
          <w:rFonts w:ascii="Times New Roman" w:hAnsi="Times New Roman" w:cs="Times New Roman"/>
          <w:lang w:val="en-US"/>
        </w:rPr>
        <w:t>’</w:t>
      </w:r>
      <w:r w:rsidRPr="00581710">
        <w:rPr>
          <w:rFonts w:ascii="Times New Roman" w:hAnsi="Times New Roman" w:cs="Times New Roman"/>
          <w:lang w:val="en-US"/>
        </w:rPr>
        <w:t>s employees in order to create a sound corporate spirit</w:t>
      </w:r>
      <w:r w:rsidR="0075076C" w:rsidRPr="00581710">
        <w:rPr>
          <w:rFonts w:ascii="Times New Roman" w:hAnsi="Times New Roman" w:cs="Times New Roman"/>
          <w:lang w:val="en-US"/>
        </w:rPr>
        <w:t xml:space="preserve">. </w:t>
      </w:r>
    </w:p>
    <w:p w:rsidR="00910B53" w:rsidRPr="00581710" w:rsidRDefault="00910B53" w:rsidP="000A2818">
      <w:pPr>
        <w:autoSpaceDE w:val="0"/>
        <w:autoSpaceDN w:val="0"/>
        <w:adjustRightInd w:val="0"/>
        <w:spacing w:line="276" w:lineRule="auto"/>
        <w:ind w:left="360"/>
        <w:jc w:val="both"/>
        <w:rPr>
          <w:rFonts w:ascii="Times New Roman" w:hAnsi="Times New Roman" w:cs="Times New Roman"/>
          <w:lang w:val="en-US"/>
        </w:rPr>
      </w:pPr>
    </w:p>
    <w:p w:rsidR="00B34EF0" w:rsidRPr="006B5BC0" w:rsidRDefault="001C06D6" w:rsidP="009351E9">
      <w:pPr>
        <w:autoSpaceDE w:val="0"/>
        <w:autoSpaceDN w:val="0"/>
        <w:adjustRightInd w:val="0"/>
        <w:spacing w:line="276" w:lineRule="auto"/>
        <w:jc w:val="both"/>
        <w:rPr>
          <w:rFonts w:ascii="Times New Roman" w:hAnsi="Times New Roman" w:cs="Times New Roman"/>
        </w:rPr>
      </w:pPr>
      <w:r w:rsidRPr="006B5BC0">
        <w:rPr>
          <w:rFonts w:ascii="Times New Roman" w:hAnsi="Times New Roman" w:cs="Times New Roman"/>
        </w:rPr>
        <w:t xml:space="preserve">7.1.3 </w:t>
      </w:r>
      <w:r w:rsidR="004A68FA" w:rsidRPr="006B5BC0">
        <w:rPr>
          <w:rFonts w:ascii="Times New Roman" w:hAnsi="Times New Roman" w:cs="Times New Roman"/>
        </w:rPr>
        <w:t>Management and monitoring of the Bank</w:t>
      </w:r>
      <w:r w:rsidR="00054E0B" w:rsidRPr="006B5BC0">
        <w:rPr>
          <w:rFonts w:ascii="Times New Roman" w:hAnsi="Times New Roman" w:cs="Times New Roman"/>
        </w:rPr>
        <w:t>’</w:t>
      </w:r>
      <w:r w:rsidR="004A68FA" w:rsidRPr="006B5BC0">
        <w:rPr>
          <w:rFonts w:ascii="Times New Roman" w:hAnsi="Times New Roman" w:cs="Times New Roman"/>
        </w:rPr>
        <w:t>s environmental performance indicators</w:t>
      </w:r>
    </w:p>
    <w:p w:rsidR="006B5BC0" w:rsidRDefault="006B5BC0" w:rsidP="00F825E8">
      <w:pPr>
        <w:autoSpaceDE w:val="0"/>
        <w:autoSpaceDN w:val="0"/>
        <w:adjustRightInd w:val="0"/>
        <w:spacing w:line="276" w:lineRule="auto"/>
        <w:jc w:val="both"/>
        <w:rPr>
          <w:rFonts w:ascii="Times New Roman" w:hAnsi="Times New Roman" w:cs="Times New Roman"/>
          <w:lang w:val="en-US"/>
        </w:rPr>
      </w:pPr>
    </w:p>
    <w:p w:rsidR="00B34EF0" w:rsidRPr="009351E9" w:rsidRDefault="004A68FA" w:rsidP="00F825E8">
      <w:pPr>
        <w:autoSpaceDE w:val="0"/>
        <w:autoSpaceDN w:val="0"/>
        <w:adjustRightInd w:val="0"/>
        <w:spacing w:line="276" w:lineRule="auto"/>
        <w:jc w:val="both"/>
        <w:rPr>
          <w:rFonts w:ascii="Times New Roman" w:hAnsi="Times New Roman" w:cs="Times New Roman"/>
          <w:lang w:val="en-US"/>
        </w:rPr>
      </w:pPr>
      <w:r w:rsidRPr="009351E9">
        <w:rPr>
          <w:rFonts w:ascii="Times New Roman" w:hAnsi="Times New Roman" w:cs="Times New Roman"/>
          <w:lang w:val="en-US"/>
        </w:rPr>
        <w:t>Management and monitoring of the Bank</w:t>
      </w:r>
      <w:r w:rsidR="00054E0B" w:rsidRPr="009351E9">
        <w:rPr>
          <w:rFonts w:ascii="Times New Roman" w:hAnsi="Times New Roman" w:cs="Times New Roman"/>
          <w:lang w:val="en-US"/>
        </w:rPr>
        <w:t>’</w:t>
      </w:r>
      <w:r w:rsidRPr="009351E9">
        <w:rPr>
          <w:rFonts w:ascii="Times New Roman" w:hAnsi="Times New Roman" w:cs="Times New Roman"/>
          <w:lang w:val="en-US"/>
        </w:rPr>
        <w:t>s environmental performance indicators</w:t>
      </w:r>
      <w:r w:rsidR="00B34EF0" w:rsidRPr="009351E9">
        <w:rPr>
          <w:rFonts w:ascii="Times New Roman" w:hAnsi="Times New Roman" w:cs="Times New Roman"/>
          <w:lang w:val="en-US"/>
        </w:rPr>
        <w:t>:</w:t>
      </w:r>
    </w:p>
    <w:p w:rsidR="00BB55FD" w:rsidRPr="00581710" w:rsidRDefault="004D4A6F" w:rsidP="004D4A6F">
      <w:pPr>
        <w:pStyle w:val="a5"/>
        <w:numPr>
          <w:ilvl w:val="0"/>
          <w:numId w:val="30"/>
        </w:numPr>
        <w:autoSpaceDE w:val="0"/>
        <w:autoSpaceDN w:val="0"/>
        <w:adjustRightInd w:val="0"/>
        <w:spacing w:line="276" w:lineRule="auto"/>
        <w:jc w:val="both"/>
        <w:rPr>
          <w:sz w:val="24"/>
          <w:szCs w:val="24"/>
        </w:rPr>
      </w:pPr>
      <w:r w:rsidRPr="009351E9">
        <w:rPr>
          <w:sz w:val="24"/>
          <w:szCs w:val="24"/>
        </w:rPr>
        <w:t>Accounting for energy</w:t>
      </w:r>
      <w:r w:rsidRPr="00581710">
        <w:rPr>
          <w:sz w:val="24"/>
          <w:szCs w:val="24"/>
        </w:rPr>
        <w:t xml:space="preserve"> consumption, introduction of advanced technologies of energy consumption and lighting</w:t>
      </w:r>
      <w:r w:rsidR="00BB55FD" w:rsidRPr="00581710">
        <w:rPr>
          <w:sz w:val="24"/>
          <w:szCs w:val="24"/>
        </w:rPr>
        <w:t>;</w:t>
      </w:r>
    </w:p>
    <w:p w:rsidR="004D4A6F" w:rsidRPr="00581710" w:rsidRDefault="00CF624E" w:rsidP="004D4A6F">
      <w:pPr>
        <w:pStyle w:val="a5"/>
        <w:numPr>
          <w:ilvl w:val="0"/>
          <w:numId w:val="30"/>
        </w:numPr>
        <w:autoSpaceDE w:val="0"/>
        <w:autoSpaceDN w:val="0"/>
        <w:adjustRightInd w:val="0"/>
        <w:spacing w:line="276" w:lineRule="auto"/>
        <w:jc w:val="both"/>
        <w:rPr>
          <w:sz w:val="24"/>
          <w:szCs w:val="24"/>
        </w:rPr>
      </w:pPr>
      <w:r w:rsidRPr="00581710">
        <w:rPr>
          <w:sz w:val="24"/>
          <w:szCs w:val="24"/>
        </w:rPr>
        <w:t xml:space="preserve">Minimization of </w:t>
      </w:r>
      <w:r w:rsidR="004D4A6F" w:rsidRPr="00581710">
        <w:rPr>
          <w:sz w:val="24"/>
          <w:szCs w:val="24"/>
        </w:rPr>
        <w:t>harmful impact on the environment that may be caused by waste arising from the Bank</w:t>
      </w:r>
      <w:r w:rsidR="00054E0B">
        <w:rPr>
          <w:sz w:val="24"/>
          <w:szCs w:val="24"/>
        </w:rPr>
        <w:t>’</w:t>
      </w:r>
      <w:r w:rsidR="004D4A6F" w:rsidRPr="00581710">
        <w:rPr>
          <w:sz w:val="24"/>
          <w:szCs w:val="24"/>
        </w:rPr>
        <w:t>s activities</w:t>
      </w:r>
      <w:r w:rsidR="00BB55FD" w:rsidRPr="00581710">
        <w:rPr>
          <w:sz w:val="24"/>
          <w:szCs w:val="24"/>
        </w:rPr>
        <w:t>;</w:t>
      </w:r>
    </w:p>
    <w:p w:rsidR="00BB55FD" w:rsidRPr="00581710" w:rsidRDefault="004D4A6F" w:rsidP="004D4A6F">
      <w:pPr>
        <w:pStyle w:val="a5"/>
        <w:numPr>
          <w:ilvl w:val="0"/>
          <w:numId w:val="30"/>
        </w:numPr>
        <w:autoSpaceDE w:val="0"/>
        <w:autoSpaceDN w:val="0"/>
        <w:adjustRightInd w:val="0"/>
        <w:spacing w:line="276" w:lineRule="auto"/>
        <w:jc w:val="both"/>
        <w:rPr>
          <w:sz w:val="24"/>
          <w:szCs w:val="24"/>
        </w:rPr>
      </w:pPr>
      <w:r w:rsidRPr="00581710">
        <w:rPr>
          <w:sz w:val="24"/>
          <w:szCs w:val="24"/>
        </w:rPr>
        <w:t xml:space="preserve">Responsible consumption of resources, priority in the use of resources made </w:t>
      </w:r>
      <w:r w:rsidR="000A1D15" w:rsidRPr="00581710">
        <w:rPr>
          <w:sz w:val="24"/>
          <w:szCs w:val="24"/>
        </w:rPr>
        <w:t>from</w:t>
      </w:r>
      <w:r w:rsidRPr="00581710">
        <w:rPr>
          <w:sz w:val="24"/>
          <w:szCs w:val="24"/>
        </w:rPr>
        <w:t xml:space="preserve"> environmentally friendly or recycled raw materials</w:t>
      </w:r>
      <w:r w:rsidR="00BB55FD" w:rsidRPr="00581710">
        <w:rPr>
          <w:sz w:val="24"/>
          <w:szCs w:val="24"/>
        </w:rPr>
        <w:t>;</w:t>
      </w:r>
    </w:p>
    <w:p w:rsidR="00BB55FD" w:rsidRPr="00581710" w:rsidRDefault="00CF624E" w:rsidP="004D4A6F">
      <w:pPr>
        <w:pStyle w:val="a5"/>
        <w:numPr>
          <w:ilvl w:val="0"/>
          <w:numId w:val="30"/>
        </w:numPr>
        <w:autoSpaceDE w:val="0"/>
        <w:autoSpaceDN w:val="0"/>
        <w:adjustRightInd w:val="0"/>
        <w:spacing w:line="276" w:lineRule="auto"/>
        <w:jc w:val="both"/>
        <w:rPr>
          <w:sz w:val="24"/>
          <w:szCs w:val="24"/>
        </w:rPr>
      </w:pPr>
      <w:r w:rsidRPr="00581710">
        <w:rPr>
          <w:sz w:val="24"/>
          <w:szCs w:val="24"/>
        </w:rPr>
        <w:t xml:space="preserve">Minimization of </w:t>
      </w:r>
      <w:r w:rsidR="004D4A6F" w:rsidRPr="00581710">
        <w:rPr>
          <w:sz w:val="24"/>
          <w:szCs w:val="24"/>
        </w:rPr>
        <w:t xml:space="preserve">harmful impact on the environment when using </w:t>
      </w:r>
      <w:r w:rsidR="006D7647" w:rsidRPr="00581710">
        <w:rPr>
          <w:sz w:val="24"/>
          <w:szCs w:val="24"/>
        </w:rPr>
        <w:t>transport for operational needs</w:t>
      </w:r>
      <w:r w:rsidR="004D4A6F" w:rsidRPr="00581710">
        <w:rPr>
          <w:sz w:val="24"/>
          <w:szCs w:val="24"/>
        </w:rPr>
        <w:t xml:space="preserve">, priority use of </w:t>
      </w:r>
      <w:r w:rsidR="006D7647" w:rsidRPr="00581710">
        <w:rPr>
          <w:sz w:val="24"/>
          <w:szCs w:val="24"/>
        </w:rPr>
        <w:t>environmentally friendly (electric) transport</w:t>
      </w:r>
      <w:r w:rsidR="00BB55FD" w:rsidRPr="00581710">
        <w:rPr>
          <w:sz w:val="24"/>
          <w:szCs w:val="24"/>
        </w:rPr>
        <w:t>.</w:t>
      </w:r>
    </w:p>
    <w:p w:rsidR="00BB55FD" w:rsidRPr="00581710" w:rsidRDefault="00BB55FD" w:rsidP="00F825E8">
      <w:pPr>
        <w:pStyle w:val="a5"/>
        <w:autoSpaceDE w:val="0"/>
        <w:autoSpaceDN w:val="0"/>
        <w:adjustRightInd w:val="0"/>
        <w:spacing w:line="276" w:lineRule="auto"/>
        <w:ind w:left="709"/>
        <w:jc w:val="both"/>
        <w:rPr>
          <w:sz w:val="24"/>
          <w:szCs w:val="24"/>
        </w:rPr>
      </w:pPr>
    </w:p>
    <w:p w:rsidR="00BB55FD" w:rsidRPr="006B5BC0" w:rsidRDefault="001C06D6" w:rsidP="00377B05">
      <w:pPr>
        <w:pStyle w:val="a5"/>
        <w:autoSpaceDE w:val="0"/>
        <w:autoSpaceDN w:val="0"/>
        <w:adjustRightInd w:val="0"/>
        <w:spacing w:line="276" w:lineRule="auto"/>
        <w:ind w:left="0"/>
        <w:jc w:val="both"/>
        <w:rPr>
          <w:sz w:val="24"/>
          <w:szCs w:val="24"/>
        </w:rPr>
      </w:pPr>
      <w:r w:rsidRPr="006B5BC0">
        <w:rPr>
          <w:sz w:val="24"/>
          <w:szCs w:val="24"/>
        </w:rPr>
        <w:lastRenderedPageBreak/>
        <w:t xml:space="preserve">7.1.4 </w:t>
      </w:r>
      <w:r w:rsidR="00CF624E" w:rsidRPr="006B5BC0">
        <w:rPr>
          <w:sz w:val="24"/>
          <w:szCs w:val="24"/>
        </w:rPr>
        <w:t>Accounting for energy consumption, introduction of advanced technologies of energy consumption and lighting</w:t>
      </w:r>
      <w:r w:rsidR="00BB55FD" w:rsidRPr="006B5BC0">
        <w:rPr>
          <w:sz w:val="24"/>
          <w:szCs w:val="24"/>
        </w:rPr>
        <w:t xml:space="preserve"> </w:t>
      </w:r>
    </w:p>
    <w:p w:rsidR="00CD0CA2" w:rsidRPr="00581710" w:rsidRDefault="00CF624E" w:rsidP="00F825E8">
      <w:pPr>
        <w:pStyle w:val="a5"/>
        <w:autoSpaceDE w:val="0"/>
        <w:autoSpaceDN w:val="0"/>
        <w:adjustRightInd w:val="0"/>
        <w:spacing w:line="276" w:lineRule="auto"/>
        <w:ind w:left="0"/>
        <w:jc w:val="both"/>
        <w:rPr>
          <w:strike/>
          <w:sz w:val="24"/>
          <w:szCs w:val="24"/>
        </w:rPr>
      </w:pPr>
      <w:r w:rsidRPr="00581710">
        <w:rPr>
          <w:sz w:val="24"/>
          <w:szCs w:val="24"/>
        </w:rPr>
        <w:t>The Bank defines as a priority the</w:t>
      </w:r>
      <w:r w:rsidR="00BB55FD" w:rsidRPr="00581710">
        <w:rPr>
          <w:sz w:val="24"/>
          <w:szCs w:val="24"/>
        </w:rPr>
        <w:t xml:space="preserve"> </w:t>
      </w:r>
      <w:r w:rsidR="00707D5C" w:rsidRPr="00581710">
        <w:rPr>
          <w:sz w:val="24"/>
          <w:szCs w:val="24"/>
        </w:rPr>
        <w:t>introduction of efficient energy consumption, advanced lighting technologies and reduced consumption of energy resources used for lighting, conditioning and heating of premises. The Bank shall establish annual plans for the implementation of advanced technologies for efficient energy consumption and lighting, define the responsible persons, terms of implementation and control over their implementation</w:t>
      </w:r>
      <w:r w:rsidR="00BB55FD" w:rsidRPr="00581710">
        <w:rPr>
          <w:sz w:val="24"/>
          <w:szCs w:val="24"/>
        </w:rPr>
        <w:t xml:space="preserve">. </w:t>
      </w:r>
    </w:p>
    <w:p w:rsidR="004307E9" w:rsidRPr="00581710" w:rsidRDefault="004307E9" w:rsidP="00F825E8">
      <w:pPr>
        <w:autoSpaceDE w:val="0"/>
        <w:autoSpaceDN w:val="0"/>
        <w:adjustRightInd w:val="0"/>
        <w:spacing w:line="276" w:lineRule="auto"/>
        <w:jc w:val="both"/>
        <w:rPr>
          <w:rFonts w:ascii="Times New Roman" w:hAnsi="Times New Roman" w:cs="Times New Roman"/>
          <w:color w:val="auto"/>
          <w:lang w:val="en-US"/>
        </w:rPr>
      </w:pPr>
    </w:p>
    <w:p w:rsidR="006B5BC0" w:rsidRPr="006B5BC0" w:rsidRDefault="001C06D6" w:rsidP="009351E9">
      <w:pPr>
        <w:pStyle w:val="a5"/>
        <w:autoSpaceDE w:val="0"/>
        <w:autoSpaceDN w:val="0"/>
        <w:adjustRightInd w:val="0"/>
        <w:spacing w:line="276" w:lineRule="auto"/>
        <w:ind w:left="0"/>
        <w:jc w:val="both"/>
        <w:rPr>
          <w:sz w:val="24"/>
          <w:szCs w:val="24"/>
        </w:rPr>
      </w:pPr>
      <w:r w:rsidRPr="006B5BC0">
        <w:rPr>
          <w:sz w:val="24"/>
          <w:szCs w:val="24"/>
        </w:rPr>
        <w:t xml:space="preserve">7.1.5 </w:t>
      </w:r>
      <w:r w:rsidR="00CF624E" w:rsidRPr="006B5BC0">
        <w:rPr>
          <w:sz w:val="24"/>
          <w:szCs w:val="24"/>
        </w:rPr>
        <w:t>Minimization of harmful impact on the environment that may be caused by waste arising from the Bank</w:t>
      </w:r>
      <w:r w:rsidR="00054E0B" w:rsidRPr="006B5BC0">
        <w:rPr>
          <w:sz w:val="24"/>
          <w:szCs w:val="24"/>
        </w:rPr>
        <w:t>’</w:t>
      </w:r>
      <w:r w:rsidR="00CF624E" w:rsidRPr="006B5BC0">
        <w:rPr>
          <w:sz w:val="24"/>
          <w:szCs w:val="24"/>
        </w:rPr>
        <w:t>s activities</w:t>
      </w:r>
    </w:p>
    <w:p w:rsidR="006B5BC0" w:rsidRDefault="006B5BC0" w:rsidP="009351E9">
      <w:pPr>
        <w:pStyle w:val="a5"/>
        <w:autoSpaceDE w:val="0"/>
        <w:autoSpaceDN w:val="0"/>
        <w:adjustRightInd w:val="0"/>
        <w:spacing w:line="276" w:lineRule="auto"/>
        <w:ind w:left="0"/>
        <w:jc w:val="both"/>
        <w:rPr>
          <w:b/>
          <w:sz w:val="24"/>
          <w:szCs w:val="24"/>
        </w:rPr>
      </w:pPr>
    </w:p>
    <w:p w:rsidR="00BB55FD" w:rsidRPr="009351E9" w:rsidRDefault="00707D5C" w:rsidP="009351E9">
      <w:pPr>
        <w:pStyle w:val="a5"/>
        <w:autoSpaceDE w:val="0"/>
        <w:autoSpaceDN w:val="0"/>
        <w:adjustRightInd w:val="0"/>
        <w:spacing w:line="276" w:lineRule="auto"/>
        <w:ind w:left="0"/>
        <w:jc w:val="both"/>
        <w:rPr>
          <w:b/>
          <w:sz w:val="24"/>
          <w:szCs w:val="24"/>
        </w:rPr>
      </w:pPr>
      <w:r w:rsidRPr="00581710">
        <w:rPr>
          <w:sz w:val="24"/>
          <w:szCs w:val="24"/>
        </w:rPr>
        <w:t xml:space="preserve">The Bank shall introduce, regularly update and improve </w:t>
      </w:r>
      <w:r w:rsidR="00E13968" w:rsidRPr="00581710">
        <w:rPr>
          <w:sz w:val="24"/>
          <w:szCs w:val="24"/>
        </w:rPr>
        <w:t>a waste management procedure binding for all units of the Bank. The procedure shall determine the classification of waste, accounting procedure, safety measures when dealing with different categories of waste, requirements to collection, sorting and recycling for each category of waste generated by the Bank. The procedure shall also provide for the appointment of responsible persons, definition of their functions and tasks, as well as measures of compliance monitoring</w:t>
      </w:r>
      <w:r w:rsidR="00BB55FD" w:rsidRPr="00581710">
        <w:rPr>
          <w:sz w:val="24"/>
          <w:szCs w:val="24"/>
        </w:rPr>
        <w:t xml:space="preserve">. </w:t>
      </w:r>
    </w:p>
    <w:p w:rsidR="004307E9" w:rsidRPr="00581710" w:rsidRDefault="004307E9" w:rsidP="00F825E8">
      <w:pPr>
        <w:pStyle w:val="a5"/>
        <w:keepNext/>
        <w:keepLines/>
        <w:autoSpaceDE w:val="0"/>
        <w:autoSpaceDN w:val="0"/>
        <w:adjustRightInd w:val="0"/>
        <w:spacing w:line="276" w:lineRule="auto"/>
        <w:ind w:left="0"/>
        <w:jc w:val="both"/>
        <w:rPr>
          <w:b/>
          <w:sz w:val="24"/>
          <w:szCs w:val="24"/>
        </w:rPr>
      </w:pPr>
    </w:p>
    <w:p w:rsidR="00BB55FD" w:rsidRPr="006B5BC0" w:rsidRDefault="001C06D6" w:rsidP="00377B05">
      <w:pPr>
        <w:pStyle w:val="a5"/>
        <w:keepNext/>
        <w:keepLines/>
        <w:autoSpaceDE w:val="0"/>
        <w:autoSpaceDN w:val="0"/>
        <w:adjustRightInd w:val="0"/>
        <w:spacing w:line="276" w:lineRule="auto"/>
        <w:ind w:left="0"/>
        <w:jc w:val="both"/>
        <w:rPr>
          <w:color w:val="7030A0"/>
          <w:sz w:val="24"/>
          <w:szCs w:val="24"/>
        </w:rPr>
      </w:pPr>
      <w:r w:rsidRPr="006B5BC0">
        <w:rPr>
          <w:sz w:val="24"/>
          <w:szCs w:val="24"/>
        </w:rPr>
        <w:t xml:space="preserve">7.1.6 </w:t>
      </w:r>
      <w:r w:rsidR="00CF624E" w:rsidRPr="006B5BC0">
        <w:rPr>
          <w:sz w:val="24"/>
          <w:szCs w:val="24"/>
        </w:rPr>
        <w:t xml:space="preserve">Responsible consumption of resources, priority in the use of resources made </w:t>
      </w:r>
      <w:r w:rsidR="000A1D15" w:rsidRPr="006B5BC0">
        <w:rPr>
          <w:sz w:val="24"/>
          <w:szCs w:val="24"/>
        </w:rPr>
        <w:t>from</w:t>
      </w:r>
      <w:r w:rsidR="00CF624E" w:rsidRPr="006B5BC0">
        <w:rPr>
          <w:sz w:val="24"/>
          <w:szCs w:val="24"/>
        </w:rPr>
        <w:t xml:space="preserve"> environmentally friendly or recycled raw materials</w:t>
      </w:r>
    </w:p>
    <w:p w:rsidR="006B5BC0" w:rsidRDefault="006B5BC0" w:rsidP="00F825E8">
      <w:pPr>
        <w:pStyle w:val="a5"/>
        <w:keepNext/>
        <w:keepLines/>
        <w:autoSpaceDE w:val="0"/>
        <w:autoSpaceDN w:val="0"/>
        <w:adjustRightInd w:val="0"/>
        <w:spacing w:line="276" w:lineRule="auto"/>
        <w:ind w:left="0"/>
        <w:jc w:val="both"/>
        <w:rPr>
          <w:sz w:val="24"/>
          <w:szCs w:val="24"/>
        </w:rPr>
      </w:pPr>
    </w:p>
    <w:p w:rsidR="00BB55FD" w:rsidRPr="00581710" w:rsidRDefault="00CF624E" w:rsidP="00F825E8">
      <w:pPr>
        <w:pStyle w:val="a5"/>
        <w:keepNext/>
        <w:keepLines/>
        <w:autoSpaceDE w:val="0"/>
        <w:autoSpaceDN w:val="0"/>
        <w:adjustRightInd w:val="0"/>
        <w:spacing w:line="276" w:lineRule="auto"/>
        <w:ind w:left="0"/>
        <w:jc w:val="both"/>
        <w:rPr>
          <w:color w:val="7030A0"/>
          <w:sz w:val="24"/>
          <w:szCs w:val="24"/>
        </w:rPr>
      </w:pPr>
      <w:r w:rsidRPr="00581710">
        <w:rPr>
          <w:sz w:val="24"/>
          <w:szCs w:val="24"/>
        </w:rPr>
        <w:t>The Bank defines as a priority the</w:t>
      </w:r>
      <w:r w:rsidR="00AC522A" w:rsidRPr="00581710">
        <w:rPr>
          <w:sz w:val="24"/>
          <w:szCs w:val="24"/>
        </w:rPr>
        <w:t xml:space="preserve"> </w:t>
      </w:r>
      <w:r w:rsidR="006A50AC" w:rsidRPr="00581710">
        <w:rPr>
          <w:sz w:val="24"/>
          <w:szCs w:val="24"/>
        </w:rPr>
        <w:t>use of resources made from environmentally friendly or recycled raw materials. The Bank shall establish annual plans binding for all units of the Bank describing measures to minimize resource consumption and transition to consumption of resources made from environmentally friendly or recycled raw materials. The plan shall also provide for the appointment of responsible persons, definition of their functions and tasks, as well as measures of compliance monitoring</w:t>
      </w:r>
      <w:r w:rsidR="00BB55FD" w:rsidRPr="00581710">
        <w:rPr>
          <w:sz w:val="24"/>
          <w:szCs w:val="24"/>
        </w:rPr>
        <w:t xml:space="preserve">. </w:t>
      </w:r>
    </w:p>
    <w:p w:rsidR="00BB55FD" w:rsidRPr="00581710" w:rsidRDefault="00BB55FD" w:rsidP="00F825E8">
      <w:pPr>
        <w:pStyle w:val="a5"/>
        <w:keepNext/>
        <w:keepLines/>
        <w:autoSpaceDE w:val="0"/>
        <w:autoSpaceDN w:val="0"/>
        <w:adjustRightInd w:val="0"/>
        <w:spacing w:line="276" w:lineRule="auto"/>
        <w:ind w:left="0"/>
        <w:jc w:val="both"/>
        <w:rPr>
          <w:b/>
          <w:color w:val="7030A0"/>
          <w:sz w:val="24"/>
          <w:szCs w:val="24"/>
        </w:rPr>
      </w:pPr>
    </w:p>
    <w:p w:rsidR="00BB55FD" w:rsidRPr="006B5BC0" w:rsidRDefault="001C06D6" w:rsidP="00377B05">
      <w:pPr>
        <w:pStyle w:val="a5"/>
        <w:keepNext/>
        <w:keepLines/>
        <w:autoSpaceDE w:val="0"/>
        <w:autoSpaceDN w:val="0"/>
        <w:adjustRightInd w:val="0"/>
        <w:spacing w:line="276" w:lineRule="auto"/>
        <w:ind w:left="0"/>
        <w:jc w:val="both"/>
        <w:rPr>
          <w:sz w:val="24"/>
          <w:szCs w:val="24"/>
        </w:rPr>
      </w:pPr>
      <w:r w:rsidRPr="006B5BC0">
        <w:rPr>
          <w:sz w:val="24"/>
          <w:szCs w:val="24"/>
        </w:rPr>
        <w:t xml:space="preserve">7.1.7 </w:t>
      </w:r>
      <w:r w:rsidR="00CF624E" w:rsidRPr="006B5BC0">
        <w:rPr>
          <w:sz w:val="24"/>
          <w:szCs w:val="24"/>
        </w:rPr>
        <w:t xml:space="preserve">Minimization of harmful impact on the environment when using </w:t>
      </w:r>
      <w:r w:rsidR="006D7647" w:rsidRPr="006B5BC0">
        <w:rPr>
          <w:sz w:val="24"/>
          <w:szCs w:val="24"/>
        </w:rPr>
        <w:t>transport for operational needs</w:t>
      </w:r>
      <w:r w:rsidR="00CF624E" w:rsidRPr="006B5BC0">
        <w:rPr>
          <w:sz w:val="24"/>
          <w:szCs w:val="24"/>
        </w:rPr>
        <w:t xml:space="preserve">, priority use of </w:t>
      </w:r>
      <w:r w:rsidR="006D7647" w:rsidRPr="006B5BC0">
        <w:rPr>
          <w:sz w:val="24"/>
          <w:szCs w:val="24"/>
        </w:rPr>
        <w:t>environmentally friendly (electric) transport</w:t>
      </w:r>
    </w:p>
    <w:p w:rsidR="006B5BC0" w:rsidRDefault="006B5BC0" w:rsidP="00F825E8">
      <w:pPr>
        <w:pStyle w:val="a5"/>
        <w:keepNext/>
        <w:keepLines/>
        <w:autoSpaceDE w:val="0"/>
        <w:autoSpaceDN w:val="0"/>
        <w:adjustRightInd w:val="0"/>
        <w:spacing w:line="276" w:lineRule="auto"/>
        <w:ind w:left="0"/>
        <w:jc w:val="both"/>
        <w:rPr>
          <w:sz w:val="24"/>
          <w:szCs w:val="24"/>
        </w:rPr>
      </w:pPr>
    </w:p>
    <w:p w:rsidR="00BB55FD" w:rsidRPr="00581710" w:rsidRDefault="00CF624E" w:rsidP="00F825E8">
      <w:pPr>
        <w:pStyle w:val="a5"/>
        <w:keepNext/>
        <w:keepLines/>
        <w:autoSpaceDE w:val="0"/>
        <w:autoSpaceDN w:val="0"/>
        <w:adjustRightInd w:val="0"/>
        <w:spacing w:line="276" w:lineRule="auto"/>
        <w:ind w:left="0"/>
        <w:jc w:val="both"/>
        <w:rPr>
          <w:strike/>
          <w:color w:val="7030A0"/>
          <w:sz w:val="24"/>
          <w:szCs w:val="24"/>
        </w:rPr>
      </w:pPr>
      <w:r w:rsidRPr="00581710">
        <w:rPr>
          <w:sz w:val="24"/>
          <w:szCs w:val="24"/>
        </w:rPr>
        <w:t>The Bank defines as a priority the</w:t>
      </w:r>
      <w:r w:rsidR="00BB55FD" w:rsidRPr="00581710">
        <w:rPr>
          <w:sz w:val="24"/>
          <w:szCs w:val="24"/>
        </w:rPr>
        <w:t xml:space="preserve"> </w:t>
      </w:r>
      <w:r w:rsidR="006A50AC" w:rsidRPr="00581710">
        <w:rPr>
          <w:sz w:val="24"/>
          <w:szCs w:val="24"/>
        </w:rPr>
        <w:t xml:space="preserve">use of </w:t>
      </w:r>
      <w:r w:rsidR="006D7647" w:rsidRPr="00581710">
        <w:rPr>
          <w:sz w:val="24"/>
          <w:szCs w:val="24"/>
        </w:rPr>
        <w:t>environmentally friendly (electric) transport</w:t>
      </w:r>
      <w:r w:rsidR="00BB55FD" w:rsidRPr="00581710">
        <w:rPr>
          <w:sz w:val="24"/>
          <w:szCs w:val="24"/>
        </w:rPr>
        <w:t>.</w:t>
      </w:r>
      <w:r w:rsidR="006D7647" w:rsidRPr="00581710">
        <w:rPr>
          <w:sz w:val="24"/>
          <w:szCs w:val="24"/>
        </w:rPr>
        <w:t xml:space="preserve"> The Bank shall establish annual plans</w:t>
      </w:r>
      <w:r w:rsidR="00BB55FD" w:rsidRPr="00581710">
        <w:rPr>
          <w:sz w:val="24"/>
          <w:szCs w:val="24"/>
        </w:rPr>
        <w:t xml:space="preserve"> </w:t>
      </w:r>
      <w:r w:rsidR="006D7647" w:rsidRPr="00581710">
        <w:rPr>
          <w:sz w:val="24"/>
          <w:szCs w:val="24"/>
        </w:rPr>
        <w:t>for reduction of carbon emissions when using transport for operational needs</w:t>
      </w:r>
      <w:r w:rsidR="00BB55FD" w:rsidRPr="00581710">
        <w:rPr>
          <w:sz w:val="24"/>
          <w:szCs w:val="24"/>
        </w:rPr>
        <w:t xml:space="preserve">. </w:t>
      </w:r>
      <w:r w:rsidR="006D7647" w:rsidRPr="00581710">
        <w:rPr>
          <w:sz w:val="24"/>
          <w:szCs w:val="24"/>
        </w:rPr>
        <w:t xml:space="preserve">The plan shall also provide for the appointment of responsible person, accounting and </w:t>
      </w:r>
      <w:r w:rsidR="006D7647" w:rsidRPr="00581710">
        <w:rPr>
          <w:sz w:val="24"/>
          <w:szCs w:val="24"/>
          <w:lang w:eastAsia="ru-RU"/>
        </w:rPr>
        <w:t>reporting procedures</w:t>
      </w:r>
      <w:r w:rsidR="00BB55FD" w:rsidRPr="00581710">
        <w:rPr>
          <w:sz w:val="24"/>
          <w:szCs w:val="24"/>
        </w:rPr>
        <w:t>.</w:t>
      </w:r>
    </w:p>
    <w:p w:rsidR="00BB55FD" w:rsidRPr="00581710" w:rsidRDefault="00BB55FD" w:rsidP="00F825E8">
      <w:pPr>
        <w:pStyle w:val="a5"/>
        <w:keepNext/>
        <w:keepLines/>
        <w:autoSpaceDE w:val="0"/>
        <w:autoSpaceDN w:val="0"/>
        <w:adjustRightInd w:val="0"/>
        <w:spacing w:line="276" w:lineRule="auto"/>
        <w:ind w:left="0"/>
        <w:jc w:val="both"/>
        <w:rPr>
          <w:color w:val="7030A0"/>
          <w:sz w:val="24"/>
          <w:szCs w:val="24"/>
        </w:rPr>
      </w:pPr>
    </w:p>
    <w:p w:rsidR="00B34EF0" w:rsidRPr="00581710" w:rsidRDefault="00874755" w:rsidP="009351E9">
      <w:pPr>
        <w:keepNext/>
        <w:keepLines/>
        <w:autoSpaceDE w:val="0"/>
        <w:autoSpaceDN w:val="0"/>
        <w:adjustRightInd w:val="0"/>
        <w:spacing w:line="276" w:lineRule="auto"/>
        <w:jc w:val="both"/>
        <w:outlineLvl w:val="0"/>
        <w:rPr>
          <w:rFonts w:ascii="Times New Roman" w:hAnsi="Times New Roman" w:cs="Times New Roman"/>
          <w:b/>
          <w:lang w:val="en-US"/>
        </w:rPr>
      </w:pPr>
      <w:bookmarkStart w:id="7" w:name="_Toc508621470"/>
      <w:r w:rsidRPr="00581710">
        <w:rPr>
          <w:rFonts w:ascii="Times New Roman" w:hAnsi="Times New Roman" w:cs="Times New Roman"/>
          <w:b/>
          <w:lang w:val="en-US"/>
        </w:rPr>
        <w:t>Section</w:t>
      </w:r>
      <w:r w:rsidR="00054E0B">
        <w:rPr>
          <w:rFonts w:ascii="Times New Roman" w:hAnsi="Times New Roman" w:cs="Times New Roman"/>
          <w:b/>
          <w:lang w:val="en-US"/>
        </w:rPr>
        <w:t xml:space="preserve"> </w:t>
      </w:r>
      <w:r w:rsidR="001C06D6">
        <w:rPr>
          <w:rFonts w:ascii="Times New Roman" w:hAnsi="Times New Roman" w:cs="Times New Roman"/>
          <w:b/>
          <w:lang w:val="en-US"/>
        </w:rPr>
        <w:t>8</w:t>
      </w:r>
      <w:r w:rsidR="00B34EF0" w:rsidRPr="00581710">
        <w:rPr>
          <w:rFonts w:ascii="Times New Roman" w:hAnsi="Times New Roman" w:cs="Times New Roman"/>
          <w:b/>
          <w:lang w:val="en-US"/>
        </w:rPr>
        <w:t>.</w:t>
      </w:r>
      <w:r w:rsidR="00B34EF0" w:rsidRPr="00581710">
        <w:rPr>
          <w:rFonts w:ascii="Times New Roman" w:hAnsi="Times New Roman" w:cs="Times New Roman"/>
          <w:lang w:val="en-US"/>
        </w:rPr>
        <w:t xml:space="preserve"> </w:t>
      </w:r>
      <w:r w:rsidR="00635EA8" w:rsidRPr="00581710">
        <w:rPr>
          <w:rFonts w:ascii="Times New Roman" w:hAnsi="Times New Roman" w:cs="Times New Roman"/>
          <w:b/>
          <w:caps/>
          <w:lang w:val="en-US"/>
        </w:rPr>
        <w:t>Ensuring information transparency regarding environmental and social responsibility of the Bank</w:t>
      </w:r>
      <w:bookmarkEnd w:id="7"/>
      <w:r w:rsidR="0075076C" w:rsidRPr="00581710">
        <w:rPr>
          <w:rFonts w:ascii="Times New Roman" w:hAnsi="Times New Roman" w:cs="Times New Roman"/>
          <w:b/>
          <w:lang w:val="en-US"/>
        </w:rPr>
        <w:t xml:space="preserve"> </w:t>
      </w:r>
    </w:p>
    <w:p w:rsidR="006B5BC0" w:rsidRDefault="006B5BC0" w:rsidP="000A2818">
      <w:pPr>
        <w:tabs>
          <w:tab w:val="left" w:pos="851"/>
        </w:tabs>
        <w:autoSpaceDE w:val="0"/>
        <w:autoSpaceDN w:val="0"/>
        <w:adjustRightInd w:val="0"/>
        <w:spacing w:line="276" w:lineRule="auto"/>
        <w:jc w:val="both"/>
        <w:rPr>
          <w:rFonts w:ascii="Times New Roman" w:hAnsi="Times New Roman" w:cs="Times New Roman"/>
          <w:lang w:val="en-US"/>
        </w:rPr>
      </w:pPr>
    </w:p>
    <w:p w:rsidR="00064479" w:rsidRPr="00581710" w:rsidRDefault="006D7647" w:rsidP="000A2818">
      <w:pPr>
        <w:tabs>
          <w:tab w:val="left" w:pos="851"/>
        </w:tabs>
        <w:autoSpaceDE w:val="0"/>
        <w:autoSpaceDN w:val="0"/>
        <w:adjustRightInd w:val="0"/>
        <w:spacing w:line="276" w:lineRule="auto"/>
        <w:jc w:val="both"/>
        <w:rPr>
          <w:rFonts w:ascii="Times New Roman" w:hAnsi="Times New Roman" w:cs="Times New Roman"/>
          <w:lang w:val="en-US"/>
        </w:rPr>
      </w:pPr>
      <w:r w:rsidRPr="00581710">
        <w:rPr>
          <w:rFonts w:ascii="Times New Roman" w:hAnsi="Times New Roman" w:cs="Times New Roman"/>
          <w:lang w:val="en-US"/>
        </w:rPr>
        <w:t>In order to ensure informational transparency regarding the environmental and social responsibility of the Bank, the Board of the Bank shall implement</w:t>
      </w:r>
      <w:r w:rsidR="0075076C" w:rsidRPr="00581710">
        <w:rPr>
          <w:rFonts w:ascii="Times New Roman" w:hAnsi="Times New Roman" w:cs="Times New Roman"/>
          <w:lang w:val="en-US"/>
        </w:rPr>
        <w:t>:</w:t>
      </w:r>
    </w:p>
    <w:p w:rsidR="00910B53" w:rsidRDefault="00665163" w:rsidP="00665163">
      <w:pPr>
        <w:pStyle w:val="a5"/>
        <w:numPr>
          <w:ilvl w:val="0"/>
          <w:numId w:val="23"/>
        </w:numPr>
        <w:tabs>
          <w:tab w:val="left" w:pos="851"/>
        </w:tabs>
        <w:autoSpaceDE w:val="0"/>
        <w:autoSpaceDN w:val="0"/>
        <w:adjustRightInd w:val="0"/>
        <w:spacing w:line="276" w:lineRule="auto"/>
        <w:jc w:val="both"/>
        <w:rPr>
          <w:sz w:val="24"/>
          <w:szCs w:val="24"/>
        </w:rPr>
      </w:pPr>
      <w:r w:rsidRPr="00581710">
        <w:rPr>
          <w:sz w:val="24"/>
          <w:szCs w:val="24"/>
        </w:rPr>
        <w:t>reporting on environmental and social responsibility of the Bank</w:t>
      </w:r>
      <w:r w:rsidR="0075076C" w:rsidRPr="00581710">
        <w:rPr>
          <w:sz w:val="24"/>
          <w:szCs w:val="24"/>
        </w:rPr>
        <w:t xml:space="preserve">. </w:t>
      </w:r>
    </w:p>
    <w:p w:rsidR="001921DB" w:rsidRDefault="001921DB" w:rsidP="001921DB">
      <w:pPr>
        <w:pStyle w:val="a5"/>
        <w:numPr>
          <w:ilvl w:val="0"/>
          <w:numId w:val="23"/>
        </w:numPr>
        <w:tabs>
          <w:tab w:val="left" w:pos="851"/>
        </w:tabs>
        <w:autoSpaceDE w:val="0"/>
        <w:autoSpaceDN w:val="0"/>
        <w:adjustRightInd w:val="0"/>
        <w:spacing w:line="276" w:lineRule="auto"/>
        <w:jc w:val="both"/>
        <w:rPr>
          <w:sz w:val="24"/>
          <w:szCs w:val="24"/>
        </w:rPr>
      </w:pPr>
      <w:r w:rsidRPr="001921DB">
        <w:rPr>
          <w:sz w:val="24"/>
          <w:szCs w:val="24"/>
        </w:rPr>
        <w:t>Stakeholder Engagement Plan for the Bank's environmental and social responsibility</w:t>
      </w:r>
      <w:r>
        <w:rPr>
          <w:sz w:val="24"/>
          <w:szCs w:val="24"/>
        </w:rPr>
        <w:t>;</w:t>
      </w:r>
    </w:p>
    <w:p w:rsidR="00064479" w:rsidRDefault="001921DB" w:rsidP="000A2818">
      <w:pPr>
        <w:pStyle w:val="a5"/>
        <w:numPr>
          <w:ilvl w:val="0"/>
          <w:numId w:val="23"/>
        </w:numPr>
        <w:tabs>
          <w:tab w:val="left" w:pos="851"/>
        </w:tabs>
        <w:autoSpaceDE w:val="0"/>
        <w:autoSpaceDN w:val="0"/>
        <w:adjustRightInd w:val="0"/>
        <w:spacing w:line="276" w:lineRule="auto"/>
        <w:jc w:val="both"/>
        <w:rPr>
          <w:sz w:val="24"/>
          <w:szCs w:val="24"/>
        </w:rPr>
      </w:pPr>
      <w:r>
        <w:rPr>
          <w:sz w:val="24"/>
          <w:szCs w:val="24"/>
        </w:rPr>
        <w:t>G</w:t>
      </w:r>
      <w:r w:rsidRPr="001921DB">
        <w:rPr>
          <w:sz w:val="24"/>
          <w:szCs w:val="24"/>
        </w:rPr>
        <w:t>rievances mechanisms directly related to environmental and social risks</w:t>
      </w:r>
    </w:p>
    <w:p w:rsidR="006B5BC0" w:rsidRPr="006B5BC0" w:rsidRDefault="006B5BC0" w:rsidP="006B5BC0">
      <w:pPr>
        <w:tabs>
          <w:tab w:val="left" w:pos="851"/>
        </w:tabs>
        <w:autoSpaceDE w:val="0"/>
        <w:autoSpaceDN w:val="0"/>
        <w:adjustRightInd w:val="0"/>
        <w:spacing w:line="276" w:lineRule="auto"/>
        <w:ind w:left="360"/>
        <w:jc w:val="both"/>
      </w:pPr>
    </w:p>
    <w:p w:rsidR="00B27F5A" w:rsidRPr="006B5BC0" w:rsidRDefault="00B139A2" w:rsidP="00377B05">
      <w:pPr>
        <w:widowControl/>
        <w:tabs>
          <w:tab w:val="left" w:pos="540"/>
          <w:tab w:val="left" w:pos="851"/>
        </w:tabs>
        <w:spacing w:line="276" w:lineRule="auto"/>
        <w:jc w:val="both"/>
        <w:rPr>
          <w:rFonts w:ascii="Times New Roman" w:eastAsia="Times New Roman" w:hAnsi="Times New Roman" w:cs="Times New Roman"/>
          <w:color w:val="auto"/>
          <w:lang w:val="en-US" w:eastAsia="ru-RU" w:bidi="ar-SA"/>
        </w:rPr>
      </w:pPr>
      <w:r w:rsidRPr="006B5BC0">
        <w:rPr>
          <w:rFonts w:ascii="Times New Roman" w:eastAsia="Times New Roman" w:hAnsi="Times New Roman" w:cs="Times New Roman"/>
          <w:color w:val="auto"/>
          <w:lang w:val="en-US" w:eastAsia="ru-RU" w:bidi="ar-SA"/>
        </w:rPr>
        <w:t>8.1 Stakeholder Engagement Plan for the Bank's environmental and social responsibility</w:t>
      </w:r>
    </w:p>
    <w:p w:rsidR="00B139A2" w:rsidRPr="00B139A2" w:rsidRDefault="00B139A2" w:rsidP="00B139A2">
      <w:pPr>
        <w:widowControl/>
        <w:tabs>
          <w:tab w:val="left" w:pos="540"/>
          <w:tab w:val="left" w:pos="851"/>
        </w:tabs>
        <w:spacing w:line="276" w:lineRule="auto"/>
        <w:jc w:val="both"/>
        <w:rPr>
          <w:rFonts w:ascii="Times New Roman" w:eastAsia="Times New Roman" w:hAnsi="Times New Roman" w:cs="Times New Roman"/>
          <w:color w:val="auto"/>
          <w:lang w:val="en-US" w:eastAsia="ru-RU" w:bidi="ar-SA"/>
        </w:rPr>
      </w:pPr>
      <w:r w:rsidRPr="00B139A2">
        <w:rPr>
          <w:rFonts w:ascii="Times New Roman" w:eastAsia="Times New Roman" w:hAnsi="Times New Roman" w:cs="Times New Roman"/>
          <w:color w:val="auto"/>
          <w:lang w:val="en-US" w:eastAsia="ru-RU" w:bidi="ar-SA"/>
        </w:rPr>
        <w:lastRenderedPageBreak/>
        <w:t>Stakeholder dialogue provides an important contribution to the Bank's development and allows it to be aware of new sustainable development issues, to develop and promote sustainability criteria, to address sustainable development issues and to encourage appropriate action.</w:t>
      </w:r>
    </w:p>
    <w:p w:rsidR="00B139A2" w:rsidRDefault="00B139A2" w:rsidP="00377B05">
      <w:pPr>
        <w:widowControl/>
        <w:tabs>
          <w:tab w:val="left" w:pos="540"/>
          <w:tab w:val="left" w:pos="851"/>
        </w:tabs>
        <w:spacing w:line="276" w:lineRule="auto"/>
        <w:jc w:val="both"/>
        <w:rPr>
          <w:rFonts w:ascii="Times New Roman" w:eastAsia="Times New Roman" w:hAnsi="Times New Roman" w:cs="Times New Roman"/>
          <w:color w:val="auto"/>
          <w:lang w:val="en-US" w:eastAsia="ru-RU" w:bidi="ar-SA"/>
        </w:rPr>
      </w:pPr>
      <w:r w:rsidRPr="00B139A2">
        <w:rPr>
          <w:rFonts w:ascii="Times New Roman" w:eastAsia="Times New Roman" w:hAnsi="Times New Roman" w:cs="Times New Roman"/>
          <w:color w:val="auto"/>
          <w:lang w:val="en-US" w:eastAsia="ru-RU" w:bidi="ar-SA"/>
        </w:rPr>
        <w:t>The Stakeholder Engagement Plan covers the following groups: investors, customers, contractors, public associations, individuals, and identifies mechanisms and channels of communication and feedback, responsible persons, etc.</w:t>
      </w:r>
    </w:p>
    <w:p w:rsidR="006B5BC0" w:rsidRDefault="006B5BC0" w:rsidP="00377B05">
      <w:pPr>
        <w:widowControl/>
        <w:tabs>
          <w:tab w:val="left" w:pos="540"/>
          <w:tab w:val="left" w:pos="851"/>
        </w:tabs>
        <w:spacing w:line="276" w:lineRule="auto"/>
        <w:jc w:val="both"/>
        <w:rPr>
          <w:rFonts w:ascii="Times New Roman" w:eastAsia="Times New Roman" w:hAnsi="Times New Roman" w:cs="Times New Roman"/>
          <w:color w:val="auto"/>
          <w:lang w:val="en-US" w:eastAsia="ru-RU" w:bidi="ar-SA"/>
        </w:rPr>
      </w:pPr>
    </w:p>
    <w:p w:rsidR="00B139A2" w:rsidRPr="006B5BC0" w:rsidRDefault="00B139A2" w:rsidP="00377B05">
      <w:pPr>
        <w:widowControl/>
        <w:tabs>
          <w:tab w:val="left" w:pos="540"/>
          <w:tab w:val="left" w:pos="851"/>
        </w:tabs>
        <w:spacing w:line="276" w:lineRule="auto"/>
        <w:jc w:val="both"/>
        <w:rPr>
          <w:rFonts w:ascii="Times New Roman" w:eastAsia="Times New Roman" w:hAnsi="Times New Roman" w:cs="Times New Roman"/>
          <w:color w:val="auto"/>
          <w:lang w:val="en-US" w:eastAsia="ru-RU" w:bidi="ar-SA"/>
        </w:rPr>
      </w:pPr>
      <w:bookmarkStart w:id="8" w:name="_GoBack"/>
      <w:r w:rsidRPr="006B5BC0">
        <w:rPr>
          <w:rFonts w:ascii="Times New Roman" w:eastAsia="Times New Roman" w:hAnsi="Times New Roman" w:cs="Times New Roman"/>
          <w:color w:val="auto"/>
          <w:lang w:val="en-US" w:eastAsia="ru-RU" w:bidi="ar-SA"/>
        </w:rPr>
        <w:t>8.2 Grievances mechanisms</w:t>
      </w:r>
    </w:p>
    <w:bookmarkEnd w:id="8"/>
    <w:p w:rsidR="006B5BC0" w:rsidRDefault="006B5BC0" w:rsidP="00B139A2">
      <w:pPr>
        <w:widowControl/>
        <w:tabs>
          <w:tab w:val="left" w:pos="540"/>
          <w:tab w:val="left" w:pos="851"/>
        </w:tabs>
        <w:spacing w:line="276" w:lineRule="auto"/>
        <w:jc w:val="both"/>
        <w:rPr>
          <w:rFonts w:ascii="Times New Roman" w:eastAsia="Times New Roman" w:hAnsi="Times New Roman" w:cs="Times New Roman"/>
          <w:color w:val="auto"/>
          <w:lang w:val="en-US" w:eastAsia="ru-RU" w:bidi="ar-SA"/>
        </w:rPr>
      </w:pPr>
    </w:p>
    <w:p w:rsidR="00B139A2" w:rsidRPr="00B139A2" w:rsidRDefault="00B139A2" w:rsidP="00B139A2">
      <w:pPr>
        <w:widowControl/>
        <w:tabs>
          <w:tab w:val="left" w:pos="540"/>
          <w:tab w:val="left" w:pos="851"/>
        </w:tabs>
        <w:spacing w:line="276" w:lineRule="auto"/>
        <w:jc w:val="both"/>
        <w:rPr>
          <w:rFonts w:ascii="Times New Roman" w:eastAsia="Times New Roman" w:hAnsi="Times New Roman" w:cs="Times New Roman"/>
          <w:color w:val="auto"/>
          <w:lang w:val="en-US" w:eastAsia="ru-RU" w:bidi="ar-SA"/>
        </w:rPr>
      </w:pPr>
      <w:r w:rsidRPr="00B139A2">
        <w:rPr>
          <w:rFonts w:ascii="Times New Roman" w:eastAsia="Times New Roman" w:hAnsi="Times New Roman" w:cs="Times New Roman"/>
          <w:color w:val="auto"/>
          <w:lang w:val="en-US" w:eastAsia="ru-RU" w:bidi="ar-SA"/>
        </w:rPr>
        <w:t>The complaints mechanism as an integral part of an effective stakeholder strategy is of great importance for assessing and mitigating the environmental and social risks associated with the activities of the Bank's lending projects.</w:t>
      </w:r>
    </w:p>
    <w:p w:rsidR="00B139A2" w:rsidRPr="00B139A2" w:rsidRDefault="00B139A2" w:rsidP="00B139A2">
      <w:pPr>
        <w:widowControl/>
        <w:tabs>
          <w:tab w:val="left" w:pos="540"/>
          <w:tab w:val="left" w:pos="851"/>
        </w:tabs>
        <w:spacing w:line="276" w:lineRule="auto"/>
        <w:jc w:val="both"/>
        <w:rPr>
          <w:rFonts w:ascii="Times New Roman" w:eastAsia="Times New Roman" w:hAnsi="Times New Roman" w:cs="Times New Roman"/>
          <w:color w:val="auto"/>
          <w:lang w:val="en-US" w:eastAsia="ru-RU" w:bidi="ar-SA"/>
        </w:rPr>
      </w:pPr>
      <w:r w:rsidRPr="00B139A2">
        <w:rPr>
          <w:rFonts w:ascii="Times New Roman" w:eastAsia="Times New Roman" w:hAnsi="Times New Roman" w:cs="Times New Roman"/>
          <w:color w:val="auto"/>
          <w:lang w:val="en-US" w:eastAsia="ru-RU" w:bidi="ar-SA"/>
        </w:rPr>
        <w:t>A separate communication channel, grievances@ukrgasbank.com, has been created to enable third parties to receive information on projects credited by the Bank, including the community that may be adversely affected by the project.</w:t>
      </w:r>
    </w:p>
    <w:p w:rsidR="00B139A2" w:rsidRPr="00377B05" w:rsidRDefault="00B139A2" w:rsidP="00377B05">
      <w:pPr>
        <w:widowControl/>
        <w:tabs>
          <w:tab w:val="left" w:pos="540"/>
          <w:tab w:val="left" w:pos="851"/>
        </w:tabs>
        <w:spacing w:line="276" w:lineRule="auto"/>
        <w:jc w:val="both"/>
        <w:rPr>
          <w:rFonts w:ascii="Times New Roman" w:eastAsia="Times New Roman" w:hAnsi="Times New Roman" w:cs="Times New Roman"/>
          <w:color w:val="auto"/>
          <w:lang w:val="en-US" w:eastAsia="ru-RU" w:bidi="ar-SA"/>
        </w:rPr>
      </w:pPr>
      <w:r w:rsidRPr="00B139A2">
        <w:rPr>
          <w:rFonts w:ascii="Times New Roman" w:eastAsia="Times New Roman" w:hAnsi="Times New Roman" w:cs="Times New Roman"/>
          <w:color w:val="auto"/>
          <w:lang w:val="en-US" w:eastAsia="ru-RU" w:bidi="ar-SA"/>
        </w:rPr>
        <w:t>The Bank encourages feedback and comment from any stakeholder and ensures that potential expressions of dissatisfaction are handled fairly, consistently and promptly.</w:t>
      </w:r>
    </w:p>
    <w:p w:rsidR="00B139A2" w:rsidRDefault="00B139A2" w:rsidP="000A2818">
      <w:pPr>
        <w:pStyle w:val="1"/>
        <w:spacing w:before="0" w:line="276" w:lineRule="auto"/>
        <w:rPr>
          <w:rFonts w:ascii="Times New Roman" w:hAnsi="Times New Roman" w:cs="Times New Roman"/>
          <w:color w:val="auto"/>
          <w:sz w:val="24"/>
          <w:szCs w:val="24"/>
          <w:lang w:val="en-US"/>
        </w:rPr>
      </w:pPr>
      <w:bookmarkStart w:id="9" w:name="_Toc256532534"/>
      <w:bookmarkStart w:id="10" w:name="_Toc265664053"/>
      <w:bookmarkStart w:id="11" w:name="_Toc373172624"/>
      <w:bookmarkStart w:id="12" w:name="_Toc470007077"/>
      <w:bookmarkStart w:id="13" w:name="_Toc483381455"/>
      <w:bookmarkStart w:id="14" w:name="_Toc498330509"/>
      <w:bookmarkStart w:id="15" w:name="_Toc508621471"/>
    </w:p>
    <w:p w:rsidR="004B38B7" w:rsidRPr="00377B05" w:rsidRDefault="00D47DCE" w:rsidP="00377B05">
      <w:pPr>
        <w:keepNext/>
        <w:keepLines/>
        <w:autoSpaceDE w:val="0"/>
        <w:autoSpaceDN w:val="0"/>
        <w:adjustRightInd w:val="0"/>
        <w:spacing w:line="276" w:lineRule="auto"/>
        <w:jc w:val="both"/>
        <w:outlineLvl w:val="0"/>
        <w:rPr>
          <w:rFonts w:ascii="Times New Roman" w:hAnsi="Times New Roman" w:cs="Times New Roman"/>
          <w:b/>
          <w:caps/>
          <w:lang w:val="en-US"/>
        </w:rPr>
      </w:pPr>
      <w:r w:rsidRPr="00377B05">
        <w:rPr>
          <w:rFonts w:ascii="Times New Roman" w:eastAsia="Times New Roman" w:hAnsi="Times New Roman" w:cs="Times New Roman"/>
          <w:b/>
          <w:color w:val="auto"/>
          <w:lang w:val="en-US" w:eastAsia="ru-RU" w:bidi="ar-SA"/>
        </w:rPr>
        <w:t>Section</w:t>
      </w:r>
      <w:r w:rsidR="001B3170" w:rsidRPr="00377B05">
        <w:rPr>
          <w:rFonts w:ascii="Times New Roman" w:hAnsi="Times New Roman" w:cs="Times New Roman"/>
          <w:b/>
          <w:caps/>
          <w:lang w:val="en-US"/>
        </w:rPr>
        <w:t xml:space="preserve"> 9</w:t>
      </w:r>
      <w:r w:rsidR="004B38B7" w:rsidRPr="00377B05">
        <w:rPr>
          <w:rFonts w:ascii="Times New Roman" w:hAnsi="Times New Roman" w:cs="Times New Roman"/>
          <w:b/>
          <w:caps/>
          <w:lang w:val="en-US"/>
        </w:rPr>
        <w:t xml:space="preserve"> Reporting system and disclosure of information regarding environmental and social risks</w:t>
      </w:r>
    </w:p>
    <w:p w:rsidR="006B5BC0" w:rsidRDefault="006B5BC0" w:rsidP="00377B05">
      <w:pPr>
        <w:widowControl/>
        <w:tabs>
          <w:tab w:val="left" w:pos="540"/>
          <w:tab w:val="left" w:pos="851"/>
        </w:tabs>
        <w:spacing w:line="276" w:lineRule="auto"/>
        <w:jc w:val="both"/>
        <w:rPr>
          <w:rFonts w:ascii="Times New Roman" w:eastAsia="Times New Roman" w:hAnsi="Times New Roman" w:cs="Times New Roman"/>
          <w:color w:val="auto"/>
          <w:lang w:val="en-US" w:eastAsia="ru-RU" w:bidi="ar-SA"/>
        </w:rPr>
      </w:pPr>
    </w:p>
    <w:p w:rsidR="004B38B7" w:rsidRPr="00377B05" w:rsidRDefault="004B38B7" w:rsidP="00377B05">
      <w:pPr>
        <w:widowControl/>
        <w:tabs>
          <w:tab w:val="left" w:pos="540"/>
          <w:tab w:val="left" w:pos="851"/>
        </w:tabs>
        <w:spacing w:line="276" w:lineRule="auto"/>
        <w:jc w:val="both"/>
        <w:rPr>
          <w:rFonts w:ascii="Times New Roman" w:eastAsia="Times New Roman" w:hAnsi="Times New Roman" w:cs="Times New Roman"/>
          <w:color w:val="auto"/>
          <w:lang w:val="en-US" w:eastAsia="ru-RU" w:bidi="ar-SA"/>
        </w:rPr>
      </w:pPr>
      <w:r w:rsidRPr="00377B05">
        <w:rPr>
          <w:rFonts w:ascii="Times New Roman" w:eastAsia="Times New Roman" w:hAnsi="Times New Roman" w:cs="Times New Roman"/>
          <w:color w:val="auto"/>
          <w:lang w:val="en-US" w:eastAsia="ru-RU" w:bidi="ar-SA"/>
        </w:rPr>
        <w:t>The Social and Environm</w:t>
      </w:r>
      <w:r w:rsidRPr="004B38B7">
        <w:rPr>
          <w:rFonts w:ascii="Times New Roman" w:eastAsia="Times New Roman" w:hAnsi="Times New Roman" w:cs="Times New Roman"/>
          <w:color w:val="auto"/>
          <w:lang w:val="en-US" w:eastAsia="ru-RU" w:bidi="ar-SA"/>
        </w:rPr>
        <w:t>ental Risk Management D</w:t>
      </w:r>
      <w:r>
        <w:rPr>
          <w:rFonts w:ascii="Times New Roman" w:eastAsia="Times New Roman" w:hAnsi="Times New Roman" w:cs="Times New Roman"/>
          <w:color w:val="auto"/>
          <w:lang w:val="en-US" w:eastAsia="ru-RU" w:bidi="ar-SA"/>
        </w:rPr>
        <w:t>ivision</w:t>
      </w:r>
      <w:r w:rsidRPr="00377B05">
        <w:rPr>
          <w:rFonts w:ascii="Times New Roman" w:eastAsia="Times New Roman" w:hAnsi="Times New Roman" w:cs="Times New Roman"/>
          <w:color w:val="auto"/>
          <w:lang w:val="en-US" w:eastAsia="ru-RU" w:bidi="ar-SA"/>
        </w:rPr>
        <w:t xml:space="preserve"> provides quarterly reports on social and environmental risk assessment to the Supervisory Board, the Risk Management Committee and</w:t>
      </w:r>
      <w:r w:rsidRPr="004B38B7">
        <w:rPr>
          <w:rFonts w:ascii="Times New Roman" w:eastAsia="Times New Roman" w:hAnsi="Times New Roman" w:cs="Times New Roman"/>
          <w:color w:val="auto"/>
          <w:lang w:val="en-US" w:eastAsia="ru-RU" w:bidi="ar-SA"/>
        </w:rPr>
        <w:t xml:space="preserve"> the Management Board. </w:t>
      </w:r>
      <w:r>
        <w:rPr>
          <w:rFonts w:ascii="Times New Roman" w:eastAsia="Times New Roman" w:hAnsi="Times New Roman" w:cs="Times New Roman"/>
          <w:color w:val="auto"/>
          <w:lang w:val="en-US" w:eastAsia="ru-RU" w:bidi="ar-SA"/>
        </w:rPr>
        <w:t>Brief</w:t>
      </w:r>
      <w:r w:rsidRPr="00377B05">
        <w:rPr>
          <w:rFonts w:ascii="Times New Roman" w:eastAsia="Times New Roman" w:hAnsi="Times New Roman" w:cs="Times New Roman"/>
          <w:color w:val="auto"/>
          <w:lang w:val="en-US" w:eastAsia="ru-RU" w:bidi="ar-SA"/>
        </w:rPr>
        <w:t xml:space="preserve"> social and environmental risk assessment reports are provided to the members of the Supervisory Board, the Risk Management Committee and the Management Board on a monthly basis.</w:t>
      </w:r>
    </w:p>
    <w:p w:rsidR="001B3170" w:rsidRDefault="004B38B7" w:rsidP="00377B05">
      <w:pPr>
        <w:widowControl/>
        <w:tabs>
          <w:tab w:val="left" w:pos="540"/>
          <w:tab w:val="left" w:pos="851"/>
        </w:tabs>
        <w:spacing w:line="276" w:lineRule="auto"/>
        <w:jc w:val="both"/>
        <w:rPr>
          <w:rFonts w:ascii="Times New Roman" w:eastAsia="Times New Roman" w:hAnsi="Times New Roman" w:cs="Times New Roman"/>
          <w:color w:val="auto"/>
          <w:lang w:val="en-US" w:eastAsia="ru-RU" w:bidi="ar-SA"/>
        </w:rPr>
      </w:pPr>
      <w:r w:rsidRPr="00377B05">
        <w:rPr>
          <w:rFonts w:ascii="Times New Roman" w:eastAsia="Times New Roman" w:hAnsi="Times New Roman" w:cs="Times New Roman"/>
          <w:color w:val="auto"/>
          <w:lang w:val="en-US" w:eastAsia="ru-RU" w:bidi="ar-SA"/>
        </w:rPr>
        <w:t>This reporting is comprehensive, reliable, accurate, timely and complies with applicable law and international law, recommendations and standards.</w:t>
      </w:r>
    </w:p>
    <w:p w:rsidR="004B38B7" w:rsidRPr="00377B05" w:rsidRDefault="004B38B7" w:rsidP="00377B05">
      <w:pPr>
        <w:widowControl/>
        <w:tabs>
          <w:tab w:val="left" w:pos="540"/>
          <w:tab w:val="left" w:pos="851"/>
        </w:tabs>
        <w:spacing w:line="276" w:lineRule="auto"/>
        <w:jc w:val="both"/>
        <w:rPr>
          <w:rFonts w:ascii="Times New Roman" w:eastAsia="Times New Roman" w:hAnsi="Times New Roman" w:cs="Times New Roman"/>
          <w:color w:val="auto"/>
          <w:lang w:val="en-US" w:eastAsia="ru-RU" w:bidi="ar-SA"/>
        </w:rPr>
      </w:pPr>
      <w:r w:rsidRPr="004B38B7">
        <w:rPr>
          <w:rFonts w:ascii="Times New Roman" w:eastAsia="Times New Roman" w:hAnsi="Times New Roman" w:cs="Times New Roman"/>
          <w:color w:val="auto"/>
          <w:lang w:val="en-US" w:eastAsia="ru-RU" w:bidi="ar-SA"/>
        </w:rPr>
        <w:t>The Bank</w:t>
      </w:r>
      <w:r>
        <w:rPr>
          <w:rFonts w:ascii="Times New Roman" w:eastAsia="Times New Roman" w:hAnsi="Times New Roman" w:cs="Times New Roman"/>
          <w:color w:val="auto"/>
          <w:lang w:val="en-US" w:eastAsia="ru-RU" w:bidi="ar-SA"/>
        </w:rPr>
        <w:t xml:space="preserve"> provide Sustainable development Report </w:t>
      </w:r>
      <w:r w:rsidRPr="004B38B7">
        <w:rPr>
          <w:rFonts w:ascii="Times New Roman" w:eastAsia="Times New Roman" w:hAnsi="Times New Roman" w:cs="Times New Roman"/>
          <w:color w:val="auto"/>
          <w:lang w:val="en-US" w:eastAsia="ru-RU" w:bidi="ar-SA"/>
        </w:rPr>
        <w:t xml:space="preserve"> annually in accordance with the latest version of the Global Reporting Initiative (GRI). The Bank recognizes GRI standards, including various sectoral additions, as the most widely used framework reporting system in the world.</w:t>
      </w:r>
    </w:p>
    <w:p w:rsidR="00B139A2" w:rsidRPr="00377B05" w:rsidRDefault="00B139A2" w:rsidP="00377B05">
      <w:pPr>
        <w:widowControl/>
        <w:tabs>
          <w:tab w:val="left" w:pos="540"/>
          <w:tab w:val="left" w:pos="851"/>
        </w:tabs>
        <w:spacing w:line="276" w:lineRule="auto"/>
        <w:jc w:val="both"/>
        <w:rPr>
          <w:rFonts w:ascii="Times New Roman" w:eastAsia="Times New Roman" w:hAnsi="Times New Roman" w:cs="Times New Roman"/>
          <w:color w:val="auto"/>
          <w:lang w:val="en-US" w:eastAsia="ru-RU" w:bidi="ar-SA"/>
        </w:rPr>
      </w:pPr>
    </w:p>
    <w:p w:rsidR="00B27F5A" w:rsidRPr="009351E9" w:rsidRDefault="00874755" w:rsidP="009351E9">
      <w:pPr>
        <w:pStyle w:val="1"/>
        <w:spacing w:before="0" w:line="276" w:lineRule="auto"/>
        <w:rPr>
          <w:rFonts w:ascii="Times New Roman" w:hAnsi="Times New Roman" w:cs="Times New Roman"/>
          <w:color w:val="auto"/>
          <w:sz w:val="24"/>
          <w:szCs w:val="24"/>
          <w:lang w:val="en-US"/>
        </w:rPr>
      </w:pPr>
      <w:r w:rsidRPr="00581710">
        <w:rPr>
          <w:rFonts w:ascii="Times New Roman" w:hAnsi="Times New Roman" w:cs="Times New Roman"/>
          <w:color w:val="auto"/>
          <w:sz w:val="24"/>
          <w:szCs w:val="24"/>
          <w:lang w:val="en-US"/>
        </w:rPr>
        <w:t>Section</w:t>
      </w:r>
      <w:r w:rsidR="0075076C" w:rsidRPr="00581710">
        <w:rPr>
          <w:rFonts w:ascii="Times New Roman" w:hAnsi="Times New Roman" w:cs="Times New Roman"/>
          <w:color w:val="auto"/>
          <w:sz w:val="24"/>
          <w:szCs w:val="24"/>
          <w:lang w:val="en-US"/>
        </w:rPr>
        <w:t xml:space="preserve"> </w:t>
      </w:r>
      <w:r w:rsidR="001B3170">
        <w:rPr>
          <w:rFonts w:ascii="Times New Roman" w:hAnsi="Times New Roman" w:cs="Times New Roman"/>
          <w:color w:val="auto"/>
          <w:sz w:val="24"/>
          <w:szCs w:val="24"/>
          <w:lang w:val="en-US"/>
        </w:rPr>
        <w:t>10</w:t>
      </w:r>
      <w:r w:rsidR="0075076C" w:rsidRPr="00581710">
        <w:rPr>
          <w:rFonts w:ascii="Times New Roman" w:hAnsi="Times New Roman" w:cs="Times New Roman"/>
          <w:color w:val="auto"/>
          <w:sz w:val="24"/>
          <w:szCs w:val="24"/>
          <w:lang w:val="en-US"/>
        </w:rPr>
        <w:t xml:space="preserve">. </w:t>
      </w:r>
      <w:r w:rsidR="00AA0119" w:rsidRPr="00581710">
        <w:rPr>
          <w:rFonts w:ascii="Times New Roman" w:hAnsi="Times New Roman" w:cs="Times New Roman"/>
          <w:color w:val="auto"/>
          <w:sz w:val="24"/>
          <w:szCs w:val="24"/>
          <w:lang w:val="en-US"/>
        </w:rPr>
        <w:t>FINAL PROVISIONS</w:t>
      </w:r>
      <w:bookmarkEnd w:id="9"/>
      <w:bookmarkEnd w:id="10"/>
      <w:bookmarkEnd w:id="11"/>
      <w:bookmarkEnd w:id="12"/>
      <w:bookmarkEnd w:id="13"/>
      <w:bookmarkEnd w:id="14"/>
      <w:bookmarkEnd w:id="15"/>
    </w:p>
    <w:p w:rsidR="006B5BC0" w:rsidRDefault="006B5BC0" w:rsidP="00377B05">
      <w:pPr>
        <w:widowControl/>
        <w:tabs>
          <w:tab w:val="left" w:pos="540"/>
          <w:tab w:val="left" w:pos="851"/>
        </w:tabs>
        <w:spacing w:line="276" w:lineRule="auto"/>
        <w:jc w:val="both"/>
        <w:rPr>
          <w:rFonts w:ascii="Times New Roman" w:eastAsia="Times New Roman" w:hAnsi="Times New Roman" w:cs="Times New Roman"/>
          <w:color w:val="auto"/>
          <w:lang w:val="en-US" w:eastAsia="ru-RU" w:bidi="ar-SA"/>
        </w:rPr>
      </w:pPr>
    </w:p>
    <w:p w:rsidR="004C7EAA" w:rsidRDefault="004C7EAA" w:rsidP="00377B05">
      <w:pPr>
        <w:widowControl/>
        <w:tabs>
          <w:tab w:val="left" w:pos="540"/>
          <w:tab w:val="left" w:pos="851"/>
        </w:tabs>
        <w:spacing w:line="276" w:lineRule="auto"/>
        <w:jc w:val="both"/>
        <w:rPr>
          <w:rFonts w:ascii="Times New Roman" w:eastAsia="Times New Roman" w:hAnsi="Times New Roman" w:cs="Times New Roman"/>
          <w:spacing w:val="6"/>
          <w:lang w:val="en-US" w:eastAsia="ru-RU" w:bidi="ar-SA"/>
        </w:rPr>
      </w:pPr>
      <w:r>
        <w:rPr>
          <w:rFonts w:ascii="Times New Roman" w:eastAsia="Times New Roman" w:hAnsi="Times New Roman" w:cs="Times New Roman"/>
          <w:color w:val="auto"/>
          <w:lang w:val="en-US" w:eastAsia="ru-RU" w:bidi="ar-SA"/>
        </w:rPr>
        <w:t>10</w:t>
      </w:r>
      <w:r w:rsidR="0075076C" w:rsidRPr="00581710">
        <w:rPr>
          <w:rFonts w:ascii="Times New Roman" w:eastAsia="Times New Roman" w:hAnsi="Times New Roman" w:cs="Times New Roman"/>
          <w:color w:val="auto"/>
          <w:lang w:val="en-US" w:eastAsia="ru-RU" w:bidi="ar-SA"/>
        </w:rPr>
        <w:t>.1.</w:t>
      </w:r>
      <w:r w:rsidR="0075076C" w:rsidRPr="00581710">
        <w:rPr>
          <w:rFonts w:ascii="Times New Roman" w:eastAsia="Times New Roman" w:hAnsi="Times New Roman" w:cs="Times New Roman"/>
          <w:color w:val="auto"/>
          <w:lang w:val="en-US" w:eastAsia="ru-RU" w:bidi="ar-SA"/>
        </w:rPr>
        <w:tab/>
      </w:r>
      <w:r w:rsidR="00172F5E" w:rsidRPr="001849E7">
        <w:rPr>
          <w:rFonts w:ascii="Times New Roman" w:eastAsia="Times New Roman" w:hAnsi="Times New Roman" w:cs="Times New Roman"/>
          <w:color w:val="auto"/>
          <w:lang w:val="en-US" w:eastAsia="ru-RU" w:bidi="ar-SA"/>
        </w:rPr>
        <w:t>This Policy shall be approved by the Supervisory Board of the Bank</w:t>
      </w:r>
      <w:r w:rsidR="0075076C" w:rsidRPr="00581710">
        <w:rPr>
          <w:rFonts w:ascii="Times New Roman" w:eastAsia="Times New Roman" w:hAnsi="Times New Roman" w:cs="Times New Roman"/>
          <w:spacing w:val="6"/>
          <w:lang w:val="en-US" w:eastAsia="ru-RU" w:bidi="ar-SA"/>
        </w:rPr>
        <w:t>.</w:t>
      </w:r>
    </w:p>
    <w:p w:rsidR="007E08E4" w:rsidRPr="00581710" w:rsidRDefault="004C7EAA" w:rsidP="00665163">
      <w:pPr>
        <w:widowControl/>
        <w:tabs>
          <w:tab w:val="left" w:pos="1276"/>
          <w:tab w:val="left" w:pos="1418"/>
        </w:tabs>
        <w:spacing w:line="276" w:lineRule="auto"/>
        <w:jc w:val="both"/>
        <w:rPr>
          <w:rFonts w:ascii="Times New Roman" w:eastAsia="Times New Roman" w:hAnsi="Times New Roman" w:cs="Times New Roman"/>
          <w:color w:val="auto"/>
          <w:lang w:val="en-US" w:eastAsia="ru-RU" w:bidi="ar-SA"/>
        </w:rPr>
      </w:pPr>
      <w:r>
        <w:rPr>
          <w:rFonts w:ascii="Times New Roman" w:eastAsia="Times New Roman" w:hAnsi="Times New Roman" w:cs="Times New Roman"/>
          <w:color w:val="auto"/>
          <w:lang w:val="en-US" w:eastAsia="ru-RU" w:bidi="ar-SA"/>
        </w:rPr>
        <w:t>10</w:t>
      </w:r>
      <w:r w:rsidR="0075076C" w:rsidRPr="00581710">
        <w:rPr>
          <w:rFonts w:ascii="Times New Roman" w:eastAsia="Times New Roman" w:hAnsi="Times New Roman" w:cs="Times New Roman"/>
          <w:color w:val="auto"/>
          <w:lang w:val="en-US" w:eastAsia="ru-RU" w:bidi="ar-SA"/>
        </w:rPr>
        <w:t>.</w:t>
      </w:r>
      <w:r w:rsidR="009351E9">
        <w:rPr>
          <w:rFonts w:ascii="Times New Roman" w:eastAsia="Times New Roman" w:hAnsi="Times New Roman" w:cs="Times New Roman"/>
          <w:color w:val="auto"/>
          <w:lang w:val="en-US" w:eastAsia="ru-RU" w:bidi="ar-SA"/>
        </w:rPr>
        <w:t>2</w:t>
      </w:r>
      <w:r w:rsidR="0075076C" w:rsidRPr="00581710">
        <w:rPr>
          <w:rFonts w:ascii="Times New Roman" w:eastAsia="Times New Roman" w:hAnsi="Times New Roman" w:cs="Times New Roman"/>
          <w:color w:val="auto"/>
          <w:lang w:val="en-US" w:eastAsia="ru-RU" w:bidi="ar-SA"/>
        </w:rPr>
        <w:t xml:space="preserve">. </w:t>
      </w:r>
      <w:r w:rsidR="000304F1" w:rsidRPr="00581710">
        <w:rPr>
          <w:rFonts w:ascii="Times New Roman" w:eastAsia="Times New Roman" w:hAnsi="Times New Roman" w:cs="Times New Roman"/>
          <w:color w:val="auto"/>
          <w:lang w:val="en-US" w:eastAsia="ru-RU" w:bidi="ar-SA"/>
        </w:rPr>
        <w:t>Amendments to this Policy shall be approved by the Supervisory Board of the Bank and documented as a new document or revised version hereof. Adoption of a revised version of this Policy shall automatically invalidate its previous version</w:t>
      </w:r>
      <w:r w:rsidR="0075076C" w:rsidRPr="00581710">
        <w:rPr>
          <w:rFonts w:ascii="Times New Roman" w:eastAsia="Times New Roman" w:hAnsi="Times New Roman" w:cs="Times New Roman"/>
          <w:color w:val="auto"/>
          <w:lang w:val="en-US" w:eastAsia="ru-RU" w:bidi="ar-SA"/>
        </w:rPr>
        <w:t>.</w:t>
      </w:r>
    </w:p>
    <w:p w:rsidR="00910B53" w:rsidRPr="00581710" w:rsidRDefault="004C7EAA" w:rsidP="00665163">
      <w:pPr>
        <w:shd w:val="clear" w:color="auto" w:fill="FFFFFF"/>
        <w:tabs>
          <w:tab w:val="left" w:pos="709"/>
          <w:tab w:val="left" w:pos="1134"/>
          <w:tab w:val="left" w:pos="1260"/>
          <w:tab w:val="num" w:pos="1440"/>
        </w:tabs>
        <w:autoSpaceDE w:val="0"/>
        <w:autoSpaceDN w:val="0"/>
        <w:adjustRightInd w:val="0"/>
        <w:spacing w:line="276" w:lineRule="auto"/>
        <w:jc w:val="both"/>
        <w:rPr>
          <w:rFonts w:ascii="Times New Roman" w:eastAsia="Times New Roman" w:hAnsi="Times New Roman" w:cs="Times New Roman"/>
          <w:color w:val="auto"/>
          <w:lang w:val="en-US" w:eastAsia="ru-RU" w:bidi="ar-SA"/>
        </w:rPr>
      </w:pPr>
      <w:r>
        <w:rPr>
          <w:rFonts w:ascii="Times New Roman" w:eastAsia="Times New Roman" w:hAnsi="Times New Roman" w:cs="Times New Roman"/>
          <w:color w:val="auto"/>
          <w:lang w:val="en-US" w:eastAsia="ru-RU" w:bidi="ar-SA"/>
        </w:rPr>
        <w:t>10</w:t>
      </w:r>
      <w:r w:rsidR="0075076C" w:rsidRPr="00581710">
        <w:rPr>
          <w:rFonts w:ascii="Times New Roman" w:eastAsia="Times New Roman" w:hAnsi="Times New Roman" w:cs="Times New Roman"/>
          <w:color w:val="auto"/>
          <w:lang w:val="en-US" w:eastAsia="ru-RU" w:bidi="ar-SA"/>
        </w:rPr>
        <w:t>.</w:t>
      </w:r>
      <w:r w:rsidR="009351E9">
        <w:rPr>
          <w:rFonts w:ascii="Times New Roman" w:eastAsia="Times New Roman" w:hAnsi="Times New Roman" w:cs="Times New Roman"/>
          <w:color w:val="auto"/>
          <w:lang w:val="en-US" w:eastAsia="ru-RU" w:bidi="ar-SA"/>
        </w:rPr>
        <w:t>3</w:t>
      </w:r>
      <w:r w:rsidR="0075076C" w:rsidRPr="00581710">
        <w:rPr>
          <w:rFonts w:ascii="Times New Roman" w:eastAsia="Times New Roman" w:hAnsi="Times New Roman" w:cs="Times New Roman"/>
          <w:color w:val="auto"/>
          <w:lang w:val="en-US" w:eastAsia="ru-RU" w:bidi="ar-SA"/>
        </w:rPr>
        <w:t xml:space="preserve">. </w:t>
      </w:r>
      <w:r w:rsidR="000304F1" w:rsidRPr="00581710">
        <w:rPr>
          <w:rFonts w:ascii="Times New Roman" w:eastAsia="Times New Roman" w:hAnsi="Times New Roman" w:cs="Times New Roman"/>
          <w:color w:val="auto"/>
          <w:lang w:val="en-US" w:eastAsia="ru-RU" w:bidi="ar-SA"/>
        </w:rPr>
        <w:t>Should any part of this Policy be inconsistent with the applicable laws of Ukraine, including regulations of the National Bank of Ukraine, in particular, due to adoption of new regulations, this Policy shall only be applicable to an extent consistent with the laws of Ukraine</w:t>
      </w:r>
      <w:r w:rsidR="0075076C" w:rsidRPr="00581710">
        <w:rPr>
          <w:rFonts w:ascii="Times New Roman" w:eastAsia="Times New Roman" w:hAnsi="Times New Roman" w:cs="Times New Roman"/>
          <w:color w:val="auto"/>
          <w:lang w:val="en-US" w:eastAsia="ru-RU" w:bidi="ar-SA"/>
        </w:rPr>
        <w:t>.</w:t>
      </w:r>
    </w:p>
    <w:p w:rsidR="00B27F5A" w:rsidRPr="00581710" w:rsidRDefault="00B27F5A" w:rsidP="000A2818">
      <w:pPr>
        <w:shd w:val="clear" w:color="auto" w:fill="FFFFFF"/>
        <w:tabs>
          <w:tab w:val="left" w:pos="709"/>
          <w:tab w:val="left" w:pos="1134"/>
          <w:tab w:val="left" w:pos="1260"/>
          <w:tab w:val="num" w:pos="1440"/>
        </w:tabs>
        <w:autoSpaceDE w:val="0"/>
        <w:autoSpaceDN w:val="0"/>
        <w:adjustRightInd w:val="0"/>
        <w:spacing w:line="276" w:lineRule="auto"/>
        <w:ind w:firstLine="284"/>
        <w:jc w:val="both"/>
        <w:rPr>
          <w:rFonts w:ascii="Times New Roman" w:eastAsia="Times New Roman" w:hAnsi="Times New Roman" w:cs="Times New Roman"/>
          <w:color w:val="auto"/>
          <w:lang w:val="en-US" w:eastAsia="ru-RU" w:bidi="ar-SA"/>
        </w:rPr>
      </w:pPr>
    </w:p>
    <w:p w:rsidR="00B27F5A" w:rsidRPr="00581710" w:rsidRDefault="00B27F5A" w:rsidP="000A2818">
      <w:pPr>
        <w:shd w:val="clear" w:color="auto" w:fill="FFFFFF"/>
        <w:tabs>
          <w:tab w:val="left" w:pos="709"/>
          <w:tab w:val="left" w:pos="1134"/>
          <w:tab w:val="left" w:pos="1260"/>
          <w:tab w:val="num" w:pos="1440"/>
        </w:tabs>
        <w:autoSpaceDE w:val="0"/>
        <w:autoSpaceDN w:val="0"/>
        <w:adjustRightInd w:val="0"/>
        <w:spacing w:line="276" w:lineRule="auto"/>
        <w:ind w:firstLine="284"/>
        <w:jc w:val="both"/>
        <w:rPr>
          <w:rFonts w:ascii="Times New Roman" w:eastAsia="Times New Roman" w:hAnsi="Times New Roman" w:cs="Times New Roman"/>
          <w:color w:val="auto"/>
          <w:lang w:val="en-US" w:eastAsia="ru-RU" w:bidi="ar-SA"/>
        </w:rPr>
      </w:pPr>
    </w:p>
    <w:p w:rsidR="009351E9" w:rsidRDefault="009351E9" w:rsidP="000A2818">
      <w:pPr>
        <w:tabs>
          <w:tab w:val="left" w:pos="7797"/>
        </w:tabs>
        <w:suppressAutoHyphens/>
        <w:spacing w:line="276" w:lineRule="auto"/>
        <w:rPr>
          <w:rFonts w:ascii="Times New Roman" w:eastAsia="Times New Roman" w:hAnsi="Times New Roman" w:cs="Times New Roman"/>
          <w:b/>
          <w:color w:val="auto"/>
          <w:lang w:val="en-US" w:eastAsia="ru-RU" w:bidi="ar-SA"/>
        </w:rPr>
      </w:pPr>
    </w:p>
    <w:p w:rsidR="006B5BC0" w:rsidRDefault="006B5BC0" w:rsidP="000A2818">
      <w:pPr>
        <w:tabs>
          <w:tab w:val="left" w:pos="7797"/>
        </w:tabs>
        <w:suppressAutoHyphens/>
        <w:spacing w:line="276" w:lineRule="auto"/>
        <w:rPr>
          <w:rFonts w:ascii="Times New Roman" w:eastAsia="Times New Roman" w:hAnsi="Times New Roman" w:cs="Times New Roman"/>
          <w:b/>
          <w:color w:val="auto"/>
          <w:lang w:val="en-US" w:eastAsia="ru-RU" w:bidi="ar-SA"/>
        </w:rPr>
      </w:pPr>
    </w:p>
    <w:p w:rsidR="006B5BC0" w:rsidRDefault="006B5BC0" w:rsidP="000A2818">
      <w:pPr>
        <w:tabs>
          <w:tab w:val="left" w:pos="7797"/>
        </w:tabs>
        <w:suppressAutoHyphens/>
        <w:spacing w:line="276" w:lineRule="auto"/>
        <w:rPr>
          <w:rFonts w:ascii="Times New Roman" w:eastAsia="Times New Roman" w:hAnsi="Times New Roman" w:cs="Times New Roman"/>
          <w:b/>
          <w:color w:val="auto"/>
          <w:lang w:val="en-US" w:eastAsia="ru-RU" w:bidi="ar-SA"/>
        </w:rPr>
      </w:pPr>
    </w:p>
    <w:p w:rsidR="00910B53" w:rsidRPr="00581710" w:rsidRDefault="00AA0119" w:rsidP="000A2818">
      <w:pPr>
        <w:tabs>
          <w:tab w:val="left" w:pos="7797"/>
        </w:tabs>
        <w:suppressAutoHyphens/>
        <w:spacing w:line="276" w:lineRule="auto"/>
        <w:rPr>
          <w:rFonts w:ascii="Times New Roman" w:eastAsia="Times New Roman" w:hAnsi="Times New Roman" w:cs="Times New Roman"/>
          <w:b/>
          <w:color w:val="auto"/>
          <w:lang w:val="en-US" w:eastAsia="ru-RU" w:bidi="ar-SA"/>
        </w:rPr>
      </w:pPr>
      <w:r w:rsidRPr="00581710">
        <w:rPr>
          <w:rFonts w:ascii="Times New Roman" w:eastAsia="Times New Roman" w:hAnsi="Times New Roman" w:cs="Times New Roman"/>
          <w:b/>
          <w:color w:val="auto"/>
          <w:lang w:val="en-US" w:eastAsia="ru-RU" w:bidi="ar-SA"/>
        </w:rPr>
        <w:lastRenderedPageBreak/>
        <w:t>PREPARED BY</w:t>
      </w:r>
      <w:r w:rsidR="0075076C" w:rsidRPr="00581710">
        <w:rPr>
          <w:rFonts w:ascii="Times New Roman" w:eastAsia="Times New Roman" w:hAnsi="Times New Roman" w:cs="Times New Roman"/>
          <w:b/>
          <w:color w:val="auto"/>
          <w:lang w:val="en-US" w:eastAsia="ru-RU" w:bidi="ar-SA"/>
        </w:rPr>
        <w:t>:</w:t>
      </w:r>
    </w:p>
    <w:p w:rsidR="00910B53" w:rsidRPr="00581710" w:rsidRDefault="00B22377" w:rsidP="000A2818">
      <w:pPr>
        <w:tabs>
          <w:tab w:val="left" w:pos="7560"/>
          <w:tab w:val="left" w:pos="7797"/>
        </w:tabs>
        <w:suppressAutoHyphens/>
        <w:spacing w:line="276" w:lineRule="auto"/>
        <w:rPr>
          <w:rFonts w:ascii="Times New Roman" w:eastAsia="Times New Roman" w:hAnsi="Times New Roman" w:cs="Times New Roman"/>
          <w:color w:val="auto"/>
          <w:lang w:val="en-US" w:eastAsia="ru-RU" w:bidi="ar-SA"/>
        </w:rPr>
      </w:pPr>
      <w:r w:rsidRPr="00581710">
        <w:rPr>
          <w:rFonts w:ascii="Times New Roman" w:eastAsia="Times New Roman" w:hAnsi="Times New Roman" w:cs="Times New Roman"/>
          <w:color w:val="auto"/>
          <w:lang w:val="en-US" w:eastAsia="ru-RU" w:bidi="ar-SA"/>
        </w:rPr>
        <w:t xml:space="preserve">Deputy </w:t>
      </w:r>
      <w:r w:rsidRPr="00581710">
        <w:rPr>
          <w:rFonts w:ascii="Times New Roman" w:hAnsi="Times New Roman" w:cs="Times New Roman"/>
          <w:lang w:val="en-US"/>
        </w:rPr>
        <w:t>Chairman of the Board</w:t>
      </w:r>
      <w:r w:rsidR="003C205B" w:rsidRPr="00581710">
        <w:rPr>
          <w:rFonts w:ascii="Times New Roman" w:eastAsia="Times New Roman" w:hAnsi="Times New Roman" w:cs="Times New Roman"/>
          <w:color w:val="auto"/>
          <w:lang w:val="en-US" w:eastAsia="ru-RU" w:bidi="ar-SA"/>
        </w:rPr>
        <w:tab/>
      </w:r>
      <w:r w:rsidR="00581710" w:rsidRPr="00581710">
        <w:rPr>
          <w:rFonts w:ascii="Times New Roman" w:eastAsia="Times New Roman" w:hAnsi="Times New Roman" w:cs="Times New Roman"/>
          <w:color w:val="auto"/>
          <w:lang w:val="en-US" w:eastAsia="ru-RU" w:bidi="ar-SA"/>
        </w:rPr>
        <w:tab/>
      </w:r>
      <w:r w:rsidRPr="00581710">
        <w:rPr>
          <w:rFonts w:ascii="Times New Roman" w:eastAsia="Times New Roman" w:hAnsi="Times New Roman" w:cs="Times New Roman"/>
          <w:color w:val="auto"/>
          <w:lang w:val="en-US" w:eastAsia="ru-RU" w:bidi="ar-SA"/>
        </w:rPr>
        <w:t>N.Ye. Vasylets</w:t>
      </w:r>
    </w:p>
    <w:p w:rsidR="00910B53" w:rsidRPr="00581710" w:rsidRDefault="00910B53" w:rsidP="000A2818">
      <w:pPr>
        <w:spacing w:line="276" w:lineRule="auto"/>
        <w:jc w:val="both"/>
        <w:rPr>
          <w:rFonts w:ascii="Times New Roman" w:eastAsia="Times New Roman" w:hAnsi="Times New Roman" w:cs="Times New Roman"/>
          <w:b/>
          <w:color w:val="auto"/>
          <w:lang w:val="en-US" w:eastAsia="ru-RU" w:bidi="ar-SA"/>
        </w:rPr>
      </w:pPr>
    </w:p>
    <w:p w:rsidR="00910B53" w:rsidRPr="00581710" w:rsidRDefault="00AA0119" w:rsidP="000A2818">
      <w:pPr>
        <w:spacing w:line="276" w:lineRule="auto"/>
        <w:jc w:val="both"/>
        <w:rPr>
          <w:rFonts w:ascii="Times New Roman" w:eastAsia="Times New Roman" w:hAnsi="Times New Roman" w:cs="Times New Roman"/>
          <w:color w:val="auto"/>
          <w:lang w:val="en-US" w:eastAsia="ru-RU" w:bidi="ar-SA"/>
        </w:rPr>
      </w:pPr>
      <w:r w:rsidRPr="00581710">
        <w:rPr>
          <w:rFonts w:ascii="Times New Roman" w:eastAsia="Times New Roman" w:hAnsi="Times New Roman" w:cs="Times New Roman"/>
          <w:b/>
          <w:color w:val="auto"/>
          <w:lang w:val="en-US" w:eastAsia="ru-RU" w:bidi="ar-SA"/>
        </w:rPr>
        <w:t>APPROVED BY</w:t>
      </w:r>
      <w:r w:rsidR="0075076C" w:rsidRPr="00581710">
        <w:rPr>
          <w:rFonts w:ascii="Times New Roman" w:eastAsia="Times New Roman" w:hAnsi="Times New Roman" w:cs="Times New Roman"/>
          <w:b/>
          <w:color w:val="auto"/>
          <w:lang w:val="en-US" w:eastAsia="ru-RU" w:bidi="ar-SA"/>
        </w:rPr>
        <w:t>:</w:t>
      </w:r>
    </w:p>
    <w:p w:rsidR="00910B53" w:rsidRPr="00581710" w:rsidRDefault="003C205B" w:rsidP="000A2818">
      <w:pPr>
        <w:tabs>
          <w:tab w:val="left" w:pos="7560"/>
          <w:tab w:val="left" w:pos="7797"/>
        </w:tabs>
        <w:suppressAutoHyphens/>
        <w:spacing w:line="276" w:lineRule="auto"/>
        <w:rPr>
          <w:rFonts w:ascii="Times New Roman" w:eastAsia="Times New Roman" w:hAnsi="Times New Roman" w:cs="Times New Roman"/>
          <w:color w:val="auto"/>
          <w:lang w:val="en-US" w:eastAsia="ru-RU" w:bidi="ar-SA"/>
        </w:rPr>
      </w:pPr>
      <w:r w:rsidRPr="00581710">
        <w:rPr>
          <w:rFonts w:ascii="Times New Roman" w:eastAsia="Times New Roman" w:hAnsi="Times New Roman" w:cs="Times New Roman"/>
          <w:color w:val="auto"/>
          <w:lang w:val="en-US" w:eastAsia="ru-RU" w:bidi="ar-SA"/>
        </w:rPr>
        <w:tab/>
      </w:r>
      <w:r w:rsidR="00581710" w:rsidRPr="00581710">
        <w:rPr>
          <w:rFonts w:ascii="Times New Roman" w:eastAsia="Times New Roman" w:hAnsi="Times New Roman" w:cs="Times New Roman"/>
          <w:color w:val="auto"/>
          <w:lang w:val="en-US" w:eastAsia="ru-RU" w:bidi="ar-SA"/>
        </w:rPr>
        <w:tab/>
      </w:r>
    </w:p>
    <w:p w:rsidR="006C57FD" w:rsidRPr="00581710" w:rsidRDefault="00AA0119" w:rsidP="000A2818">
      <w:pPr>
        <w:tabs>
          <w:tab w:val="left" w:pos="7560"/>
          <w:tab w:val="left" w:pos="7797"/>
        </w:tabs>
        <w:suppressAutoHyphens/>
        <w:spacing w:line="276" w:lineRule="auto"/>
        <w:rPr>
          <w:rFonts w:ascii="Times New Roman" w:eastAsia="Times New Roman" w:hAnsi="Times New Roman" w:cs="Times New Roman"/>
          <w:color w:val="auto"/>
          <w:lang w:val="en-US" w:eastAsia="ru-RU" w:bidi="ar-SA"/>
        </w:rPr>
      </w:pPr>
      <w:r w:rsidRPr="00581710">
        <w:rPr>
          <w:rFonts w:ascii="Times New Roman" w:eastAsia="Times New Roman" w:hAnsi="Times New Roman" w:cs="Times New Roman"/>
          <w:color w:val="auto"/>
          <w:lang w:val="en-US" w:eastAsia="ru-RU" w:bidi="ar-SA"/>
        </w:rPr>
        <w:t xml:space="preserve">Director of the Legal </w:t>
      </w:r>
      <w:r w:rsidR="0001363B">
        <w:rPr>
          <w:rFonts w:ascii="Times New Roman" w:eastAsia="Times New Roman" w:hAnsi="Times New Roman" w:cs="Times New Roman"/>
          <w:color w:val="auto"/>
          <w:lang w:val="en-US" w:eastAsia="ru-RU" w:bidi="ar-SA"/>
        </w:rPr>
        <w:t>Department</w:t>
      </w:r>
      <w:r w:rsidR="003C205B" w:rsidRPr="00581710">
        <w:rPr>
          <w:rFonts w:ascii="Times New Roman" w:eastAsia="Times New Roman" w:hAnsi="Times New Roman" w:cs="Times New Roman"/>
          <w:color w:val="auto"/>
          <w:lang w:val="en-US" w:eastAsia="ru-RU" w:bidi="ar-SA"/>
        </w:rPr>
        <w:tab/>
      </w:r>
      <w:r w:rsidR="00581710" w:rsidRPr="00581710">
        <w:rPr>
          <w:rFonts w:ascii="Times New Roman" w:eastAsia="Times New Roman" w:hAnsi="Times New Roman" w:cs="Times New Roman"/>
          <w:color w:val="auto"/>
          <w:lang w:val="en-US" w:eastAsia="ru-RU" w:bidi="ar-SA"/>
        </w:rPr>
        <w:tab/>
      </w:r>
      <w:r w:rsidR="006C57FD" w:rsidRPr="00581710">
        <w:rPr>
          <w:rFonts w:ascii="Times New Roman" w:eastAsia="Times New Roman" w:hAnsi="Times New Roman" w:cs="Times New Roman"/>
          <w:color w:val="auto"/>
          <w:lang w:val="en-US" w:eastAsia="ru-RU" w:bidi="ar-SA"/>
        </w:rPr>
        <w:t xml:space="preserve">І.А. </w:t>
      </w:r>
      <w:r w:rsidRPr="00581710">
        <w:rPr>
          <w:rFonts w:ascii="Times New Roman" w:eastAsia="Times New Roman" w:hAnsi="Times New Roman" w:cs="Times New Roman"/>
          <w:color w:val="auto"/>
          <w:lang w:val="en-US" w:eastAsia="ru-RU" w:bidi="ar-SA"/>
        </w:rPr>
        <w:t>Pryshko</w:t>
      </w:r>
    </w:p>
    <w:p w:rsidR="006C57FD" w:rsidRPr="00581710" w:rsidRDefault="006C57FD" w:rsidP="000A2818">
      <w:pPr>
        <w:tabs>
          <w:tab w:val="left" w:pos="7560"/>
          <w:tab w:val="left" w:pos="7797"/>
        </w:tabs>
        <w:suppressAutoHyphens/>
        <w:spacing w:line="276" w:lineRule="auto"/>
        <w:rPr>
          <w:rFonts w:ascii="Times New Roman" w:eastAsia="Times New Roman" w:hAnsi="Times New Roman" w:cs="Times New Roman"/>
          <w:color w:val="auto"/>
          <w:lang w:val="en-US" w:eastAsia="ru-RU" w:bidi="ar-SA"/>
        </w:rPr>
      </w:pPr>
    </w:p>
    <w:p w:rsidR="00910B53" w:rsidRPr="000304F1" w:rsidRDefault="009351E9" w:rsidP="00635EA8">
      <w:pPr>
        <w:widowControl/>
        <w:tabs>
          <w:tab w:val="left" w:pos="709"/>
        </w:tabs>
        <w:spacing w:line="276" w:lineRule="auto"/>
        <w:rPr>
          <w:rFonts w:ascii="Times New Roman" w:hAnsi="Times New Roman" w:cs="Times New Roman"/>
          <w:lang w:val="en-US"/>
        </w:rPr>
      </w:pPr>
      <w:r w:rsidRPr="009351E9">
        <w:rPr>
          <w:rFonts w:ascii="Times New Roman" w:eastAsia="Times New Roman" w:hAnsi="Times New Roman" w:cs="Times New Roman"/>
          <w:color w:val="auto"/>
          <w:lang w:val="en-US" w:eastAsia="ru-RU" w:bidi="ar-SA"/>
        </w:rPr>
        <w:t xml:space="preserve">Deputy </w:t>
      </w:r>
      <w:r w:rsidR="00635EA8" w:rsidRPr="00581710">
        <w:rPr>
          <w:rFonts w:ascii="Times New Roman" w:eastAsia="Times New Roman" w:hAnsi="Times New Roman" w:cs="Times New Roman"/>
          <w:color w:val="auto"/>
          <w:lang w:val="en-US" w:eastAsia="ru-RU" w:bidi="ar-SA"/>
        </w:rPr>
        <w:t>Head of the Compliance and Methodology Unit</w:t>
      </w:r>
      <w:r>
        <w:rPr>
          <w:rFonts w:ascii="Times New Roman" w:eastAsia="Times New Roman" w:hAnsi="Times New Roman" w:cs="Times New Roman"/>
          <w:color w:val="auto"/>
          <w:lang w:val="en-US" w:eastAsia="ru-RU" w:bidi="ar-SA"/>
        </w:rPr>
        <w:tab/>
      </w:r>
      <w:r>
        <w:rPr>
          <w:rFonts w:ascii="Times New Roman" w:eastAsia="Times New Roman" w:hAnsi="Times New Roman" w:cs="Times New Roman"/>
          <w:color w:val="auto"/>
          <w:lang w:val="en-US" w:eastAsia="ru-RU" w:bidi="ar-SA"/>
        </w:rPr>
        <w:tab/>
      </w:r>
      <w:r>
        <w:rPr>
          <w:rFonts w:ascii="Times New Roman" w:eastAsia="Times New Roman" w:hAnsi="Times New Roman" w:cs="Times New Roman"/>
          <w:color w:val="auto"/>
          <w:lang w:val="en-US" w:eastAsia="ru-RU" w:bidi="ar-SA"/>
        </w:rPr>
        <w:tab/>
      </w:r>
      <w:r>
        <w:rPr>
          <w:rFonts w:ascii="Times New Roman" w:eastAsia="Times New Roman" w:hAnsi="Times New Roman" w:cs="Times New Roman"/>
          <w:color w:val="auto"/>
          <w:lang w:val="en-US" w:eastAsia="ru-RU" w:bidi="ar-SA"/>
        </w:rPr>
        <w:tab/>
      </w:r>
      <w:r>
        <w:rPr>
          <w:rFonts w:ascii="Times New Roman" w:eastAsia="Times New Roman" w:hAnsi="Times New Roman" w:cs="Times New Roman"/>
          <w:color w:val="auto"/>
          <w:lang w:eastAsia="ru-RU" w:bidi="ar-SA"/>
        </w:rPr>
        <w:t>В</w:t>
      </w:r>
      <w:r>
        <w:rPr>
          <w:rFonts w:ascii="Times New Roman" w:eastAsia="Times New Roman" w:hAnsi="Times New Roman" w:cs="Times New Roman"/>
          <w:color w:val="auto"/>
          <w:lang w:val="en-US" w:eastAsia="ru-RU" w:bidi="ar-SA"/>
        </w:rPr>
        <w:t>.A. Prykhodko</w:t>
      </w:r>
    </w:p>
    <w:sectPr w:rsidR="00910B53" w:rsidRPr="000304F1" w:rsidSect="00941F89">
      <w:headerReference w:type="default" r:id="rId9"/>
      <w:footerReference w:type="default" r:id="rId10"/>
      <w:pgSz w:w="11906" w:h="16838"/>
      <w:pgMar w:top="1134" w:right="851" w:bottom="993" w:left="1276" w:header="709" w:footer="4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56D" w:rsidRDefault="002A556D">
      <w:r>
        <w:separator/>
      </w:r>
    </w:p>
  </w:endnote>
  <w:endnote w:type="continuationSeparator" w:id="0">
    <w:p w:rsidR="002A556D" w:rsidRDefault="002A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GaramondPro-Regular">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C04" w:rsidRPr="00581710" w:rsidRDefault="00C53C04">
    <w:pPr>
      <w:jc w:val="center"/>
      <w:rPr>
        <w:rFonts w:ascii="Times New Roman" w:hAnsi="Times New Roman" w:cs="Times New Roman"/>
        <w:sz w:val="14"/>
        <w:u w:val="single"/>
        <w:lang w:val="en-US"/>
      </w:rPr>
    </w:pPr>
    <w:r w:rsidRPr="00581710">
      <w:rPr>
        <w:rFonts w:ascii="Times New Roman" w:hAnsi="Times New Roman" w:cs="Times New Roman"/>
        <w:sz w:val="20"/>
        <w:u w:val="single"/>
        <w:lang w:val="en-US" w:eastAsia="en-US"/>
      </w:rPr>
      <w:t>Environmental and Social Responsibility Policy</w:t>
    </w:r>
    <w:r w:rsidRPr="00581710">
      <w:rPr>
        <w:rFonts w:ascii="Times New Roman" w:hAnsi="Times New Roman" w:cs="Times New Roman"/>
        <w:sz w:val="20"/>
        <w:u w:val="single"/>
        <w:lang w:val="en-US"/>
      </w:rPr>
      <w:t xml:space="preserve"> of JSB UKRGASBANK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56D" w:rsidRDefault="002A556D">
      <w:r>
        <w:separator/>
      </w:r>
    </w:p>
  </w:footnote>
  <w:footnote w:type="continuationSeparator" w:id="0">
    <w:p w:rsidR="002A556D" w:rsidRDefault="002A5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458624185"/>
      <w:docPartObj>
        <w:docPartGallery w:val="Page Numbers (Top of Page)"/>
        <w:docPartUnique/>
      </w:docPartObj>
    </w:sdtPr>
    <w:sdtEndPr>
      <w:rPr>
        <w:sz w:val="20"/>
      </w:rPr>
    </w:sdtEndPr>
    <w:sdtContent>
      <w:p w:rsidR="00C53C04" w:rsidRDefault="00C53C04">
        <w:pPr>
          <w:pStyle w:val="a6"/>
          <w:tabs>
            <w:tab w:val="clear" w:pos="4677"/>
            <w:tab w:val="clear" w:pos="9355"/>
          </w:tabs>
          <w:jc w:val="center"/>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PAGE   \* MERGEFORMAT</w:instrText>
        </w:r>
        <w:r>
          <w:rPr>
            <w:rFonts w:ascii="Times New Roman" w:hAnsi="Times New Roman" w:cs="Times New Roman"/>
            <w:sz w:val="20"/>
          </w:rPr>
          <w:fldChar w:fldCharType="separate"/>
        </w:r>
        <w:r w:rsidR="006B5BC0" w:rsidRPr="006B5BC0">
          <w:rPr>
            <w:rFonts w:ascii="Times New Roman" w:hAnsi="Times New Roman" w:cs="Times New Roman"/>
            <w:noProof/>
            <w:sz w:val="20"/>
            <w:lang w:val="ru-RU"/>
          </w:rPr>
          <w:t>12</w:t>
        </w:r>
        <w:r>
          <w:rPr>
            <w:rFonts w:ascii="Times New Roman" w:hAnsi="Times New Roman" w:cs="Times New Roman"/>
            <w:sz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D4D"/>
    <w:multiLevelType w:val="multilevel"/>
    <w:tmpl w:val="4928FD08"/>
    <w:lvl w:ilvl="0">
      <w:start w:val="5"/>
      <w:numFmt w:val="decimal"/>
      <w:lvlText w:val="%1."/>
      <w:lvlJc w:val="left"/>
      <w:pPr>
        <w:ind w:left="870" w:hanging="870"/>
      </w:pPr>
      <w:rPr>
        <w:rFonts w:hint="default"/>
      </w:rPr>
    </w:lvl>
    <w:lvl w:ilvl="1">
      <w:start w:val="1"/>
      <w:numFmt w:val="decimal"/>
      <w:lvlText w:val="%1.%2."/>
      <w:lvlJc w:val="left"/>
      <w:pPr>
        <w:ind w:left="870" w:hanging="870"/>
      </w:pPr>
      <w:rPr>
        <w:rFonts w:hint="default"/>
      </w:rPr>
    </w:lvl>
    <w:lvl w:ilvl="2">
      <w:start w:val="1"/>
      <w:numFmt w:val="decimal"/>
      <w:lvlText w:val="%1.%2.%3."/>
      <w:lvlJc w:val="left"/>
      <w:pPr>
        <w:ind w:left="1440" w:hanging="1080"/>
      </w:pPr>
      <w:rPr>
        <w:rFonts w:hint="default"/>
        <w:sz w:val="24"/>
      </w:rPr>
    </w:lvl>
    <w:lvl w:ilvl="3">
      <w:start w:val="1"/>
      <w:numFmt w:val="decimal"/>
      <w:lvlText w:val="%1.%2.%3.%4."/>
      <w:lvlJc w:val="left"/>
      <w:pPr>
        <w:ind w:left="1980" w:hanging="144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780" w:hanging="2520"/>
      </w:pPr>
      <w:rPr>
        <w:rFonts w:hint="default"/>
      </w:rPr>
    </w:lvl>
    <w:lvl w:ilvl="8">
      <w:start w:val="1"/>
      <w:numFmt w:val="decimal"/>
      <w:lvlText w:val="%1.%2.%3.%4.%5.%6.%7.%8.%9."/>
      <w:lvlJc w:val="left"/>
      <w:pPr>
        <w:ind w:left="4320" w:hanging="2880"/>
      </w:pPr>
      <w:rPr>
        <w:rFonts w:hint="default"/>
      </w:rPr>
    </w:lvl>
  </w:abstractNum>
  <w:abstractNum w:abstractNumId="1" w15:restartNumberingAfterBreak="0">
    <w:nsid w:val="03DF27DF"/>
    <w:multiLevelType w:val="multilevel"/>
    <w:tmpl w:val="BC8A8686"/>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15:restartNumberingAfterBreak="0">
    <w:nsid w:val="066D45FA"/>
    <w:multiLevelType w:val="multilevel"/>
    <w:tmpl w:val="946ED7A0"/>
    <w:lvl w:ilvl="0">
      <w:start w:val="7"/>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15:restartNumberingAfterBreak="0">
    <w:nsid w:val="0D5E0ED4"/>
    <w:multiLevelType w:val="hybridMultilevel"/>
    <w:tmpl w:val="2280F6B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12D7646F"/>
    <w:multiLevelType w:val="multilevel"/>
    <w:tmpl w:val="700026FC"/>
    <w:lvl w:ilvl="0">
      <w:start w:val="5"/>
      <w:numFmt w:val="decimal"/>
      <w:lvlText w:val="%1"/>
      <w:lvlJc w:val="left"/>
      <w:pPr>
        <w:ind w:left="735" w:hanging="735"/>
      </w:pPr>
      <w:rPr>
        <w:rFonts w:hint="default"/>
      </w:rPr>
    </w:lvl>
    <w:lvl w:ilvl="1">
      <w:start w:val="1"/>
      <w:numFmt w:val="decimal"/>
      <w:lvlText w:val="%1.%2"/>
      <w:lvlJc w:val="left"/>
      <w:pPr>
        <w:ind w:left="1095" w:hanging="735"/>
      </w:pPr>
      <w:rPr>
        <w:rFonts w:hint="default"/>
      </w:rPr>
    </w:lvl>
    <w:lvl w:ilvl="2">
      <w:start w:val="1"/>
      <w:numFmt w:val="decimal"/>
      <w:lvlText w:val="%1.%2.%3"/>
      <w:lvlJc w:val="left"/>
      <w:pPr>
        <w:ind w:left="1455" w:hanging="73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 w15:restartNumberingAfterBreak="0">
    <w:nsid w:val="149C5AC8"/>
    <w:multiLevelType w:val="hybridMultilevel"/>
    <w:tmpl w:val="C376FF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5AB03AA"/>
    <w:multiLevelType w:val="multilevel"/>
    <w:tmpl w:val="76A63F5E"/>
    <w:lvl w:ilvl="0">
      <w:start w:val="1"/>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C34363C"/>
    <w:multiLevelType w:val="hybridMultilevel"/>
    <w:tmpl w:val="7D6C24BC"/>
    <w:lvl w:ilvl="0" w:tplc="878434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915D18"/>
    <w:multiLevelType w:val="multilevel"/>
    <w:tmpl w:val="5E208964"/>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15:restartNumberingAfterBreak="0">
    <w:nsid w:val="1FB80976"/>
    <w:multiLevelType w:val="hybridMultilevel"/>
    <w:tmpl w:val="153CEFBA"/>
    <w:lvl w:ilvl="0" w:tplc="032AD500">
      <w:start w:val="4"/>
      <w:numFmt w:val="bullet"/>
      <w:lvlText w:val="-"/>
      <w:lvlJc w:val="left"/>
      <w:pPr>
        <w:ind w:left="780" w:hanging="360"/>
      </w:pPr>
      <w:rPr>
        <w:rFonts w:ascii="Times New Roman" w:eastAsia="Times New Roma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0" w15:restartNumberingAfterBreak="0">
    <w:nsid w:val="20033F83"/>
    <w:multiLevelType w:val="hybridMultilevel"/>
    <w:tmpl w:val="3CE2F4A8"/>
    <w:lvl w:ilvl="0" w:tplc="9F4E1760">
      <w:start w:val="12"/>
      <w:numFmt w:val="bullet"/>
      <w:lvlText w:val="-"/>
      <w:lvlJc w:val="left"/>
      <w:pPr>
        <w:ind w:left="1200" w:hanging="360"/>
      </w:pPr>
      <w:rPr>
        <w:rFonts w:ascii="Times New Roman" w:eastAsia="Courier New" w:hAnsi="Times New Roman" w:cs="Times New Roman" w:hint="default"/>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11" w15:restartNumberingAfterBreak="0">
    <w:nsid w:val="25CA694A"/>
    <w:multiLevelType w:val="hybridMultilevel"/>
    <w:tmpl w:val="30E89B38"/>
    <w:lvl w:ilvl="0" w:tplc="6562DF62">
      <w:numFmt w:val="bullet"/>
      <w:lvlText w:val="-"/>
      <w:lvlJc w:val="left"/>
      <w:pPr>
        <w:ind w:left="928" w:hanging="360"/>
      </w:pPr>
      <w:rPr>
        <w:rFonts w:ascii="Times New Roman" w:eastAsia="Courier New"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2" w15:restartNumberingAfterBreak="0">
    <w:nsid w:val="2B3E12F5"/>
    <w:multiLevelType w:val="hybridMultilevel"/>
    <w:tmpl w:val="C4BC0AAE"/>
    <w:lvl w:ilvl="0" w:tplc="FACC1A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DC43CA"/>
    <w:multiLevelType w:val="hybridMultilevel"/>
    <w:tmpl w:val="193C8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770879"/>
    <w:multiLevelType w:val="multilevel"/>
    <w:tmpl w:val="809A03B6"/>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5" w15:restartNumberingAfterBreak="0">
    <w:nsid w:val="2E5661B0"/>
    <w:multiLevelType w:val="hybridMultilevel"/>
    <w:tmpl w:val="107230E8"/>
    <w:lvl w:ilvl="0" w:tplc="19E49E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1A37F85"/>
    <w:multiLevelType w:val="hybridMultilevel"/>
    <w:tmpl w:val="98A6BE8A"/>
    <w:lvl w:ilvl="0" w:tplc="682A8834">
      <w:start w:val="1"/>
      <w:numFmt w:val="bullet"/>
      <w:lvlText w:val=""/>
      <w:lvlJc w:val="left"/>
      <w:pPr>
        <w:ind w:left="1080" w:hanging="360"/>
      </w:pPr>
      <w:rPr>
        <w:rFonts w:ascii="Symbol" w:hAnsi="Symbol" w:hint="default"/>
        <w:sz w:val="1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6EF1BAF"/>
    <w:multiLevelType w:val="multilevel"/>
    <w:tmpl w:val="979CB450"/>
    <w:lvl w:ilvl="0">
      <w:start w:val="6"/>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3CB51F72"/>
    <w:multiLevelType w:val="hybridMultilevel"/>
    <w:tmpl w:val="B662634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15:restartNumberingAfterBreak="0">
    <w:nsid w:val="3DA06AA6"/>
    <w:multiLevelType w:val="multilevel"/>
    <w:tmpl w:val="49EE8242"/>
    <w:lvl w:ilvl="0">
      <w:start w:val="5"/>
      <w:numFmt w:val="decimal"/>
      <w:lvlText w:val="%1."/>
      <w:lvlJc w:val="left"/>
      <w:pPr>
        <w:ind w:left="870" w:hanging="870"/>
      </w:pPr>
      <w:rPr>
        <w:rFonts w:hint="default"/>
      </w:rPr>
    </w:lvl>
    <w:lvl w:ilvl="1">
      <w:start w:val="1"/>
      <w:numFmt w:val="decimal"/>
      <w:lvlText w:val="%1.%2."/>
      <w:lvlJc w:val="left"/>
      <w:pPr>
        <w:ind w:left="1230" w:hanging="870"/>
      </w:pPr>
      <w:rPr>
        <w:rFonts w:hint="default"/>
      </w:rPr>
    </w:lvl>
    <w:lvl w:ilvl="2">
      <w:start w:val="2"/>
      <w:numFmt w:val="decimal"/>
      <w:lvlText w:val="%1.%2.%3."/>
      <w:lvlJc w:val="left"/>
      <w:pPr>
        <w:ind w:left="1506"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20" w15:restartNumberingAfterBreak="0">
    <w:nsid w:val="425C0735"/>
    <w:multiLevelType w:val="hybridMultilevel"/>
    <w:tmpl w:val="593A6B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8110731"/>
    <w:multiLevelType w:val="hybridMultilevel"/>
    <w:tmpl w:val="437C5DA2"/>
    <w:lvl w:ilvl="0" w:tplc="F19EDC68">
      <w:start w:val="3"/>
      <w:numFmt w:val="bullet"/>
      <w:lvlText w:val="-"/>
      <w:lvlJc w:val="left"/>
      <w:pPr>
        <w:ind w:left="720" w:hanging="360"/>
      </w:pPr>
      <w:rPr>
        <w:rFonts w:ascii="Times New Roman" w:eastAsia="Courier New"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98E1773"/>
    <w:multiLevelType w:val="multilevel"/>
    <w:tmpl w:val="2E085D40"/>
    <w:lvl w:ilvl="0">
      <w:start w:val="5"/>
      <w:numFmt w:val="decimal"/>
      <w:lvlText w:val="%1."/>
      <w:lvlJc w:val="left"/>
      <w:pPr>
        <w:ind w:left="885" w:hanging="885"/>
      </w:pPr>
      <w:rPr>
        <w:rFonts w:hint="default"/>
        <w:b/>
      </w:rPr>
    </w:lvl>
    <w:lvl w:ilvl="1">
      <w:start w:val="2"/>
      <w:numFmt w:val="decimal"/>
      <w:lvlText w:val="%1.%2."/>
      <w:lvlJc w:val="left"/>
      <w:pPr>
        <w:ind w:left="1245" w:hanging="885"/>
      </w:pPr>
      <w:rPr>
        <w:rFonts w:hint="default"/>
        <w:b/>
      </w:rPr>
    </w:lvl>
    <w:lvl w:ilvl="2">
      <w:start w:val="1"/>
      <w:numFmt w:val="decimal"/>
      <w:lvlText w:val="%1.%2.%3."/>
      <w:lvlJc w:val="left"/>
      <w:pPr>
        <w:ind w:left="1364" w:hanging="1080"/>
      </w:pPr>
      <w:rPr>
        <w:rFonts w:hint="default"/>
        <w:b/>
        <w:color w:val="auto"/>
        <w:sz w:val="24"/>
        <w:szCs w:val="24"/>
      </w:rPr>
    </w:lvl>
    <w:lvl w:ilvl="3">
      <w:start w:val="1"/>
      <w:numFmt w:val="decimal"/>
      <w:lvlText w:val="%1.%2.%3.%4."/>
      <w:lvlJc w:val="left"/>
      <w:pPr>
        <w:ind w:left="2520" w:hanging="144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4320" w:hanging="2160"/>
      </w:pPr>
      <w:rPr>
        <w:rFonts w:hint="default"/>
        <w:b/>
      </w:rPr>
    </w:lvl>
    <w:lvl w:ilvl="7">
      <w:start w:val="1"/>
      <w:numFmt w:val="decimal"/>
      <w:lvlText w:val="%1.%2.%3.%4.%5.%6.%7.%8."/>
      <w:lvlJc w:val="left"/>
      <w:pPr>
        <w:ind w:left="5040" w:hanging="2520"/>
      </w:pPr>
      <w:rPr>
        <w:rFonts w:hint="default"/>
        <w:b/>
      </w:rPr>
    </w:lvl>
    <w:lvl w:ilvl="8">
      <w:start w:val="1"/>
      <w:numFmt w:val="decimal"/>
      <w:lvlText w:val="%1.%2.%3.%4.%5.%6.%7.%8.%9."/>
      <w:lvlJc w:val="left"/>
      <w:pPr>
        <w:ind w:left="5760" w:hanging="2880"/>
      </w:pPr>
      <w:rPr>
        <w:rFonts w:hint="default"/>
        <w:b/>
      </w:rPr>
    </w:lvl>
  </w:abstractNum>
  <w:abstractNum w:abstractNumId="23" w15:restartNumberingAfterBreak="0">
    <w:nsid w:val="50522D83"/>
    <w:multiLevelType w:val="multilevel"/>
    <w:tmpl w:val="755AA388"/>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4C54617"/>
    <w:multiLevelType w:val="hybridMultilevel"/>
    <w:tmpl w:val="647E98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71804DA"/>
    <w:multiLevelType w:val="hybridMultilevel"/>
    <w:tmpl w:val="B00ADE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73F500C"/>
    <w:multiLevelType w:val="hybridMultilevel"/>
    <w:tmpl w:val="FCB40C94"/>
    <w:lvl w:ilvl="0" w:tplc="682A8834">
      <w:start w:val="1"/>
      <w:numFmt w:val="bullet"/>
      <w:lvlText w:val=""/>
      <w:lvlJc w:val="left"/>
      <w:pPr>
        <w:ind w:left="1200" w:hanging="360"/>
      </w:pPr>
      <w:rPr>
        <w:rFonts w:ascii="Symbol" w:hAnsi="Symbol" w:hint="default"/>
        <w:sz w:val="1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3341E1A"/>
    <w:multiLevelType w:val="hybridMultilevel"/>
    <w:tmpl w:val="FFC862EE"/>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8" w15:restartNumberingAfterBreak="0">
    <w:nsid w:val="63F87545"/>
    <w:multiLevelType w:val="hybridMultilevel"/>
    <w:tmpl w:val="12AEEC5E"/>
    <w:lvl w:ilvl="0" w:tplc="F1C497E8">
      <w:start w:val="5"/>
      <w:numFmt w:val="bullet"/>
      <w:lvlText w:val="-"/>
      <w:lvlJc w:val="left"/>
      <w:pPr>
        <w:ind w:left="720" w:hanging="360"/>
      </w:pPr>
      <w:rPr>
        <w:rFonts w:ascii="Times New Roman CYR" w:eastAsia="Times New Roman" w:hAnsi="Times New Roman CYR"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4A83E79"/>
    <w:multiLevelType w:val="hybridMultilevel"/>
    <w:tmpl w:val="630E96D0"/>
    <w:lvl w:ilvl="0" w:tplc="6562DF62">
      <w:numFmt w:val="bullet"/>
      <w:lvlText w:val="-"/>
      <w:lvlJc w:val="left"/>
      <w:pPr>
        <w:ind w:left="644" w:hanging="360"/>
      </w:pPr>
      <w:rPr>
        <w:rFonts w:ascii="Times New Roman" w:eastAsia="Courier New"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0" w15:restartNumberingAfterBreak="0">
    <w:nsid w:val="686F3FE3"/>
    <w:multiLevelType w:val="hybridMultilevel"/>
    <w:tmpl w:val="6BB807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AA20AC7"/>
    <w:multiLevelType w:val="hybridMultilevel"/>
    <w:tmpl w:val="107230E8"/>
    <w:lvl w:ilvl="0" w:tplc="19E49E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BBC535B"/>
    <w:multiLevelType w:val="hybridMultilevel"/>
    <w:tmpl w:val="268661E2"/>
    <w:lvl w:ilvl="0" w:tplc="78F24D40">
      <w:start w:val="52"/>
      <w:numFmt w:val="decimal"/>
      <w:lvlText w:val="%1."/>
      <w:lvlJc w:val="left"/>
      <w:pPr>
        <w:ind w:left="810" w:hanging="45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0640DD7"/>
    <w:multiLevelType w:val="hybridMultilevel"/>
    <w:tmpl w:val="BC9AEA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53504F"/>
    <w:multiLevelType w:val="multilevel"/>
    <w:tmpl w:val="61AA3D94"/>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5" w15:restartNumberingAfterBreak="0">
    <w:nsid w:val="787C7F17"/>
    <w:multiLevelType w:val="hybridMultilevel"/>
    <w:tmpl w:val="642EAFD0"/>
    <w:lvl w:ilvl="0" w:tplc="FE62ABE8">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6" w15:restartNumberingAfterBreak="0">
    <w:nsid w:val="79835BCC"/>
    <w:multiLevelType w:val="hybridMultilevel"/>
    <w:tmpl w:val="7AEC17B4"/>
    <w:lvl w:ilvl="0" w:tplc="B106A124">
      <w:start w:val="2"/>
      <w:numFmt w:val="bullet"/>
      <w:lvlText w:val="-"/>
      <w:lvlJc w:val="left"/>
      <w:pPr>
        <w:ind w:left="720" w:hanging="360"/>
      </w:pPr>
      <w:rPr>
        <w:rFonts w:ascii="Times New Roman CYR" w:eastAsia="Times New Roman" w:hAnsi="Times New Roman CYR"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A672516"/>
    <w:multiLevelType w:val="hybridMultilevel"/>
    <w:tmpl w:val="DFFC42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AA13468"/>
    <w:multiLevelType w:val="hybridMultilevel"/>
    <w:tmpl w:val="9386FAE4"/>
    <w:lvl w:ilvl="0" w:tplc="04220001">
      <w:start w:val="1"/>
      <w:numFmt w:val="bullet"/>
      <w:lvlText w:val=""/>
      <w:lvlJc w:val="left"/>
      <w:pPr>
        <w:ind w:left="928"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9" w15:restartNumberingAfterBreak="0">
    <w:nsid w:val="7FF94310"/>
    <w:multiLevelType w:val="hybridMultilevel"/>
    <w:tmpl w:val="3C0CF3F8"/>
    <w:lvl w:ilvl="0" w:tplc="5534465A">
      <w:numFmt w:val="bullet"/>
      <w:lvlText w:val="•"/>
      <w:lvlJc w:val="left"/>
      <w:pPr>
        <w:ind w:left="713" w:hanging="429"/>
      </w:pPr>
      <w:rPr>
        <w:rFonts w:ascii="Times New Roman CYR" w:eastAsia="Times New Roman" w:hAnsi="Times New Roman CYR" w:cs="Times New Roman CYR"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39"/>
  </w:num>
  <w:num w:numId="2">
    <w:abstractNumId w:val="28"/>
  </w:num>
  <w:num w:numId="3">
    <w:abstractNumId w:val="20"/>
  </w:num>
  <w:num w:numId="4">
    <w:abstractNumId w:val="36"/>
  </w:num>
  <w:num w:numId="5">
    <w:abstractNumId w:val="31"/>
  </w:num>
  <w:num w:numId="6">
    <w:abstractNumId w:val="15"/>
  </w:num>
  <w:num w:numId="7">
    <w:abstractNumId w:val="37"/>
  </w:num>
  <w:num w:numId="8">
    <w:abstractNumId w:val="17"/>
  </w:num>
  <w:num w:numId="9">
    <w:abstractNumId w:val="33"/>
  </w:num>
  <w:num w:numId="10">
    <w:abstractNumId w:val="12"/>
  </w:num>
  <w:num w:numId="11">
    <w:abstractNumId w:val="7"/>
  </w:num>
  <w:num w:numId="12">
    <w:abstractNumId w:val="0"/>
  </w:num>
  <w:num w:numId="13">
    <w:abstractNumId w:val="34"/>
  </w:num>
  <w:num w:numId="14">
    <w:abstractNumId w:val="32"/>
  </w:num>
  <w:num w:numId="15">
    <w:abstractNumId w:val="3"/>
  </w:num>
  <w:num w:numId="16">
    <w:abstractNumId w:val="27"/>
  </w:num>
  <w:num w:numId="17">
    <w:abstractNumId w:val="29"/>
  </w:num>
  <w:num w:numId="18">
    <w:abstractNumId w:val="11"/>
  </w:num>
  <w:num w:numId="19">
    <w:abstractNumId w:val="38"/>
  </w:num>
  <w:num w:numId="20">
    <w:abstractNumId w:val="23"/>
  </w:num>
  <w:num w:numId="21">
    <w:abstractNumId w:val="2"/>
  </w:num>
  <w:num w:numId="22">
    <w:abstractNumId w:val="5"/>
  </w:num>
  <w:num w:numId="23">
    <w:abstractNumId w:val="25"/>
  </w:num>
  <w:num w:numId="24">
    <w:abstractNumId w:val="8"/>
  </w:num>
  <w:num w:numId="25">
    <w:abstractNumId w:val="1"/>
  </w:num>
  <w:num w:numId="26">
    <w:abstractNumId w:val="4"/>
  </w:num>
  <w:num w:numId="27">
    <w:abstractNumId w:val="19"/>
  </w:num>
  <w:num w:numId="28">
    <w:abstractNumId w:val="22"/>
  </w:num>
  <w:num w:numId="29">
    <w:abstractNumId w:val="14"/>
  </w:num>
  <w:num w:numId="30">
    <w:abstractNumId w:val="24"/>
  </w:num>
  <w:num w:numId="31">
    <w:abstractNumId w:val="6"/>
  </w:num>
  <w:num w:numId="32">
    <w:abstractNumId w:val="30"/>
  </w:num>
  <w:num w:numId="33">
    <w:abstractNumId w:val="16"/>
  </w:num>
  <w:num w:numId="34">
    <w:abstractNumId w:val="21"/>
  </w:num>
  <w:num w:numId="35">
    <w:abstractNumId w:val="35"/>
  </w:num>
  <w:num w:numId="36">
    <w:abstractNumId w:val="13"/>
  </w:num>
  <w:num w:numId="37">
    <w:abstractNumId w:val="9"/>
  </w:num>
  <w:num w:numId="38">
    <w:abstractNumId w:val="10"/>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B53"/>
    <w:rsid w:val="00002294"/>
    <w:rsid w:val="0001363B"/>
    <w:rsid w:val="000230F9"/>
    <w:rsid w:val="000244AE"/>
    <w:rsid w:val="00025525"/>
    <w:rsid w:val="00025F4E"/>
    <w:rsid w:val="000304F1"/>
    <w:rsid w:val="00032C04"/>
    <w:rsid w:val="00052425"/>
    <w:rsid w:val="00053931"/>
    <w:rsid w:val="00054E0B"/>
    <w:rsid w:val="00056F4F"/>
    <w:rsid w:val="00061F51"/>
    <w:rsid w:val="00064479"/>
    <w:rsid w:val="0008564F"/>
    <w:rsid w:val="00095DE5"/>
    <w:rsid w:val="00096079"/>
    <w:rsid w:val="000A1D15"/>
    <w:rsid w:val="000A2818"/>
    <w:rsid w:val="000B5C52"/>
    <w:rsid w:val="000C4C0B"/>
    <w:rsid w:val="000E3856"/>
    <w:rsid w:val="000E4969"/>
    <w:rsid w:val="00105BFC"/>
    <w:rsid w:val="001077A2"/>
    <w:rsid w:val="00110E1C"/>
    <w:rsid w:val="00111C65"/>
    <w:rsid w:val="0011270B"/>
    <w:rsid w:val="001130B1"/>
    <w:rsid w:val="001157EC"/>
    <w:rsid w:val="00117480"/>
    <w:rsid w:val="00122466"/>
    <w:rsid w:val="00144A5D"/>
    <w:rsid w:val="00162993"/>
    <w:rsid w:val="00163AA7"/>
    <w:rsid w:val="00170C5D"/>
    <w:rsid w:val="00172F5E"/>
    <w:rsid w:val="00177C71"/>
    <w:rsid w:val="00180822"/>
    <w:rsid w:val="001849E7"/>
    <w:rsid w:val="001921DB"/>
    <w:rsid w:val="001B3170"/>
    <w:rsid w:val="001B7C54"/>
    <w:rsid w:val="001C06D6"/>
    <w:rsid w:val="001C66F9"/>
    <w:rsid w:val="001D12BD"/>
    <w:rsid w:val="001E021B"/>
    <w:rsid w:val="001F01FA"/>
    <w:rsid w:val="001F14DF"/>
    <w:rsid w:val="001F77FC"/>
    <w:rsid w:val="00201439"/>
    <w:rsid w:val="002120D4"/>
    <w:rsid w:val="00243BD4"/>
    <w:rsid w:val="00265340"/>
    <w:rsid w:val="002736E4"/>
    <w:rsid w:val="00274CD8"/>
    <w:rsid w:val="002753A0"/>
    <w:rsid w:val="002801D9"/>
    <w:rsid w:val="0028356C"/>
    <w:rsid w:val="00286173"/>
    <w:rsid w:val="0029543A"/>
    <w:rsid w:val="002A556D"/>
    <w:rsid w:val="002C5BF2"/>
    <w:rsid w:val="002D7AF8"/>
    <w:rsid w:val="002E5A13"/>
    <w:rsid w:val="002E7AC8"/>
    <w:rsid w:val="002F135E"/>
    <w:rsid w:val="003120F8"/>
    <w:rsid w:val="0032091E"/>
    <w:rsid w:val="00323A54"/>
    <w:rsid w:val="003251DD"/>
    <w:rsid w:val="003260B9"/>
    <w:rsid w:val="003449CA"/>
    <w:rsid w:val="00352230"/>
    <w:rsid w:val="003671EF"/>
    <w:rsid w:val="00367610"/>
    <w:rsid w:val="003774BF"/>
    <w:rsid w:val="00377B05"/>
    <w:rsid w:val="00381A2B"/>
    <w:rsid w:val="003B609C"/>
    <w:rsid w:val="003B6F5A"/>
    <w:rsid w:val="003C205B"/>
    <w:rsid w:val="003C4AF3"/>
    <w:rsid w:val="003F5102"/>
    <w:rsid w:val="0040132A"/>
    <w:rsid w:val="004164DF"/>
    <w:rsid w:val="004307E9"/>
    <w:rsid w:val="00447698"/>
    <w:rsid w:val="004541E1"/>
    <w:rsid w:val="00457784"/>
    <w:rsid w:val="004659C6"/>
    <w:rsid w:val="00474BAC"/>
    <w:rsid w:val="004754E5"/>
    <w:rsid w:val="004A33B4"/>
    <w:rsid w:val="004A68FA"/>
    <w:rsid w:val="004B38B7"/>
    <w:rsid w:val="004C7EAA"/>
    <w:rsid w:val="004D4A6F"/>
    <w:rsid w:val="004F3B9A"/>
    <w:rsid w:val="00511586"/>
    <w:rsid w:val="00512329"/>
    <w:rsid w:val="00521DBC"/>
    <w:rsid w:val="005265F8"/>
    <w:rsid w:val="005338FF"/>
    <w:rsid w:val="00543424"/>
    <w:rsid w:val="00544807"/>
    <w:rsid w:val="0054507F"/>
    <w:rsid w:val="00556ED7"/>
    <w:rsid w:val="00561248"/>
    <w:rsid w:val="00565F33"/>
    <w:rsid w:val="00581710"/>
    <w:rsid w:val="0058730B"/>
    <w:rsid w:val="005A4943"/>
    <w:rsid w:val="005C61DC"/>
    <w:rsid w:val="005C78B4"/>
    <w:rsid w:val="005E0871"/>
    <w:rsid w:val="00601C0B"/>
    <w:rsid w:val="006136EE"/>
    <w:rsid w:val="0062180A"/>
    <w:rsid w:val="00632E36"/>
    <w:rsid w:val="00633005"/>
    <w:rsid w:val="0063423F"/>
    <w:rsid w:val="00635EA8"/>
    <w:rsid w:val="0064728F"/>
    <w:rsid w:val="00651AE7"/>
    <w:rsid w:val="00654F06"/>
    <w:rsid w:val="0066296D"/>
    <w:rsid w:val="00665163"/>
    <w:rsid w:val="00676E3E"/>
    <w:rsid w:val="00677781"/>
    <w:rsid w:val="006971CC"/>
    <w:rsid w:val="00697799"/>
    <w:rsid w:val="00697A71"/>
    <w:rsid w:val="006A1B5A"/>
    <w:rsid w:val="006A4056"/>
    <w:rsid w:val="006A50AC"/>
    <w:rsid w:val="006A6D7E"/>
    <w:rsid w:val="006B0CA5"/>
    <w:rsid w:val="006B5BC0"/>
    <w:rsid w:val="006C56DE"/>
    <w:rsid w:val="006C57FD"/>
    <w:rsid w:val="006C591F"/>
    <w:rsid w:val="006D23BC"/>
    <w:rsid w:val="006D38F4"/>
    <w:rsid w:val="006D6B0F"/>
    <w:rsid w:val="006D7647"/>
    <w:rsid w:val="006E0CDD"/>
    <w:rsid w:val="006E619F"/>
    <w:rsid w:val="006F36A5"/>
    <w:rsid w:val="006F4F88"/>
    <w:rsid w:val="00700C53"/>
    <w:rsid w:val="00707D5C"/>
    <w:rsid w:val="0071082A"/>
    <w:rsid w:val="00720271"/>
    <w:rsid w:val="007412E7"/>
    <w:rsid w:val="00741661"/>
    <w:rsid w:val="007426EE"/>
    <w:rsid w:val="00743BF2"/>
    <w:rsid w:val="007450D5"/>
    <w:rsid w:val="0074587E"/>
    <w:rsid w:val="00746358"/>
    <w:rsid w:val="00746710"/>
    <w:rsid w:val="0075076C"/>
    <w:rsid w:val="007513A7"/>
    <w:rsid w:val="00756A25"/>
    <w:rsid w:val="00767D63"/>
    <w:rsid w:val="00780B51"/>
    <w:rsid w:val="00782CB1"/>
    <w:rsid w:val="00793BA3"/>
    <w:rsid w:val="007B6629"/>
    <w:rsid w:val="007B6A10"/>
    <w:rsid w:val="007D5E8C"/>
    <w:rsid w:val="007D717B"/>
    <w:rsid w:val="007E08E4"/>
    <w:rsid w:val="007E6A59"/>
    <w:rsid w:val="0080577D"/>
    <w:rsid w:val="008154ED"/>
    <w:rsid w:val="00825319"/>
    <w:rsid w:val="0083464C"/>
    <w:rsid w:val="008431A0"/>
    <w:rsid w:val="00867A82"/>
    <w:rsid w:val="00874755"/>
    <w:rsid w:val="008771BD"/>
    <w:rsid w:val="0087759F"/>
    <w:rsid w:val="00885ED6"/>
    <w:rsid w:val="00890479"/>
    <w:rsid w:val="00897008"/>
    <w:rsid w:val="008B5B0F"/>
    <w:rsid w:val="008C0875"/>
    <w:rsid w:val="008D092A"/>
    <w:rsid w:val="008D35E4"/>
    <w:rsid w:val="008D49F8"/>
    <w:rsid w:val="008E2355"/>
    <w:rsid w:val="00910B53"/>
    <w:rsid w:val="00914378"/>
    <w:rsid w:val="00927E46"/>
    <w:rsid w:val="009341E9"/>
    <w:rsid w:val="009351E9"/>
    <w:rsid w:val="00941F89"/>
    <w:rsid w:val="00946D1D"/>
    <w:rsid w:val="00963F5D"/>
    <w:rsid w:val="00967752"/>
    <w:rsid w:val="00984110"/>
    <w:rsid w:val="009A2CAD"/>
    <w:rsid w:val="009B3904"/>
    <w:rsid w:val="009C1751"/>
    <w:rsid w:val="009C2225"/>
    <w:rsid w:val="009D18F4"/>
    <w:rsid w:val="009D5436"/>
    <w:rsid w:val="009E15AC"/>
    <w:rsid w:val="009F7054"/>
    <w:rsid w:val="00A0793D"/>
    <w:rsid w:val="00A32E4D"/>
    <w:rsid w:val="00A6434A"/>
    <w:rsid w:val="00A714B4"/>
    <w:rsid w:val="00A775DA"/>
    <w:rsid w:val="00A77AEE"/>
    <w:rsid w:val="00A91D70"/>
    <w:rsid w:val="00A974E9"/>
    <w:rsid w:val="00A97EB2"/>
    <w:rsid w:val="00AA0119"/>
    <w:rsid w:val="00AA11F0"/>
    <w:rsid w:val="00AB02E4"/>
    <w:rsid w:val="00AB7045"/>
    <w:rsid w:val="00AC522A"/>
    <w:rsid w:val="00AD46F2"/>
    <w:rsid w:val="00B017D6"/>
    <w:rsid w:val="00B0752B"/>
    <w:rsid w:val="00B112F5"/>
    <w:rsid w:val="00B139A2"/>
    <w:rsid w:val="00B13CE4"/>
    <w:rsid w:val="00B2150B"/>
    <w:rsid w:val="00B22377"/>
    <w:rsid w:val="00B27F5A"/>
    <w:rsid w:val="00B314A0"/>
    <w:rsid w:val="00B330CD"/>
    <w:rsid w:val="00B34AF9"/>
    <w:rsid w:val="00B34EF0"/>
    <w:rsid w:val="00B5029E"/>
    <w:rsid w:val="00B628A3"/>
    <w:rsid w:val="00B6513F"/>
    <w:rsid w:val="00BB5475"/>
    <w:rsid w:val="00BB55FD"/>
    <w:rsid w:val="00BB6125"/>
    <w:rsid w:val="00BB621E"/>
    <w:rsid w:val="00BB6D1B"/>
    <w:rsid w:val="00BB71D0"/>
    <w:rsid w:val="00BB76E5"/>
    <w:rsid w:val="00BC654C"/>
    <w:rsid w:val="00BC7A9B"/>
    <w:rsid w:val="00BD61D1"/>
    <w:rsid w:val="00BD6721"/>
    <w:rsid w:val="00BE74B8"/>
    <w:rsid w:val="00C13934"/>
    <w:rsid w:val="00C40D8F"/>
    <w:rsid w:val="00C41989"/>
    <w:rsid w:val="00C53C04"/>
    <w:rsid w:val="00C5672E"/>
    <w:rsid w:val="00C57718"/>
    <w:rsid w:val="00C8511A"/>
    <w:rsid w:val="00C922D2"/>
    <w:rsid w:val="00CA7F0E"/>
    <w:rsid w:val="00CB213F"/>
    <w:rsid w:val="00CC4FED"/>
    <w:rsid w:val="00CD080E"/>
    <w:rsid w:val="00CD0CA2"/>
    <w:rsid w:val="00CD4E1A"/>
    <w:rsid w:val="00CE3977"/>
    <w:rsid w:val="00CF624E"/>
    <w:rsid w:val="00D070CA"/>
    <w:rsid w:val="00D16987"/>
    <w:rsid w:val="00D44A9E"/>
    <w:rsid w:val="00D45634"/>
    <w:rsid w:val="00D47DCE"/>
    <w:rsid w:val="00D57424"/>
    <w:rsid w:val="00D81C91"/>
    <w:rsid w:val="00D83D9F"/>
    <w:rsid w:val="00DA0CC3"/>
    <w:rsid w:val="00DA6CE7"/>
    <w:rsid w:val="00DB72EF"/>
    <w:rsid w:val="00DD06FB"/>
    <w:rsid w:val="00DE35F1"/>
    <w:rsid w:val="00DE6202"/>
    <w:rsid w:val="00DF367D"/>
    <w:rsid w:val="00E0354F"/>
    <w:rsid w:val="00E03873"/>
    <w:rsid w:val="00E11DB7"/>
    <w:rsid w:val="00E13968"/>
    <w:rsid w:val="00E2066E"/>
    <w:rsid w:val="00E2405E"/>
    <w:rsid w:val="00E24469"/>
    <w:rsid w:val="00E260ED"/>
    <w:rsid w:val="00E37032"/>
    <w:rsid w:val="00E43F25"/>
    <w:rsid w:val="00E505CD"/>
    <w:rsid w:val="00E5266C"/>
    <w:rsid w:val="00E53C47"/>
    <w:rsid w:val="00E605B0"/>
    <w:rsid w:val="00E71DD5"/>
    <w:rsid w:val="00E73D71"/>
    <w:rsid w:val="00E80220"/>
    <w:rsid w:val="00E8796D"/>
    <w:rsid w:val="00E937BE"/>
    <w:rsid w:val="00E959F8"/>
    <w:rsid w:val="00E95F9D"/>
    <w:rsid w:val="00EB4B96"/>
    <w:rsid w:val="00EB4C6C"/>
    <w:rsid w:val="00EB65B9"/>
    <w:rsid w:val="00EE1B58"/>
    <w:rsid w:val="00EF354F"/>
    <w:rsid w:val="00F0609D"/>
    <w:rsid w:val="00F154B0"/>
    <w:rsid w:val="00F22B0C"/>
    <w:rsid w:val="00F41300"/>
    <w:rsid w:val="00F41C09"/>
    <w:rsid w:val="00F429A6"/>
    <w:rsid w:val="00F60666"/>
    <w:rsid w:val="00F61433"/>
    <w:rsid w:val="00F67FD1"/>
    <w:rsid w:val="00F803D2"/>
    <w:rsid w:val="00F80ADA"/>
    <w:rsid w:val="00F810F0"/>
    <w:rsid w:val="00F825E8"/>
    <w:rsid w:val="00F84536"/>
    <w:rsid w:val="00F92901"/>
    <w:rsid w:val="00FA49D0"/>
    <w:rsid w:val="00FB763D"/>
    <w:rsid w:val="00FC5899"/>
    <w:rsid w:val="00FD66A1"/>
    <w:rsid w:val="00FE03DA"/>
    <w:rsid w:val="00FF5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6900D"/>
  <w15:docId w15:val="{70C4E9C8-7949-4DF4-81A2-FB7E5508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pacing w:after="0" w:line="240" w:lineRule="auto"/>
    </w:pPr>
    <w:rPr>
      <w:rFonts w:ascii="Courier New" w:eastAsia="Courier New" w:hAnsi="Courier New" w:cs="Courier New"/>
      <w:color w:val="000000"/>
      <w:sz w:val="24"/>
      <w:szCs w:val="24"/>
      <w:lang w:val="uk-UA" w:eastAsia="uk-UA" w:bidi="uk-UA"/>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4">
    <w:name w:val="Абзац списка Знак"/>
    <w:link w:val="a5"/>
    <w:uiPriority w:val="34"/>
    <w:locked/>
    <w:rPr>
      <w:rFonts w:ascii="Times New Roman" w:eastAsia="Times New Roman" w:hAnsi="Times New Roman" w:cs="Times New Roman"/>
      <w:lang w:val="en-US"/>
    </w:rPr>
  </w:style>
  <w:style w:type="paragraph" w:styleId="a5">
    <w:name w:val="List Paragraph"/>
    <w:basedOn w:val="a"/>
    <w:link w:val="a4"/>
    <w:uiPriority w:val="34"/>
    <w:qFormat/>
    <w:pPr>
      <w:widowControl/>
      <w:ind w:left="720"/>
      <w:contextualSpacing/>
    </w:pPr>
    <w:rPr>
      <w:rFonts w:ascii="Times New Roman" w:eastAsia="Times New Roman" w:hAnsi="Times New Roman" w:cs="Times New Roman"/>
      <w:color w:val="auto"/>
      <w:sz w:val="22"/>
      <w:szCs w:val="22"/>
      <w:lang w:val="en-US" w:eastAsia="en-US" w:bidi="ar-SA"/>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basedOn w:val="a0"/>
    <w:link w:val="a6"/>
    <w:uiPriority w:val="99"/>
    <w:rPr>
      <w:rFonts w:ascii="Courier New" w:eastAsia="Courier New" w:hAnsi="Courier New" w:cs="Courier New"/>
      <w:color w:val="000000"/>
      <w:sz w:val="24"/>
      <w:szCs w:val="24"/>
      <w:lang w:val="uk-UA" w:eastAsia="uk-UA" w:bidi="uk-UA"/>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basedOn w:val="a0"/>
    <w:link w:val="a8"/>
    <w:uiPriority w:val="99"/>
    <w:rPr>
      <w:rFonts w:ascii="Courier New" w:eastAsia="Courier New" w:hAnsi="Courier New" w:cs="Courier New"/>
      <w:color w:val="000000"/>
      <w:sz w:val="24"/>
      <w:szCs w:val="24"/>
      <w:lang w:val="uk-UA" w:eastAsia="uk-UA" w:bidi="uk-UA"/>
    </w:rPr>
  </w:style>
  <w:style w:type="character" w:styleId="aa">
    <w:name w:val="page number"/>
    <w:basedOn w:val="a0"/>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lang w:val="uk-UA" w:eastAsia="uk-UA" w:bidi="uk-UA"/>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lang w:val="uk-UA" w:eastAsia="uk-UA" w:bidi="uk-UA"/>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sz w:val="24"/>
      <w:szCs w:val="24"/>
      <w:lang w:val="uk-UA" w:eastAsia="uk-UA" w:bidi="uk-UA"/>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sz w:val="24"/>
      <w:szCs w:val="24"/>
      <w:lang w:val="uk-UA" w:eastAsia="uk-UA" w:bidi="uk-UA"/>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sz w:val="24"/>
      <w:szCs w:val="24"/>
      <w:lang w:val="uk-UA" w:eastAsia="uk-UA" w:bidi="uk-UA"/>
    </w:rPr>
  </w:style>
  <w:style w:type="paragraph" w:styleId="ab">
    <w:name w:val="TOC Heading"/>
    <w:basedOn w:val="1"/>
    <w:next w:val="a"/>
    <w:uiPriority w:val="39"/>
    <w:unhideWhenUsed/>
    <w:qFormat/>
    <w:pPr>
      <w:widowControl/>
      <w:spacing w:line="276" w:lineRule="auto"/>
      <w:outlineLvl w:val="9"/>
    </w:pPr>
    <w:rPr>
      <w:lang w:val="ru-RU" w:eastAsia="ru-RU" w:bidi="ar-SA"/>
    </w:rPr>
  </w:style>
  <w:style w:type="paragraph" w:styleId="11">
    <w:name w:val="toc 1"/>
    <w:basedOn w:val="a"/>
    <w:next w:val="a"/>
    <w:autoRedefine/>
    <w:uiPriority w:val="39"/>
    <w:unhideWhenUsed/>
    <w:rsid w:val="00C53C04"/>
    <w:pPr>
      <w:tabs>
        <w:tab w:val="right" w:leader="dot" w:pos="9769"/>
      </w:tabs>
      <w:spacing w:after="100"/>
    </w:pPr>
    <w:rPr>
      <w:rFonts w:ascii="Times New Roman" w:hAnsi="Times New Roman" w:cs="Times New Roman"/>
      <w:noProof/>
      <w:color w:val="auto"/>
    </w:rPr>
  </w:style>
  <w:style w:type="character" w:styleId="ac">
    <w:name w:val="Hyperlink"/>
    <w:basedOn w:val="a0"/>
    <w:uiPriority w:val="99"/>
    <w:unhideWhenUsed/>
    <w:rPr>
      <w:color w:val="0000FF" w:themeColor="hyperlink"/>
      <w:u w:val="single"/>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rPr>
      <w:rFonts w:ascii="Tahoma" w:eastAsia="Courier New" w:hAnsi="Tahoma" w:cs="Tahoma"/>
      <w:color w:val="000000"/>
      <w:sz w:val="16"/>
      <w:szCs w:val="16"/>
      <w:lang w:val="uk-UA" w:eastAsia="uk-UA" w:bidi="uk-UA"/>
    </w:rPr>
  </w:style>
  <w:style w:type="character" w:styleId="af">
    <w:name w:val="annotation reference"/>
    <w:basedOn w:val="a0"/>
    <w:uiPriority w:val="99"/>
    <w:semiHidden/>
    <w:unhideWhenUsed/>
    <w:rPr>
      <w:sz w:val="16"/>
      <w:szCs w:val="16"/>
    </w:rPr>
  </w:style>
  <w:style w:type="paragraph" w:styleId="af0">
    <w:name w:val="annotation text"/>
    <w:basedOn w:val="a"/>
    <w:link w:val="af1"/>
    <w:uiPriority w:val="99"/>
    <w:semiHidden/>
    <w:unhideWhenUsed/>
    <w:rPr>
      <w:sz w:val="20"/>
      <w:szCs w:val="20"/>
    </w:rPr>
  </w:style>
  <w:style w:type="character" w:customStyle="1" w:styleId="af1">
    <w:name w:val="Текст примечания Знак"/>
    <w:basedOn w:val="a0"/>
    <w:link w:val="af0"/>
    <w:uiPriority w:val="99"/>
    <w:semiHidden/>
    <w:rPr>
      <w:rFonts w:ascii="Courier New" w:eastAsia="Courier New" w:hAnsi="Courier New" w:cs="Courier New"/>
      <w:color w:val="000000"/>
      <w:sz w:val="20"/>
      <w:szCs w:val="20"/>
      <w:lang w:val="uk-UA" w:eastAsia="uk-UA" w:bidi="uk-UA"/>
    </w:rPr>
  </w:style>
  <w:style w:type="paragraph" w:styleId="af2">
    <w:name w:val="annotation subject"/>
    <w:basedOn w:val="af0"/>
    <w:next w:val="af0"/>
    <w:link w:val="af3"/>
    <w:uiPriority w:val="99"/>
    <w:semiHidden/>
    <w:unhideWhenUsed/>
    <w:rPr>
      <w:b/>
      <w:bCs/>
    </w:rPr>
  </w:style>
  <w:style w:type="character" w:customStyle="1" w:styleId="af3">
    <w:name w:val="Тема примечания Знак"/>
    <w:basedOn w:val="af1"/>
    <w:link w:val="af2"/>
    <w:uiPriority w:val="99"/>
    <w:semiHidden/>
    <w:rPr>
      <w:rFonts w:ascii="Courier New" w:eastAsia="Courier New" w:hAnsi="Courier New" w:cs="Courier New"/>
      <w:b/>
      <w:bCs/>
      <w:color w:val="000000"/>
      <w:sz w:val="20"/>
      <w:szCs w:val="20"/>
      <w:lang w:val="uk-UA" w:eastAsia="uk-UA" w:bidi="uk-UA"/>
    </w:rPr>
  </w:style>
  <w:style w:type="paragraph" w:customStyle="1" w:styleId="ydpb7fa245fmsolistparagraph">
    <w:name w:val="ydpb7fa245fmsolistparagraph"/>
    <w:basedOn w:val="a"/>
    <w:pPr>
      <w:widowControl/>
      <w:spacing w:before="100" w:beforeAutospacing="1" w:after="100" w:afterAutospacing="1"/>
    </w:pPr>
    <w:rPr>
      <w:rFonts w:ascii="Times New Roman" w:eastAsiaTheme="minorHAnsi" w:hAnsi="Times New Roman" w:cs="Times New Roman"/>
      <w:color w:val="auto"/>
      <w:lang w:val="ru-RU" w:eastAsia="ru-RU" w:bidi="ar-SA"/>
    </w:rPr>
  </w:style>
  <w:style w:type="character" w:customStyle="1" w:styleId="fontstyle01">
    <w:name w:val="fontstyle01"/>
    <w:basedOn w:val="a0"/>
    <w:rsid w:val="007B6629"/>
    <w:rPr>
      <w:rFonts w:ascii="AGaramondPro-Regular" w:hAnsi="AGaramondPro-Regular" w:hint="default"/>
      <w:b w:val="0"/>
      <w:bCs w:val="0"/>
      <w:i w:val="0"/>
      <w:iCs w:val="0"/>
      <w:color w:val="231F20"/>
      <w:sz w:val="22"/>
      <w:szCs w:val="22"/>
    </w:rPr>
  </w:style>
  <w:style w:type="paragraph" w:styleId="HTML">
    <w:name w:val="HTML Preformatted"/>
    <w:basedOn w:val="a"/>
    <w:link w:val="HTML0"/>
    <w:uiPriority w:val="99"/>
    <w:semiHidden/>
    <w:unhideWhenUsed/>
    <w:rsid w:val="00AD4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semiHidden/>
    <w:rsid w:val="00AD46F2"/>
    <w:rPr>
      <w:rFonts w:ascii="Courier New" w:eastAsia="Times New Roman" w:hAnsi="Courier New" w:cs="Courier New"/>
      <w:sz w:val="20"/>
      <w:szCs w:val="20"/>
      <w:lang w:val="uk-UA" w:eastAsia="uk-UA"/>
    </w:rPr>
  </w:style>
  <w:style w:type="character" w:styleId="af4">
    <w:name w:val="Emphasis"/>
    <w:basedOn w:val="a0"/>
    <w:uiPriority w:val="20"/>
    <w:qFormat/>
    <w:rsid w:val="00CE39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80240">
      <w:bodyDiv w:val="1"/>
      <w:marLeft w:val="0"/>
      <w:marRight w:val="0"/>
      <w:marTop w:val="0"/>
      <w:marBottom w:val="0"/>
      <w:divBdr>
        <w:top w:val="none" w:sz="0" w:space="0" w:color="auto"/>
        <w:left w:val="none" w:sz="0" w:space="0" w:color="auto"/>
        <w:bottom w:val="none" w:sz="0" w:space="0" w:color="auto"/>
        <w:right w:val="none" w:sz="0" w:space="0" w:color="auto"/>
      </w:divBdr>
    </w:div>
    <w:div w:id="242758856">
      <w:bodyDiv w:val="1"/>
      <w:marLeft w:val="0"/>
      <w:marRight w:val="0"/>
      <w:marTop w:val="0"/>
      <w:marBottom w:val="0"/>
      <w:divBdr>
        <w:top w:val="none" w:sz="0" w:space="0" w:color="auto"/>
        <w:left w:val="none" w:sz="0" w:space="0" w:color="auto"/>
        <w:bottom w:val="none" w:sz="0" w:space="0" w:color="auto"/>
        <w:right w:val="none" w:sz="0" w:space="0" w:color="auto"/>
      </w:divBdr>
    </w:div>
    <w:div w:id="243416372">
      <w:bodyDiv w:val="1"/>
      <w:marLeft w:val="0"/>
      <w:marRight w:val="0"/>
      <w:marTop w:val="0"/>
      <w:marBottom w:val="0"/>
      <w:divBdr>
        <w:top w:val="none" w:sz="0" w:space="0" w:color="auto"/>
        <w:left w:val="none" w:sz="0" w:space="0" w:color="auto"/>
        <w:bottom w:val="none" w:sz="0" w:space="0" w:color="auto"/>
        <w:right w:val="none" w:sz="0" w:space="0" w:color="auto"/>
      </w:divBdr>
    </w:div>
    <w:div w:id="362173905">
      <w:bodyDiv w:val="1"/>
      <w:marLeft w:val="0"/>
      <w:marRight w:val="0"/>
      <w:marTop w:val="0"/>
      <w:marBottom w:val="0"/>
      <w:divBdr>
        <w:top w:val="none" w:sz="0" w:space="0" w:color="auto"/>
        <w:left w:val="none" w:sz="0" w:space="0" w:color="auto"/>
        <w:bottom w:val="none" w:sz="0" w:space="0" w:color="auto"/>
        <w:right w:val="none" w:sz="0" w:space="0" w:color="auto"/>
      </w:divBdr>
    </w:div>
    <w:div w:id="574165463">
      <w:bodyDiv w:val="1"/>
      <w:marLeft w:val="0"/>
      <w:marRight w:val="0"/>
      <w:marTop w:val="0"/>
      <w:marBottom w:val="0"/>
      <w:divBdr>
        <w:top w:val="none" w:sz="0" w:space="0" w:color="auto"/>
        <w:left w:val="none" w:sz="0" w:space="0" w:color="auto"/>
        <w:bottom w:val="none" w:sz="0" w:space="0" w:color="auto"/>
        <w:right w:val="none" w:sz="0" w:space="0" w:color="auto"/>
      </w:divBdr>
    </w:div>
    <w:div w:id="1200818969">
      <w:bodyDiv w:val="1"/>
      <w:marLeft w:val="0"/>
      <w:marRight w:val="0"/>
      <w:marTop w:val="0"/>
      <w:marBottom w:val="0"/>
      <w:divBdr>
        <w:top w:val="none" w:sz="0" w:space="0" w:color="auto"/>
        <w:left w:val="none" w:sz="0" w:space="0" w:color="auto"/>
        <w:bottom w:val="none" w:sz="0" w:space="0" w:color="auto"/>
        <w:right w:val="none" w:sz="0" w:space="0" w:color="auto"/>
      </w:divBdr>
    </w:div>
    <w:div w:id="1215973080">
      <w:bodyDiv w:val="1"/>
      <w:marLeft w:val="0"/>
      <w:marRight w:val="0"/>
      <w:marTop w:val="0"/>
      <w:marBottom w:val="0"/>
      <w:divBdr>
        <w:top w:val="none" w:sz="0" w:space="0" w:color="auto"/>
        <w:left w:val="none" w:sz="0" w:space="0" w:color="auto"/>
        <w:bottom w:val="none" w:sz="0" w:space="0" w:color="auto"/>
        <w:right w:val="none" w:sz="0" w:space="0" w:color="auto"/>
      </w:divBdr>
    </w:div>
    <w:div w:id="1545294136">
      <w:bodyDiv w:val="1"/>
      <w:marLeft w:val="0"/>
      <w:marRight w:val="0"/>
      <w:marTop w:val="0"/>
      <w:marBottom w:val="0"/>
      <w:divBdr>
        <w:top w:val="none" w:sz="0" w:space="0" w:color="auto"/>
        <w:left w:val="none" w:sz="0" w:space="0" w:color="auto"/>
        <w:bottom w:val="none" w:sz="0" w:space="0" w:color="auto"/>
        <w:right w:val="none" w:sz="0" w:space="0" w:color="auto"/>
      </w:divBdr>
    </w:div>
    <w:div w:id="1562053706">
      <w:bodyDiv w:val="1"/>
      <w:marLeft w:val="0"/>
      <w:marRight w:val="0"/>
      <w:marTop w:val="0"/>
      <w:marBottom w:val="0"/>
      <w:divBdr>
        <w:top w:val="none" w:sz="0" w:space="0" w:color="auto"/>
        <w:left w:val="none" w:sz="0" w:space="0" w:color="auto"/>
        <w:bottom w:val="none" w:sz="0" w:space="0" w:color="auto"/>
        <w:right w:val="none" w:sz="0" w:space="0" w:color="auto"/>
      </w:divBdr>
    </w:div>
    <w:div w:id="1582830893">
      <w:bodyDiv w:val="1"/>
      <w:marLeft w:val="0"/>
      <w:marRight w:val="0"/>
      <w:marTop w:val="0"/>
      <w:marBottom w:val="0"/>
      <w:divBdr>
        <w:top w:val="none" w:sz="0" w:space="0" w:color="auto"/>
        <w:left w:val="none" w:sz="0" w:space="0" w:color="auto"/>
        <w:bottom w:val="none" w:sz="0" w:space="0" w:color="auto"/>
        <w:right w:val="none" w:sz="0" w:space="0" w:color="auto"/>
      </w:divBdr>
    </w:div>
    <w:div w:id="1655066472">
      <w:bodyDiv w:val="1"/>
      <w:marLeft w:val="0"/>
      <w:marRight w:val="0"/>
      <w:marTop w:val="0"/>
      <w:marBottom w:val="0"/>
      <w:divBdr>
        <w:top w:val="none" w:sz="0" w:space="0" w:color="auto"/>
        <w:left w:val="none" w:sz="0" w:space="0" w:color="auto"/>
        <w:bottom w:val="none" w:sz="0" w:space="0" w:color="auto"/>
        <w:right w:val="none" w:sz="0" w:space="0" w:color="auto"/>
      </w:divBdr>
    </w:div>
    <w:div w:id="1711681315">
      <w:bodyDiv w:val="1"/>
      <w:marLeft w:val="0"/>
      <w:marRight w:val="0"/>
      <w:marTop w:val="0"/>
      <w:marBottom w:val="0"/>
      <w:divBdr>
        <w:top w:val="none" w:sz="0" w:space="0" w:color="auto"/>
        <w:left w:val="none" w:sz="0" w:space="0" w:color="auto"/>
        <w:bottom w:val="none" w:sz="0" w:space="0" w:color="auto"/>
        <w:right w:val="none" w:sz="0" w:space="0" w:color="auto"/>
      </w:divBdr>
    </w:div>
    <w:div w:id="1864635450">
      <w:bodyDiv w:val="1"/>
      <w:marLeft w:val="0"/>
      <w:marRight w:val="0"/>
      <w:marTop w:val="0"/>
      <w:marBottom w:val="0"/>
      <w:divBdr>
        <w:top w:val="none" w:sz="0" w:space="0" w:color="auto"/>
        <w:left w:val="none" w:sz="0" w:space="0" w:color="auto"/>
        <w:bottom w:val="none" w:sz="0" w:space="0" w:color="auto"/>
        <w:right w:val="none" w:sz="0" w:space="0" w:color="auto"/>
      </w:divBdr>
      <w:divsChild>
        <w:div w:id="77139495">
          <w:marLeft w:val="0"/>
          <w:marRight w:val="0"/>
          <w:marTop w:val="0"/>
          <w:marBottom w:val="0"/>
          <w:divBdr>
            <w:top w:val="none" w:sz="0" w:space="0" w:color="auto"/>
            <w:left w:val="none" w:sz="0" w:space="0" w:color="auto"/>
            <w:bottom w:val="none" w:sz="0" w:space="0" w:color="auto"/>
            <w:right w:val="none" w:sz="0" w:space="0" w:color="auto"/>
          </w:divBdr>
          <w:divsChild>
            <w:div w:id="676081187">
              <w:marLeft w:val="0"/>
              <w:marRight w:val="0"/>
              <w:marTop w:val="0"/>
              <w:marBottom w:val="0"/>
              <w:divBdr>
                <w:top w:val="none" w:sz="0" w:space="0" w:color="auto"/>
                <w:left w:val="none" w:sz="0" w:space="0" w:color="auto"/>
                <w:bottom w:val="none" w:sz="0" w:space="0" w:color="auto"/>
                <w:right w:val="none" w:sz="0" w:space="0" w:color="auto"/>
              </w:divBdr>
              <w:divsChild>
                <w:div w:id="333000872">
                  <w:marLeft w:val="-240"/>
                  <w:marRight w:val="-240"/>
                  <w:marTop w:val="0"/>
                  <w:marBottom w:val="0"/>
                  <w:divBdr>
                    <w:top w:val="none" w:sz="0" w:space="0" w:color="auto"/>
                    <w:left w:val="none" w:sz="0" w:space="0" w:color="auto"/>
                    <w:bottom w:val="none" w:sz="0" w:space="0" w:color="auto"/>
                    <w:right w:val="none" w:sz="0" w:space="0" w:color="auto"/>
                  </w:divBdr>
                  <w:divsChild>
                    <w:div w:id="1638609811">
                      <w:marLeft w:val="0"/>
                      <w:marRight w:val="0"/>
                      <w:marTop w:val="0"/>
                      <w:marBottom w:val="0"/>
                      <w:divBdr>
                        <w:top w:val="none" w:sz="0" w:space="0" w:color="auto"/>
                        <w:left w:val="none" w:sz="0" w:space="0" w:color="auto"/>
                        <w:bottom w:val="none" w:sz="0" w:space="0" w:color="auto"/>
                        <w:right w:val="none" w:sz="0" w:space="0" w:color="auto"/>
                      </w:divBdr>
                      <w:divsChild>
                        <w:div w:id="921570104">
                          <w:marLeft w:val="0"/>
                          <w:marRight w:val="0"/>
                          <w:marTop w:val="0"/>
                          <w:marBottom w:val="0"/>
                          <w:divBdr>
                            <w:top w:val="none" w:sz="0" w:space="0" w:color="auto"/>
                            <w:left w:val="none" w:sz="0" w:space="0" w:color="auto"/>
                            <w:bottom w:val="none" w:sz="0" w:space="0" w:color="auto"/>
                            <w:right w:val="none" w:sz="0" w:space="0" w:color="auto"/>
                          </w:divBdr>
                        </w:div>
                        <w:div w:id="1977024965">
                          <w:marLeft w:val="0"/>
                          <w:marRight w:val="0"/>
                          <w:marTop w:val="0"/>
                          <w:marBottom w:val="0"/>
                          <w:divBdr>
                            <w:top w:val="none" w:sz="0" w:space="0" w:color="auto"/>
                            <w:left w:val="none" w:sz="0" w:space="0" w:color="auto"/>
                            <w:bottom w:val="none" w:sz="0" w:space="0" w:color="auto"/>
                            <w:right w:val="none" w:sz="0" w:space="0" w:color="auto"/>
                          </w:divBdr>
                          <w:divsChild>
                            <w:div w:id="742145018">
                              <w:marLeft w:val="165"/>
                              <w:marRight w:val="165"/>
                              <w:marTop w:val="0"/>
                              <w:marBottom w:val="0"/>
                              <w:divBdr>
                                <w:top w:val="none" w:sz="0" w:space="0" w:color="auto"/>
                                <w:left w:val="none" w:sz="0" w:space="0" w:color="auto"/>
                                <w:bottom w:val="none" w:sz="0" w:space="0" w:color="auto"/>
                                <w:right w:val="none" w:sz="0" w:space="0" w:color="auto"/>
                              </w:divBdr>
                              <w:divsChild>
                                <w:div w:id="877669013">
                                  <w:marLeft w:val="0"/>
                                  <w:marRight w:val="0"/>
                                  <w:marTop w:val="0"/>
                                  <w:marBottom w:val="0"/>
                                  <w:divBdr>
                                    <w:top w:val="none" w:sz="0" w:space="0" w:color="auto"/>
                                    <w:left w:val="none" w:sz="0" w:space="0" w:color="auto"/>
                                    <w:bottom w:val="none" w:sz="0" w:space="0" w:color="auto"/>
                                    <w:right w:val="none" w:sz="0" w:space="0" w:color="auto"/>
                                  </w:divBdr>
                                  <w:divsChild>
                                    <w:div w:id="19573656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559858">
      <w:bodyDiv w:val="1"/>
      <w:marLeft w:val="0"/>
      <w:marRight w:val="0"/>
      <w:marTop w:val="0"/>
      <w:marBottom w:val="0"/>
      <w:divBdr>
        <w:top w:val="none" w:sz="0" w:space="0" w:color="auto"/>
        <w:left w:val="none" w:sz="0" w:space="0" w:color="auto"/>
        <w:bottom w:val="none" w:sz="0" w:space="0" w:color="auto"/>
        <w:right w:val="none" w:sz="0" w:space="0" w:color="auto"/>
      </w:divBdr>
    </w:div>
    <w:div w:id="1980917614">
      <w:bodyDiv w:val="1"/>
      <w:marLeft w:val="0"/>
      <w:marRight w:val="0"/>
      <w:marTop w:val="0"/>
      <w:marBottom w:val="0"/>
      <w:divBdr>
        <w:top w:val="none" w:sz="0" w:space="0" w:color="auto"/>
        <w:left w:val="none" w:sz="0" w:space="0" w:color="auto"/>
        <w:bottom w:val="none" w:sz="0" w:space="0" w:color="auto"/>
        <w:right w:val="none" w:sz="0" w:space="0" w:color="auto"/>
      </w:divBdr>
    </w:div>
    <w:div w:id="198692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es.org/eng/resources/speci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5ACAD-407B-4876-A3EF-4826E1E16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12</Pages>
  <Words>18160</Words>
  <Characters>10352</Characters>
  <Application>Microsoft Office Word</Application>
  <DocSecurity>0</DocSecurity>
  <Lines>86</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UGB</Company>
  <LinksUpToDate>false</LinksUpToDate>
  <CharactersWithSpaces>28456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Чащина Анна Сергіївна</dc:creator>
  <cp:lastModifiedBy>Сурмило Вікторія Володимирівна</cp:lastModifiedBy>
  <cp:revision>48</cp:revision>
  <cp:lastPrinted>2018-01-30T07:26:00Z</cp:lastPrinted>
  <dcterms:created xsi:type="dcterms:W3CDTF">2018-03-12T10:43:00Z</dcterms:created>
  <dcterms:modified xsi:type="dcterms:W3CDTF">2020-12-22T11:34:00Z</dcterms:modified>
</cp:coreProperties>
</file>