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C2E" w:rsidRPr="005A2C75" w:rsidRDefault="00AA5C2E" w:rsidP="00AA5C2E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5A2C75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AA5C2E" w:rsidRPr="005A2C75" w:rsidRDefault="00AD5081" w:rsidP="00A85DE1">
      <w:pPr>
        <w:pStyle w:val="2"/>
        <w:spacing w:line="276" w:lineRule="auto"/>
        <w:ind w:left="-851" w:firstLine="0"/>
        <w:rPr>
          <w:sz w:val="22"/>
          <w:szCs w:val="22"/>
        </w:rPr>
      </w:pPr>
      <w:r w:rsidRPr="005A2C75">
        <w:rPr>
          <w:sz w:val="22"/>
          <w:szCs w:val="22"/>
        </w:rPr>
        <w:t xml:space="preserve">Повідомляємо, що з </w:t>
      </w:r>
      <w:r w:rsidR="00127A77" w:rsidRPr="005A2C75">
        <w:rPr>
          <w:sz w:val="22"/>
          <w:szCs w:val="22"/>
        </w:rPr>
        <w:t xml:space="preserve"> </w:t>
      </w:r>
      <w:r w:rsidR="005A2C75" w:rsidRPr="005A2C75">
        <w:rPr>
          <w:sz w:val="22"/>
          <w:szCs w:val="22"/>
          <w:lang w:val="ru-RU"/>
        </w:rPr>
        <w:t xml:space="preserve">26.08.2021 по 24.09.2021 </w:t>
      </w:r>
      <w:r w:rsidR="000A3A6D" w:rsidRPr="005A2C75">
        <w:rPr>
          <w:sz w:val="22"/>
          <w:szCs w:val="22"/>
        </w:rPr>
        <w:t xml:space="preserve">включно </w:t>
      </w:r>
      <w:r w:rsidR="00AA5C2E" w:rsidRPr="005A2C75">
        <w:rPr>
          <w:sz w:val="22"/>
          <w:szCs w:val="22"/>
        </w:rPr>
        <w:t xml:space="preserve">АБ «УКРГАЗБАНК» проводить короткострокову акцію </w:t>
      </w:r>
      <w:r w:rsidR="00652E6D" w:rsidRPr="005A2C75">
        <w:rPr>
          <w:sz w:val="22"/>
          <w:szCs w:val="22"/>
        </w:rPr>
        <w:t>«</w:t>
      </w:r>
      <w:r w:rsidR="005A2C75" w:rsidRPr="005A2C75">
        <w:rPr>
          <w:sz w:val="22"/>
          <w:szCs w:val="22"/>
        </w:rPr>
        <w:t>Серпнева посмішка</w:t>
      </w:r>
      <w:r w:rsidR="00652E6D" w:rsidRPr="005A2C75">
        <w:rPr>
          <w:sz w:val="22"/>
          <w:szCs w:val="22"/>
        </w:rPr>
        <w:t xml:space="preserve">» </w:t>
      </w:r>
      <w:r w:rsidR="00AA5C2E" w:rsidRPr="005A2C75">
        <w:rPr>
          <w:sz w:val="22"/>
          <w:szCs w:val="22"/>
        </w:rPr>
        <w:t xml:space="preserve">для фізичних </w:t>
      </w:r>
      <w:r w:rsidR="003940F5" w:rsidRPr="005A2C75">
        <w:rPr>
          <w:sz w:val="22"/>
          <w:szCs w:val="22"/>
        </w:rPr>
        <w:t>осіб – клієнтів АБ «УКРГАЗБАНК»</w:t>
      </w:r>
    </w:p>
    <w:p w:rsidR="006C7F88" w:rsidRPr="005A2C75" w:rsidRDefault="006C7F88" w:rsidP="00A85DE1">
      <w:pPr>
        <w:pStyle w:val="2"/>
        <w:spacing w:line="276" w:lineRule="auto"/>
        <w:ind w:left="-851" w:firstLine="0"/>
        <w:rPr>
          <w:sz w:val="22"/>
          <w:szCs w:val="22"/>
        </w:rPr>
      </w:pPr>
    </w:p>
    <w:p w:rsidR="005A2C75" w:rsidRPr="005A2C75" w:rsidRDefault="005A2C75" w:rsidP="005A2C75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A2C75">
        <w:rPr>
          <w:rFonts w:ascii="Times New Roman" w:eastAsia="Times New Roman" w:hAnsi="Times New Roman" w:cs="Times New Roman"/>
          <w:lang w:val="uk-UA" w:eastAsia="ru-RU"/>
        </w:rPr>
        <w:t>Регламент</w:t>
      </w:r>
    </w:p>
    <w:p w:rsidR="005A2C75" w:rsidRPr="005A2C75" w:rsidRDefault="005A2C75" w:rsidP="005A2C75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5A2C75">
        <w:rPr>
          <w:rFonts w:ascii="Times New Roman" w:eastAsia="Times New Roman" w:hAnsi="Times New Roman" w:cs="Times New Roman"/>
          <w:lang w:val="uk-UA" w:eastAsia="ru-RU"/>
        </w:rPr>
        <w:t>короткострокової депозитної акції для фізичних осіб-вкладників АБ «УКРГАЗБАНК»</w:t>
      </w:r>
    </w:p>
    <w:tbl>
      <w:tblPr>
        <w:tblW w:w="9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2174"/>
        <w:gridCol w:w="6990"/>
      </w:tblGrid>
      <w:tr w:rsidR="005A2C75" w:rsidRPr="005A2C75" w:rsidTr="00D05D0A">
        <w:trPr>
          <w:trHeight w:val="374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2"/>
              <w:jc w:val="left"/>
              <w:rPr>
                <w:iCs/>
                <w:sz w:val="22"/>
                <w:szCs w:val="22"/>
              </w:rPr>
            </w:pPr>
            <w:r w:rsidRPr="005A2C75">
              <w:rPr>
                <w:iCs/>
                <w:sz w:val="22"/>
                <w:szCs w:val="22"/>
              </w:rPr>
              <w:t>11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2"/>
              <w:ind w:firstLine="0"/>
              <w:jc w:val="left"/>
              <w:rPr>
                <w:iCs/>
                <w:sz w:val="22"/>
                <w:szCs w:val="22"/>
              </w:rPr>
            </w:pPr>
            <w:r w:rsidRPr="005A2C75">
              <w:rPr>
                <w:sz w:val="22"/>
                <w:szCs w:val="22"/>
              </w:rPr>
              <w:t>Назва акції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2"/>
              <w:ind w:firstLine="0"/>
              <w:jc w:val="left"/>
              <w:rPr>
                <w:bCs/>
                <w:i/>
                <w:color w:val="31849B"/>
                <w:sz w:val="22"/>
                <w:szCs w:val="22"/>
              </w:rPr>
            </w:pPr>
            <w:r w:rsidRPr="005A2C75">
              <w:rPr>
                <w:sz w:val="22"/>
                <w:szCs w:val="22"/>
              </w:rPr>
              <w:t>«Серпнева посмішка»</w:t>
            </w:r>
          </w:p>
        </w:tc>
      </w:tr>
      <w:tr w:rsidR="005A2C75" w:rsidRPr="005A2C75" w:rsidTr="00D05D0A">
        <w:trPr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2"/>
              <w:jc w:val="left"/>
              <w:rPr>
                <w:iCs/>
                <w:sz w:val="22"/>
                <w:szCs w:val="22"/>
              </w:rPr>
            </w:pPr>
            <w:r w:rsidRPr="005A2C75">
              <w:rPr>
                <w:iCs/>
                <w:sz w:val="22"/>
                <w:szCs w:val="22"/>
              </w:rPr>
              <w:t>22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2"/>
              <w:ind w:firstLine="0"/>
              <w:jc w:val="left"/>
              <w:rPr>
                <w:bCs/>
                <w:sz w:val="22"/>
                <w:szCs w:val="22"/>
              </w:rPr>
            </w:pPr>
            <w:r w:rsidRPr="005A2C75">
              <w:rPr>
                <w:bCs/>
                <w:sz w:val="22"/>
                <w:szCs w:val="22"/>
              </w:rPr>
              <w:t>Назва депозитної програми, яка бере участь а акції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«Класичний з продовженням/Строковий з продовженням/Еко-депозит (проценти щомісячно/ виплата процентів в кінці строку»)</w:t>
            </w:r>
          </w:p>
        </w:tc>
      </w:tr>
      <w:tr w:rsidR="005A2C75" w:rsidRPr="005A2C75" w:rsidTr="00D05D0A">
        <w:trPr>
          <w:trHeight w:val="485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Період проведення акції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З 26.08.2021 по 24.09.2021 включно</w:t>
            </w:r>
          </w:p>
        </w:tc>
      </w:tr>
      <w:tr w:rsidR="005A2C75" w:rsidRPr="005A2C75" w:rsidTr="00D05D0A">
        <w:trPr>
          <w:trHeight w:val="922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Учасники акції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Фізичні особи – клієнти АБ «УКРГАЗБАНК», з сумарними залишками коштів на власних рахунках в Банку не менше 50 000 000,00 грн., або еквівалент зазначеної суми в доларах США/Євро, що розраховується за офіційним курсом НБУ станом на дату подання заяви на участь в акції згідно Додатку 2.</w:t>
            </w:r>
          </w:p>
        </w:tc>
      </w:tr>
      <w:tr w:rsidR="005A2C75" w:rsidRPr="005A2C75" w:rsidTr="00020EA3">
        <w:trPr>
          <w:trHeight w:val="3080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Зміст та умови акції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Для всіх учасників акції, в разі необхідності, надається можливість розмістити депозит в сумі від 2 000 000,00  доларів США під 1,5% річних</w:t>
            </w: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З першого дня кожного продовженого строку зберігання коштів на новий термін розмір процентної ставки  встановлюється на рівні процентної ставки, що діятиме в Банку, в день продовження строку зберігання коштів, для відповідного виду депозитного вкладу та строку</w:t>
            </w: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</w:p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5A2C75" w:rsidRPr="005A2C75" w:rsidTr="00D05D0A">
        <w:trPr>
          <w:trHeight w:val="397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Строк депозитного договору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549-730 календарних днів</w:t>
            </w:r>
          </w:p>
        </w:tc>
      </w:tr>
      <w:tr w:rsidR="005A2C75" w:rsidRPr="005A2C75" w:rsidTr="00D05D0A">
        <w:trPr>
          <w:trHeight w:val="418"/>
          <w:jc w:val="center"/>
        </w:trPr>
        <w:tc>
          <w:tcPr>
            <w:tcW w:w="745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174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Валюта вкладу</w:t>
            </w:r>
          </w:p>
        </w:tc>
        <w:tc>
          <w:tcPr>
            <w:tcW w:w="6990" w:type="dxa"/>
            <w:vAlign w:val="center"/>
          </w:tcPr>
          <w:p w:rsidR="005A2C75" w:rsidRPr="005A2C75" w:rsidRDefault="005A2C75" w:rsidP="00D05D0A">
            <w:pPr>
              <w:pStyle w:val="ad"/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5A2C75">
              <w:rPr>
                <w:rFonts w:ascii="Times New Roman" w:hAnsi="Times New Roman" w:cs="Times New Roman"/>
                <w:lang w:val="uk-UA"/>
              </w:rPr>
              <w:t>Долари США</w:t>
            </w:r>
          </w:p>
        </w:tc>
      </w:tr>
    </w:tbl>
    <w:p w:rsidR="005A2C75" w:rsidRPr="005A2C75" w:rsidRDefault="005A2C75" w:rsidP="005A2C75">
      <w:pPr>
        <w:pStyle w:val="ad"/>
        <w:spacing w:after="0"/>
        <w:rPr>
          <w:rFonts w:ascii="Times New Roman" w:hAnsi="Times New Roman" w:cs="Times New Roman"/>
          <w:lang w:val="uk-UA"/>
        </w:rPr>
      </w:pPr>
      <w:r w:rsidRPr="005A2C75">
        <w:rPr>
          <w:rFonts w:ascii="Times New Roman" w:hAnsi="Times New Roman" w:cs="Times New Roman"/>
          <w:lang w:val="uk-UA"/>
        </w:rPr>
        <w:t xml:space="preserve"> </w:t>
      </w:r>
    </w:p>
    <w:p w:rsidR="00AA5C2E" w:rsidRPr="005A2C75" w:rsidRDefault="00C319C8" w:rsidP="00C319C8">
      <w:pPr>
        <w:rPr>
          <w:rFonts w:ascii="Times New Roman" w:eastAsia="Times New Roman" w:hAnsi="Times New Roman" w:cs="Times New Roman"/>
          <w:lang w:val="uk-UA" w:eastAsia="ru-RU"/>
        </w:rPr>
      </w:pPr>
      <w:bookmarkStart w:id="0" w:name="_GoBack"/>
      <w:bookmarkEnd w:id="0"/>
      <w:r w:rsidRPr="005A2C75">
        <w:rPr>
          <w:rFonts w:ascii="Times New Roman" w:hAnsi="Times New Roman" w:cs="Times New Roman"/>
          <w:lang w:val="uk-UA"/>
        </w:rPr>
        <w:t xml:space="preserve"> </w:t>
      </w:r>
      <w:r w:rsidR="00AA5C2E" w:rsidRPr="005A2C75">
        <w:rPr>
          <w:rFonts w:ascii="Times New Roman" w:eastAsia="Times New Roman" w:hAnsi="Times New Roman" w:cs="Times New Roman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«Депозити»),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</w:t>
      </w:r>
    </w:p>
    <w:p w:rsidR="00C96110" w:rsidRPr="005A2C75" w:rsidRDefault="00C96110" w:rsidP="00867028">
      <w:pPr>
        <w:ind w:right="40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sectPr w:rsidR="00C96110" w:rsidRPr="005A2C75" w:rsidSect="009C62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02AF3342"/>
    <w:multiLevelType w:val="hybridMultilevel"/>
    <w:tmpl w:val="50D2E036"/>
    <w:lvl w:ilvl="0" w:tplc="9420248C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57941A9E"/>
    <w:multiLevelType w:val="hybridMultilevel"/>
    <w:tmpl w:val="73D67ADA"/>
    <w:lvl w:ilvl="0" w:tplc="8C32C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7F1F8E"/>
    <w:multiLevelType w:val="hybridMultilevel"/>
    <w:tmpl w:val="8DCA171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20EA3"/>
    <w:rsid w:val="00073F32"/>
    <w:rsid w:val="0007428D"/>
    <w:rsid w:val="00077560"/>
    <w:rsid w:val="00082D8D"/>
    <w:rsid w:val="00087CBF"/>
    <w:rsid w:val="00090C0A"/>
    <w:rsid w:val="000A3A6D"/>
    <w:rsid w:val="000A4509"/>
    <w:rsid w:val="000B33F3"/>
    <w:rsid w:val="000C1BE2"/>
    <w:rsid w:val="000F7B2A"/>
    <w:rsid w:val="00102778"/>
    <w:rsid w:val="00114099"/>
    <w:rsid w:val="0012101C"/>
    <w:rsid w:val="00127A77"/>
    <w:rsid w:val="00160063"/>
    <w:rsid w:val="00193B87"/>
    <w:rsid w:val="001C08CD"/>
    <w:rsid w:val="001F0E7B"/>
    <w:rsid w:val="002416C4"/>
    <w:rsid w:val="00261C56"/>
    <w:rsid w:val="002B3224"/>
    <w:rsid w:val="0035414C"/>
    <w:rsid w:val="003907A5"/>
    <w:rsid w:val="003940F5"/>
    <w:rsid w:val="0047206B"/>
    <w:rsid w:val="00473D37"/>
    <w:rsid w:val="004866D4"/>
    <w:rsid w:val="004A3AAE"/>
    <w:rsid w:val="004C2D1A"/>
    <w:rsid w:val="004C3C61"/>
    <w:rsid w:val="004C5A6C"/>
    <w:rsid w:val="004C67D7"/>
    <w:rsid w:val="004D3785"/>
    <w:rsid w:val="004E62B0"/>
    <w:rsid w:val="004F10F8"/>
    <w:rsid w:val="00501ECA"/>
    <w:rsid w:val="005154CC"/>
    <w:rsid w:val="00526DAB"/>
    <w:rsid w:val="00544455"/>
    <w:rsid w:val="00544E28"/>
    <w:rsid w:val="00550087"/>
    <w:rsid w:val="005A2C03"/>
    <w:rsid w:val="005A2C75"/>
    <w:rsid w:val="005F72E9"/>
    <w:rsid w:val="00612E98"/>
    <w:rsid w:val="00652E6D"/>
    <w:rsid w:val="00653385"/>
    <w:rsid w:val="006548A7"/>
    <w:rsid w:val="00684988"/>
    <w:rsid w:val="006C7F88"/>
    <w:rsid w:val="006D7444"/>
    <w:rsid w:val="006E7706"/>
    <w:rsid w:val="006F4F8D"/>
    <w:rsid w:val="0071005D"/>
    <w:rsid w:val="00720AD0"/>
    <w:rsid w:val="007645AB"/>
    <w:rsid w:val="007739A8"/>
    <w:rsid w:val="00780196"/>
    <w:rsid w:val="007B07F3"/>
    <w:rsid w:val="007C2E3D"/>
    <w:rsid w:val="007C63F7"/>
    <w:rsid w:val="007E4DC6"/>
    <w:rsid w:val="007E73EF"/>
    <w:rsid w:val="00813569"/>
    <w:rsid w:val="008411EB"/>
    <w:rsid w:val="00867028"/>
    <w:rsid w:val="008C55B6"/>
    <w:rsid w:val="008D7892"/>
    <w:rsid w:val="009460FD"/>
    <w:rsid w:val="00946567"/>
    <w:rsid w:val="00957365"/>
    <w:rsid w:val="0099410C"/>
    <w:rsid w:val="00997EA7"/>
    <w:rsid w:val="009A6052"/>
    <w:rsid w:val="009B30C1"/>
    <w:rsid w:val="009C627B"/>
    <w:rsid w:val="009F2565"/>
    <w:rsid w:val="00A17CB4"/>
    <w:rsid w:val="00A32DBF"/>
    <w:rsid w:val="00A53AF7"/>
    <w:rsid w:val="00A707A4"/>
    <w:rsid w:val="00A71615"/>
    <w:rsid w:val="00A85DE1"/>
    <w:rsid w:val="00A92EF4"/>
    <w:rsid w:val="00AA5C2E"/>
    <w:rsid w:val="00AB57FC"/>
    <w:rsid w:val="00AD5081"/>
    <w:rsid w:val="00AE4686"/>
    <w:rsid w:val="00AE5D10"/>
    <w:rsid w:val="00B122A1"/>
    <w:rsid w:val="00B60F56"/>
    <w:rsid w:val="00B86AF5"/>
    <w:rsid w:val="00BB41F3"/>
    <w:rsid w:val="00BB5739"/>
    <w:rsid w:val="00BE3E16"/>
    <w:rsid w:val="00C3117F"/>
    <w:rsid w:val="00C319C8"/>
    <w:rsid w:val="00C45A57"/>
    <w:rsid w:val="00C47271"/>
    <w:rsid w:val="00C932D0"/>
    <w:rsid w:val="00C96110"/>
    <w:rsid w:val="00CC4DAE"/>
    <w:rsid w:val="00D142ED"/>
    <w:rsid w:val="00D657C2"/>
    <w:rsid w:val="00D85029"/>
    <w:rsid w:val="00DC0A7B"/>
    <w:rsid w:val="00DF5771"/>
    <w:rsid w:val="00E82A09"/>
    <w:rsid w:val="00E845E4"/>
    <w:rsid w:val="00E963D9"/>
    <w:rsid w:val="00F043F3"/>
    <w:rsid w:val="00F63BE9"/>
    <w:rsid w:val="00F65C9F"/>
    <w:rsid w:val="00FA2E21"/>
    <w:rsid w:val="00FA6B7E"/>
    <w:rsid w:val="00FD5AE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a7">
    <w:name w:val="Знак Знак Знак Знак Знак Знак Знак"/>
    <w:basedOn w:val="a"/>
    <w:rsid w:val="007739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annotation reference"/>
    <w:basedOn w:val="a0"/>
    <w:uiPriority w:val="99"/>
    <w:semiHidden/>
    <w:unhideWhenUsed/>
    <w:rsid w:val="00087C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87CB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87CB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87C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87CBF"/>
    <w:rPr>
      <w:b/>
      <w:bCs/>
      <w:sz w:val="20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D8502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8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C3C43-9707-4D77-96A7-B307B6D8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Вовк Карина Вікторівна</cp:lastModifiedBy>
  <cp:revision>6</cp:revision>
  <cp:lastPrinted>2020-03-13T08:50:00Z</cp:lastPrinted>
  <dcterms:created xsi:type="dcterms:W3CDTF">2021-08-11T14:45:00Z</dcterms:created>
  <dcterms:modified xsi:type="dcterms:W3CDTF">2021-08-27T08:38:00Z</dcterms:modified>
</cp:coreProperties>
</file>