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4593" w14:textId="77777777" w:rsidR="005B61B4" w:rsidRPr="006C487D" w:rsidRDefault="005B61B4" w:rsidP="00DC197D">
      <w:pPr>
        <w:jc w:val="center"/>
        <w:rPr>
          <w:b/>
          <w:lang w:val="uk-UA"/>
        </w:rPr>
      </w:pPr>
      <w:r w:rsidRPr="006C487D">
        <w:rPr>
          <w:b/>
          <w:lang w:val="uk-UA"/>
        </w:rPr>
        <w:t>ПОВІДОМЛЕННЯ</w:t>
      </w:r>
      <w:r w:rsidR="0028554F" w:rsidRPr="006C487D">
        <w:rPr>
          <w:b/>
          <w:lang w:val="uk-UA"/>
        </w:rPr>
        <w:t xml:space="preserve"> № </w:t>
      </w:r>
      <w:r w:rsidR="00536DBF" w:rsidRPr="006C487D">
        <w:rPr>
          <w:b/>
          <w:lang w:val="uk-UA"/>
        </w:rPr>
        <w:t>554/21</w:t>
      </w:r>
    </w:p>
    <w:p w14:paraId="7852D6AA" w14:textId="77777777" w:rsidR="005B61B4" w:rsidRPr="006C487D" w:rsidRDefault="005B61B4" w:rsidP="00DC197D">
      <w:pPr>
        <w:jc w:val="center"/>
        <w:rPr>
          <w:b/>
          <w:lang w:val="uk-UA"/>
        </w:rPr>
      </w:pPr>
      <w:r w:rsidRPr="006C487D">
        <w:rPr>
          <w:b/>
          <w:lang w:val="uk-UA"/>
        </w:rPr>
        <w:t>про акцепт пропозиції торгів</w:t>
      </w:r>
    </w:p>
    <w:p w14:paraId="1D0235CA" w14:textId="77777777" w:rsidR="007D7624" w:rsidRPr="00536DBF" w:rsidRDefault="007D7624" w:rsidP="00DC197D">
      <w:pPr>
        <w:jc w:val="center"/>
        <w:rPr>
          <w:lang w:val="uk-UA"/>
        </w:rPr>
      </w:pPr>
    </w:p>
    <w:p w14:paraId="78D64DF0" w14:textId="77777777" w:rsidR="00DC197D" w:rsidRPr="00536DBF" w:rsidRDefault="00DC197D" w:rsidP="00DC197D">
      <w:pPr>
        <w:jc w:val="center"/>
        <w:rPr>
          <w:lang w:val="uk-UA"/>
        </w:rPr>
      </w:pPr>
    </w:p>
    <w:p w14:paraId="5078DBEF" w14:textId="77777777" w:rsidR="000476B8" w:rsidRPr="00536DBF" w:rsidRDefault="000476B8" w:rsidP="0006537D">
      <w:pPr>
        <w:tabs>
          <w:tab w:val="left" w:pos="284"/>
        </w:tabs>
        <w:spacing w:line="276" w:lineRule="auto"/>
        <w:ind w:firstLine="567"/>
        <w:jc w:val="both"/>
        <w:rPr>
          <w:color w:val="000000"/>
          <w:lang w:val="uk-UA"/>
        </w:rPr>
      </w:pPr>
      <w:r w:rsidRPr="00536DBF">
        <w:rPr>
          <w:color w:val="000000"/>
          <w:lang w:val="uk-UA"/>
        </w:rPr>
        <w:t>1. Замовник:</w:t>
      </w:r>
    </w:p>
    <w:p w14:paraId="479A4175" w14:textId="77777777" w:rsidR="000476B8" w:rsidRPr="00536DBF" w:rsidRDefault="000476B8" w:rsidP="0006537D">
      <w:pPr>
        <w:tabs>
          <w:tab w:val="left" w:pos="284"/>
        </w:tabs>
        <w:spacing w:line="276" w:lineRule="auto"/>
        <w:ind w:firstLine="567"/>
        <w:jc w:val="both"/>
        <w:rPr>
          <w:color w:val="000000"/>
          <w:lang w:val="uk-UA"/>
        </w:rPr>
      </w:pPr>
      <w:r w:rsidRPr="00536DBF">
        <w:rPr>
          <w:color w:val="000000"/>
          <w:lang w:val="uk-UA"/>
        </w:rPr>
        <w:t xml:space="preserve">1.1. Найменування: </w:t>
      </w:r>
      <w:r w:rsidRPr="009E4B89">
        <w:rPr>
          <w:b/>
          <w:color w:val="000000"/>
          <w:lang w:val="uk-UA"/>
        </w:rPr>
        <w:t>АБ “УКРГАЗБАНК”</w:t>
      </w:r>
      <w:r w:rsidRPr="00536DBF">
        <w:rPr>
          <w:color w:val="000000"/>
          <w:lang w:val="uk-UA"/>
        </w:rPr>
        <w:t>;</w:t>
      </w:r>
    </w:p>
    <w:p w14:paraId="0EEF59FC" w14:textId="105B3426" w:rsidR="007D7624" w:rsidRPr="00B235B3" w:rsidRDefault="000476B8" w:rsidP="0006537D">
      <w:pPr>
        <w:tabs>
          <w:tab w:val="left" w:pos="284"/>
        </w:tabs>
        <w:spacing w:line="276" w:lineRule="auto"/>
        <w:ind w:firstLine="567"/>
        <w:jc w:val="both"/>
        <w:rPr>
          <w:color w:val="000000"/>
          <w:lang w:val="uk-UA"/>
        </w:rPr>
      </w:pPr>
      <w:r w:rsidRPr="00536DBF">
        <w:rPr>
          <w:color w:val="000000"/>
          <w:lang w:val="uk-UA"/>
        </w:rPr>
        <w:t>1.2. М</w:t>
      </w:r>
      <w:r w:rsidRPr="00B235B3">
        <w:rPr>
          <w:color w:val="000000"/>
          <w:lang w:val="uk-UA"/>
        </w:rPr>
        <w:t>ісцезнаходження: вул. Б. Хмельницького, 16-22, м.</w:t>
      </w:r>
      <w:r w:rsidR="0067786C" w:rsidRPr="00B235B3">
        <w:rPr>
          <w:color w:val="000000"/>
          <w:lang w:val="uk-UA"/>
        </w:rPr>
        <w:t xml:space="preserve"> </w:t>
      </w:r>
      <w:r w:rsidR="007D7624" w:rsidRPr="00B235B3">
        <w:rPr>
          <w:color w:val="000000"/>
          <w:lang w:val="uk-UA"/>
        </w:rPr>
        <w:t>Київ, 01030.</w:t>
      </w:r>
    </w:p>
    <w:p w14:paraId="0F5BC103" w14:textId="77777777" w:rsidR="00427F27" w:rsidRPr="00B235B3" w:rsidRDefault="00427F27" w:rsidP="0006537D">
      <w:pPr>
        <w:tabs>
          <w:tab w:val="left" w:pos="180"/>
        </w:tabs>
        <w:spacing w:line="276" w:lineRule="auto"/>
        <w:ind w:firstLine="567"/>
        <w:jc w:val="both"/>
        <w:rPr>
          <w:lang w:val="uk-UA"/>
        </w:rPr>
      </w:pPr>
      <w:r w:rsidRPr="00B235B3">
        <w:rPr>
          <w:lang w:val="uk-UA"/>
        </w:rPr>
        <w:t>2. Інформація про предмет закупівлі:</w:t>
      </w:r>
    </w:p>
    <w:p w14:paraId="4E0846DD" w14:textId="77777777" w:rsidR="00C416E8" w:rsidRPr="00964AED" w:rsidRDefault="00980F42" w:rsidP="0006537D">
      <w:pPr>
        <w:spacing w:line="276" w:lineRule="auto"/>
        <w:ind w:firstLine="567"/>
        <w:jc w:val="both"/>
        <w:rPr>
          <w:lang w:val="uk-UA"/>
        </w:rPr>
      </w:pPr>
      <w:r w:rsidRPr="00B235B3">
        <w:rPr>
          <w:lang w:val="uk-UA"/>
        </w:rPr>
        <w:t>2.1. Найменування предмета</w:t>
      </w:r>
      <w:r w:rsidRPr="00B235B3">
        <w:rPr>
          <w:color w:val="000000"/>
          <w:lang w:val="uk-UA"/>
        </w:rPr>
        <w:t xml:space="preserve"> закупівлі: </w:t>
      </w:r>
      <w:r w:rsidR="00B235B3" w:rsidRPr="009E4B89">
        <w:rPr>
          <w:b/>
          <w:color w:val="000000"/>
          <w:lang w:val="uk-UA"/>
        </w:rPr>
        <w:t>п</w:t>
      </w:r>
      <w:r w:rsidR="00B235B3" w:rsidRPr="009E4B89">
        <w:rPr>
          <w:b/>
          <w:lang w:val="uk-UA"/>
        </w:rPr>
        <w:t>ослуги з юридичного консультування та юридичного представництва (юридичні послуги по стягненню заборгованості з боржників)</w:t>
      </w:r>
      <w:r w:rsidR="00C416E8" w:rsidRPr="00964AED">
        <w:rPr>
          <w:lang w:val="uk-UA"/>
        </w:rPr>
        <w:t>;</w:t>
      </w:r>
    </w:p>
    <w:p w14:paraId="2E935DA9" w14:textId="0641724C" w:rsidR="006F21D9" w:rsidRPr="00C113AE" w:rsidRDefault="00980F42" w:rsidP="0006537D">
      <w:pPr>
        <w:spacing w:line="276" w:lineRule="auto"/>
        <w:ind w:firstLine="567"/>
        <w:jc w:val="both"/>
        <w:rPr>
          <w:rFonts w:eastAsia="MS Mincho"/>
          <w:lang w:val="uk-UA" w:eastAsia="ja-JP"/>
        </w:rPr>
      </w:pPr>
      <w:r w:rsidRPr="00964AED">
        <w:rPr>
          <w:color w:val="000000"/>
          <w:lang w:val="uk-UA"/>
        </w:rPr>
        <w:t>2.2. Кількість товарів або обсяг виконання робіт чи надання послуг:</w:t>
      </w:r>
      <w:r w:rsidR="003749AE" w:rsidRPr="00964AED">
        <w:rPr>
          <w:rFonts w:eastAsia="Calibri"/>
          <w:lang w:val="uk-UA" w:eastAsia="en-US"/>
        </w:rPr>
        <w:t xml:space="preserve"> </w:t>
      </w:r>
      <w:r w:rsidR="00AD76DF" w:rsidRPr="00964AED">
        <w:rPr>
          <w:rFonts w:eastAsia="MS Mincho"/>
          <w:lang w:val="uk-UA" w:eastAsia="ja-JP"/>
        </w:rPr>
        <w:t xml:space="preserve"> </w:t>
      </w:r>
      <w:r w:rsidR="00964AED" w:rsidRPr="00C113AE">
        <w:rPr>
          <w:rFonts w:eastAsia="MS Mincho"/>
          <w:lang w:val="uk-UA" w:eastAsia="ja-JP"/>
        </w:rPr>
        <w:t>юридичні послуги по стягненню заборгованості з боржників</w:t>
      </w:r>
      <w:r w:rsidR="009E4B89" w:rsidRPr="00C113AE">
        <w:rPr>
          <w:rFonts w:eastAsia="MS Mincho"/>
          <w:lang w:val="uk-UA" w:eastAsia="ja-JP"/>
        </w:rPr>
        <w:t xml:space="preserve"> (</w:t>
      </w:r>
      <w:r w:rsidR="00964AED" w:rsidRPr="00C113AE">
        <w:rPr>
          <w:rFonts w:eastAsia="MS Mincho"/>
          <w:lang w:val="uk-UA" w:eastAsia="ja-JP"/>
        </w:rPr>
        <w:t>сума заборгованості боржників станом на 01.09.2021 становить – 204 838 745,47 грн. (двісті чотири мільйони вісімсот тридцять вісім тисяч сімсот сорок п’ять гривень 47 копійок) та буде остаточно визначена (уточнена) Замовником на дату укладання договору за результатами проведення процедури закупівлі</w:t>
      </w:r>
      <w:r w:rsidR="009E4B89" w:rsidRPr="00C113AE">
        <w:rPr>
          <w:rFonts w:eastAsia="MS Mincho"/>
          <w:lang w:val="uk-UA" w:eastAsia="ja-JP"/>
        </w:rPr>
        <w:t>)</w:t>
      </w:r>
      <w:r w:rsidR="006F21D9" w:rsidRPr="00C113AE">
        <w:rPr>
          <w:rFonts w:eastAsia="MS Mincho"/>
          <w:lang w:val="uk-UA" w:eastAsia="ja-JP"/>
        </w:rPr>
        <w:t>;</w:t>
      </w:r>
    </w:p>
    <w:p w14:paraId="667CD9E9" w14:textId="77777777" w:rsidR="003749AE" w:rsidRPr="003D068D" w:rsidRDefault="00980F42" w:rsidP="0006537D">
      <w:pPr>
        <w:spacing w:line="276" w:lineRule="auto"/>
        <w:ind w:firstLine="567"/>
        <w:jc w:val="both"/>
        <w:rPr>
          <w:rFonts w:eastAsia="Calibri"/>
          <w:lang w:val="uk-UA" w:eastAsia="en-US"/>
        </w:rPr>
      </w:pPr>
      <w:r w:rsidRPr="003D068D">
        <w:rPr>
          <w:color w:val="000000"/>
          <w:lang w:val="uk-UA"/>
        </w:rPr>
        <w:t xml:space="preserve">2.3. Місце поставки товарів, виконання робіт чи надання послуг: </w:t>
      </w:r>
      <w:r w:rsidR="007D7624" w:rsidRPr="003D068D">
        <w:rPr>
          <w:color w:val="000000"/>
          <w:lang w:val="uk-UA"/>
        </w:rPr>
        <w:t>територія України;</w:t>
      </w:r>
    </w:p>
    <w:p w14:paraId="1E87D351" w14:textId="24EF3EE4" w:rsidR="007D7624" w:rsidRPr="00273B39" w:rsidRDefault="00980F42" w:rsidP="0006537D">
      <w:pPr>
        <w:spacing w:line="276" w:lineRule="auto"/>
        <w:ind w:firstLine="567"/>
        <w:jc w:val="both"/>
        <w:rPr>
          <w:lang w:val="uk-UA"/>
        </w:rPr>
      </w:pPr>
      <w:r w:rsidRPr="003D068D">
        <w:rPr>
          <w:color w:val="000000"/>
          <w:lang w:val="uk-UA"/>
        </w:rPr>
        <w:t>2.4. Строк поставки товарів, виконання робіт, надання послуг:</w:t>
      </w:r>
      <w:r w:rsidR="00765D44" w:rsidRPr="003D068D">
        <w:t xml:space="preserve"> </w:t>
      </w:r>
      <w:r w:rsidR="00462053" w:rsidRPr="003D068D">
        <w:rPr>
          <w:color w:val="000000"/>
          <w:lang w:val="uk-UA"/>
        </w:rPr>
        <w:t>24 (двадцять чотири) місяці з дати укладення договору за результатами проведення процедури закупівлі</w:t>
      </w:r>
      <w:r w:rsidR="00765D44" w:rsidRPr="003D068D">
        <w:rPr>
          <w:color w:val="000000"/>
          <w:lang w:val="uk-UA"/>
        </w:rPr>
        <w:t>.</w:t>
      </w:r>
      <w:r w:rsidRPr="003D068D">
        <w:rPr>
          <w:color w:val="000000"/>
          <w:lang w:val="uk-UA"/>
        </w:rPr>
        <w:t xml:space="preserve"> </w:t>
      </w:r>
    </w:p>
    <w:p w14:paraId="5BC27E20" w14:textId="77777777" w:rsidR="00427F27" w:rsidRPr="00273B39" w:rsidRDefault="00427F27" w:rsidP="0006537D">
      <w:pPr>
        <w:widowControl w:val="0"/>
        <w:autoSpaceDE w:val="0"/>
        <w:autoSpaceDN w:val="0"/>
        <w:adjustRightInd w:val="0"/>
        <w:spacing w:line="276" w:lineRule="auto"/>
        <w:ind w:firstLine="567"/>
        <w:jc w:val="both"/>
        <w:rPr>
          <w:lang w:val="uk-UA"/>
        </w:rPr>
      </w:pPr>
      <w:r w:rsidRPr="00273B39">
        <w:rPr>
          <w:lang w:val="uk-UA"/>
        </w:rPr>
        <w:t>3. Процедура закупівлі: відкриті торги.</w:t>
      </w:r>
    </w:p>
    <w:p w14:paraId="35A92FEB" w14:textId="54DB9D0C" w:rsidR="007D7624" w:rsidRPr="000A4E58" w:rsidRDefault="00427F27" w:rsidP="0006537D">
      <w:pPr>
        <w:tabs>
          <w:tab w:val="left" w:pos="284"/>
        </w:tabs>
        <w:spacing w:line="276" w:lineRule="auto"/>
        <w:ind w:firstLine="567"/>
        <w:jc w:val="both"/>
        <w:rPr>
          <w:lang w:val="uk-UA"/>
        </w:rPr>
      </w:pPr>
      <w:r w:rsidRPr="00273B39">
        <w:rPr>
          <w:lang w:val="uk-UA"/>
        </w:rPr>
        <w:t>4. Дата оприлюднення оголошення про проведення процедури зак</w:t>
      </w:r>
      <w:r w:rsidR="00C416E8" w:rsidRPr="00273B39">
        <w:rPr>
          <w:lang w:val="uk-UA"/>
        </w:rPr>
        <w:t>упівлі на веб – сайті</w:t>
      </w:r>
      <w:r w:rsidR="009E4B89">
        <w:rPr>
          <w:lang w:val="uk-UA"/>
        </w:rPr>
        <w:t xml:space="preserve"> </w:t>
      </w:r>
      <w:r w:rsidR="00422ABA">
        <w:rPr>
          <w:lang w:val="uk-UA"/>
        </w:rPr>
        <w:br/>
      </w:r>
      <w:r w:rsidR="009E4B89" w:rsidRPr="00422ABA">
        <w:rPr>
          <w:lang w:val="uk-UA"/>
        </w:rPr>
        <w:t>АБ «УКРГАЗБАНК»</w:t>
      </w:r>
      <w:r w:rsidR="00C416E8" w:rsidRPr="00273B39">
        <w:rPr>
          <w:lang w:val="uk-UA"/>
        </w:rPr>
        <w:t>:</w:t>
      </w:r>
      <w:r w:rsidR="006F21D9" w:rsidRPr="00422ABA">
        <w:rPr>
          <w:lang w:val="uk-UA"/>
        </w:rPr>
        <w:t xml:space="preserve"> </w:t>
      </w:r>
      <w:r w:rsidR="00273B39" w:rsidRPr="00273B39">
        <w:rPr>
          <w:lang w:val="uk-UA"/>
        </w:rPr>
        <w:t>10</w:t>
      </w:r>
      <w:r w:rsidR="006F21D9" w:rsidRPr="00273B39">
        <w:rPr>
          <w:lang w:val="uk-UA"/>
        </w:rPr>
        <w:t>.</w:t>
      </w:r>
      <w:r w:rsidR="00273B39" w:rsidRPr="00273B39">
        <w:rPr>
          <w:lang w:val="uk-UA"/>
        </w:rPr>
        <w:t>11</w:t>
      </w:r>
      <w:r w:rsidR="006F21D9" w:rsidRPr="00273B39">
        <w:rPr>
          <w:lang w:val="uk-UA"/>
        </w:rPr>
        <w:t>.20</w:t>
      </w:r>
      <w:r w:rsidR="00273B39" w:rsidRPr="00273B39">
        <w:rPr>
          <w:lang w:val="uk-UA"/>
        </w:rPr>
        <w:t>21</w:t>
      </w:r>
      <w:r w:rsidR="00765D44" w:rsidRPr="00273B39">
        <w:rPr>
          <w:lang w:val="uk-UA"/>
        </w:rPr>
        <w:t>.</w:t>
      </w:r>
    </w:p>
    <w:p w14:paraId="36A019B9" w14:textId="77777777" w:rsidR="005B61B4" w:rsidRPr="000A4E58" w:rsidRDefault="005B61B4" w:rsidP="0006537D">
      <w:pPr>
        <w:tabs>
          <w:tab w:val="left" w:pos="284"/>
        </w:tabs>
        <w:spacing w:line="276" w:lineRule="auto"/>
        <w:ind w:firstLine="567"/>
        <w:jc w:val="both"/>
        <w:rPr>
          <w:lang w:val="uk-UA"/>
        </w:rPr>
      </w:pPr>
      <w:r w:rsidRPr="000A4E58">
        <w:rPr>
          <w:lang w:val="uk-UA"/>
        </w:rPr>
        <w:t>5. Учасник-переможець:</w:t>
      </w:r>
    </w:p>
    <w:p w14:paraId="37078F65" w14:textId="77777777" w:rsidR="007D7624" w:rsidRPr="004E79CD" w:rsidRDefault="005B61B4" w:rsidP="0006537D">
      <w:pPr>
        <w:spacing w:line="276" w:lineRule="auto"/>
        <w:ind w:firstLine="567"/>
        <w:jc w:val="both"/>
        <w:rPr>
          <w:lang w:val="uk-UA"/>
        </w:rPr>
      </w:pPr>
      <w:r w:rsidRPr="000A4E58">
        <w:rPr>
          <w:lang w:val="uk-UA"/>
        </w:rPr>
        <w:t xml:space="preserve">5.1. </w:t>
      </w:r>
      <w:r w:rsidRPr="004E79CD">
        <w:rPr>
          <w:lang w:val="uk-UA"/>
        </w:rPr>
        <w:t>Найменування:</w:t>
      </w:r>
      <w:r w:rsidR="00090954" w:rsidRPr="00422ABA">
        <w:rPr>
          <w:lang w:val="uk-UA"/>
        </w:rPr>
        <w:t xml:space="preserve"> </w:t>
      </w:r>
      <w:r w:rsidR="000A4E58" w:rsidRPr="00422ABA">
        <w:rPr>
          <w:b/>
          <w:lang w:val="uk-UA"/>
        </w:rPr>
        <w:t>АДВОКАТСЬКЕ ОБ'ЄДНАННЯ "А.Д.ХОК"</w:t>
      </w:r>
      <w:r w:rsidR="006F21D9" w:rsidRPr="004E79CD">
        <w:rPr>
          <w:lang w:val="uk-UA"/>
        </w:rPr>
        <w:t>;</w:t>
      </w:r>
    </w:p>
    <w:p w14:paraId="3814F095" w14:textId="77777777" w:rsidR="005B61B4" w:rsidRPr="004E79CD" w:rsidRDefault="005B61B4" w:rsidP="0006537D">
      <w:pPr>
        <w:tabs>
          <w:tab w:val="left" w:pos="284"/>
        </w:tabs>
        <w:spacing w:line="276" w:lineRule="auto"/>
        <w:ind w:firstLine="567"/>
        <w:jc w:val="both"/>
        <w:rPr>
          <w:lang w:val="uk-UA"/>
        </w:rPr>
      </w:pPr>
      <w:r w:rsidRPr="004E79CD">
        <w:rPr>
          <w:lang w:val="uk-UA"/>
        </w:rPr>
        <w:t>5.2. Ідентифікаційний код:</w:t>
      </w:r>
      <w:r w:rsidR="00765D44" w:rsidRPr="00E01ADC">
        <w:rPr>
          <w:lang w:val="uk-UA"/>
        </w:rPr>
        <w:t xml:space="preserve"> </w:t>
      </w:r>
      <w:r w:rsidR="000A4E58" w:rsidRPr="00E01ADC">
        <w:rPr>
          <w:lang w:val="uk-UA"/>
        </w:rPr>
        <w:t>39924161</w:t>
      </w:r>
      <w:r w:rsidR="006F21D9" w:rsidRPr="004E79CD">
        <w:rPr>
          <w:lang w:val="uk-UA"/>
        </w:rPr>
        <w:t>;</w:t>
      </w:r>
    </w:p>
    <w:p w14:paraId="165E4445" w14:textId="77777777" w:rsidR="002C29F1" w:rsidRPr="004E79CD" w:rsidRDefault="005B61B4" w:rsidP="0006537D">
      <w:pPr>
        <w:spacing w:line="276" w:lineRule="auto"/>
        <w:ind w:firstLine="567"/>
        <w:jc w:val="both"/>
        <w:rPr>
          <w:lang w:val="uk-UA" w:eastAsia="uk-UA"/>
        </w:rPr>
      </w:pPr>
      <w:r w:rsidRPr="004E79CD">
        <w:rPr>
          <w:lang w:val="uk-UA"/>
        </w:rPr>
        <w:t xml:space="preserve">5.3. Місцезнаходження (для юридичної особи) та місце проживання/реєстрації (для </w:t>
      </w:r>
      <w:proofErr w:type="spellStart"/>
      <w:r w:rsidRPr="004E79CD">
        <w:rPr>
          <w:lang w:val="uk-UA"/>
        </w:rPr>
        <w:t>фіз</w:t>
      </w:r>
      <w:proofErr w:type="spellEnd"/>
      <w:r w:rsidRPr="004E79CD">
        <w:rPr>
          <w:lang w:val="uk-UA"/>
        </w:rPr>
        <w:t>. особи), телефон, телефакс:</w:t>
      </w:r>
      <w:r w:rsidRPr="004E79CD">
        <w:rPr>
          <w:lang w:val="uk-UA" w:eastAsia="uk-UA"/>
        </w:rPr>
        <w:t xml:space="preserve"> </w:t>
      </w:r>
      <w:r w:rsidR="006F21D9" w:rsidRPr="004E79CD">
        <w:rPr>
          <w:lang w:val="uk-UA" w:eastAsia="uk-UA"/>
        </w:rPr>
        <w:t xml:space="preserve"> </w:t>
      </w:r>
      <w:r w:rsidR="009C6F84" w:rsidRPr="004E79CD">
        <w:rPr>
          <w:lang w:val="uk-UA" w:eastAsia="uk-UA"/>
        </w:rPr>
        <w:t>Україна, 01033, місто Київ, ВУЛИЦЯ ГАЙДАРА, будинок 54</w:t>
      </w:r>
      <w:r w:rsidR="00D22D44">
        <w:rPr>
          <w:lang w:val="uk-UA" w:eastAsia="uk-UA"/>
        </w:rPr>
        <w:t> </w:t>
      </w:r>
      <w:r w:rsidR="009C6F84" w:rsidRPr="004E79CD">
        <w:rPr>
          <w:lang w:val="uk-UA" w:eastAsia="uk-UA"/>
        </w:rPr>
        <w:t>А</w:t>
      </w:r>
      <w:r w:rsidR="006F21D9" w:rsidRPr="004E79CD">
        <w:rPr>
          <w:lang w:val="uk-UA" w:eastAsia="uk-UA"/>
        </w:rPr>
        <w:t xml:space="preserve">, </w:t>
      </w:r>
      <w:r w:rsidR="009C6F84" w:rsidRPr="004E79CD">
        <w:rPr>
          <w:lang w:val="uk-UA" w:eastAsia="uk-UA"/>
        </w:rPr>
        <w:br/>
        <w:t>телефон:</w:t>
      </w:r>
      <w:r w:rsidR="006F21D9" w:rsidRPr="004E79CD">
        <w:rPr>
          <w:lang w:val="uk-UA" w:eastAsia="uk-UA"/>
        </w:rPr>
        <w:t xml:space="preserve"> </w:t>
      </w:r>
      <w:r w:rsidR="009C6F84" w:rsidRPr="004E79CD">
        <w:rPr>
          <w:lang w:val="uk-UA" w:eastAsia="uk-UA"/>
        </w:rPr>
        <w:t>+380</w:t>
      </w:r>
      <w:r w:rsidR="00863E00">
        <w:rPr>
          <w:lang w:val="uk-UA" w:eastAsia="uk-UA"/>
        </w:rPr>
        <w:t> </w:t>
      </w:r>
      <w:r w:rsidR="009C6F84" w:rsidRPr="004E79CD">
        <w:rPr>
          <w:lang w:val="uk-UA" w:eastAsia="uk-UA"/>
        </w:rPr>
        <w:t>98</w:t>
      </w:r>
      <w:r w:rsidR="00863E00">
        <w:rPr>
          <w:lang w:val="uk-UA" w:eastAsia="uk-UA"/>
        </w:rPr>
        <w:t> </w:t>
      </w:r>
      <w:r w:rsidR="009C6F84" w:rsidRPr="004E79CD">
        <w:rPr>
          <w:lang w:val="uk-UA" w:eastAsia="uk-UA"/>
        </w:rPr>
        <w:t>665</w:t>
      </w:r>
      <w:r w:rsidR="00863E00">
        <w:rPr>
          <w:lang w:val="uk-UA" w:eastAsia="uk-UA"/>
        </w:rPr>
        <w:t> </w:t>
      </w:r>
      <w:r w:rsidR="009C6F84" w:rsidRPr="004E79CD">
        <w:rPr>
          <w:lang w:val="uk-UA" w:eastAsia="uk-UA"/>
        </w:rPr>
        <w:t>93</w:t>
      </w:r>
      <w:r w:rsidR="00863E00">
        <w:rPr>
          <w:lang w:val="uk-UA" w:eastAsia="uk-UA"/>
        </w:rPr>
        <w:t> </w:t>
      </w:r>
      <w:r w:rsidR="009C6F84" w:rsidRPr="004E79CD">
        <w:rPr>
          <w:lang w:val="uk-UA" w:eastAsia="uk-UA"/>
        </w:rPr>
        <w:t>48</w:t>
      </w:r>
      <w:r w:rsidR="006F21D9" w:rsidRPr="004E79CD">
        <w:rPr>
          <w:lang w:val="uk-UA" w:eastAsia="uk-UA"/>
        </w:rPr>
        <w:t>.</w:t>
      </w:r>
    </w:p>
    <w:p w14:paraId="44FC8C18" w14:textId="22DA8A29" w:rsidR="007D7624" w:rsidRPr="006C487D" w:rsidRDefault="005B61B4" w:rsidP="0006537D">
      <w:pPr>
        <w:spacing w:line="276" w:lineRule="auto"/>
        <w:ind w:firstLine="567"/>
        <w:jc w:val="both"/>
        <w:rPr>
          <w:lang w:val="uk-UA"/>
        </w:rPr>
      </w:pPr>
      <w:r w:rsidRPr="000215B1">
        <w:rPr>
          <w:lang w:val="uk-UA"/>
        </w:rPr>
        <w:t xml:space="preserve">6. Ціна акцептованої пропозиції </w:t>
      </w:r>
      <w:r w:rsidR="00C96BCE" w:rsidRPr="000215B1">
        <w:rPr>
          <w:lang w:val="uk-UA"/>
        </w:rPr>
        <w:t>т</w:t>
      </w:r>
      <w:r w:rsidRPr="000215B1">
        <w:rPr>
          <w:lang w:val="uk-UA"/>
        </w:rPr>
        <w:t>оргів:</w:t>
      </w:r>
      <w:r w:rsidR="000832DC" w:rsidRPr="000215B1">
        <w:rPr>
          <w:lang w:val="uk-UA"/>
        </w:rPr>
        <w:t xml:space="preserve"> </w:t>
      </w:r>
      <w:r w:rsidR="006F21D9" w:rsidRPr="000215B1">
        <w:rPr>
          <w:lang w:val="uk-UA"/>
        </w:rPr>
        <w:t xml:space="preserve">загальна сума погодинних ставок  фахівців Учасника – </w:t>
      </w:r>
      <w:r w:rsidR="000215B1" w:rsidRPr="000215B1">
        <w:rPr>
          <w:lang w:val="uk-UA"/>
        </w:rPr>
        <w:t xml:space="preserve">30 000,00 </w:t>
      </w:r>
      <w:r w:rsidR="003D068D" w:rsidRPr="000215B1">
        <w:rPr>
          <w:lang w:val="uk-UA"/>
        </w:rPr>
        <w:t>гр</w:t>
      </w:r>
      <w:r w:rsidR="003D068D">
        <w:rPr>
          <w:lang w:val="uk-UA"/>
        </w:rPr>
        <w:t>н.</w:t>
      </w:r>
      <w:r w:rsidR="003D068D" w:rsidRPr="000215B1">
        <w:rPr>
          <w:lang w:val="uk-UA"/>
        </w:rPr>
        <w:t xml:space="preserve"> </w:t>
      </w:r>
      <w:r w:rsidR="000215B1" w:rsidRPr="000215B1">
        <w:rPr>
          <w:lang w:val="uk-UA"/>
        </w:rPr>
        <w:t>(тридцять тисяч гривень 00 копійок) без ПДВ</w:t>
      </w:r>
      <w:r w:rsidR="006F21D9" w:rsidRPr="000215B1">
        <w:rPr>
          <w:lang w:val="uk-UA"/>
        </w:rPr>
        <w:t xml:space="preserve">;  </w:t>
      </w:r>
      <w:r w:rsidR="000215B1" w:rsidRPr="000215B1">
        <w:rPr>
          <w:lang w:val="uk-UA"/>
        </w:rPr>
        <w:t>(%) відсоток від суми погашеної заборгованості – 10 % (десять відсотків) без ПДВ</w:t>
      </w:r>
      <w:r w:rsidR="006F21D9" w:rsidRPr="000215B1">
        <w:rPr>
          <w:lang w:val="uk-UA"/>
        </w:rPr>
        <w:t>.</w:t>
      </w:r>
      <w:bookmarkStart w:id="0" w:name="_GoBack"/>
      <w:bookmarkEnd w:id="0"/>
    </w:p>
    <w:p w14:paraId="27975BE6" w14:textId="77777777" w:rsidR="005B61B4" w:rsidRPr="006C487D" w:rsidRDefault="005B61B4" w:rsidP="0006537D">
      <w:pPr>
        <w:spacing w:line="276" w:lineRule="auto"/>
        <w:ind w:firstLine="567"/>
        <w:rPr>
          <w:lang w:val="uk-UA"/>
        </w:rPr>
      </w:pPr>
      <w:r w:rsidRPr="006C487D">
        <w:rPr>
          <w:lang w:val="uk-UA"/>
        </w:rPr>
        <w:t xml:space="preserve">7. Дата прийняття рішення про акцепт пропозиції </w:t>
      </w:r>
      <w:r w:rsidR="00F650D4" w:rsidRPr="006C487D">
        <w:rPr>
          <w:lang w:val="uk-UA"/>
        </w:rPr>
        <w:t>торгів</w:t>
      </w:r>
      <w:r w:rsidRPr="006C487D">
        <w:rPr>
          <w:lang w:val="uk-UA"/>
        </w:rPr>
        <w:t xml:space="preserve">: </w:t>
      </w:r>
      <w:r w:rsidR="005A5FAF" w:rsidRPr="006C487D">
        <w:rPr>
          <w:lang w:val="uk-UA"/>
        </w:rPr>
        <w:t>15</w:t>
      </w:r>
      <w:r w:rsidRPr="006C487D">
        <w:rPr>
          <w:lang w:val="uk-UA"/>
        </w:rPr>
        <w:t>.</w:t>
      </w:r>
      <w:r w:rsidR="005A5FAF" w:rsidRPr="006C487D">
        <w:rPr>
          <w:lang w:val="uk-UA"/>
        </w:rPr>
        <w:t>12</w:t>
      </w:r>
      <w:r w:rsidR="006476AA" w:rsidRPr="006C487D">
        <w:rPr>
          <w:lang w:val="uk-UA"/>
        </w:rPr>
        <w:t>.20</w:t>
      </w:r>
      <w:r w:rsidR="005A5FAF" w:rsidRPr="006C487D">
        <w:rPr>
          <w:lang w:val="uk-UA"/>
        </w:rPr>
        <w:t>21</w:t>
      </w:r>
      <w:r w:rsidRPr="006C487D">
        <w:rPr>
          <w:lang w:val="uk-UA"/>
        </w:rPr>
        <w:t>.</w:t>
      </w:r>
    </w:p>
    <w:p w14:paraId="74AD3E99" w14:textId="77777777" w:rsidR="005B61B4" w:rsidRPr="006C487D" w:rsidRDefault="005B61B4" w:rsidP="0006537D">
      <w:pPr>
        <w:tabs>
          <w:tab w:val="left" w:pos="284"/>
        </w:tabs>
        <w:spacing w:line="276" w:lineRule="auto"/>
        <w:ind w:firstLine="567"/>
        <w:jc w:val="both"/>
        <w:rPr>
          <w:lang w:val="uk-UA"/>
        </w:rPr>
      </w:pPr>
    </w:p>
    <w:p w14:paraId="35476EB1" w14:textId="77777777" w:rsidR="00DB63F5" w:rsidRPr="006C487D" w:rsidRDefault="00DB63F5" w:rsidP="00F059E6">
      <w:pPr>
        <w:tabs>
          <w:tab w:val="left" w:pos="284"/>
        </w:tabs>
        <w:spacing w:line="360" w:lineRule="auto"/>
        <w:ind w:firstLine="567"/>
        <w:jc w:val="both"/>
        <w:rPr>
          <w:lang w:val="uk-UA"/>
        </w:rPr>
      </w:pPr>
    </w:p>
    <w:p w14:paraId="106E4090" w14:textId="77777777" w:rsidR="007D7624" w:rsidRPr="006C487D" w:rsidRDefault="007D7624" w:rsidP="007D7624">
      <w:pPr>
        <w:widowControl w:val="0"/>
        <w:autoSpaceDE w:val="0"/>
        <w:autoSpaceDN w:val="0"/>
        <w:adjustRightInd w:val="0"/>
        <w:spacing w:line="276" w:lineRule="auto"/>
        <w:rPr>
          <w:b/>
          <w:color w:val="000000"/>
          <w:lang w:val="uk-UA"/>
        </w:rPr>
      </w:pPr>
      <w:r w:rsidRPr="006C487D">
        <w:rPr>
          <w:b/>
          <w:color w:val="000000"/>
          <w:lang w:val="uk-UA"/>
        </w:rPr>
        <w:t>Голова комітету конкурсних торгів,</w:t>
      </w:r>
    </w:p>
    <w:p w14:paraId="70AF99FE" w14:textId="4880E027" w:rsidR="007D7624" w:rsidRPr="006C487D" w:rsidRDefault="00E01ADC" w:rsidP="006C487D">
      <w:pPr>
        <w:widowControl w:val="0"/>
        <w:autoSpaceDE w:val="0"/>
        <w:autoSpaceDN w:val="0"/>
        <w:adjustRightInd w:val="0"/>
        <w:spacing w:line="276" w:lineRule="auto"/>
        <w:rPr>
          <w:color w:val="000000"/>
          <w:lang w:val="uk-UA"/>
        </w:rPr>
      </w:pPr>
      <w:r>
        <w:rPr>
          <w:b/>
          <w:color w:val="000000"/>
          <w:lang w:val="uk-UA"/>
        </w:rPr>
        <w:t>д</w:t>
      </w:r>
      <w:r w:rsidR="006C487D" w:rsidRPr="006C487D">
        <w:rPr>
          <w:b/>
          <w:color w:val="000000"/>
          <w:lang w:val="uk-UA"/>
        </w:rPr>
        <w:t xml:space="preserve">иректор департаменту </w:t>
      </w:r>
      <w:proofErr w:type="spellStart"/>
      <w:r w:rsidR="006C487D" w:rsidRPr="006C487D">
        <w:rPr>
          <w:b/>
          <w:color w:val="000000"/>
          <w:lang w:val="uk-UA"/>
        </w:rPr>
        <w:t>закупівель</w:t>
      </w:r>
      <w:proofErr w:type="spellEnd"/>
      <w:r w:rsidR="006C487D" w:rsidRPr="006C487D">
        <w:rPr>
          <w:b/>
          <w:color w:val="000000"/>
          <w:lang w:val="uk-UA"/>
        </w:rPr>
        <w:t xml:space="preserve"> та контролінгу</w:t>
      </w:r>
      <w:r w:rsidR="00A67F25" w:rsidRPr="006C487D">
        <w:rPr>
          <w:color w:val="000000"/>
          <w:lang w:val="uk-UA"/>
        </w:rPr>
        <w:tab/>
      </w:r>
      <w:r w:rsidR="00362840" w:rsidRPr="006C487D">
        <w:rPr>
          <w:color w:val="000000"/>
          <w:lang w:val="uk-UA"/>
        </w:rPr>
        <w:t xml:space="preserve">               </w:t>
      </w:r>
      <w:r w:rsidR="0006537D">
        <w:rPr>
          <w:color w:val="000000"/>
          <w:lang w:val="uk-UA"/>
        </w:rPr>
        <w:t>/</w:t>
      </w:r>
      <w:r w:rsidR="00362840" w:rsidRPr="006C487D">
        <w:rPr>
          <w:i/>
          <w:color w:val="000000"/>
          <w:lang w:val="uk-UA"/>
        </w:rPr>
        <w:t>підпис</w:t>
      </w:r>
      <w:r w:rsidR="0006537D">
        <w:rPr>
          <w:i/>
          <w:color w:val="000000"/>
          <w:lang w:val="uk-UA"/>
        </w:rPr>
        <w:t>/</w:t>
      </w:r>
      <w:r w:rsidR="006F21D9" w:rsidRPr="006C487D">
        <w:rPr>
          <w:color w:val="000000"/>
          <w:lang w:val="uk-UA"/>
        </w:rPr>
        <w:t xml:space="preserve">  </w:t>
      </w:r>
      <w:r w:rsidR="00A67F25" w:rsidRPr="006C487D">
        <w:rPr>
          <w:color w:val="000000"/>
          <w:lang w:val="uk-UA"/>
        </w:rPr>
        <w:t xml:space="preserve">     </w:t>
      </w:r>
      <w:r w:rsidR="006C487D" w:rsidRPr="006C487D">
        <w:rPr>
          <w:color w:val="000000"/>
          <w:lang w:val="uk-UA"/>
        </w:rPr>
        <w:tab/>
      </w:r>
      <w:r w:rsidR="006C487D" w:rsidRPr="006C487D">
        <w:rPr>
          <w:color w:val="000000"/>
          <w:lang w:val="uk-UA"/>
        </w:rPr>
        <w:tab/>
      </w:r>
      <w:r w:rsidR="007D7624" w:rsidRPr="006C487D">
        <w:rPr>
          <w:b/>
          <w:color w:val="000000"/>
          <w:lang w:val="uk-UA"/>
        </w:rPr>
        <w:t xml:space="preserve">В.В. </w:t>
      </w:r>
      <w:proofErr w:type="spellStart"/>
      <w:r w:rsidR="007D7624" w:rsidRPr="006C487D">
        <w:rPr>
          <w:b/>
          <w:color w:val="000000"/>
          <w:lang w:val="uk-UA"/>
        </w:rPr>
        <w:t>Горбяк</w:t>
      </w:r>
      <w:proofErr w:type="spellEnd"/>
    </w:p>
    <w:p w14:paraId="1BB3A2A2" w14:textId="13240738" w:rsidR="007D7624" w:rsidRPr="007D7624" w:rsidRDefault="007D7624" w:rsidP="007D7624">
      <w:pPr>
        <w:widowControl w:val="0"/>
        <w:autoSpaceDE w:val="0"/>
        <w:autoSpaceDN w:val="0"/>
        <w:adjustRightInd w:val="0"/>
        <w:spacing w:line="276" w:lineRule="auto"/>
        <w:rPr>
          <w:b/>
          <w:color w:val="000000"/>
          <w:lang w:val="uk-UA"/>
        </w:rPr>
      </w:pPr>
      <w:r w:rsidRPr="006C487D">
        <w:rPr>
          <w:color w:val="000000"/>
          <w:lang w:val="uk-UA"/>
        </w:rPr>
        <w:tab/>
      </w:r>
      <w:r w:rsidRPr="006C487D">
        <w:rPr>
          <w:color w:val="000000"/>
          <w:lang w:val="uk-UA"/>
        </w:rPr>
        <w:tab/>
      </w:r>
      <w:r w:rsidRPr="006C487D">
        <w:rPr>
          <w:color w:val="000000"/>
          <w:lang w:val="uk-UA"/>
        </w:rPr>
        <w:tab/>
      </w:r>
      <w:r w:rsidRPr="006C487D">
        <w:rPr>
          <w:color w:val="000000"/>
          <w:lang w:val="uk-UA"/>
        </w:rPr>
        <w:tab/>
      </w:r>
      <w:r w:rsidRPr="006C487D">
        <w:rPr>
          <w:color w:val="000000"/>
          <w:lang w:val="uk-UA"/>
        </w:rPr>
        <w:tab/>
      </w:r>
      <w:r w:rsidRPr="006C487D">
        <w:rPr>
          <w:color w:val="000000"/>
          <w:lang w:val="uk-UA"/>
        </w:rPr>
        <w:tab/>
      </w:r>
      <w:r w:rsidRPr="006C487D">
        <w:rPr>
          <w:color w:val="000000"/>
          <w:lang w:val="uk-UA"/>
        </w:rPr>
        <w:tab/>
      </w:r>
      <w:r w:rsidRPr="006C487D">
        <w:rPr>
          <w:color w:val="000000"/>
          <w:lang w:val="uk-UA"/>
        </w:rPr>
        <w:tab/>
      </w:r>
      <w:r w:rsidRPr="006C487D">
        <w:rPr>
          <w:color w:val="000000"/>
          <w:lang w:val="uk-UA"/>
        </w:rPr>
        <w:tab/>
      </w:r>
    </w:p>
    <w:p w14:paraId="5572CFFB" w14:textId="77777777" w:rsidR="007D7624" w:rsidRPr="007D7624" w:rsidRDefault="007D7624" w:rsidP="007D7624">
      <w:pPr>
        <w:widowControl w:val="0"/>
        <w:autoSpaceDE w:val="0"/>
        <w:autoSpaceDN w:val="0"/>
        <w:adjustRightInd w:val="0"/>
        <w:spacing w:line="276" w:lineRule="auto"/>
        <w:rPr>
          <w:b/>
          <w:color w:val="000000"/>
          <w:lang w:val="uk-UA"/>
        </w:rPr>
      </w:pPr>
    </w:p>
    <w:p w14:paraId="30A1B3B1" w14:textId="77777777" w:rsidR="005B47FB" w:rsidRPr="002065C0" w:rsidRDefault="005B47FB" w:rsidP="005B47FB">
      <w:pPr>
        <w:widowControl w:val="0"/>
        <w:autoSpaceDE w:val="0"/>
        <w:autoSpaceDN w:val="0"/>
        <w:adjustRightInd w:val="0"/>
        <w:spacing w:line="276" w:lineRule="auto"/>
        <w:rPr>
          <w:color w:val="000000"/>
          <w:lang w:val="uk-UA"/>
        </w:rPr>
      </w:pPr>
    </w:p>
    <w:p w14:paraId="4677492B" w14:textId="77777777" w:rsidR="00A03C3F" w:rsidRPr="005A0873" w:rsidRDefault="00A03C3F" w:rsidP="00A03C3F">
      <w:pPr>
        <w:pStyle w:val="a4"/>
        <w:spacing w:before="0" w:beforeAutospacing="0" w:after="0" w:afterAutospacing="0"/>
        <w:jc w:val="both"/>
        <w:rPr>
          <w:b/>
          <w:sz w:val="16"/>
          <w:szCs w:val="16"/>
        </w:rPr>
      </w:pPr>
    </w:p>
    <w:sectPr w:rsidR="00A03C3F" w:rsidRPr="005A0873" w:rsidSect="0048721D">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B4"/>
    <w:rsid w:val="000215B1"/>
    <w:rsid w:val="00036553"/>
    <w:rsid w:val="000476B8"/>
    <w:rsid w:val="0006537D"/>
    <w:rsid w:val="000832DC"/>
    <w:rsid w:val="00090954"/>
    <w:rsid w:val="00097207"/>
    <w:rsid w:val="000A4E58"/>
    <w:rsid w:val="000A782B"/>
    <w:rsid w:val="000B3F53"/>
    <w:rsid w:val="000D12E3"/>
    <w:rsid w:val="0010123F"/>
    <w:rsid w:val="0013217C"/>
    <w:rsid w:val="001406AC"/>
    <w:rsid w:val="00144E7F"/>
    <w:rsid w:val="00165B57"/>
    <w:rsid w:val="00170AB8"/>
    <w:rsid w:val="00181422"/>
    <w:rsid w:val="001E1B8C"/>
    <w:rsid w:val="00230A6C"/>
    <w:rsid w:val="00230BAE"/>
    <w:rsid w:val="002353C6"/>
    <w:rsid w:val="00235BFB"/>
    <w:rsid w:val="00273B39"/>
    <w:rsid w:val="00281BEC"/>
    <w:rsid w:val="0028554F"/>
    <w:rsid w:val="002C29F1"/>
    <w:rsid w:val="003303AA"/>
    <w:rsid w:val="00362840"/>
    <w:rsid w:val="003749AE"/>
    <w:rsid w:val="003D068D"/>
    <w:rsid w:val="00421413"/>
    <w:rsid w:val="00422ABA"/>
    <w:rsid w:val="004232E3"/>
    <w:rsid w:val="00424F59"/>
    <w:rsid w:val="00427F27"/>
    <w:rsid w:val="00432945"/>
    <w:rsid w:val="0043389C"/>
    <w:rsid w:val="00462053"/>
    <w:rsid w:val="0048721D"/>
    <w:rsid w:val="004C514F"/>
    <w:rsid w:val="004E79CD"/>
    <w:rsid w:val="004F057B"/>
    <w:rsid w:val="00536DBF"/>
    <w:rsid w:val="005A0873"/>
    <w:rsid w:val="005A3368"/>
    <w:rsid w:val="005A5FAF"/>
    <w:rsid w:val="005B47FB"/>
    <w:rsid w:val="005B61B4"/>
    <w:rsid w:val="005D0676"/>
    <w:rsid w:val="005E32A1"/>
    <w:rsid w:val="0060011E"/>
    <w:rsid w:val="00620A97"/>
    <w:rsid w:val="006246B1"/>
    <w:rsid w:val="006476AA"/>
    <w:rsid w:val="006719C3"/>
    <w:rsid w:val="0067786C"/>
    <w:rsid w:val="00683460"/>
    <w:rsid w:val="006A1221"/>
    <w:rsid w:val="006C487D"/>
    <w:rsid w:val="006F21D9"/>
    <w:rsid w:val="007134D7"/>
    <w:rsid w:val="00715ED2"/>
    <w:rsid w:val="007161BB"/>
    <w:rsid w:val="00723FA9"/>
    <w:rsid w:val="0072520F"/>
    <w:rsid w:val="007645BF"/>
    <w:rsid w:val="00765D44"/>
    <w:rsid w:val="00773F1D"/>
    <w:rsid w:val="00774F00"/>
    <w:rsid w:val="007A2CA4"/>
    <w:rsid w:val="007D1E3A"/>
    <w:rsid w:val="007D7624"/>
    <w:rsid w:val="007E1C40"/>
    <w:rsid w:val="007F2B76"/>
    <w:rsid w:val="00803822"/>
    <w:rsid w:val="00814660"/>
    <w:rsid w:val="0082559A"/>
    <w:rsid w:val="0085233F"/>
    <w:rsid w:val="00863E00"/>
    <w:rsid w:val="008D23F7"/>
    <w:rsid w:val="00964AED"/>
    <w:rsid w:val="00980F42"/>
    <w:rsid w:val="009B5158"/>
    <w:rsid w:val="009C6F84"/>
    <w:rsid w:val="009E4B89"/>
    <w:rsid w:val="00A03C3F"/>
    <w:rsid w:val="00A1798B"/>
    <w:rsid w:val="00A54F81"/>
    <w:rsid w:val="00A67F25"/>
    <w:rsid w:val="00A82AE1"/>
    <w:rsid w:val="00AD76DF"/>
    <w:rsid w:val="00AF31E5"/>
    <w:rsid w:val="00B12CA2"/>
    <w:rsid w:val="00B235B3"/>
    <w:rsid w:val="00B43989"/>
    <w:rsid w:val="00B50DDA"/>
    <w:rsid w:val="00B55912"/>
    <w:rsid w:val="00B578FC"/>
    <w:rsid w:val="00B93B78"/>
    <w:rsid w:val="00BA6645"/>
    <w:rsid w:val="00BD0FF9"/>
    <w:rsid w:val="00C113AE"/>
    <w:rsid w:val="00C416E8"/>
    <w:rsid w:val="00C92E5F"/>
    <w:rsid w:val="00C96BCE"/>
    <w:rsid w:val="00CB605D"/>
    <w:rsid w:val="00CE424A"/>
    <w:rsid w:val="00D070A8"/>
    <w:rsid w:val="00D11D8F"/>
    <w:rsid w:val="00D15459"/>
    <w:rsid w:val="00D22D44"/>
    <w:rsid w:val="00D707C8"/>
    <w:rsid w:val="00D74594"/>
    <w:rsid w:val="00DB63F5"/>
    <w:rsid w:val="00DC197D"/>
    <w:rsid w:val="00DC4C75"/>
    <w:rsid w:val="00E01ADC"/>
    <w:rsid w:val="00E24E6C"/>
    <w:rsid w:val="00E420EE"/>
    <w:rsid w:val="00E66B78"/>
    <w:rsid w:val="00EA7929"/>
    <w:rsid w:val="00EB33B2"/>
    <w:rsid w:val="00F059E6"/>
    <w:rsid w:val="00F650D4"/>
    <w:rsid w:val="00F8451D"/>
    <w:rsid w:val="00F92B1C"/>
    <w:rsid w:val="00FC24C6"/>
    <w:rsid w:val="00FE0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59317"/>
  <w15:chartTrackingRefBased/>
  <w15:docId w15:val="{073E4B3D-FD6D-4C98-906F-81F357D9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C40"/>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Pr>
      <w:rFonts w:ascii="Verdana" w:hAnsi="Verdana"/>
      <w:sz w:val="20"/>
      <w:szCs w:val="20"/>
      <w:lang w:val="en-US" w:eastAsia="en-US"/>
    </w:rPr>
  </w:style>
  <w:style w:type="paragraph" w:styleId="a4">
    <w:name w:val="Normal (Web)"/>
    <w:basedOn w:val="a"/>
    <w:pPr>
      <w:spacing w:before="100" w:beforeAutospacing="1" w:after="100" w:afterAutospacing="1"/>
    </w:pPr>
    <w:rPr>
      <w:lang w:val="uk-UA" w:eastAsia="uk-UA"/>
    </w:rPr>
  </w:style>
  <w:style w:type="paragraph" w:customStyle="1" w:styleId="tj1">
    <w:name w:val="tj1"/>
    <w:basedOn w:val="a"/>
    <w:pPr>
      <w:spacing w:line="300" w:lineRule="atLeast"/>
      <w:jc w:val="both"/>
    </w:pPr>
  </w:style>
  <w:style w:type="paragraph" w:customStyle="1" w:styleId="a5">
    <w:name w:val="Знак Знак Знак Знак Знак Знак Знак Знак"/>
    <w:basedOn w:val="a"/>
    <w:rPr>
      <w:rFonts w:ascii="Verdana" w:hAnsi="Verdana"/>
      <w:sz w:val="20"/>
      <w:szCs w:val="20"/>
      <w:lang w:val="en-US" w:eastAsia="en-US"/>
    </w:rPr>
  </w:style>
  <w:style w:type="paragraph" w:styleId="a6">
    <w:name w:val="Balloon Text"/>
    <w:basedOn w:val="a"/>
    <w:semiHidden/>
    <w:rPr>
      <w:rFonts w:ascii="Tahoma" w:hAnsi="Tahoma" w:cs="Tahoma"/>
      <w:sz w:val="16"/>
      <w:szCs w:val="16"/>
    </w:rPr>
  </w:style>
  <w:style w:type="paragraph" w:styleId="a7">
    <w:name w:val="Document Map"/>
    <w:basedOn w:val="a"/>
    <w:semiHidden/>
    <w:pPr>
      <w:shd w:val="clear" w:color="auto" w:fill="000080"/>
    </w:pPr>
    <w:rPr>
      <w:rFonts w:ascii="Tahoma" w:hAnsi="Tahoma" w:cs="Tahoma"/>
      <w:sz w:val="20"/>
      <w:szCs w:val="20"/>
    </w:rPr>
  </w:style>
  <w:style w:type="paragraph" w:customStyle="1" w:styleId="1">
    <w:name w:val="Знак Знак Знак Знак Знак Знак Знак Знак Знак Знак1"/>
    <w:basedOn w:val="a"/>
    <w:rPr>
      <w:rFonts w:ascii="Verdana" w:hAnsi="Verdana"/>
      <w:sz w:val="20"/>
      <w:szCs w:val="20"/>
      <w:lang w:val="en-US" w:eastAsia="en-US"/>
    </w:rPr>
  </w:style>
  <w:style w:type="paragraph" w:customStyle="1" w:styleId="a8">
    <w:name w:val="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customStyle="1" w:styleId="a9">
    <w:name w:val="Знак Знак Знак Знак Знак Знак Знак Знак Знак Знак"/>
    <w:basedOn w:val="a"/>
    <w:rPr>
      <w:rFonts w:ascii="Verdana" w:hAnsi="Verdana" w:cs="Verdana"/>
      <w:sz w:val="20"/>
      <w:szCs w:val="20"/>
      <w:lang w:val="en-US" w:eastAsia="en-US"/>
    </w:rPr>
  </w:style>
  <w:style w:type="paragraph" w:customStyle="1" w:styleId="11">
    <w:name w:val="Знак1 Знак Знак1 Знак Знак Знак Знак"/>
    <w:basedOn w:val="a"/>
    <w:rPr>
      <w:rFonts w:ascii="Verdana" w:hAnsi="Verdana" w:cs="Verdana"/>
      <w:sz w:val="20"/>
      <w:szCs w:val="20"/>
      <w:lang w:val="en-US" w:eastAsia="en-US"/>
    </w:rPr>
  </w:style>
  <w:style w:type="paragraph" w:customStyle="1" w:styleId="aa">
    <w:name w:val="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ab">
    <w:name w:val="Body Text Indent"/>
    <w:basedOn w:val="a"/>
    <w:link w:val="ac"/>
    <w:pPr>
      <w:spacing w:after="120" w:line="276" w:lineRule="auto"/>
      <w:ind w:left="283"/>
    </w:pPr>
    <w:rPr>
      <w:rFonts w:ascii="Calibri" w:hAnsi="Calibri"/>
      <w:sz w:val="22"/>
      <w:szCs w:val="22"/>
    </w:rPr>
  </w:style>
  <w:style w:type="character" w:customStyle="1" w:styleId="ac">
    <w:name w:val="Основной текст с отступом Знак"/>
    <w:link w:val="ab"/>
    <w:rPr>
      <w:rFonts w:ascii="Calibri" w:hAnsi="Calibri"/>
      <w:sz w:val="22"/>
      <w:szCs w:val="22"/>
    </w:rPr>
  </w:style>
  <w:style w:type="paragraph" w:customStyle="1" w:styleId="10">
    <w:name w:val="Знак1"/>
    <w:basedOn w:val="a"/>
    <w:rPr>
      <w:rFonts w:ascii="Verdana" w:hAnsi="Verdana" w:cs="Verdana"/>
      <w:sz w:val="20"/>
      <w:szCs w:val="20"/>
      <w:lang w:val="en-US" w:eastAsia="en-US"/>
    </w:rPr>
  </w:style>
  <w:style w:type="paragraph" w:customStyle="1" w:styleId="12">
    <w:name w:val="Знак Знак1 Знак Знак"/>
    <w:basedOn w:val="a"/>
    <w:rPr>
      <w:rFonts w:ascii="Verdana" w:hAnsi="Verdana"/>
      <w:sz w:val="20"/>
      <w:szCs w:val="20"/>
      <w:lang w:val="en-US" w:eastAsia="en-US"/>
    </w:rPr>
  </w:style>
  <w:style w:type="character" w:styleId="ad">
    <w:name w:val="annotation reference"/>
    <w:basedOn w:val="a0"/>
    <w:rsid w:val="003D068D"/>
    <w:rPr>
      <w:sz w:val="16"/>
      <w:szCs w:val="16"/>
    </w:rPr>
  </w:style>
  <w:style w:type="paragraph" w:styleId="ae">
    <w:name w:val="annotation text"/>
    <w:basedOn w:val="a"/>
    <w:link w:val="af"/>
    <w:rsid w:val="003D068D"/>
    <w:rPr>
      <w:sz w:val="20"/>
      <w:szCs w:val="20"/>
    </w:rPr>
  </w:style>
  <w:style w:type="character" w:customStyle="1" w:styleId="af">
    <w:name w:val="Текст примечания Знак"/>
    <w:basedOn w:val="a0"/>
    <w:link w:val="ae"/>
    <w:rsid w:val="003D068D"/>
    <w:rPr>
      <w:lang w:val="ru-RU" w:eastAsia="ru-RU"/>
    </w:rPr>
  </w:style>
  <w:style w:type="paragraph" w:styleId="af0">
    <w:name w:val="annotation subject"/>
    <w:basedOn w:val="ae"/>
    <w:next w:val="ae"/>
    <w:link w:val="af1"/>
    <w:rsid w:val="003D068D"/>
    <w:rPr>
      <w:b/>
      <w:bCs/>
    </w:rPr>
  </w:style>
  <w:style w:type="character" w:customStyle="1" w:styleId="af1">
    <w:name w:val="Тема примечания Знак"/>
    <w:basedOn w:val="af"/>
    <w:link w:val="af0"/>
    <w:rsid w:val="003D068D"/>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55">
      <w:bodyDiv w:val="1"/>
      <w:marLeft w:val="0"/>
      <w:marRight w:val="0"/>
      <w:marTop w:val="0"/>
      <w:marBottom w:val="0"/>
      <w:divBdr>
        <w:top w:val="none" w:sz="0" w:space="0" w:color="auto"/>
        <w:left w:val="none" w:sz="0" w:space="0" w:color="auto"/>
        <w:bottom w:val="none" w:sz="0" w:space="0" w:color="auto"/>
        <w:right w:val="none" w:sz="0" w:space="0" w:color="auto"/>
      </w:divBdr>
    </w:div>
    <w:div w:id="320428062">
      <w:bodyDiv w:val="1"/>
      <w:marLeft w:val="0"/>
      <w:marRight w:val="0"/>
      <w:marTop w:val="0"/>
      <w:marBottom w:val="0"/>
      <w:divBdr>
        <w:top w:val="none" w:sz="0" w:space="0" w:color="auto"/>
        <w:left w:val="none" w:sz="0" w:space="0" w:color="auto"/>
        <w:bottom w:val="none" w:sz="0" w:space="0" w:color="auto"/>
        <w:right w:val="none" w:sz="0" w:space="0" w:color="auto"/>
      </w:divBdr>
    </w:div>
    <w:div w:id="440564218">
      <w:bodyDiv w:val="1"/>
      <w:marLeft w:val="0"/>
      <w:marRight w:val="0"/>
      <w:marTop w:val="0"/>
      <w:marBottom w:val="0"/>
      <w:divBdr>
        <w:top w:val="none" w:sz="0" w:space="0" w:color="auto"/>
        <w:left w:val="none" w:sz="0" w:space="0" w:color="auto"/>
        <w:bottom w:val="none" w:sz="0" w:space="0" w:color="auto"/>
        <w:right w:val="none" w:sz="0" w:space="0" w:color="auto"/>
      </w:divBdr>
    </w:div>
    <w:div w:id="460541531">
      <w:bodyDiv w:val="1"/>
      <w:marLeft w:val="0"/>
      <w:marRight w:val="0"/>
      <w:marTop w:val="0"/>
      <w:marBottom w:val="0"/>
      <w:divBdr>
        <w:top w:val="none" w:sz="0" w:space="0" w:color="auto"/>
        <w:left w:val="none" w:sz="0" w:space="0" w:color="auto"/>
        <w:bottom w:val="none" w:sz="0" w:space="0" w:color="auto"/>
        <w:right w:val="none" w:sz="0" w:space="0" w:color="auto"/>
      </w:divBdr>
    </w:div>
    <w:div w:id="581135668">
      <w:bodyDiv w:val="1"/>
      <w:marLeft w:val="0"/>
      <w:marRight w:val="0"/>
      <w:marTop w:val="0"/>
      <w:marBottom w:val="0"/>
      <w:divBdr>
        <w:top w:val="none" w:sz="0" w:space="0" w:color="auto"/>
        <w:left w:val="none" w:sz="0" w:space="0" w:color="auto"/>
        <w:bottom w:val="none" w:sz="0" w:space="0" w:color="auto"/>
        <w:right w:val="none" w:sz="0" w:space="0" w:color="auto"/>
      </w:divBdr>
    </w:div>
    <w:div w:id="636225436">
      <w:bodyDiv w:val="1"/>
      <w:marLeft w:val="0"/>
      <w:marRight w:val="0"/>
      <w:marTop w:val="0"/>
      <w:marBottom w:val="0"/>
      <w:divBdr>
        <w:top w:val="none" w:sz="0" w:space="0" w:color="auto"/>
        <w:left w:val="none" w:sz="0" w:space="0" w:color="auto"/>
        <w:bottom w:val="none" w:sz="0" w:space="0" w:color="auto"/>
        <w:right w:val="none" w:sz="0" w:space="0" w:color="auto"/>
      </w:divBdr>
    </w:div>
    <w:div w:id="895244651">
      <w:bodyDiv w:val="1"/>
      <w:marLeft w:val="0"/>
      <w:marRight w:val="0"/>
      <w:marTop w:val="0"/>
      <w:marBottom w:val="0"/>
      <w:divBdr>
        <w:top w:val="none" w:sz="0" w:space="0" w:color="auto"/>
        <w:left w:val="none" w:sz="0" w:space="0" w:color="auto"/>
        <w:bottom w:val="none" w:sz="0" w:space="0" w:color="auto"/>
        <w:right w:val="none" w:sz="0" w:space="0" w:color="auto"/>
      </w:divBdr>
    </w:div>
    <w:div w:id="1093355558">
      <w:bodyDiv w:val="1"/>
      <w:marLeft w:val="0"/>
      <w:marRight w:val="0"/>
      <w:marTop w:val="0"/>
      <w:marBottom w:val="0"/>
      <w:divBdr>
        <w:top w:val="none" w:sz="0" w:space="0" w:color="auto"/>
        <w:left w:val="none" w:sz="0" w:space="0" w:color="auto"/>
        <w:bottom w:val="none" w:sz="0" w:space="0" w:color="auto"/>
        <w:right w:val="none" w:sz="0" w:space="0" w:color="auto"/>
      </w:divBdr>
    </w:div>
    <w:div w:id="1102338135">
      <w:bodyDiv w:val="1"/>
      <w:marLeft w:val="0"/>
      <w:marRight w:val="0"/>
      <w:marTop w:val="0"/>
      <w:marBottom w:val="0"/>
      <w:divBdr>
        <w:top w:val="none" w:sz="0" w:space="0" w:color="auto"/>
        <w:left w:val="none" w:sz="0" w:space="0" w:color="auto"/>
        <w:bottom w:val="none" w:sz="0" w:space="0" w:color="auto"/>
        <w:right w:val="none" w:sz="0" w:space="0" w:color="auto"/>
      </w:divBdr>
    </w:div>
    <w:div w:id="1176192897">
      <w:bodyDiv w:val="1"/>
      <w:marLeft w:val="0"/>
      <w:marRight w:val="0"/>
      <w:marTop w:val="0"/>
      <w:marBottom w:val="0"/>
      <w:divBdr>
        <w:top w:val="none" w:sz="0" w:space="0" w:color="auto"/>
        <w:left w:val="none" w:sz="0" w:space="0" w:color="auto"/>
        <w:bottom w:val="none" w:sz="0" w:space="0" w:color="auto"/>
        <w:right w:val="none" w:sz="0" w:space="0" w:color="auto"/>
      </w:divBdr>
    </w:div>
    <w:div w:id="1191262178">
      <w:bodyDiv w:val="1"/>
      <w:marLeft w:val="0"/>
      <w:marRight w:val="0"/>
      <w:marTop w:val="0"/>
      <w:marBottom w:val="0"/>
      <w:divBdr>
        <w:top w:val="none" w:sz="0" w:space="0" w:color="auto"/>
        <w:left w:val="none" w:sz="0" w:space="0" w:color="auto"/>
        <w:bottom w:val="none" w:sz="0" w:space="0" w:color="auto"/>
        <w:right w:val="none" w:sz="0" w:space="0" w:color="auto"/>
      </w:divBdr>
    </w:div>
    <w:div w:id="1311208243">
      <w:bodyDiv w:val="1"/>
      <w:marLeft w:val="0"/>
      <w:marRight w:val="0"/>
      <w:marTop w:val="0"/>
      <w:marBottom w:val="0"/>
      <w:divBdr>
        <w:top w:val="none" w:sz="0" w:space="0" w:color="auto"/>
        <w:left w:val="none" w:sz="0" w:space="0" w:color="auto"/>
        <w:bottom w:val="none" w:sz="0" w:space="0" w:color="auto"/>
        <w:right w:val="none" w:sz="0" w:space="0" w:color="auto"/>
      </w:divBdr>
    </w:div>
    <w:div w:id="1428113336">
      <w:bodyDiv w:val="1"/>
      <w:marLeft w:val="0"/>
      <w:marRight w:val="0"/>
      <w:marTop w:val="0"/>
      <w:marBottom w:val="0"/>
      <w:divBdr>
        <w:top w:val="none" w:sz="0" w:space="0" w:color="auto"/>
        <w:left w:val="none" w:sz="0" w:space="0" w:color="auto"/>
        <w:bottom w:val="none" w:sz="0" w:space="0" w:color="auto"/>
        <w:right w:val="none" w:sz="0" w:space="0" w:color="auto"/>
      </w:divBdr>
    </w:div>
    <w:div w:id="1732384522">
      <w:bodyDiv w:val="1"/>
      <w:marLeft w:val="0"/>
      <w:marRight w:val="0"/>
      <w:marTop w:val="0"/>
      <w:marBottom w:val="0"/>
      <w:divBdr>
        <w:top w:val="none" w:sz="0" w:space="0" w:color="auto"/>
        <w:left w:val="none" w:sz="0" w:space="0" w:color="auto"/>
        <w:bottom w:val="none" w:sz="0" w:space="0" w:color="auto"/>
        <w:right w:val="none" w:sz="0" w:space="0" w:color="auto"/>
      </w:divBdr>
    </w:div>
    <w:div w:id="1804079356">
      <w:bodyDiv w:val="1"/>
      <w:marLeft w:val="0"/>
      <w:marRight w:val="0"/>
      <w:marTop w:val="0"/>
      <w:marBottom w:val="0"/>
      <w:divBdr>
        <w:top w:val="none" w:sz="0" w:space="0" w:color="auto"/>
        <w:left w:val="none" w:sz="0" w:space="0" w:color="auto"/>
        <w:bottom w:val="none" w:sz="0" w:space="0" w:color="auto"/>
        <w:right w:val="none" w:sz="0" w:space="0" w:color="auto"/>
      </w:divBdr>
    </w:div>
    <w:div w:id="1851411764">
      <w:bodyDiv w:val="1"/>
      <w:marLeft w:val="0"/>
      <w:marRight w:val="0"/>
      <w:marTop w:val="0"/>
      <w:marBottom w:val="0"/>
      <w:divBdr>
        <w:top w:val="none" w:sz="0" w:space="0" w:color="auto"/>
        <w:left w:val="none" w:sz="0" w:space="0" w:color="auto"/>
        <w:bottom w:val="none" w:sz="0" w:space="0" w:color="auto"/>
        <w:right w:val="none" w:sz="0" w:space="0" w:color="auto"/>
      </w:divBdr>
    </w:div>
    <w:div w:id="20322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41BA-4E03-42B7-8079-E5A5F2E2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245</Words>
  <Characters>1714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УГБ</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pidgatets</dc:creator>
  <cp:keywords/>
  <cp:lastModifiedBy>Садика Олександра Анатоліївна</cp:lastModifiedBy>
  <cp:revision>33</cp:revision>
  <cp:lastPrinted>2019-10-22T09:46:00Z</cp:lastPrinted>
  <dcterms:created xsi:type="dcterms:W3CDTF">2021-12-15T12:54:00Z</dcterms:created>
  <dcterms:modified xsi:type="dcterms:W3CDTF">2021-12-16T13:06:00Z</dcterms:modified>
</cp:coreProperties>
</file>