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B64" w:rsidRDefault="00AF7A90">
      <w:pPr>
        <w:widowControl w:val="0"/>
        <w:ind w:firstLine="540"/>
        <w:jc w:val="center"/>
        <w:outlineLvl w:val="0"/>
        <w:rPr>
          <w:b/>
          <w:bCs/>
          <w:i/>
          <w:iCs/>
          <w:caps/>
          <w:lang w:val="uk-UA"/>
        </w:rPr>
      </w:pPr>
      <w:r>
        <w:rPr>
          <w:b/>
          <w:bCs/>
          <w:i/>
          <w:iCs/>
          <w:caps/>
          <w:lang w:val="uk-UA"/>
        </w:rPr>
        <w:t xml:space="preserve">Публічне акціонерне товариство </w:t>
      </w:r>
    </w:p>
    <w:p w:rsidR="00702B64" w:rsidRDefault="00AF7A90">
      <w:pPr>
        <w:widowControl w:val="0"/>
        <w:ind w:firstLine="540"/>
        <w:jc w:val="center"/>
        <w:outlineLvl w:val="0"/>
        <w:rPr>
          <w:b/>
          <w:bCs/>
          <w:i/>
          <w:iCs/>
          <w:caps/>
          <w:lang w:val="uk-UA"/>
        </w:rPr>
      </w:pPr>
      <w:r>
        <w:rPr>
          <w:b/>
          <w:bCs/>
          <w:i/>
          <w:iCs/>
          <w:caps/>
          <w:lang w:val="uk-UA"/>
        </w:rPr>
        <w:t>акціонернИЙ БАНК „Укргазбанк”</w:t>
      </w:r>
    </w:p>
    <w:p w:rsidR="00702B64" w:rsidRDefault="00702B64">
      <w:pPr>
        <w:ind w:firstLine="540"/>
        <w:jc w:val="center"/>
        <w:rPr>
          <w:b/>
          <w:bCs/>
          <w:lang w:val="uk-UA"/>
        </w:rPr>
      </w:pPr>
    </w:p>
    <w:p w:rsidR="00702B64" w:rsidRDefault="00702B64">
      <w:pPr>
        <w:ind w:firstLine="540"/>
        <w:jc w:val="center"/>
        <w:rPr>
          <w:b/>
          <w:bCs/>
          <w:lang w:val="uk-UA"/>
        </w:rPr>
      </w:pPr>
    </w:p>
    <w:p w:rsidR="00702B64" w:rsidRDefault="00702B64">
      <w:pPr>
        <w:ind w:firstLine="540"/>
        <w:jc w:val="center"/>
        <w:rPr>
          <w:b/>
          <w:bCs/>
          <w:lang w:val="uk-UA"/>
        </w:rPr>
      </w:pPr>
    </w:p>
    <w:tbl>
      <w:tblPr>
        <w:tblW w:w="10026" w:type="dxa"/>
        <w:tblInd w:w="288" w:type="dxa"/>
        <w:tblCellMar>
          <w:left w:w="113" w:type="dxa"/>
        </w:tblCellMar>
        <w:tblLook w:val="04A0" w:firstRow="1" w:lastRow="0" w:firstColumn="1" w:lastColumn="0" w:noHBand="0" w:noVBand="1"/>
      </w:tblPr>
      <w:tblGrid>
        <w:gridCol w:w="5915"/>
        <w:gridCol w:w="4111"/>
      </w:tblGrid>
      <w:tr w:rsidR="00702B64">
        <w:tc>
          <w:tcPr>
            <w:tcW w:w="5915" w:type="dxa"/>
            <w:shd w:val="clear" w:color="auto" w:fill="auto"/>
          </w:tcPr>
          <w:p w:rsidR="00702B64" w:rsidRDefault="00702B64">
            <w:pPr>
              <w:rPr>
                <w:b/>
                <w:bCs/>
                <w:color w:val="FF0000"/>
                <w:lang w:val="uk-UA"/>
              </w:rPr>
            </w:pPr>
          </w:p>
        </w:tc>
        <w:tc>
          <w:tcPr>
            <w:tcW w:w="4111" w:type="dxa"/>
            <w:shd w:val="clear" w:color="auto" w:fill="auto"/>
          </w:tcPr>
          <w:p w:rsidR="00702B64" w:rsidRDefault="00AF7A90">
            <w:pPr>
              <w:rPr>
                <w:b/>
                <w:bCs/>
                <w:lang w:val="uk-UA"/>
              </w:rPr>
            </w:pPr>
            <w:r>
              <w:rPr>
                <w:b/>
                <w:bCs/>
                <w:lang w:val="uk-UA"/>
              </w:rPr>
              <w:t>«ЗАТВЕРДЖЕНО»</w:t>
            </w:r>
          </w:p>
        </w:tc>
      </w:tr>
      <w:tr w:rsidR="00702B64">
        <w:tc>
          <w:tcPr>
            <w:tcW w:w="5915" w:type="dxa"/>
            <w:shd w:val="clear" w:color="auto" w:fill="auto"/>
          </w:tcPr>
          <w:p w:rsidR="00702B64" w:rsidRDefault="00702B64">
            <w:pPr>
              <w:rPr>
                <w:b/>
                <w:bCs/>
                <w:color w:val="FF0000"/>
                <w:lang w:val="uk-UA"/>
              </w:rPr>
            </w:pPr>
          </w:p>
        </w:tc>
        <w:tc>
          <w:tcPr>
            <w:tcW w:w="4111" w:type="dxa"/>
            <w:shd w:val="clear" w:color="auto" w:fill="auto"/>
          </w:tcPr>
          <w:p w:rsidR="00702B64" w:rsidRDefault="00702B64">
            <w:pPr>
              <w:rPr>
                <w:b/>
                <w:bCs/>
                <w:lang w:val="uk-UA"/>
              </w:rPr>
            </w:pPr>
          </w:p>
        </w:tc>
      </w:tr>
      <w:tr w:rsidR="00702B64">
        <w:tc>
          <w:tcPr>
            <w:tcW w:w="5915" w:type="dxa"/>
            <w:shd w:val="clear" w:color="auto" w:fill="auto"/>
          </w:tcPr>
          <w:p w:rsidR="00702B64" w:rsidRDefault="00702B64">
            <w:pPr>
              <w:rPr>
                <w:b/>
                <w:bCs/>
                <w:color w:val="FF0000"/>
                <w:lang w:val="uk-UA"/>
              </w:rPr>
            </w:pPr>
          </w:p>
        </w:tc>
        <w:tc>
          <w:tcPr>
            <w:tcW w:w="4111" w:type="dxa"/>
            <w:shd w:val="clear" w:color="auto" w:fill="auto"/>
          </w:tcPr>
          <w:p w:rsidR="00702B64" w:rsidRDefault="00AF7A90">
            <w:pPr>
              <w:rPr>
                <w:b/>
                <w:bCs/>
                <w:lang w:val="uk-UA"/>
              </w:rPr>
            </w:pPr>
            <w:r>
              <w:rPr>
                <w:b/>
                <w:bCs/>
                <w:lang w:val="uk-UA"/>
              </w:rPr>
              <w:t>Голова комітету конкурсних торгів</w:t>
            </w:r>
          </w:p>
          <w:p w:rsidR="00702B64" w:rsidRDefault="00702B64">
            <w:pPr>
              <w:rPr>
                <w:b/>
                <w:bCs/>
                <w:lang w:val="uk-UA"/>
              </w:rPr>
            </w:pPr>
          </w:p>
          <w:p w:rsidR="00702B64" w:rsidRDefault="00702B64">
            <w:pPr>
              <w:rPr>
                <w:b/>
                <w:bCs/>
                <w:lang w:val="uk-UA"/>
              </w:rPr>
            </w:pPr>
          </w:p>
          <w:p w:rsidR="00702B64" w:rsidRDefault="00CF55DE">
            <w:r>
              <w:rPr>
                <w:b/>
                <w:bCs/>
                <w:i/>
                <w:lang w:val="uk-UA"/>
              </w:rPr>
              <w:t>підпис</w:t>
            </w:r>
            <w:r w:rsidR="00AF7A90">
              <w:rPr>
                <w:b/>
                <w:bCs/>
                <w:i/>
                <w:lang w:val="uk-UA"/>
              </w:rPr>
              <w:t xml:space="preserve"> </w:t>
            </w:r>
            <w:r w:rsidR="00AF7A90">
              <w:rPr>
                <w:b/>
                <w:bCs/>
                <w:lang w:val="uk-UA"/>
              </w:rPr>
              <w:t>В.В. Горбяк</w:t>
            </w:r>
          </w:p>
          <w:p w:rsidR="00702B64" w:rsidRDefault="00702B64">
            <w:pPr>
              <w:rPr>
                <w:bCs/>
                <w:lang w:val="uk-UA"/>
              </w:rPr>
            </w:pPr>
          </w:p>
        </w:tc>
      </w:tr>
      <w:tr w:rsidR="00702B64">
        <w:tc>
          <w:tcPr>
            <w:tcW w:w="5915" w:type="dxa"/>
            <w:shd w:val="clear" w:color="auto" w:fill="auto"/>
          </w:tcPr>
          <w:p w:rsidR="00702B64" w:rsidRDefault="00702B64">
            <w:pPr>
              <w:rPr>
                <w:b/>
                <w:bCs/>
                <w:color w:val="FF0000"/>
                <w:lang w:val="uk-UA"/>
              </w:rPr>
            </w:pPr>
          </w:p>
        </w:tc>
        <w:tc>
          <w:tcPr>
            <w:tcW w:w="4111" w:type="dxa"/>
            <w:shd w:val="clear" w:color="auto" w:fill="auto"/>
          </w:tcPr>
          <w:p w:rsidR="00702B64" w:rsidRDefault="00AF7A90">
            <w:r>
              <w:rPr>
                <w:b/>
                <w:bCs/>
                <w:lang w:val="uk-UA"/>
              </w:rPr>
              <w:t>протокол №</w:t>
            </w:r>
            <w:r>
              <w:rPr>
                <w:b/>
                <w:bCs/>
                <w:lang w:val="en-US"/>
              </w:rPr>
              <w:t>462</w:t>
            </w:r>
            <w:r>
              <w:rPr>
                <w:b/>
                <w:bCs/>
                <w:lang w:val="uk-UA"/>
              </w:rPr>
              <w:t>/</w:t>
            </w:r>
            <w:r>
              <w:rPr>
                <w:b/>
                <w:bCs/>
                <w:lang w:val="en-US"/>
              </w:rPr>
              <w:t>20-</w:t>
            </w:r>
            <w:r>
              <w:rPr>
                <w:b/>
                <w:bCs/>
                <w:lang w:val="uk-UA"/>
              </w:rPr>
              <w:t>ДТ від</w:t>
            </w:r>
          </w:p>
        </w:tc>
      </w:tr>
      <w:tr w:rsidR="00702B64">
        <w:tc>
          <w:tcPr>
            <w:tcW w:w="5915" w:type="dxa"/>
            <w:shd w:val="clear" w:color="auto" w:fill="auto"/>
          </w:tcPr>
          <w:p w:rsidR="00702B64" w:rsidRDefault="00702B64">
            <w:pPr>
              <w:rPr>
                <w:b/>
                <w:bCs/>
                <w:color w:val="FF0000"/>
                <w:lang w:val="uk-UA"/>
              </w:rPr>
            </w:pPr>
          </w:p>
        </w:tc>
        <w:tc>
          <w:tcPr>
            <w:tcW w:w="4111" w:type="dxa"/>
            <w:shd w:val="clear" w:color="auto" w:fill="auto"/>
          </w:tcPr>
          <w:p w:rsidR="00702B64" w:rsidRDefault="00C92FCE">
            <w:r>
              <w:rPr>
                <w:b/>
                <w:bCs/>
                <w:lang w:val="uk-UA"/>
              </w:rPr>
              <w:t>«15</w:t>
            </w:r>
            <w:r w:rsidR="00AF7A90">
              <w:rPr>
                <w:b/>
                <w:bCs/>
                <w:lang w:val="uk-UA"/>
              </w:rPr>
              <w:t xml:space="preserve">» </w:t>
            </w:r>
            <w:r w:rsidR="00AF7A90">
              <w:rPr>
                <w:b/>
                <w:bCs/>
                <w:lang w:val="en-US"/>
              </w:rPr>
              <w:t xml:space="preserve"> квітня</w:t>
            </w:r>
            <w:r w:rsidR="00AF7A90">
              <w:rPr>
                <w:b/>
                <w:bCs/>
                <w:lang w:val="uk-UA"/>
              </w:rPr>
              <w:t xml:space="preserve">  20</w:t>
            </w:r>
            <w:r w:rsidR="00AF7A90">
              <w:rPr>
                <w:b/>
                <w:bCs/>
                <w:lang w:val="en-US"/>
              </w:rPr>
              <w:t xml:space="preserve">20 </w:t>
            </w:r>
            <w:r w:rsidR="00AF7A90">
              <w:rPr>
                <w:b/>
                <w:bCs/>
                <w:lang w:val="uk-UA"/>
              </w:rPr>
              <w:t xml:space="preserve"> р.</w:t>
            </w:r>
          </w:p>
        </w:tc>
      </w:tr>
    </w:tbl>
    <w:p w:rsidR="00702B64" w:rsidRDefault="00702B64">
      <w:pPr>
        <w:ind w:firstLine="540"/>
        <w:jc w:val="right"/>
        <w:rPr>
          <w:b/>
          <w:bCs/>
          <w:lang w:val="uk-UA"/>
        </w:rPr>
      </w:pPr>
    </w:p>
    <w:p w:rsidR="00702B64" w:rsidRDefault="00702B64">
      <w:pPr>
        <w:ind w:firstLine="540"/>
        <w:jc w:val="right"/>
        <w:rPr>
          <w:b/>
          <w:bCs/>
          <w:lang w:val="uk-UA"/>
        </w:rPr>
      </w:pPr>
    </w:p>
    <w:p w:rsidR="00702B64" w:rsidRDefault="00702B64">
      <w:pPr>
        <w:ind w:firstLine="540"/>
        <w:jc w:val="center"/>
        <w:rPr>
          <w:b/>
          <w:bCs/>
          <w:lang w:val="uk-UA"/>
        </w:rPr>
      </w:pPr>
    </w:p>
    <w:p w:rsidR="00702B64" w:rsidRDefault="00702B64">
      <w:pPr>
        <w:ind w:firstLine="540"/>
        <w:jc w:val="center"/>
        <w:rPr>
          <w:b/>
          <w:bCs/>
          <w:lang w:val="uk-UA"/>
        </w:rPr>
      </w:pPr>
    </w:p>
    <w:p w:rsidR="00702B64" w:rsidRDefault="00702B64">
      <w:pPr>
        <w:ind w:firstLine="540"/>
        <w:jc w:val="center"/>
        <w:rPr>
          <w:b/>
          <w:bCs/>
          <w:lang w:val="uk-UA"/>
        </w:rPr>
      </w:pPr>
    </w:p>
    <w:p w:rsidR="00702B64" w:rsidRDefault="00702B64">
      <w:pPr>
        <w:ind w:firstLine="540"/>
        <w:jc w:val="center"/>
        <w:rPr>
          <w:b/>
          <w:bCs/>
          <w:lang w:val="uk-UA"/>
        </w:rPr>
      </w:pPr>
    </w:p>
    <w:p w:rsidR="00702B64" w:rsidRDefault="00702B64">
      <w:pPr>
        <w:ind w:firstLine="540"/>
        <w:jc w:val="center"/>
        <w:rPr>
          <w:b/>
          <w:bCs/>
          <w:lang w:val="uk-UA"/>
        </w:rPr>
      </w:pPr>
    </w:p>
    <w:p w:rsidR="00702B64" w:rsidRDefault="00702B64">
      <w:pPr>
        <w:ind w:firstLine="540"/>
        <w:jc w:val="center"/>
        <w:rPr>
          <w:b/>
          <w:bCs/>
          <w:lang w:val="uk-UA"/>
        </w:rPr>
      </w:pPr>
    </w:p>
    <w:p w:rsidR="00702B64" w:rsidRDefault="00702B64">
      <w:pPr>
        <w:ind w:firstLine="540"/>
        <w:jc w:val="center"/>
        <w:rPr>
          <w:b/>
          <w:bCs/>
          <w:lang w:val="uk-UA"/>
        </w:rPr>
      </w:pPr>
    </w:p>
    <w:p w:rsidR="00702B64" w:rsidRDefault="00702B64">
      <w:pPr>
        <w:ind w:firstLine="540"/>
        <w:jc w:val="center"/>
        <w:rPr>
          <w:b/>
          <w:bCs/>
          <w:lang w:val="uk-UA"/>
        </w:rPr>
      </w:pPr>
    </w:p>
    <w:p w:rsidR="00702B64" w:rsidRDefault="00702B64">
      <w:pPr>
        <w:spacing w:line="360" w:lineRule="auto"/>
        <w:ind w:firstLine="540"/>
        <w:jc w:val="center"/>
        <w:rPr>
          <w:b/>
          <w:bCs/>
          <w:lang w:val="uk-UA"/>
        </w:rPr>
      </w:pPr>
    </w:p>
    <w:p w:rsidR="00702B64" w:rsidRDefault="00AF7A90">
      <w:pPr>
        <w:widowControl w:val="0"/>
        <w:spacing w:line="360" w:lineRule="auto"/>
        <w:jc w:val="center"/>
        <w:outlineLvl w:val="0"/>
        <w:rPr>
          <w:b/>
          <w:bCs/>
          <w:u w:val="single"/>
          <w:lang w:val="uk-UA"/>
        </w:rPr>
      </w:pPr>
      <w:r>
        <w:rPr>
          <w:b/>
          <w:bCs/>
          <w:u w:val="single"/>
          <w:lang w:val="uk-UA"/>
        </w:rPr>
        <w:t>ДОКУМЕНТАЦІЯ ТОРГІВ</w:t>
      </w:r>
    </w:p>
    <w:p w:rsidR="00702B64" w:rsidRDefault="00AF7A90">
      <w:pPr>
        <w:spacing w:line="360" w:lineRule="auto"/>
        <w:jc w:val="center"/>
      </w:pPr>
      <w:r>
        <w:rPr>
          <w:b/>
          <w:bCs/>
          <w:lang w:val="uk-UA"/>
        </w:rPr>
        <w:t>на закупівлю</w:t>
      </w:r>
      <w:r>
        <w:rPr>
          <w:b/>
          <w:lang w:val="uk-UA"/>
        </w:rPr>
        <w:t>:</w:t>
      </w:r>
    </w:p>
    <w:p w:rsidR="00702B64" w:rsidRDefault="00AF7A90">
      <w:pPr>
        <w:spacing w:line="276" w:lineRule="auto"/>
        <w:jc w:val="center"/>
      </w:pPr>
      <w:r>
        <w:rPr>
          <w:rFonts w:eastAsia="Calibri"/>
          <w:b/>
          <w:lang w:val="uk-UA" w:eastAsia="en-US"/>
        </w:rPr>
        <w:t>система відеоспостереження (обладнання та ПЗ</w:t>
      </w:r>
      <w:r>
        <w:rPr>
          <w:rFonts w:eastAsia="Calibri"/>
          <w:b/>
          <w:lang w:eastAsia="en-US"/>
        </w:rPr>
        <w:t>)</w:t>
      </w:r>
    </w:p>
    <w:p w:rsidR="00702B64" w:rsidRDefault="00AF7A90">
      <w:pPr>
        <w:spacing w:line="276" w:lineRule="auto"/>
        <w:jc w:val="center"/>
        <w:rPr>
          <w:b/>
        </w:rPr>
      </w:pPr>
      <w:r>
        <w:rPr>
          <w:b/>
        </w:rPr>
        <w:t>_____________________________________________________________________________</w:t>
      </w:r>
    </w:p>
    <w:p w:rsidR="00702B64" w:rsidRDefault="00AF7A90">
      <w:pPr>
        <w:spacing w:line="276" w:lineRule="auto"/>
        <w:jc w:val="center"/>
        <w:rPr>
          <w:rFonts w:eastAsia="Times New Roman"/>
          <w:b/>
          <w:lang w:val="uk-UA" w:eastAsia="ru-RU"/>
        </w:rPr>
      </w:pPr>
      <w:r>
        <w:rPr>
          <w:rFonts w:eastAsia="Times New Roman"/>
          <w:b/>
          <w:lang w:val="uk-UA" w:eastAsia="ru-RU"/>
        </w:rPr>
        <w:t xml:space="preserve">телевізійне й аудіовізуальне обладнання </w:t>
      </w:r>
    </w:p>
    <w:p w:rsidR="00702B64" w:rsidRDefault="00AF7A90">
      <w:pPr>
        <w:widowControl w:val="0"/>
        <w:spacing w:line="276" w:lineRule="auto"/>
        <w:jc w:val="center"/>
        <w:outlineLvl w:val="0"/>
        <w:rPr>
          <w:b/>
          <w:i/>
          <w:lang w:val="uk-UA"/>
        </w:rPr>
      </w:pPr>
      <w:r>
        <w:rPr>
          <w:b/>
          <w:bCs/>
          <w:i/>
          <w:u w:val="single"/>
          <w:lang w:val="uk-UA"/>
        </w:rPr>
        <w:t>код за ДК 021-2015 – 32320000-2</w:t>
      </w:r>
    </w:p>
    <w:p w:rsidR="00702B64" w:rsidRDefault="00702B64">
      <w:pPr>
        <w:ind w:firstLine="540"/>
        <w:jc w:val="center"/>
        <w:rPr>
          <w:b/>
          <w:i/>
          <w:lang w:val="uk-UA"/>
        </w:rPr>
      </w:pPr>
    </w:p>
    <w:p w:rsidR="00702B64" w:rsidRDefault="00702B64">
      <w:pPr>
        <w:tabs>
          <w:tab w:val="left" w:pos="3570"/>
        </w:tabs>
        <w:rPr>
          <w:b/>
          <w:i/>
          <w:lang w:val="uk-UA"/>
        </w:rPr>
      </w:pPr>
    </w:p>
    <w:p w:rsidR="00702B64" w:rsidRDefault="00702B64">
      <w:pPr>
        <w:tabs>
          <w:tab w:val="left" w:pos="3982"/>
        </w:tabs>
        <w:jc w:val="center"/>
        <w:rPr>
          <w:b/>
          <w:bCs/>
          <w:lang w:val="uk-UA"/>
        </w:rPr>
      </w:pPr>
    </w:p>
    <w:p w:rsidR="00702B64" w:rsidRDefault="00702B64">
      <w:pPr>
        <w:tabs>
          <w:tab w:val="left" w:pos="3982"/>
        </w:tabs>
        <w:jc w:val="center"/>
        <w:rPr>
          <w:b/>
          <w:bCs/>
          <w:lang w:val="uk-UA"/>
        </w:rPr>
      </w:pPr>
    </w:p>
    <w:p w:rsidR="00702B64" w:rsidRDefault="00702B64">
      <w:pPr>
        <w:tabs>
          <w:tab w:val="left" w:pos="3982"/>
        </w:tabs>
        <w:jc w:val="center"/>
        <w:rPr>
          <w:b/>
          <w:bCs/>
          <w:lang w:val="uk-UA"/>
        </w:rPr>
      </w:pPr>
    </w:p>
    <w:p w:rsidR="00702B64" w:rsidRDefault="00702B64">
      <w:pPr>
        <w:tabs>
          <w:tab w:val="left" w:pos="3982"/>
        </w:tabs>
        <w:jc w:val="center"/>
        <w:rPr>
          <w:b/>
          <w:bCs/>
          <w:lang w:val="uk-UA"/>
        </w:rPr>
      </w:pPr>
    </w:p>
    <w:p w:rsidR="00702B64" w:rsidRDefault="00702B64">
      <w:pPr>
        <w:tabs>
          <w:tab w:val="left" w:pos="3982"/>
        </w:tabs>
        <w:jc w:val="center"/>
        <w:rPr>
          <w:b/>
          <w:bCs/>
          <w:lang w:val="uk-UA"/>
        </w:rPr>
      </w:pPr>
    </w:p>
    <w:p w:rsidR="00702B64" w:rsidRDefault="00702B64">
      <w:pPr>
        <w:tabs>
          <w:tab w:val="left" w:pos="3982"/>
        </w:tabs>
        <w:rPr>
          <w:b/>
          <w:bCs/>
          <w:lang w:val="uk-UA"/>
        </w:rPr>
      </w:pPr>
    </w:p>
    <w:p w:rsidR="00702B64" w:rsidRDefault="00702B64">
      <w:pPr>
        <w:tabs>
          <w:tab w:val="left" w:pos="3982"/>
        </w:tabs>
        <w:rPr>
          <w:b/>
          <w:bCs/>
          <w:lang w:val="uk-UA"/>
        </w:rPr>
      </w:pPr>
    </w:p>
    <w:p w:rsidR="00702B64" w:rsidRDefault="00702B64">
      <w:pPr>
        <w:tabs>
          <w:tab w:val="left" w:pos="3982"/>
        </w:tabs>
        <w:jc w:val="center"/>
        <w:rPr>
          <w:b/>
          <w:bCs/>
          <w:lang w:val="uk-UA"/>
        </w:rPr>
      </w:pPr>
    </w:p>
    <w:p w:rsidR="00702B64" w:rsidRDefault="00702B64">
      <w:pPr>
        <w:tabs>
          <w:tab w:val="left" w:pos="3982"/>
        </w:tabs>
        <w:jc w:val="center"/>
        <w:rPr>
          <w:b/>
          <w:bCs/>
          <w:lang w:val="uk-UA"/>
        </w:rPr>
      </w:pPr>
    </w:p>
    <w:p w:rsidR="00702B64" w:rsidRDefault="00702B64">
      <w:pPr>
        <w:tabs>
          <w:tab w:val="left" w:pos="3982"/>
        </w:tabs>
        <w:jc w:val="center"/>
        <w:rPr>
          <w:b/>
          <w:bCs/>
          <w:lang w:val="uk-UA"/>
        </w:rPr>
      </w:pPr>
    </w:p>
    <w:p w:rsidR="00702B64" w:rsidRDefault="00702B64">
      <w:pPr>
        <w:tabs>
          <w:tab w:val="left" w:pos="3982"/>
        </w:tabs>
        <w:jc w:val="center"/>
        <w:rPr>
          <w:b/>
          <w:bCs/>
          <w:lang w:val="uk-UA"/>
        </w:rPr>
      </w:pPr>
    </w:p>
    <w:p w:rsidR="00702B64" w:rsidRDefault="00702B64">
      <w:pPr>
        <w:tabs>
          <w:tab w:val="left" w:pos="3982"/>
        </w:tabs>
        <w:jc w:val="center"/>
        <w:rPr>
          <w:b/>
          <w:bCs/>
          <w:lang w:val="uk-UA"/>
        </w:rPr>
      </w:pPr>
    </w:p>
    <w:p w:rsidR="00702B64" w:rsidRDefault="00702B64">
      <w:pPr>
        <w:tabs>
          <w:tab w:val="left" w:pos="3982"/>
        </w:tabs>
        <w:jc w:val="center"/>
        <w:rPr>
          <w:b/>
          <w:bCs/>
          <w:lang w:val="uk-UA"/>
        </w:rPr>
      </w:pPr>
    </w:p>
    <w:p w:rsidR="00702B64" w:rsidRDefault="00702B64">
      <w:pPr>
        <w:tabs>
          <w:tab w:val="left" w:pos="3982"/>
        </w:tabs>
        <w:rPr>
          <w:b/>
          <w:bCs/>
          <w:lang w:val="uk-UA"/>
        </w:rPr>
      </w:pPr>
    </w:p>
    <w:p w:rsidR="00702B64" w:rsidRDefault="00702B64">
      <w:pPr>
        <w:tabs>
          <w:tab w:val="left" w:pos="3982"/>
        </w:tabs>
        <w:jc w:val="center"/>
        <w:rPr>
          <w:b/>
          <w:bCs/>
          <w:lang w:val="uk-UA"/>
        </w:rPr>
      </w:pPr>
    </w:p>
    <w:p w:rsidR="00702B64" w:rsidRDefault="00702B64">
      <w:pPr>
        <w:tabs>
          <w:tab w:val="left" w:pos="3982"/>
        </w:tabs>
        <w:jc w:val="center"/>
        <w:rPr>
          <w:b/>
          <w:bCs/>
          <w:lang w:val="uk-UA"/>
        </w:rPr>
      </w:pPr>
    </w:p>
    <w:p w:rsidR="00702B64" w:rsidRDefault="00702B64">
      <w:pPr>
        <w:tabs>
          <w:tab w:val="left" w:pos="3982"/>
        </w:tabs>
        <w:jc w:val="center"/>
        <w:rPr>
          <w:b/>
          <w:bCs/>
          <w:lang w:val="uk-UA"/>
        </w:rPr>
      </w:pPr>
    </w:p>
    <w:p w:rsidR="00702B64" w:rsidRDefault="00702B64">
      <w:pPr>
        <w:tabs>
          <w:tab w:val="left" w:pos="3982"/>
        </w:tabs>
        <w:jc w:val="center"/>
        <w:rPr>
          <w:b/>
          <w:bCs/>
          <w:lang w:val="uk-UA"/>
        </w:rPr>
      </w:pPr>
    </w:p>
    <w:p w:rsidR="00702B64" w:rsidRDefault="00702B64">
      <w:pPr>
        <w:tabs>
          <w:tab w:val="left" w:pos="3982"/>
        </w:tabs>
        <w:jc w:val="center"/>
        <w:rPr>
          <w:b/>
          <w:bCs/>
          <w:lang w:val="uk-UA"/>
        </w:rPr>
      </w:pPr>
    </w:p>
    <w:p w:rsidR="00702B64" w:rsidRDefault="00AF7A90">
      <w:pPr>
        <w:tabs>
          <w:tab w:val="left" w:pos="3982"/>
        </w:tabs>
        <w:jc w:val="center"/>
        <w:rPr>
          <w:b/>
          <w:bCs/>
          <w:lang w:val="uk-UA"/>
        </w:rPr>
      </w:pPr>
      <w:r>
        <w:rPr>
          <w:b/>
          <w:bCs/>
          <w:lang w:val="uk-UA"/>
        </w:rPr>
        <w:t>м. Київ-2020</w:t>
      </w:r>
      <w:r>
        <w:br w:type="page"/>
      </w:r>
    </w:p>
    <w:tbl>
      <w:tblPr>
        <w:tblW w:w="10916" w:type="dxa"/>
        <w:jc w:val="right"/>
        <w:tblLook w:val="04A0" w:firstRow="1" w:lastRow="0" w:firstColumn="1" w:lastColumn="0" w:noHBand="0" w:noVBand="1"/>
      </w:tblPr>
      <w:tblGrid>
        <w:gridCol w:w="549"/>
        <w:gridCol w:w="10367"/>
      </w:tblGrid>
      <w:tr w:rsidR="00702B64">
        <w:trPr>
          <w:jc w:val="right"/>
        </w:trPr>
        <w:tc>
          <w:tcPr>
            <w:tcW w:w="10916" w:type="dxa"/>
            <w:gridSpan w:val="2"/>
            <w:shd w:val="clear" w:color="auto" w:fill="auto"/>
          </w:tcPr>
          <w:p w:rsidR="00702B64" w:rsidRDefault="00702B64">
            <w:pPr>
              <w:pageBreakBefore/>
              <w:rPr>
                <w:b/>
                <w:sz w:val="22"/>
                <w:szCs w:val="22"/>
                <w:lang w:val="uk-UA"/>
              </w:rPr>
            </w:pPr>
          </w:p>
          <w:p w:rsidR="00702B64" w:rsidRDefault="00AF7A90">
            <w:pPr>
              <w:jc w:val="center"/>
              <w:rPr>
                <w:b/>
                <w:sz w:val="22"/>
                <w:szCs w:val="22"/>
                <w:lang w:val="uk-UA"/>
              </w:rPr>
            </w:pPr>
            <w:r>
              <w:rPr>
                <w:b/>
                <w:sz w:val="22"/>
                <w:szCs w:val="22"/>
                <w:lang w:val="uk-UA"/>
              </w:rPr>
              <w:t>ЗМІСТ</w:t>
            </w:r>
          </w:p>
        </w:tc>
      </w:tr>
      <w:tr w:rsidR="00702B64">
        <w:trPr>
          <w:jc w:val="right"/>
        </w:trPr>
        <w:tc>
          <w:tcPr>
            <w:tcW w:w="549" w:type="dxa"/>
            <w:shd w:val="clear" w:color="auto" w:fill="auto"/>
          </w:tcPr>
          <w:p w:rsidR="00702B64" w:rsidRDefault="00702B64">
            <w:pPr>
              <w:rPr>
                <w:sz w:val="22"/>
                <w:szCs w:val="22"/>
                <w:lang w:val="uk-UA"/>
              </w:rPr>
            </w:pPr>
          </w:p>
        </w:tc>
        <w:tc>
          <w:tcPr>
            <w:tcW w:w="10367" w:type="dxa"/>
            <w:shd w:val="clear" w:color="auto" w:fill="auto"/>
          </w:tcPr>
          <w:tbl>
            <w:tblPr>
              <w:tblW w:w="86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54"/>
            </w:tblGrid>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Розділ 1. Загальні положення</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1. Терміни, які вживаються в документації торгів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2. Інформація про Замовника торгів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3. Інформація про предмет закупівлі</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4. Процедура закупівлі</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5. Недискримінація Учасників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Розділ 3. Підготовка пропозицій торгів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1. Оформлення пропозиції  торгів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2. Зміст пропозиції торгів Учасника</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4. Строк, протягом якого пропозиції торгів є дійсними</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5. Забезпечення пропозиції торгів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7. Методика розрахунку ціни пропозиції</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8. Кваліфікаційні критерії до Учасників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10. Внесення змін або відкликання пропозиції торгів Учасником</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11. Подання інформації під час проведення процедури закупівлі</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Розділ 4. Подання та розкриття пропозицій торгів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1. Спосіб подання пропозицій  торгів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2.Місце розкриття пропозицій торгів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Розділ 5. Оцінка пропозицій торгів та визначення переможця</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1. Розгляд та оцінка пропозицій торгів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2. Виправлення арифметичних помилок</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3. Акцепт пропозиції торгів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4. Відхилення пропозицій  торгів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6. Порядок оскарження процедур закупівлі</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Розділ 6.  Договір про закупівлю</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1. Вимоги до договору про закупівлю</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2. Терміни укладання договору</w:t>
                  </w:r>
                  <w:r>
                    <w:rPr>
                      <w:sz w:val="22"/>
                      <w:szCs w:val="22"/>
                      <w:lang w:val="uk-UA"/>
                    </w:rPr>
                    <w:tab/>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Додаток №1«Пропозиція торгів щодо ціни»</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Додаток №2 «Перелік кваліфікаційних критеріїв»</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Додаток №3 «Технічні вимоги»</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Додаток №4 «Проект договору про закупівлю»</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pPr>
                  <w:r>
                    <w:rPr>
                      <w:sz w:val="22"/>
                      <w:szCs w:val="22"/>
                      <w:lang w:val="uk-UA"/>
                    </w:rPr>
                    <w:t xml:space="preserve">Додаток №5 </w:t>
                  </w:r>
                  <w:r>
                    <w:rPr>
                      <w:rFonts w:eastAsia="Times New Roman"/>
                      <w:sz w:val="22"/>
                      <w:szCs w:val="22"/>
                      <w:lang w:val="uk-UA" w:eastAsia="ru-RU"/>
                    </w:rPr>
                    <w:t>«</w:t>
                  </w:r>
                  <w:r>
                    <w:rPr>
                      <w:rFonts w:eastAsia="Calibri"/>
                      <w:sz w:val="22"/>
                      <w:szCs w:val="22"/>
                      <w:lang w:val="uk-UA" w:eastAsia="en-US"/>
                    </w:rPr>
                    <w:t xml:space="preserve">Орієнтовне місцезнаходження та  кількість об’єктів </w:t>
                  </w:r>
                  <w:r>
                    <w:rPr>
                      <w:rFonts w:eastAsia="Times New Roman"/>
                      <w:sz w:val="22"/>
                      <w:szCs w:val="22"/>
                      <w:lang w:val="uk-UA" w:eastAsia="ru-RU"/>
                    </w:rPr>
                    <w:t>АБ «УКРГАЗБАНК»</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rPr>
                      <w:sz w:val="22"/>
                      <w:szCs w:val="22"/>
                      <w:lang w:val="uk-UA"/>
                    </w:rPr>
                  </w:pPr>
                  <w:r>
                    <w:rPr>
                      <w:sz w:val="22"/>
                      <w:szCs w:val="22"/>
                      <w:lang w:val="uk-UA"/>
                    </w:rPr>
                    <w:t>Додаток №6 «Опитувальник Учасника з соціально-екологічних питань»</w:t>
                  </w:r>
                </w:p>
              </w:tc>
            </w:tr>
            <w:tr w:rsidR="00702B64">
              <w:trPr>
                <w:jc w:val="center"/>
              </w:trPr>
              <w:tc>
                <w:tcPr>
                  <w:tcW w:w="86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02B64" w:rsidRDefault="00AF7A90">
                  <w:pPr>
                    <w:ind w:right="317"/>
                    <w:jc w:val="both"/>
                  </w:pPr>
                  <w:r>
                    <w:rPr>
                      <w:sz w:val="22"/>
                      <w:szCs w:val="22"/>
                      <w:lang w:val="uk-UA"/>
                    </w:rPr>
                    <w:t>Додаток № 7</w:t>
                  </w:r>
                  <w:r>
                    <w:rPr>
                      <w:lang w:val="uk-UA"/>
                    </w:rPr>
                    <w:t xml:space="preserve"> «Анкета-опитувальника контрагента»</w:t>
                  </w:r>
                </w:p>
              </w:tc>
            </w:tr>
          </w:tbl>
          <w:p w:rsidR="00702B64" w:rsidRDefault="00702B64">
            <w:pPr>
              <w:ind w:left="-108"/>
              <w:rPr>
                <w:sz w:val="22"/>
                <w:szCs w:val="22"/>
                <w:lang w:val="uk-UA"/>
              </w:rPr>
            </w:pPr>
          </w:p>
        </w:tc>
      </w:tr>
    </w:tbl>
    <w:p w:rsidR="00702B64" w:rsidRDefault="00AF7A90">
      <w:pPr>
        <w:rPr>
          <w:sz w:val="22"/>
          <w:szCs w:val="22"/>
        </w:rPr>
      </w:pPr>
      <w:r>
        <w:br w:type="page"/>
      </w:r>
    </w:p>
    <w:tbl>
      <w:tblPr>
        <w:tblW w:w="9889"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76"/>
        <w:gridCol w:w="7513"/>
      </w:tblGrid>
      <w:tr w:rsidR="00702B64">
        <w:tc>
          <w:tcPr>
            <w:tcW w:w="98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aff2"/>
              <w:pageBreakBefore/>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rPr>
                <w:b/>
                <w:bCs/>
                <w:lang w:val="uk-UA"/>
              </w:rPr>
            </w:pPr>
            <w:r>
              <w:rPr>
                <w:b/>
                <w:bCs/>
                <w:lang w:val="uk-UA"/>
              </w:rPr>
              <w:t>1. Терміни, які вживаються в документації торгів</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Pr="00E73A37" w:rsidRDefault="00AF7A90">
            <w:pPr>
              <w:ind w:firstLine="284"/>
              <w:jc w:val="both"/>
              <w:rPr>
                <w:lang w:val="uk-UA"/>
              </w:rPr>
            </w:pPr>
            <w:r>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в АБ «УКРГАЗБАНК», </w:t>
            </w:r>
            <w:r>
              <w:rPr>
                <w:rFonts w:eastAsia="Times New Roman"/>
                <w:lang w:val="uk-UA" w:eastAsia="ru-RU"/>
              </w:rPr>
              <w:t>затвердженого протоколом Наглядової ради АБ «УКРГАЗБАНК» № 11 від 14.06.2019.</w:t>
            </w:r>
          </w:p>
          <w:p w:rsidR="00702B64" w:rsidRDefault="00AF7A90">
            <w:pPr>
              <w:ind w:firstLine="284"/>
              <w:jc w:val="both"/>
              <w:rPr>
                <w:lang w:val="uk-UA"/>
              </w:rPr>
            </w:pPr>
            <w:r>
              <w:rPr>
                <w:lang w:val="uk-UA"/>
              </w:rPr>
              <w:t>Терміни, які використовуються в цій документації, вживаються в значеннях:</w:t>
            </w:r>
          </w:p>
          <w:p w:rsidR="00702B64" w:rsidRDefault="00AF7A90">
            <w:pPr>
              <w:spacing w:before="120"/>
              <w:jc w:val="both"/>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702B64" w:rsidRDefault="00AF7A90">
            <w:pPr>
              <w:spacing w:before="120"/>
              <w:jc w:val="both"/>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702B64" w:rsidRDefault="00AF7A90">
            <w:pPr>
              <w:spacing w:before="120"/>
              <w:jc w:val="both"/>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702B64" w:rsidRDefault="00AF7A90">
            <w:pPr>
              <w:spacing w:before="120"/>
              <w:jc w:val="both"/>
            </w:pPr>
            <w:r>
              <w:rPr>
                <w:b/>
                <w:lang w:val="uk-UA"/>
              </w:rPr>
              <w:t>замовник</w:t>
            </w:r>
            <w:r>
              <w:rPr>
                <w:lang w:val="uk-UA"/>
              </w:rPr>
              <w:t xml:space="preserve"> – АБ «УКРГАЗБАНК», який здійснює закупівлі на умовах, визначених цією Документацією; </w:t>
            </w:r>
          </w:p>
          <w:p w:rsidR="00702B64" w:rsidRDefault="00AF7A90">
            <w:pPr>
              <w:spacing w:before="120"/>
              <w:jc w:val="both"/>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702B64" w:rsidRDefault="00AF7A90">
            <w:pPr>
              <w:spacing w:before="120"/>
              <w:jc w:val="both"/>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702B64" w:rsidRDefault="00AF7A90">
            <w:pPr>
              <w:spacing w:before="120"/>
              <w:jc w:val="both"/>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702B64" w:rsidRDefault="00AF7A90">
            <w:pPr>
              <w:spacing w:before="120"/>
              <w:jc w:val="both"/>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702B64" w:rsidRDefault="00AF7A90">
            <w:pPr>
              <w:spacing w:before="120"/>
              <w:jc w:val="both"/>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702B64" w:rsidRDefault="00AF7A90">
            <w:pPr>
              <w:spacing w:before="120"/>
              <w:jc w:val="both"/>
            </w:pPr>
            <w:r>
              <w:rPr>
                <w:b/>
                <w:lang w:val="uk-UA"/>
              </w:rPr>
              <w:t>пов'язана особа</w:t>
            </w:r>
            <w:r>
              <w:rPr>
                <w:lang w:val="uk-UA"/>
              </w:rPr>
              <w:t xml:space="preserve"> - особа, яка відповідає будь-якій з наведених нижче ознак: </w:t>
            </w:r>
          </w:p>
          <w:p w:rsidR="00702B64" w:rsidRDefault="00AF7A90">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702B64" w:rsidRDefault="00AF7A90">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702B64" w:rsidRDefault="00AF7A90">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702B64" w:rsidRDefault="00AF7A90">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702B64" w:rsidRDefault="00AF7A90">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702B64" w:rsidRDefault="00AF7A90">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702B64" w:rsidRDefault="00AF7A90">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702B64" w:rsidRDefault="00AF7A90">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702B64" w:rsidRDefault="00AF7A90">
            <w:pPr>
              <w:spacing w:before="120"/>
              <w:jc w:val="both"/>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702B64" w:rsidRDefault="00AF7A90">
            <w:pPr>
              <w:spacing w:before="120"/>
              <w:jc w:val="both"/>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702B64" w:rsidRDefault="00AF7A90">
            <w:pPr>
              <w:spacing w:before="120"/>
              <w:jc w:val="both"/>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702B64" w:rsidRDefault="00AF7A90">
            <w:pPr>
              <w:spacing w:before="120"/>
              <w:jc w:val="both"/>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702B64" w:rsidRDefault="00702B64">
            <w:pPr>
              <w:ind w:firstLine="284"/>
              <w:rPr>
                <w:lang w:val="uk-UA"/>
              </w:rPr>
            </w:pPr>
          </w:p>
        </w:tc>
      </w:tr>
      <w:tr w:rsidR="00702B64">
        <w:trPr>
          <w:trHeight w:val="910"/>
        </w:trPr>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2160"/>
                <w:tab w:val="left" w:pos="3600"/>
              </w:tabs>
              <w:rPr>
                <w:b/>
                <w:bCs/>
                <w:lang w:val="uk-UA"/>
              </w:rPr>
            </w:pPr>
            <w:r>
              <w:rPr>
                <w:b/>
                <w:bCs/>
                <w:lang w:val="uk-UA"/>
              </w:rPr>
              <w:lastRenderedPageBreak/>
              <w:t>2. Інформація про Замовника торгів:</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b/>
                <w:bCs/>
                <w:u w:val="single"/>
                <w:lang w:val="uk-UA"/>
              </w:rPr>
            </w:pPr>
            <w:r>
              <w:rPr>
                <w:b/>
                <w:bCs/>
                <w:u w:val="single"/>
                <w:lang w:val="uk-UA"/>
              </w:rPr>
              <w:t>Публічне акціонерне товариство Акціонерний банк «УКРГАЗБАНК» (далі - Банк/Замовник)</w:t>
            </w:r>
          </w:p>
          <w:p w:rsidR="00702B64" w:rsidRDefault="00AF7A90">
            <w:pPr>
              <w:rPr>
                <w:lang w:val="uk-UA"/>
              </w:rPr>
            </w:pPr>
            <w:r>
              <w:rPr>
                <w:lang w:val="uk-UA"/>
              </w:rPr>
              <w:t>Юридична адреса: 03087, м. Київ, вул. Єреванська, 1.</w:t>
            </w:r>
          </w:p>
          <w:p w:rsidR="00702B64" w:rsidRDefault="00AF7A90">
            <w:pPr>
              <w:rPr>
                <w:lang w:val="uk-UA"/>
              </w:rPr>
            </w:pPr>
            <w:r>
              <w:rPr>
                <w:lang w:val="uk-UA"/>
              </w:rPr>
              <w:t>Фактична адреса: 01030, м. Київ, вул. Богдана Хмельницького, 16-22,</w:t>
            </w:r>
          </w:p>
          <w:p w:rsidR="00702B64" w:rsidRDefault="00AF7A90">
            <w:pPr>
              <w:rPr>
                <w:lang w:val="uk-UA"/>
              </w:rPr>
            </w:pPr>
            <w:r>
              <w:rPr>
                <w:lang w:val="uk-UA"/>
              </w:rPr>
              <w:t>роб. год. з 9.00 до 18.00</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numPr>
                <w:ilvl w:val="0"/>
                <w:numId w:val="2"/>
              </w:numPr>
              <w:ind w:left="0" w:firstLine="209"/>
              <w:jc w:val="both"/>
            </w:pPr>
            <w:r>
              <w:rPr>
                <w:rFonts w:eastAsia="Times New Roman"/>
                <w:lang w:val="uk-UA" w:eastAsia="ru-RU"/>
              </w:rPr>
              <w:t>Начальник відділу проведення процедур закупівель управління закупівель департаменту централізованих закупівель</w:t>
            </w:r>
            <w:r>
              <w:rPr>
                <w:lang w:val="uk-UA"/>
              </w:rPr>
              <w:t xml:space="preserve"> Серьогіна Марина Миколаївна, 01015, м. Київ, вул. Старонаводницька, 19, 21, 23, e- mail: </w:t>
            </w:r>
            <w:r>
              <w:rPr>
                <w:rFonts w:eastAsia="Times New Roman"/>
                <w:lang w:val="en-US" w:eastAsia="ru-RU"/>
              </w:rPr>
              <w:t>mserohiena</w:t>
            </w:r>
            <w:r>
              <w:rPr>
                <w:rFonts w:eastAsia="Times New Roman"/>
                <w:lang w:val="uk-UA" w:eastAsia="ru-RU"/>
              </w:rPr>
              <w:t>@ukrgasbank.com</w:t>
            </w:r>
            <w:r>
              <w:rPr>
                <w:lang w:val="uk-UA"/>
              </w:rPr>
              <w:t xml:space="preserve">, тел. </w:t>
            </w:r>
            <w:r>
              <w:rPr>
                <w:rFonts w:eastAsia="Times New Roman"/>
                <w:lang w:val="uk-UA" w:eastAsia="ru-RU"/>
              </w:rPr>
              <w:t xml:space="preserve">(044) </w:t>
            </w:r>
            <w:r>
              <w:rPr>
                <w:rFonts w:eastAsia="Times New Roman"/>
                <w:lang w:eastAsia="ru-RU"/>
              </w:rPr>
              <w:t xml:space="preserve">594-11-70 </w:t>
            </w:r>
            <w:r>
              <w:rPr>
                <w:lang w:val="uk-UA"/>
              </w:rPr>
              <w:t xml:space="preserve">(вн. тел. </w:t>
            </w:r>
            <w:r>
              <w:rPr>
                <w:rFonts w:eastAsia="Times New Roman"/>
                <w:lang w:val="uk-UA" w:eastAsia="ru-RU"/>
              </w:rPr>
              <w:t>8</w:t>
            </w:r>
            <w:r>
              <w:rPr>
                <w:rFonts w:eastAsia="Times New Roman"/>
                <w:lang w:eastAsia="ru-RU"/>
              </w:rPr>
              <w:t>0099</w:t>
            </w:r>
            <w:r>
              <w:rPr>
                <w:lang w:val="uk-UA"/>
              </w:rPr>
              <w:t xml:space="preserve">) </w:t>
            </w:r>
            <w:r>
              <w:rPr>
                <w:b/>
                <w:lang w:val="uk-UA"/>
              </w:rPr>
              <w:t>– з організаційних питань,</w:t>
            </w:r>
          </w:p>
          <w:p w:rsidR="00702B64" w:rsidRDefault="00AF7A90">
            <w:pPr>
              <w:pStyle w:val="affd"/>
              <w:numPr>
                <w:ilvl w:val="0"/>
                <w:numId w:val="2"/>
              </w:numPr>
              <w:ind w:left="67" w:firstLine="75"/>
              <w:jc w:val="both"/>
            </w:pPr>
            <w:r>
              <w:rPr>
                <w:color w:val="000000"/>
              </w:rPr>
              <w:t xml:space="preserve">Начальник управління внутрішньобанківської безпеки та охорони департаменту банківської безпеки - Михайленко Володимир Васильович, 01030, м. Київ, вул. Богдана Хмельницького, 16-22, e-mail: vmykhailenko@ukrgasbank.com, тел. (044) 239-28-33 (вн. тел. 81104), (095)272-45-43- </w:t>
            </w:r>
            <w:r>
              <w:rPr>
                <w:b/>
                <w:color w:val="000000"/>
              </w:rPr>
              <w:t>з технічних питань</w:t>
            </w:r>
            <w:r>
              <w:rPr>
                <w:color w:val="000000"/>
              </w:rPr>
              <w:t>.</w:t>
            </w:r>
          </w:p>
        </w:tc>
      </w:tr>
      <w:tr w:rsidR="00702B64">
        <w:trPr>
          <w:trHeight w:val="1083"/>
        </w:trPr>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2160"/>
                <w:tab w:val="left" w:pos="3600"/>
              </w:tabs>
              <w:rPr>
                <w:b/>
                <w:bCs/>
                <w:lang w:val="uk-UA"/>
              </w:rPr>
            </w:pPr>
            <w:r>
              <w:rPr>
                <w:b/>
                <w:bCs/>
                <w:lang w:val="uk-UA"/>
              </w:rPr>
              <w:t>3. Інформація про предмет закупівлі</w:t>
            </w:r>
          </w:p>
          <w:p w:rsidR="00702B64" w:rsidRDefault="00AF7A90">
            <w:pPr>
              <w:tabs>
                <w:tab w:val="left" w:pos="2160"/>
                <w:tab w:val="left" w:pos="3600"/>
              </w:tabs>
              <w:rPr>
                <w:lang w:val="uk-UA"/>
              </w:rPr>
            </w:pPr>
            <w:r>
              <w:rPr>
                <w:lang w:val="uk-UA"/>
              </w:rPr>
              <w:t>- найменування предмета закупівлі</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r>
              <w:rPr>
                <w:rFonts w:eastAsia="Times New Roman"/>
                <w:lang w:val="uk-UA" w:eastAsia="ru-RU"/>
              </w:rPr>
              <w:t xml:space="preserve"> Телевізійне й аудіовізуальне обладнання (система відеоспостереження (обладнання та ПЗ)) (далі – Товар, Обладнання або предмет закупівлі)</w:t>
            </w:r>
          </w:p>
          <w:p w:rsidR="00702B64" w:rsidRDefault="00702B64">
            <w:pPr>
              <w:rPr>
                <w:b/>
                <w:lang w:val="uk-UA"/>
              </w:rPr>
            </w:pP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2160"/>
                <w:tab w:val="left" w:pos="3600"/>
              </w:tabs>
            </w:pPr>
            <w:r>
              <w:rPr>
                <w:lang w:val="uk-UA"/>
              </w:rPr>
              <w:t>- місце</w:t>
            </w:r>
            <w:r>
              <w:rPr>
                <w:rFonts w:eastAsia="Times New Roman"/>
                <w:lang w:val="uk-UA" w:eastAsia="ru-RU"/>
              </w:rPr>
              <w:t xml:space="preserve"> поставки товарів</w:t>
            </w:r>
            <w:r>
              <w:rPr>
                <w:lang w:val="uk-UA"/>
              </w:rPr>
              <w:t>/</w:t>
            </w:r>
            <w:r>
              <w:rPr>
                <w:rFonts w:eastAsia="Times New Roman"/>
                <w:lang w:val="uk-UA" w:eastAsia="ru-RU"/>
              </w:rPr>
              <w:t xml:space="preserve"> надання послуг</w:t>
            </w:r>
          </w:p>
          <w:p w:rsidR="00702B64" w:rsidRDefault="00702B64">
            <w:pPr>
              <w:tabs>
                <w:tab w:val="left" w:pos="2160"/>
                <w:tab w:val="left" w:pos="3600"/>
              </w:tabs>
              <w:rPr>
                <w:rFonts w:eastAsia="Times New Roman"/>
                <w:lang w:val="uk-UA" w:eastAsia="ru-RU"/>
              </w:rPr>
            </w:pPr>
          </w:p>
          <w:p w:rsidR="00702B64" w:rsidRDefault="00AF7A90">
            <w:pPr>
              <w:tabs>
                <w:tab w:val="left" w:pos="2160"/>
                <w:tab w:val="left" w:pos="3600"/>
              </w:tabs>
              <w:rPr>
                <w:rFonts w:eastAsia="Times New Roman"/>
                <w:lang w:val="uk-UA" w:eastAsia="ru-RU"/>
              </w:rPr>
            </w:pPr>
            <w:r>
              <w:rPr>
                <w:rFonts w:eastAsia="Times New Roman"/>
                <w:lang w:val="uk-UA" w:eastAsia="ru-RU"/>
              </w:rPr>
              <w:t>- кількість, обсяг поставки товарів/надання послуг</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spacing w:after="200" w:line="276" w:lineRule="auto"/>
              <w:jc w:val="both"/>
              <w:rPr>
                <w:rFonts w:eastAsia="Calibri"/>
                <w:lang w:val="uk-UA" w:eastAsia="en-US"/>
              </w:rPr>
            </w:pPr>
            <w:r>
              <w:rPr>
                <w:rFonts w:eastAsia="Calibri"/>
                <w:lang w:val="uk-UA" w:eastAsia="en-US"/>
              </w:rPr>
              <w:t>Територія України (орієнтовне місцезнаходження та  кількість об’єктів АБ «УКРГАЗБАНК» (Додаток № 5 Документації торгів))</w:t>
            </w:r>
          </w:p>
          <w:p w:rsidR="00702B64" w:rsidRDefault="00702B64">
            <w:pPr>
              <w:spacing w:after="200" w:line="276" w:lineRule="auto"/>
              <w:jc w:val="both"/>
              <w:rPr>
                <w:rFonts w:eastAsia="Calibri"/>
                <w:lang w:val="uk-UA" w:eastAsia="en-US"/>
              </w:rPr>
            </w:pPr>
          </w:p>
          <w:p w:rsidR="00702B64" w:rsidRDefault="00702B64">
            <w:pPr>
              <w:spacing w:after="200" w:line="276" w:lineRule="auto"/>
              <w:jc w:val="both"/>
              <w:rPr>
                <w:rFonts w:eastAsia="Calibri"/>
                <w:lang w:val="uk-UA" w:eastAsia="en-US"/>
              </w:rPr>
            </w:pPr>
          </w:p>
          <w:p w:rsidR="00702B64" w:rsidRDefault="00AF7A90">
            <w:pPr>
              <w:spacing w:after="200" w:line="276" w:lineRule="auto"/>
              <w:jc w:val="both"/>
              <w:rPr>
                <w:rFonts w:eastAsia="Calibri"/>
                <w:highlight w:val="white"/>
                <w:lang w:val="uk-UA" w:eastAsia="en-US"/>
              </w:rPr>
            </w:pPr>
            <w:r>
              <w:rPr>
                <w:rFonts w:eastAsia="Calibri"/>
                <w:highlight w:val="white"/>
                <w:lang w:val="uk-UA" w:eastAsia="en-US"/>
              </w:rPr>
              <w:t>30  найменувань  (відповідно до заявок Замовника)</w:t>
            </w:r>
          </w:p>
        </w:tc>
      </w:tr>
      <w:tr w:rsidR="00702B64">
        <w:trPr>
          <w:trHeight w:val="240"/>
        </w:trPr>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2160"/>
                <w:tab w:val="left" w:pos="3600"/>
              </w:tabs>
            </w:pPr>
            <w:r>
              <w:rPr>
                <w:lang w:val="uk-UA"/>
              </w:rPr>
              <w:t>- строк поставки товарів/</w:t>
            </w:r>
            <w:r>
              <w:rPr>
                <w:rFonts w:eastAsia="Times New Roman"/>
                <w:lang w:val="uk-UA" w:eastAsia="ru-RU"/>
              </w:rPr>
              <w:t>надання послуг</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rPr>
                <w:lang w:val="uk-UA"/>
              </w:rPr>
            </w:pPr>
            <w:r>
              <w:rPr>
                <w:lang w:val="uk-UA"/>
              </w:rPr>
              <w:t>по 31.12.2020</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2160"/>
                <w:tab w:val="left" w:pos="3600"/>
              </w:tabs>
              <w:rPr>
                <w:b/>
                <w:bCs/>
                <w:lang w:val="uk-UA"/>
              </w:rPr>
            </w:pPr>
            <w:r>
              <w:rPr>
                <w:b/>
                <w:bCs/>
                <w:lang w:val="uk-UA"/>
              </w:rPr>
              <w:t>4. Процедура закупівлі</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rPr>
                <w:lang w:val="uk-UA"/>
              </w:rPr>
            </w:pPr>
            <w:r>
              <w:rPr>
                <w:lang w:val="uk-UA"/>
              </w:rPr>
              <w:t>Відкриті торги</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rPr>
                <w:b/>
                <w:bCs/>
                <w:lang w:val="uk-UA"/>
              </w:rPr>
            </w:pPr>
            <w:r>
              <w:rPr>
                <w:b/>
                <w:bCs/>
                <w:lang w:val="uk-UA"/>
              </w:rPr>
              <w:t>5. Недискримінація Учасників</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both"/>
            </w:pPr>
            <w:r>
              <w:rPr>
                <w:lang w:val="uk-UA"/>
              </w:rPr>
              <w:t>Вітчизняні та іноземні Учасники беруть участь у процедурі закупівлі на рівних умовах.</w:t>
            </w:r>
            <w:r>
              <w:rPr>
                <w:i/>
                <w:iCs/>
                <w:lang w:val="uk-UA"/>
              </w:rPr>
              <w:t xml:space="preserve"> </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rPr>
                <w:lang w:val="uk-UA"/>
              </w:rPr>
            </w:pPr>
            <w:r>
              <w:rPr>
                <w:lang w:val="uk-UA"/>
              </w:rPr>
              <w:t>Валютою пропозиції торгів є гривня.</w:t>
            </w:r>
          </w:p>
          <w:p w:rsidR="00702B64" w:rsidRDefault="00702B64">
            <w:pPr>
              <w:ind w:firstLine="284"/>
              <w:rPr>
                <w:i/>
                <w:lang w:val="uk-UA"/>
              </w:rPr>
            </w:pP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aff6"/>
              <w:spacing w:before="0" w:after="0"/>
              <w:jc w:val="both"/>
              <w:rPr>
                <w:lang w:val="uk-UA"/>
              </w:rPr>
            </w:pPr>
            <w:r>
              <w:rPr>
                <w:lang w:val="uk-UA"/>
              </w:rPr>
              <w:t>Документи, що подаються учасниками, повинні бути складені українською мовою.</w:t>
            </w:r>
          </w:p>
          <w:p w:rsidR="00702B64" w:rsidRDefault="00AF7A90">
            <w:pPr>
              <w:pStyle w:val="aff6"/>
              <w:spacing w:before="0" w:after="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w:t>
            </w:r>
          </w:p>
          <w:p w:rsidR="00702B64" w:rsidRDefault="00AF7A90">
            <w:pPr>
              <w:pStyle w:val="aff6"/>
              <w:spacing w:before="0" w:after="0"/>
              <w:jc w:val="both"/>
              <w:rPr>
                <w:lang w:val="uk-UA"/>
              </w:rPr>
            </w:pPr>
            <w:r>
              <w:rPr>
                <w:lang w:val="uk-UA"/>
              </w:rPr>
              <w:t>Тексти повинні бути автентичними.</w:t>
            </w:r>
          </w:p>
        </w:tc>
      </w:tr>
      <w:tr w:rsidR="00702B64">
        <w:tc>
          <w:tcPr>
            <w:tcW w:w="98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702B64" w:rsidRPr="005E1020">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1. Процедура надання роз'яснень щодо  документації торгів та внесення змін до документації торгів</w:t>
            </w:r>
          </w:p>
          <w:p w:rsidR="00702B64" w:rsidRDefault="0070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spacing w:before="120"/>
              <w:jc w:val="both"/>
              <w:rPr>
                <w:lang w:val="uk-UA"/>
              </w:rPr>
            </w:pPr>
            <w:r>
              <w:rPr>
                <w:lang w:val="uk-UA"/>
              </w:rPr>
              <w:t>Учасник, який отримав від замовника документацію, має право не пізніше ніж за 5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4 (чотирьох) робочих днів з дня його отримання шляхом оприлюднення його на веб-сайті  Замовника.</w:t>
            </w:r>
          </w:p>
          <w:p w:rsidR="00702B64" w:rsidRDefault="00AF7A90">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залишалось не менше ніж 3 (три) робочих дні. Замовник зобов’язаний повідомити про внесенні зміни до документації торгів протягом 1 (одного) робочого дня з дня прийняття  такого рішення, на веб-сайті Замовника.</w:t>
            </w:r>
          </w:p>
          <w:p w:rsidR="00702B64" w:rsidRDefault="00AF7A90">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3 (три) робочих дня, та повідомити про це, на веб-сайті Замовника.</w:t>
            </w:r>
          </w:p>
        </w:tc>
      </w:tr>
      <w:tr w:rsidR="00702B64">
        <w:tc>
          <w:tcPr>
            <w:tcW w:w="98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center"/>
              <w:rPr>
                <w:b/>
                <w:bCs/>
                <w:smallCaps/>
                <w:lang w:val="uk-UA"/>
              </w:rPr>
            </w:pPr>
            <w:r>
              <w:rPr>
                <w:b/>
                <w:bCs/>
                <w:smallCaps/>
                <w:lang w:val="uk-UA"/>
              </w:rPr>
              <w:t>Розділ 3. Підготовка пропозицій торгів</w:t>
            </w:r>
          </w:p>
        </w:tc>
      </w:tr>
      <w:tr w:rsidR="00702B64">
        <w:trPr>
          <w:trHeight w:val="344"/>
        </w:trPr>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2160"/>
                <w:tab w:val="left" w:pos="3600"/>
              </w:tabs>
              <w:rPr>
                <w:b/>
                <w:bCs/>
                <w:lang w:val="uk-UA"/>
              </w:rPr>
            </w:pPr>
            <w:r>
              <w:rPr>
                <w:b/>
                <w:bCs/>
                <w:lang w:val="uk-UA"/>
              </w:rPr>
              <w:t xml:space="preserve">1. Оформлення пропозиції торгів </w:t>
            </w:r>
          </w:p>
          <w:p w:rsidR="00702B64" w:rsidRDefault="00AF7A90">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702B64" w:rsidRDefault="00702B64">
            <w:pPr>
              <w:jc w:val="both"/>
              <w:rPr>
                <w:b/>
                <w:bCs/>
                <w:lang w:val="uk-UA"/>
              </w:rPr>
            </w:pPr>
          </w:p>
          <w:p w:rsidR="00702B64" w:rsidRDefault="00702B64">
            <w:pPr>
              <w:jc w:val="both"/>
              <w:rPr>
                <w:b/>
                <w:bCs/>
                <w:lang w:val="uk-UA"/>
              </w:rPr>
            </w:pPr>
          </w:p>
          <w:p w:rsidR="00702B64" w:rsidRDefault="00702B64">
            <w:pPr>
              <w:jc w:val="both"/>
              <w:rPr>
                <w:b/>
                <w:bCs/>
                <w:lang w:val="uk-UA"/>
              </w:rPr>
            </w:pPr>
          </w:p>
          <w:p w:rsidR="00702B64" w:rsidRDefault="00702B64">
            <w:pPr>
              <w:jc w:val="both"/>
              <w:rPr>
                <w:b/>
                <w:bCs/>
                <w:lang w:val="uk-UA"/>
              </w:rPr>
            </w:pPr>
          </w:p>
          <w:p w:rsidR="00702B64" w:rsidRDefault="00702B64">
            <w:pPr>
              <w:jc w:val="both"/>
              <w:rPr>
                <w:b/>
                <w:bCs/>
                <w:lang w:val="uk-UA"/>
              </w:rPr>
            </w:pP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702B64" w:rsidRDefault="00AF7A90">
            <w:pPr>
              <w:ind w:firstLine="284"/>
              <w:jc w:val="both"/>
              <w:rPr>
                <w:lang w:val="uk-UA"/>
              </w:rPr>
            </w:pPr>
            <w:r>
              <w:rPr>
                <w:lang w:val="uk-UA"/>
              </w:rPr>
              <w:t>Учасник процедури закупівлі має право подати лише одну пропозицію торгів.</w:t>
            </w:r>
          </w:p>
          <w:p w:rsidR="00702B64" w:rsidRDefault="00AF7A90">
            <w:pPr>
              <w:pStyle w:val="aff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702B64" w:rsidRDefault="00AF7A90">
            <w:pPr>
              <w:pStyle w:val="aff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702B64" w:rsidRDefault="00AF7A90">
            <w:pPr>
              <w:widowControl w:val="0"/>
              <w:tabs>
                <w:tab w:val="left" w:pos="7640"/>
              </w:tabs>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702B64" w:rsidRDefault="00AF7A90">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p>
          <w:p w:rsidR="00702B64" w:rsidRDefault="00AF7A90">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702B64" w:rsidRDefault="00AF7A90">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p>
          <w:p w:rsidR="00702B64" w:rsidRDefault="00AF7A90">
            <w:pPr>
              <w:pStyle w:val="aff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702B64" w:rsidRDefault="00AF7A90">
            <w:pPr>
              <w:tabs>
                <w:tab w:val="center" w:pos="4677"/>
                <w:tab w:val="right" w:pos="9355"/>
              </w:tabs>
              <w:ind w:firstLine="284"/>
              <w:jc w:val="both"/>
              <w:rPr>
                <w:lang w:val="uk-UA"/>
              </w:rPr>
            </w:pPr>
            <w:r>
              <w:rPr>
                <w:lang w:val="uk-UA"/>
              </w:rPr>
              <w:lastRenderedPageBreak/>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w:t>
            </w:r>
          </w:p>
          <w:p w:rsidR="00702B64" w:rsidRDefault="00AF7A90">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702B64" w:rsidRDefault="00AF7A90">
            <w:pPr>
              <w:ind w:firstLine="284"/>
              <w:jc w:val="both"/>
              <w:rPr>
                <w:lang w:val="uk-UA"/>
              </w:rPr>
            </w:pPr>
            <w:r>
              <w:rPr>
                <w:lang w:val="uk-UA"/>
              </w:rPr>
              <w:t>На конверті повинно бути зазначено:</w:t>
            </w:r>
          </w:p>
          <w:p w:rsidR="00702B64" w:rsidRDefault="00AF7A90">
            <w:pPr>
              <w:numPr>
                <w:ilvl w:val="0"/>
                <w:numId w:val="6"/>
              </w:numPr>
              <w:ind w:left="0" w:firstLine="284"/>
              <w:jc w:val="both"/>
              <w:rPr>
                <w:lang w:val="uk-UA"/>
              </w:rPr>
            </w:pPr>
            <w:r>
              <w:rPr>
                <w:lang w:val="uk-UA"/>
              </w:rPr>
              <w:t>повне найменування і місцезнаходження Замовника;</w:t>
            </w:r>
          </w:p>
          <w:p w:rsidR="00702B64" w:rsidRDefault="00AF7A90">
            <w:pPr>
              <w:numPr>
                <w:ilvl w:val="0"/>
                <w:numId w:val="6"/>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702B64" w:rsidRDefault="00AF7A90">
            <w:pPr>
              <w:numPr>
                <w:ilvl w:val="0"/>
                <w:numId w:val="6"/>
              </w:numPr>
              <w:ind w:left="0" w:firstLine="284"/>
              <w:jc w:val="both"/>
              <w:rPr>
                <w:lang w:val="uk-UA"/>
              </w:rPr>
            </w:pPr>
            <w:r>
              <w:rPr>
                <w:lang w:val="uk-UA"/>
              </w:rPr>
              <w:t>повне найменування Учасника процедури закупівлі, його місцезнаходження (юридичне та фактичне), ідентифікаційний код ЄДРПОУ, номери контактних телефонів, e-mail;</w:t>
            </w:r>
          </w:p>
          <w:p w:rsidR="00702B64" w:rsidRDefault="00AF7A90">
            <w:pPr>
              <w:numPr>
                <w:ilvl w:val="0"/>
                <w:numId w:val="6"/>
              </w:numPr>
              <w:ind w:left="0" w:firstLine="284"/>
              <w:jc w:val="both"/>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702B64" w:rsidRDefault="00AF7A90">
            <w:pPr>
              <w:numPr>
                <w:ilvl w:val="0"/>
                <w:numId w:val="6"/>
              </w:numPr>
              <w:ind w:left="0" w:firstLine="284"/>
              <w:jc w:val="both"/>
            </w:pPr>
            <w:r>
              <w:rPr>
                <w:lang w:val="uk-UA"/>
              </w:rPr>
              <w:t xml:space="preserve">напис </w:t>
            </w:r>
            <w:r>
              <w:rPr>
                <w:b/>
                <w:bCs/>
                <w:lang w:val="uk-UA"/>
              </w:rPr>
              <w:t>«ПРОПОЗИЦІЯ ТОРГІВ»</w:t>
            </w:r>
            <w:r>
              <w:rPr>
                <w:lang w:val="uk-UA"/>
              </w:rPr>
              <w:t>.</w:t>
            </w:r>
          </w:p>
          <w:p w:rsidR="00702B64" w:rsidRDefault="00AF7A90">
            <w:pPr>
              <w:ind w:firstLine="284"/>
              <w:jc w:val="both"/>
              <w:rPr>
                <w:lang w:val="uk-UA"/>
              </w:rPr>
            </w:pPr>
            <w:r>
              <w:rPr>
                <w:lang w:val="uk-UA"/>
              </w:rPr>
              <w:t xml:space="preserve">Конверт є частиною пропозиції торгів. </w:t>
            </w:r>
          </w:p>
          <w:p w:rsidR="00702B64" w:rsidRDefault="00AF7A90">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702B64" w:rsidRPr="005E1020">
        <w:trPr>
          <w:trHeight w:val="530"/>
        </w:trPr>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rPr>
                <w:b/>
                <w:bCs/>
                <w:lang w:val="uk-UA"/>
              </w:rPr>
            </w:pPr>
            <w:r>
              <w:rPr>
                <w:b/>
                <w:bCs/>
                <w:lang w:val="uk-UA"/>
              </w:rPr>
              <w:lastRenderedPageBreak/>
              <w:t>2. Зміст пропозиції торгів Учасника</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702B64" w:rsidRDefault="00AF7A90">
            <w:pPr>
              <w:ind w:firstLine="284"/>
              <w:jc w:val="both"/>
              <w:rPr>
                <w:lang w:val="uk-UA"/>
              </w:rPr>
            </w:pPr>
            <w:r>
              <w:rPr>
                <w:lang w:val="uk-UA"/>
              </w:rPr>
              <w:t>- реєстру пропозиції  торгів з посиланням на номери сторінок;</w:t>
            </w:r>
          </w:p>
          <w:p w:rsidR="00702B64" w:rsidRDefault="00AF7A90">
            <w:pPr>
              <w:ind w:firstLine="284"/>
              <w:jc w:val="both"/>
              <w:rPr>
                <w:lang w:val="uk-UA"/>
              </w:rPr>
            </w:pPr>
            <w:r>
              <w:rPr>
                <w:lang w:val="uk-UA"/>
              </w:rPr>
              <w:t>- документів, що підтверджують повноваження посадової особи учасника процедури закупівлі на підписання документів пропозиції торгів відповідно до абз. 9 п.1 Розділу 3 цієї Документації;</w:t>
            </w:r>
          </w:p>
          <w:p w:rsidR="00702B64" w:rsidRDefault="00AF7A90">
            <w:pPr>
              <w:numPr>
                <w:ilvl w:val="0"/>
                <w:numId w:val="6"/>
              </w:numPr>
              <w:tabs>
                <w:tab w:val="left" w:pos="601"/>
              </w:tabs>
              <w:ind w:left="0" w:firstLine="284"/>
              <w:jc w:val="both"/>
            </w:pPr>
            <w:r>
              <w:rPr>
                <w:bCs/>
                <w:lang w:val="uk-UA"/>
              </w:rPr>
              <w:t>пропозиції торгів щодо ціни, яку Учасник подає Замовнику відповідно до вимог Документації (форма – Додаток № 1</w:t>
            </w:r>
            <w:r>
              <w:rPr>
                <w:lang w:val="uk-UA"/>
              </w:rPr>
              <w:t xml:space="preserve"> до цієї Документації</w:t>
            </w:r>
            <w:r>
              <w:rPr>
                <w:bCs/>
                <w:lang w:val="uk-UA"/>
              </w:rPr>
              <w:t>);</w:t>
            </w:r>
          </w:p>
          <w:p w:rsidR="00702B64" w:rsidRDefault="00AF7A90">
            <w:pPr>
              <w:numPr>
                <w:ilvl w:val="0"/>
                <w:numId w:val="6"/>
              </w:numPr>
              <w:tabs>
                <w:tab w:val="left" w:pos="601"/>
              </w:tabs>
              <w:ind w:left="0" w:firstLine="284"/>
              <w:jc w:val="both"/>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Pr>
                <w:bCs/>
                <w:lang w:val="uk-UA"/>
              </w:rPr>
              <w:t xml:space="preserve">Документації </w:t>
            </w:r>
            <w:r>
              <w:rPr>
                <w:lang w:val="uk-UA"/>
              </w:rPr>
              <w:t>(Додаток № 2 та п. 8 Розділу 3 цієї Документації);</w:t>
            </w:r>
          </w:p>
          <w:p w:rsidR="00702B64" w:rsidRDefault="00AF7A90">
            <w:pPr>
              <w:numPr>
                <w:ilvl w:val="0"/>
                <w:numId w:val="6"/>
              </w:numPr>
              <w:tabs>
                <w:tab w:val="left"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rsidR="00702B64" w:rsidRDefault="00AF7A90">
            <w:pPr>
              <w:numPr>
                <w:ilvl w:val="0"/>
                <w:numId w:val="6"/>
              </w:numPr>
              <w:tabs>
                <w:tab w:val="left"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w:t>
            </w:r>
          </w:p>
          <w:p w:rsidR="00702B64" w:rsidRDefault="00AF7A90">
            <w:pPr>
              <w:numPr>
                <w:ilvl w:val="0"/>
                <w:numId w:val="6"/>
              </w:numPr>
              <w:tabs>
                <w:tab w:val="left" w:pos="601"/>
              </w:tabs>
              <w:ind w:left="0" w:firstLine="284"/>
              <w:jc w:val="both"/>
              <w:rPr>
                <w:lang w:val="uk-UA"/>
              </w:rPr>
            </w:pPr>
            <w:r>
              <w:rPr>
                <w:lang w:val="uk-UA"/>
              </w:rPr>
              <w:t>заповненого «Опитувальника Учасника з соціально-екологічних питань», підписаного та завіреного печаткою Учасника (крім осіб, які здійснюють діяльність без печатки згідно з чинним законодавством)  (Додаток № 6 до цієї Документації).</w:t>
            </w:r>
          </w:p>
          <w:p w:rsidR="00E73A37" w:rsidRDefault="00AF7A90" w:rsidP="00E73A37">
            <w:pPr>
              <w:numPr>
                <w:ilvl w:val="0"/>
                <w:numId w:val="6"/>
              </w:numPr>
              <w:tabs>
                <w:tab w:val="left" w:pos="601"/>
              </w:tabs>
              <w:ind w:left="0" w:firstLine="284"/>
              <w:jc w:val="both"/>
              <w:rPr>
                <w:lang w:val="uk-UA"/>
              </w:rPr>
            </w:pPr>
            <w:r>
              <w:rPr>
                <w:lang w:val="uk-UA"/>
              </w:rPr>
              <w:lastRenderedPageBreak/>
              <w:t>заповненої «Анкети-опитувальника контрагента», підписаної та завіреної печаткою Учасника (крім осіб, які здійснюють діяльність без печатки згідно з чинним законодавством) (До</w:t>
            </w:r>
            <w:r w:rsidR="00E73A37">
              <w:rPr>
                <w:lang w:val="uk-UA"/>
              </w:rPr>
              <w:t>даток № 7 до цієї Документації.</w:t>
            </w:r>
          </w:p>
          <w:p w:rsidR="00702B64" w:rsidRPr="00E73A37" w:rsidRDefault="00E73A37" w:rsidP="00E73A37">
            <w:pPr>
              <w:tabs>
                <w:tab w:val="left" w:pos="601"/>
              </w:tabs>
              <w:jc w:val="both"/>
              <w:rPr>
                <w:lang w:val="uk-UA"/>
              </w:rPr>
            </w:pPr>
            <w:r>
              <w:rPr>
                <w:rFonts w:eastAsia="Times New Roman"/>
                <w:lang w:val="uk-UA" w:eastAsia="ru-RU"/>
              </w:rPr>
              <w:t xml:space="preserve">         </w:t>
            </w:r>
            <w:r w:rsidR="00AF7A90" w:rsidRPr="00E73A37">
              <w:rPr>
                <w:rFonts w:eastAsia="Times New Roman"/>
                <w:lang w:val="uk-UA" w:eastAsia="ru-RU"/>
              </w:rPr>
              <w:t xml:space="preserve">Документи надаються в паперовому вигляді та скановані копії документів на електронному носії </w:t>
            </w:r>
            <w:r w:rsidR="00AF7A90" w:rsidRPr="00E73A37">
              <w:rPr>
                <w:rFonts w:eastAsia="Times New Roman"/>
                <w:lang w:eastAsia="ru-RU"/>
              </w:rPr>
              <w:t xml:space="preserve"> - </w:t>
            </w:r>
            <w:r w:rsidR="00AF7A90" w:rsidRPr="00E73A37">
              <w:rPr>
                <w:rFonts w:eastAsia="Times New Roman"/>
                <w:color w:val="212121"/>
                <w:lang w:val="uk-UA" w:eastAsia="ru-RU"/>
              </w:rPr>
              <w:t>USB флеш накопичувачі.</w:t>
            </w:r>
          </w:p>
          <w:p w:rsidR="00702B64" w:rsidRDefault="00AF7A90">
            <w:pPr>
              <w:ind w:firstLine="492"/>
              <w:jc w:val="both"/>
              <w:rPr>
                <w:lang w:val="uk-UA"/>
              </w:rPr>
            </w:pPr>
            <w:r>
              <w:rPr>
                <w:lang w:val="uk-UA"/>
              </w:rPr>
              <w:t xml:space="preserve">Відсутність або невірне оформлення документів, передбачених цим пунктом, розцінюється як невідповідність пропозиції торгів умовам цієї Документації. </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702B64" w:rsidRDefault="00AF7A90">
            <w:pPr>
              <w:ind w:firstLine="284"/>
              <w:jc w:val="both"/>
              <w:rPr>
                <w:lang w:val="uk-UA"/>
              </w:rPr>
            </w:pPr>
            <w:r>
              <w:rPr>
                <w:lang w:val="uk-UA"/>
              </w:rPr>
              <w:t>Учасник має право:</w:t>
            </w:r>
          </w:p>
          <w:p w:rsidR="00702B64" w:rsidRDefault="00AF7A90">
            <w:pPr>
              <w:numPr>
                <w:ilvl w:val="0"/>
                <w:numId w:val="1"/>
              </w:numPr>
              <w:tabs>
                <w:tab w:val="left" w:pos="898"/>
              </w:tabs>
              <w:ind w:left="0" w:firstLine="284"/>
              <w:jc w:val="both"/>
              <w:rPr>
                <w:lang w:val="uk-UA"/>
              </w:rPr>
            </w:pPr>
            <w:r>
              <w:rPr>
                <w:lang w:val="uk-UA"/>
              </w:rPr>
              <w:t>відхилити таку вимогу;</w:t>
            </w:r>
          </w:p>
          <w:p w:rsidR="00702B64" w:rsidRDefault="00AF7A90">
            <w:pPr>
              <w:numPr>
                <w:ilvl w:val="0"/>
                <w:numId w:val="1"/>
              </w:numPr>
              <w:tabs>
                <w:tab w:val="left"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пропозиції торгів</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lang w:val="uk-UA"/>
              </w:rPr>
            </w:pPr>
            <w:r>
              <w:rPr>
                <w:lang w:val="uk-UA"/>
              </w:rPr>
              <w:t>Не вимагається</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lang w:val="uk-UA"/>
              </w:rPr>
            </w:pPr>
            <w:r>
              <w:rPr>
                <w:lang w:val="uk-UA"/>
              </w:rPr>
              <w:t>Не застосовується</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rPr>
                <w:b/>
                <w:bCs/>
                <w:lang w:val="uk-UA"/>
              </w:rPr>
            </w:pPr>
            <w:r>
              <w:rPr>
                <w:b/>
                <w:bCs/>
                <w:lang w:val="uk-UA"/>
              </w:rPr>
              <w:t>7. Методика розрахунку ціни пропозиції</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09"/>
              <w:jc w:val="both"/>
              <w:rPr>
                <w:lang w:val="uk-UA"/>
              </w:rPr>
            </w:pPr>
            <w:r>
              <w:rPr>
                <w:lang w:val="uk-UA"/>
              </w:rPr>
              <w:t>При розрахунку ціни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702B64" w:rsidRDefault="00AF7A90">
            <w:pPr>
              <w:ind w:firstLine="209"/>
              <w:jc w:val="both"/>
              <w:rPr>
                <w:rFonts w:eastAsia="Times New Roman"/>
                <w:lang w:val="uk-UA" w:eastAsia="ru-RU"/>
              </w:rPr>
            </w:pPr>
            <w:r>
              <w:rPr>
                <w:rFonts w:eastAsia="Times New Roman"/>
                <w:lang w:val="uk-UA" w:eastAsia="ru-RU"/>
              </w:rPr>
              <w:t>Ціна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702B64" w:rsidRDefault="00AF7A90">
            <w:pPr>
              <w:ind w:firstLine="209"/>
              <w:jc w:val="both"/>
              <w:rPr>
                <w:rFonts w:eastAsia="Times New Roman"/>
                <w:lang w:val="uk-UA" w:eastAsia="ru-RU"/>
              </w:rPr>
            </w:pPr>
            <w:r>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702B64" w:rsidRDefault="00AF7A90">
            <w:pPr>
              <w:ind w:firstLine="209"/>
              <w:jc w:val="both"/>
              <w:rPr>
                <w:lang w:val="uk-UA"/>
              </w:rPr>
            </w:pPr>
            <w:r>
              <w:rPr>
                <w:lang w:val="uk-UA"/>
              </w:rPr>
              <w:t>Ціна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702B64" w:rsidRDefault="00AF7A90">
            <w:pPr>
              <w:ind w:firstLine="209"/>
              <w:jc w:val="both"/>
              <w:rPr>
                <w:lang w:val="uk-UA"/>
              </w:rPr>
            </w:pPr>
            <w:r>
              <w:rPr>
                <w:lang w:val="uk-UA"/>
              </w:rPr>
              <w:t>Учасник повинен зазначити у формі пропозиції торгів щодо ціни (Додаток №1 цієї Документації) ціну пропозиції торгів з двома десятковими знаками після коми.</w:t>
            </w:r>
          </w:p>
          <w:p w:rsidR="00702B64" w:rsidRDefault="00AF7A90">
            <w:pPr>
              <w:ind w:firstLine="209"/>
              <w:jc w:val="both"/>
              <w:rPr>
                <w:lang w:val="uk-UA"/>
              </w:rPr>
            </w:pPr>
            <w:r>
              <w:rPr>
                <w:lang w:val="uk-UA"/>
              </w:rPr>
              <w:t>Витрати, які не були включені до ціни пропозиції торгів, замовником сплачуватись не будуть і повністю покладаються на учасника.</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aff2"/>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 2 до цієї Документації.</w:t>
            </w:r>
          </w:p>
        </w:tc>
      </w:tr>
      <w:tr w:rsidR="00702B64" w:rsidRPr="005E1020">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Pr="00E73A37" w:rsidRDefault="00AF7A90">
            <w:pPr>
              <w:pStyle w:val="aff2"/>
              <w:spacing w:after="0"/>
              <w:jc w:val="left"/>
              <w:rPr>
                <w:lang w:val="ru-RU"/>
              </w:rPr>
            </w:pPr>
            <w:r>
              <w:rPr>
                <w:rFonts w:ascii="Times New Roman" w:hAnsi="Times New Roman"/>
                <w:b/>
                <w:sz w:val="24"/>
                <w:szCs w:val="24"/>
                <w:lang w:val="uk-UA" w:eastAsia="ru-RU"/>
              </w:rPr>
              <w:lastRenderedPageBreak/>
              <w:t>9. Інформація про необхідні технічні, якісні та кількісні характеристики предмета закупівлі</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aff6"/>
              <w:spacing w:before="0" w:after="0"/>
              <w:ind w:firstLine="284"/>
              <w:jc w:val="both"/>
              <w:rPr>
                <w:lang w:val="uk-UA"/>
              </w:rPr>
            </w:pPr>
            <w:r>
              <w:rPr>
                <w:lang w:val="uk-UA"/>
              </w:rPr>
              <w:t>Технічні вимоги щодо предмету закупівлі наведено в Додатку № 3 до цієї Документації.</w:t>
            </w:r>
          </w:p>
          <w:p w:rsidR="00702B64" w:rsidRDefault="00AF7A90">
            <w:pPr>
              <w:pStyle w:val="aff6"/>
              <w:tabs>
                <w:tab w:val="left" w:pos="318"/>
              </w:tabs>
              <w:spacing w:before="0" w:after="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 3 до цієї Документації).</w:t>
            </w:r>
          </w:p>
        </w:tc>
      </w:tr>
      <w:tr w:rsidR="00702B64" w:rsidRPr="005E1020">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2160"/>
                <w:tab w:val="left" w:pos="3600"/>
              </w:tabs>
              <w:rPr>
                <w:b/>
                <w:bCs/>
                <w:lang w:val="uk-UA"/>
              </w:rPr>
            </w:pPr>
            <w:r>
              <w:rPr>
                <w:b/>
                <w:bCs/>
                <w:lang w:val="uk-UA"/>
              </w:rPr>
              <w:t>10. Внесення змін або відкликання пропозиції торгів Учасником</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702B64" w:rsidRDefault="00AF7A90">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702B64" w:rsidRPr="00E73A37" w:rsidRDefault="00AF7A90">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702B64" w:rsidRPr="005E1020">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702B64" w:rsidRDefault="00AF7A90">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702B64" w:rsidRDefault="00AF7A90">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702B64" w:rsidRDefault="00AF7A90">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702B64" w:rsidRDefault="00AF7A90">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702B64">
        <w:tc>
          <w:tcPr>
            <w:tcW w:w="98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center"/>
              <w:rPr>
                <w:b/>
                <w:bCs/>
                <w:smallCaps/>
                <w:lang w:val="uk-UA"/>
              </w:rPr>
            </w:pPr>
            <w:r>
              <w:rPr>
                <w:b/>
                <w:bCs/>
                <w:smallCaps/>
                <w:lang w:val="uk-UA"/>
              </w:rPr>
              <w:t>Розділ 4. Подання та розкриття пропозицій торгів</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lang w:val="uk-UA"/>
              </w:rPr>
              <w:t xml:space="preserve">1.Спосіб </w:t>
            </w:r>
            <w:r>
              <w:rPr>
                <w:b/>
                <w:lang w:val="uk-UA"/>
              </w:rPr>
              <w:t xml:space="preserve">подання пропозицій торгів: </w:t>
            </w:r>
          </w:p>
          <w:p w:rsidR="00702B64" w:rsidRDefault="0070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702B64" w:rsidRDefault="0070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702B64" w:rsidRDefault="0070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702B64" w:rsidRDefault="0070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702B64" w:rsidRDefault="0070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702B64" w:rsidRDefault="00AF7A90">
            <w:pPr>
              <w:numPr>
                <w:ilvl w:val="0"/>
                <w:numId w:val="4"/>
              </w:numPr>
              <w:tabs>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702B64" w:rsidRDefault="00702B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702B64" w:rsidRDefault="00AF7A90">
            <w:pPr>
              <w:numPr>
                <w:ilvl w:val="0"/>
                <w:numId w:val="4"/>
              </w:numPr>
              <w:tabs>
                <w:tab w:val="left" w:pos="-108"/>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w:t>
            </w:r>
            <w:r>
              <w:rPr>
                <w:b/>
                <w:lang w:val="uk-UA" w:eastAsia="en-US"/>
              </w:rPr>
              <w:lastRenderedPageBreak/>
              <w:t xml:space="preserve">пропозицій  торгів (дата, час): </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lang w:val="uk-UA" w:eastAsia="en-US"/>
              </w:rPr>
            </w:pPr>
            <w:r>
              <w:rPr>
                <w:lang w:val="uk-UA" w:eastAsia="en-US"/>
              </w:rPr>
              <w:lastRenderedPageBreak/>
              <w:t>Особисто.</w:t>
            </w:r>
          </w:p>
          <w:p w:rsidR="00702B64" w:rsidRDefault="00AF7A90">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702B64" w:rsidRDefault="00702B64">
            <w:pPr>
              <w:ind w:firstLine="284"/>
              <w:jc w:val="both"/>
              <w:rPr>
                <w:lang w:val="uk-UA" w:eastAsia="en-US"/>
              </w:rPr>
            </w:pPr>
          </w:p>
          <w:p w:rsidR="00702B64" w:rsidRDefault="00AF7A90">
            <w:pPr>
              <w:jc w:val="both"/>
            </w:pPr>
            <w:r>
              <w:rPr>
                <w:lang w:val="uk-UA" w:eastAsia="en-US"/>
              </w:rPr>
              <w:t xml:space="preserve"> вул</w:t>
            </w:r>
            <w:r>
              <w:rPr>
                <w:lang w:val="uk-UA"/>
              </w:rPr>
              <w:t>. Старонаводницька, 19, 21, 23, м. Київ, 01015, каб. 101.</w:t>
            </w:r>
          </w:p>
          <w:p w:rsidR="00702B64" w:rsidRDefault="00702B64">
            <w:pPr>
              <w:jc w:val="both"/>
              <w:rPr>
                <w:lang w:val="uk-UA" w:eastAsia="en-US"/>
              </w:rPr>
            </w:pPr>
          </w:p>
          <w:p w:rsidR="00702B64" w:rsidRDefault="00702B64">
            <w:pPr>
              <w:jc w:val="both"/>
              <w:rPr>
                <w:lang w:val="uk-UA" w:eastAsia="en-US"/>
              </w:rPr>
            </w:pPr>
          </w:p>
          <w:p w:rsidR="00702B64" w:rsidRDefault="00AF7A90">
            <w:pPr>
              <w:jc w:val="both"/>
            </w:pPr>
            <w:r>
              <w:rPr>
                <w:b/>
                <w:bCs/>
                <w:lang w:val="uk-UA"/>
              </w:rPr>
              <w:t xml:space="preserve">до 09 год. 30 хв. </w:t>
            </w:r>
            <w:r w:rsidR="00B4617E">
              <w:rPr>
                <w:b/>
                <w:bCs/>
                <w:highlight w:val="white"/>
              </w:rPr>
              <w:t>«13</w:t>
            </w:r>
            <w:r w:rsidR="00B4617E">
              <w:rPr>
                <w:b/>
                <w:bCs/>
                <w:highlight w:val="white"/>
                <w:lang w:val="uk-UA"/>
              </w:rPr>
              <w:t>» травня</w:t>
            </w:r>
            <w:r>
              <w:rPr>
                <w:b/>
                <w:bCs/>
                <w:highlight w:val="white"/>
                <w:lang w:val="uk-UA"/>
              </w:rPr>
              <w:t xml:space="preserve">  2020 р.</w:t>
            </w:r>
          </w:p>
          <w:p w:rsidR="00702B64" w:rsidRDefault="00702B64">
            <w:pPr>
              <w:ind w:firstLine="284"/>
              <w:jc w:val="both"/>
              <w:rPr>
                <w:b/>
                <w:bCs/>
                <w:lang w:val="uk-UA"/>
              </w:rPr>
            </w:pPr>
          </w:p>
          <w:p w:rsidR="00702B64" w:rsidRDefault="00AF7A90">
            <w:pPr>
              <w:ind w:firstLine="284"/>
              <w:jc w:val="both"/>
              <w:rPr>
                <w:lang w:val="uk-UA"/>
              </w:rPr>
            </w:pPr>
            <w:r>
              <w:rPr>
                <w:lang w:val="uk-UA"/>
              </w:rPr>
              <w:lastRenderedPageBreak/>
              <w:t>Пропозиції, подані після закінчення строку їх подання, не приймаються Замовником.</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lang w:val="uk-UA" w:eastAsia="en-US"/>
              </w:rPr>
              <w:lastRenderedPageBreak/>
              <w:t>2.</w:t>
            </w:r>
            <w:r>
              <w:rPr>
                <w:b/>
                <w:lang w:val="uk-UA"/>
              </w:rPr>
              <w:t>Місце розкриття пропозицій  торгів:</w:t>
            </w:r>
            <w:r>
              <w:rPr>
                <w:b/>
                <w:lang w:val="uk-UA" w:eastAsia="en-US"/>
              </w:rPr>
              <w:t xml:space="preserve"> </w:t>
            </w:r>
          </w:p>
          <w:p w:rsidR="00702B64" w:rsidRDefault="0070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702B64" w:rsidRDefault="00AF7A90">
            <w:pPr>
              <w:numPr>
                <w:ilvl w:val="0"/>
                <w:numId w:val="5"/>
              </w:numPr>
              <w:tabs>
                <w:tab w:val="left" w:pos="72"/>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702B64" w:rsidRDefault="00702B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702B64" w:rsidRDefault="0070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ind w:firstLine="284"/>
              <w:rPr>
                <w:lang w:val="uk-UA" w:eastAsia="en-US"/>
              </w:rPr>
            </w:pPr>
          </w:p>
          <w:p w:rsidR="00702B64" w:rsidRDefault="00AF7A90">
            <w:r>
              <w:rPr>
                <w:lang w:val="uk-UA" w:eastAsia="en-US"/>
              </w:rPr>
              <w:t>вул.</w:t>
            </w:r>
            <w:r>
              <w:rPr>
                <w:lang w:val="uk-UA"/>
              </w:rPr>
              <w:t xml:space="preserve"> Богдана Хмельницького, 16-22, м. Київ, 01030,  каб. 308</w:t>
            </w:r>
          </w:p>
          <w:p w:rsidR="00702B64" w:rsidRDefault="00702B64">
            <w:pPr>
              <w:ind w:firstLine="284"/>
              <w:jc w:val="both"/>
              <w:rPr>
                <w:b/>
                <w:bCs/>
                <w:lang w:val="uk-UA" w:eastAsia="en-US"/>
              </w:rPr>
            </w:pPr>
          </w:p>
          <w:p w:rsidR="00702B64" w:rsidRDefault="00B4617E">
            <w:pPr>
              <w:jc w:val="both"/>
            </w:pPr>
            <w:r>
              <w:rPr>
                <w:b/>
                <w:bCs/>
                <w:lang w:val="uk-UA" w:eastAsia="en-US"/>
              </w:rPr>
              <w:t>о 13</w:t>
            </w:r>
            <w:r w:rsidR="00AF7A90">
              <w:rPr>
                <w:b/>
                <w:bCs/>
                <w:highlight w:val="white"/>
                <w:lang w:val="uk-UA" w:eastAsia="en-US"/>
              </w:rPr>
              <w:t xml:space="preserve"> </w:t>
            </w:r>
            <w:r>
              <w:rPr>
                <w:b/>
                <w:bCs/>
                <w:highlight w:val="white"/>
                <w:lang w:val="uk-UA"/>
              </w:rPr>
              <w:t xml:space="preserve"> год. 45 хв. «13»  травня</w:t>
            </w:r>
            <w:r w:rsidR="00AF7A90">
              <w:rPr>
                <w:b/>
                <w:bCs/>
                <w:highlight w:val="white"/>
                <w:lang w:val="uk-UA"/>
              </w:rPr>
              <w:t xml:space="preserve"> 2020 р.</w:t>
            </w:r>
          </w:p>
          <w:p w:rsidR="00702B64" w:rsidRDefault="00702B64">
            <w:pPr>
              <w:jc w:val="both"/>
              <w:rPr>
                <w:b/>
                <w:bCs/>
                <w:lang w:val="uk-UA"/>
              </w:rPr>
            </w:pPr>
          </w:p>
          <w:p w:rsidR="00702B64" w:rsidRDefault="00AF7A90">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702B64" w:rsidRDefault="00AF7A90">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702B64" w:rsidRDefault="00AF7A90">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702B64" w:rsidRDefault="00AF7A90">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702B64" w:rsidRDefault="00AF7A90">
            <w:pPr>
              <w:ind w:firstLine="284"/>
              <w:jc w:val="both"/>
              <w:rPr>
                <w:lang w:val="uk-UA"/>
              </w:rPr>
            </w:pPr>
            <w:r>
              <w:rPr>
                <w:lang w:val="uk-UA"/>
              </w:rPr>
              <w:t>б) усі інші конверти з пропозиціями торгів розпечатуються у будь-якій послідовності.</w:t>
            </w:r>
          </w:p>
          <w:p w:rsidR="00702B64" w:rsidRDefault="00AF7A90">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702B64" w:rsidRDefault="00AF7A90">
            <w:pPr>
              <w:ind w:firstLine="284"/>
              <w:jc w:val="both"/>
              <w:rPr>
                <w:lang w:val="uk-UA"/>
              </w:rPr>
            </w:pPr>
            <w:r>
              <w:rPr>
                <w:lang w:val="uk-UA"/>
              </w:rPr>
              <w:t>Протокол розкриття пропозицій  торгів складається у день розкриття пропозицій торгів.</w:t>
            </w:r>
          </w:p>
          <w:p w:rsidR="00702B64" w:rsidRDefault="00AF7A90">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702B64" w:rsidRDefault="00AF7A90">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702B64">
        <w:tc>
          <w:tcPr>
            <w:tcW w:w="98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center"/>
              <w:rPr>
                <w:b/>
                <w:bCs/>
                <w:smallCaps/>
                <w:lang w:val="uk-UA"/>
              </w:rPr>
            </w:pPr>
            <w:r>
              <w:rPr>
                <w:b/>
                <w:bCs/>
                <w:smallCaps/>
                <w:lang w:val="uk-UA"/>
              </w:rPr>
              <w:t>Розділ 5. Оцінка пропозицій торгів та визначення переможця</w:t>
            </w:r>
          </w:p>
        </w:tc>
      </w:tr>
      <w:tr w:rsidR="00702B64" w:rsidRPr="005E1020">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lang w:val="uk-UA"/>
              </w:rPr>
              <w:t xml:space="preserve">1. </w:t>
            </w:r>
            <w:r>
              <w:rPr>
                <w:b/>
                <w:lang w:val="uk-UA"/>
              </w:rPr>
              <w:t>Розгляд та оцінка пропозицій торгів</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702B64" w:rsidRDefault="00AF7A90">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702B64" w:rsidRDefault="00AF7A90">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702B64" w:rsidRDefault="00AF7A90">
            <w:pPr>
              <w:ind w:firstLine="284"/>
              <w:jc w:val="both"/>
            </w:pPr>
            <w:r>
              <w:rPr>
                <w:lang w:val="uk-UA"/>
              </w:rPr>
              <w:t xml:space="preserve">Оцінка відповідності Учасника встановленим кваліфікаційним критеріям здійснюється на підставі документально підтвердженої </w:t>
            </w:r>
            <w:r>
              <w:rPr>
                <w:lang w:val="uk-UA"/>
              </w:rPr>
              <w:lastRenderedPageBreak/>
              <w:t>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702B64" w:rsidRDefault="00AF7A90">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702B64" w:rsidRDefault="00AF7A90">
            <w:pPr>
              <w:widowControl w:val="0"/>
              <w:jc w:val="center"/>
              <w:rPr>
                <w:b/>
                <w:bCs/>
                <w:lang w:val="uk-UA"/>
              </w:rPr>
            </w:pPr>
            <w:r>
              <w:rPr>
                <w:b/>
                <w:bCs/>
                <w:lang w:val="uk-UA"/>
              </w:rPr>
              <w:t xml:space="preserve">КРИТЕРІЇ ТА МЕТОДИКА ОЦІНКИ ПРОПОЗИЦІЙ </w:t>
            </w:r>
          </w:p>
          <w:p w:rsidR="00702B64" w:rsidRDefault="00AF7A90">
            <w:pPr>
              <w:widowControl w:val="0"/>
              <w:ind w:firstLine="567"/>
              <w:jc w:val="both"/>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 на основі наступного критерію</w:t>
            </w:r>
            <w:r>
              <w:rPr>
                <w:lang w:val="uk-UA"/>
              </w:rPr>
              <w:t>:</w:t>
            </w:r>
          </w:p>
          <w:p w:rsidR="00702B64" w:rsidRDefault="00AF7A90">
            <w:pPr>
              <w:ind w:firstLine="284"/>
              <w:jc w:val="both"/>
              <w:rPr>
                <w:lang w:val="uk-UA"/>
              </w:rPr>
            </w:pPr>
            <w:r>
              <w:rPr>
                <w:lang w:val="uk-UA"/>
              </w:rPr>
              <w:t>- ціна (далі -  ціна пропозиції торгів Учасника).</w:t>
            </w:r>
          </w:p>
          <w:p w:rsidR="00702B64" w:rsidRDefault="00AF7A90">
            <w:pPr>
              <w:ind w:firstLine="284"/>
              <w:jc w:val="both"/>
              <w:rPr>
                <w:lang w:val="uk-UA"/>
              </w:rPr>
            </w:pPr>
            <w:r>
              <w:rPr>
                <w:lang w:val="uk-UA"/>
              </w:rPr>
              <w:t>Максимальна кількість балів, яку може набрати пропозиція торгів у результаті оцінки дорівнює 100 балам.</w:t>
            </w:r>
          </w:p>
          <w:p w:rsidR="00702B64" w:rsidRDefault="00AF7A90">
            <w:pPr>
              <w:ind w:firstLine="284"/>
              <w:jc w:val="both"/>
              <w:rPr>
                <w:lang w:val="uk-UA"/>
              </w:rPr>
            </w:pPr>
            <w:r>
              <w:rPr>
                <w:lang w:val="uk-UA"/>
              </w:rPr>
              <w:t>Розрахунок балів за критерієм оцінки буде здійснюватися за наступною методикою:</w:t>
            </w:r>
          </w:p>
          <w:p w:rsidR="00702B64" w:rsidRDefault="00AF7A90">
            <w:pPr>
              <w:ind w:firstLine="284"/>
              <w:jc w:val="both"/>
              <w:rPr>
                <w:lang w:val="uk-UA"/>
              </w:rPr>
            </w:pPr>
            <w:r>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702B64" w:rsidRDefault="00AF7A90">
            <w:pPr>
              <w:ind w:firstLine="284"/>
              <w:jc w:val="both"/>
              <w:rPr>
                <w:lang w:val="uk-UA"/>
              </w:rPr>
            </w:pPr>
            <w:r>
              <w:rPr>
                <w:lang w:val="uk-UA"/>
              </w:rPr>
              <w:t>Бобчисл = Ц min /Ц обчисл × 100, де</w:t>
            </w:r>
          </w:p>
          <w:p w:rsidR="00702B64" w:rsidRDefault="00AF7A90">
            <w:pPr>
              <w:ind w:firstLine="284"/>
              <w:jc w:val="both"/>
              <w:rPr>
                <w:lang w:val="uk-UA"/>
              </w:rPr>
            </w:pPr>
            <w:r>
              <w:rPr>
                <w:lang w:val="uk-UA"/>
              </w:rPr>
              <w:t>Бобчисл  – обчислювана кількість балів;</w:t>
            </w:r>
          </w:p>
          <w:p w:rsidR="00702B64" w:rsidRDefault="00AF7A90">
            <w:pPr>
              <w:ind w:firstLine="284"/>
              <w:jc w:val="both"/>
              <w:rPr>
                <w:lang w:val="uk-UA"/>
              </w:rPr>
            </w:pPr>
            <w:r>
              <w:rPr>
                <w:lang w:val="uk-UA"/>
              </w:rPr>
              <w:t>Ц min – найменша  ціна пропозиції торгів;</w:t>
            </w:r>
          </w:p>
          <w:p w:rsidR="00702B64" w:rsidRDefault="00AF7A90">
            <w:pPr>
              <w:ind w:firstLine="284"/>
              <w:jc w:val="both"/>
              <w:rPr>
                <w:lang w:val="uk-UA"/>
              </w:rPr>
            </w:pPr>
            <w:r>
              <w:rPr>
                <w:lang w:val="uk-UA"/>
              </w:rPr>
              <w:t>Цобчисл –  ціна пропозиції торгів учасника, кількість балів для якої обчислюється;</w:t>
            </w:r>
          </w:p>
          <w:p w:rsidR="00702B64" w:rsidRDefault="00AF7A90">
            <w:pPr>
              <w:ind w:firstLine="567"/>
              <w:jc w:val="both"/>
              <w:rPr>
                <w:lang w:val="uk-UA"/>
              </w:rPr>
            </w:pPr>
            <w:r>
              <w:rPr>
                <w:lang w:val="uk-UA"/>
              </w:rPr>
              <w:t>100 – максимально можлива кількість балів за критерієм „ ціна  пропозиції торгів”.</w:t>
            </w:r>
          </w:p>
          <w:p w:rsidR="00702B64" w:rsidRDefault="00AF7A90">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702B64" w:rsidRDefault="00AF7A90">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702B64" w:rsidRPr="00E73A37" w:rsidRDefault="00AF7A90">
            <w:pPr>
              <w:spacing w:before="120"/>
              <w:jc w:val="both"/>
              <w:rPr>
                <w:lang w:val="uk-UA"/>
              </w:rPr>
            </w:pPr>
            <w:r>
              <w:rPr>
                <w:lang w:val="uk-UA"/>
              </w:rPr>
              <w:t xml:space="preserve">Загальний строк розгляду, оцінки та визначення переможця процедури закупівлі не повинен перевищувати </w:t>
            </w:r>
            <w:r>
              <w:rPr>
                <w:rFonts w:eastAsia="Times New Roman"/>
                <w:lang w:val="uk-UA" w:eastAsia="ru-RU"/>
              </w:rPr>
              <w:t>10 (десяти )  робочих днів,  а у разі здійснення закупівлі, яка має складний або спеціалізований характер – 15 (п'ятнадцяти) робочих днів з дня розкриття пропозицій.</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702B64" w:rsidRDefault="00AF7A90">
            <w:pPr>
              <w:ind w:firstLine="284"/>
              <w:jc w:val="both"/>
              <w:rPr>
                <w:lang w:val="uk-UA"/>
              </w:rPr>
            </w:pPr>
            <w:r>
              <w:rPr>
                <w:lang w:val="uk-UA"/>
              </w:rPr>
              <w:t>Помилки виправляються Замовником у  наступному порядку:</w:t>
            </w:r>
          </w:p>
          <w:p w:rsidR="00702B64" w:rsidRDefault="00AF7A90">
            <w:pPr>
              <w:ind w:firstLine="284"/>
              <w:jc w:val="both"/>
              <w:rPr>
                <w:lang w:val="uk-UA"/>
              </w:rPr>
            </w:pPr>
            <w:r>
              <w:rPr>
                <w:lang w:val="uk-UA"/>
              </w:rPr>
              <w:t>а) при розходженні між сумами, літерами та в цифрах, сума літерами є визначальною;</w:t>
            </w:r>
          </w:p>
          <w:p w:rsidR="00702B64" w:rsidRDefault="00AF7A90">
            <w:pPr>
              <w:ind w:firstLine="284"/>
              <w:jc w:val="both"/>
              <w:rPr>
                <w:lang w:val="uk-UA"/>
              </w:rPr>
            </w:pPr>
            <w:r>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702B64" w:rsidRPr="00E73A37" w:rsidRDefault="00AF7A90">
            <w:pPr>
              <w:ind w:firstLine="284"/>
              <w:jc w:val="both"/>
              <w:rPr>
                <w:lang w:val="uk-UA"/>
              </w:rPr>
            </w:pPr>
            <w:r>
              <w:rPr>
                <w:lang w:val="uk-UA"/>
              </w:rPr>
              <w:lastRenderedPageBreak/>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702B64" w:rsidRDefault="00AF7A90">
            <w:pPr>
              <w:ind w:firstLine="284"/>
              <w:jc w:val="both"/>
              <w:rPr>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702B64" w:rsidRDefault="00AF7A90">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lang w:val="uk-UA"/>
              </w:rPr>
              <w:lastRenderedPageBreak/>
              <w:t>3.</w:t>
            </w:r>
            <w:r>
              <w:rPr>
                <w:b/>
                <w:lang w:val="uk-UA"/>
              </w:rPr>
              <w:t xml:space="preserve"> Акцепт пропозиції  торгів</w:t>
            </w:r>
          </w:p>
          <w:p w:rsidR="00702B64" w:rsidRDefault="0070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702B64" w:rsidRDefault="00AF7A90">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702B64" w:rsidRDefault="00AF7A90">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2 (два) робочі дні з дати оприлюднення на веб-сайті Замовника повідомлення про акцепт.</w:t>
            </w:r>
          </w:p>
          <w:p w:rsidR="00702B64" w:rsidRDefault="00AF7A90">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rPr>
                <w:b/>
                <w:bCs/>
                <w:lang w:val="uk-UA" w:eastAsia="en-US"/>
              </w:rPr>
            </w:pPr>
            <w:r>
              <w:rPr>
                <w:b/>
                <w:bCs/>
                <w:lang w:val="uk-UA" w:eastAsia="en-US"/>
              </w:rPr>
              <w:t>4. Відхилення пропозицій торгів</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u w:val="single"/>
                <w:lang w:val="uk-UA"/>
              </w:rPr>
            </w:pPr>
            <w:r>
              <w:rPr>
                <w:u w:val="single"/>
                <w:lang w:val="uk-UA"/>
              </w:rPr>
              <w:t xml:space="preserve">Замовник відхиляє пропозицію торгів, у разі якщо: </w:t>
            </w:r>
          </w:p>
          <w:p w:rsidR="00702B64" w:rsidRDefault="00AF7A90">
            <w:pPr>
              <w:ind w:firstLine="317"/>
              <w:jc w:val="both"/>
              <w:rPr>
                <w:lang w:val="uk-UA"/>
              </w:rPr>
            </w:pPr>
            <w:r>
              <w:rPr>
                <w:lang w:val="uk-UA"/>
              </w:rPr>
              <w:t>1)  Учасник не погоджується з виправленням виявленої Замовником арифметичної помилки;</w:t>
            </w:r>
          </w:p>
          <w:p w:rsidR="00702B64" w:rsidRDefault="00AF7A90">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702B64" w:rsidRDefault="00AF7A90">
            <w:pPr>
              <w:ind w:firstLine="351"/>
              <w:jc w:val="both"/>
            </w:pPr>
            <w:r>
              <w:rPr>
                <w:lang w:val="uk-UA"/>
              </w:rPr>
              <w:t xml:space="preserve">3) </w:t>
            </w:r>
            <w:r>
              <w:rPr>
                <w:rFonts w:eastAsia="Times New Roman"/>
                <w:lang w:val="uk-UA" w:eastAsia="ru-RU"/>
              </w:rPr>
              <w:t>Учасник не надав забезпечення пропозиції, якщо таке забезпечення вимагалося Замовником.</w:t>
            </w:r>
          </w:p>
          <w:p w:rsidR="00702B64" w:rsidRDefault="00AF7A90">
            <w:pPr>
              <w:ind w:firstLine="317"/>
              <w:jc w:val="both"/>
              <w:rPr>
                <w:lang w:val="uk-UA"/>
              </w:rPr>
            </w:pPr>
            <w:r>
              <w:rPr>
                <w:lang w:val="uk-UA"/>
              </w:rPr>
              <w:t xml:space="preserve">4) пропозиція торгів не відповідає умовам документації торгів.  </w:t>
            </w:r>
          </w:p>
          <w:p w:rsidR="00702B64" w:rsidRDefault="00AF7A90">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702B64" w:rsidRDefault="00AF7A90">
            <w:pPr>
              <w:ind w:firstLine="284"/>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02B64" w:rsidRDefault="00AF7A90">
            <w:pPr>
              <w:ind w:firstLine="284"/>
              <w:jc w:val="both"/>
              <w:rPr>
                <w:lang w:val="uk-UA"/>
              </w:rPr>
            </w:pPr>
            <w:r>
              <w:rPr>
                <w:lang w:val="uk-UA"/>
              </w:rPr>
              <w:lastRenderedPageBreak/>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702B64" w:rsidRDefault="00AF7A90">
            <w:pPr>
              <w:ind w:firstLine="284"/>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702B64" w:rsidRDefault="00AF7A90">
            <w:pPr>
              <w:ind w:firstLine="284"/>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702B64" w:rsidRDefault="00AF7A90">
            <w:pPr>
              <w:ind w:firstLine="284"/>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702B64" w:rsidRDefault="00AF7A90">
            <w:pPr>
              <w:ind w:firstLine="284"/>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702B64" w:rsidRDefault="00AF7A90">
            <w:pPr>
              <w:ind w:firstLine="284"/>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p>
          <w:p w:rsidR="00702B64" w:rsidRDefault="00AF7A90">
            <w:pPr>
              <w:ind w:firstLine="284"/>
              <w:jc w:val="both"/>
              <w:rPr>
                <w:lang w:val="uk-UA"/>
              </w:rPr>
            </w:pPr>
            <w:r>
              <w:rPr>
                <w:lang w:val="uk-UA"/>
              </w:rPr>
              <w:t>8) учасник визнаний у встановленому законом порядку банкрутом та відносно нього відкрита ліквідаційна процедура;</w:t>
            </w:r>
          </w:p>
          <w:p w:rsidR="00702B64" w:rsidRDefault="00AF7A90">
            <w:pPr>
              <w:ind w:firstLine="284"/>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702B64" w:rsidRDefault="00702B64">
            <w:pPr>
              <w:ind w:firstLine="284"/>
              <w:jc w:val="both"/>
              <w:rPr>
                <w:u w:val="single"/>
                <w:lang w:val="uk-UA"/>
              </w:rPr>
            </w:pPr>
          </w:p>
          <w:p w:rsidR="00702B64" w:rsidRDefault="00AF7A90">
            <w:pPr>
              <w:ind w:firstLine="284"/>
              <w:jc w:val="both"/>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w:t>
            </w:r>
          </w:p>
          <w:p w:rsidR="00702B64" w:rsidRDefault="00AF7A90">
            <w:pPr>
              <w:ind w:firstLine="284"/>
              <w:jc w:val="both"/>
              <w:rPr>
                <w:lang w:val="uk-UA"/>
              </w:rPr>
            </w:pPr>
            <w:r>
              <w:rPr>
                <w:lang w:val="uk-UA"/>
              </w:rPr>
              <w:t>- учасник має заборгованість із сплати податків і зборів (обов’язкових платежів).</w:t>
            </w:r>
          </w:p>
          <w:p w:rsidR="00702B64" w:rsidRDefault="00AF7A90">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702B64" w:rsidRPr="005E1020">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u w:val="single"/>
                <w:lang w:val="uk-UA"/>
              </w:rPr>
            </w:pPr>
            <w:r>
              <w:rPr>
                <w:u w:val="single"/>
                <w:lang w:val="uk-UA"/>
              </w:rPr>
              <w:t xml:space="preserve">Замовник відміняє торги у разі: </w:t>
            </w:r>
          </w:p>
          <w:p w:rsidR="00702B64" w:rsidRDefault="00AF7A90">
            <w:pPr>
              <w:numPr>
                <w:ilvl w:val="0"/>
                <w:numId w:val="7"/>
              </w:numPr>
              <w:tabs>
                <w:tab w:val="left" w:pos="538"/>
              </w:tabs>
              <w:ind w:left="-2" w:firstLine="284"/>
              <w:jc w:val="both"/>
              <w:rPr>
                <w:lang w:val="uk-UA"/>
              </w:rPr>
            </w:pPr>
            <w:r>
              <w:rPr>
                <w:lang w:val="uk-UA"/>
              </w:rPr>
              <w:t>відсутності подальшої потреби у закупівлі товарів, робіт та послуг;</w:t>
            </w:r>
          </w:p>
          <w:p w:rsidR="00702B64" w:rsidRDefault="00AF7A90">
            <w:pPr>
              <w:numPr>
                <w:ilvl w:val="0"/>
                <w:numId w:val="9"/>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702B64" w:rsidRDefault="00AF7A90">
            <w:pPr>
              <w:numPr>
                <w:ilvl w:val="0"/>
                <w:numId w:val="7"/>
              </w:numPr>
              <w:tabs>
                <w:tab w:val="left" w:pos="538"/>
              </w:tabs>
              <w:ind w:left="-2" w:firstLine="284"/>
              <w:jc w:val="both"/>
              <w:rPr>
                <w:lang w:val="uk-UA"/>
              </w:rPr>
            </w:pPr>
            <w:r>
              <w:rPr>
                <w:lang w:val="uk-UA"/>
              </w:rPr>
              <w:t>подання для участі у них менше двох пропозицій;</w:t>
            </w:r>
          </w:p>
          <w:p w:rsidR="00702B64" w:rsidRDefault="00AF7A90">
            <w:pPr>
              <w:numPr>
                <w:ilvl w:val="0"/>
                <w:numId w:val="7"/>
              </w:numPr>
              <w:tabs>
                <w:tab w:val="left" w:pos="538"/>
              </w:tabs>
              <w:ind w:left="-2" w:firstLine="284"/>
              <w:jc w:val="both"/>
              <w:rPr>
                <w:lang w:val="uk-UA"/>
              </w:rPr>
            </w:pPr>
            <w:r>
              <w:rPr>
                <w:lang w:val="uk-UA"/>
              </w:rPr>
              <w:t>відхилення всіх пропозицій відповідно до документації;</w:t>
            </w:r>
          </w:p>
          <w:p w:rsidR="00702B64" w:rsidRDefault="00AF7A90">
            <w:pPr>
              <w:numPr>
                <w:ilvl w:val="0"/>
                <w:numId w:val="7"/>
              </w:numPr>
              <w:tabs>
                <w:tab w:val="left" w:pos="538"/>
              </w:tabs>
              <w:ind w:left="-2" w:firstLine="284"/>
              <w:jc w:val="both"/>
              <w:rPr>
                <w:lang w:val="uk-UA"/>
              </w:rPr>
            </w:pPr>
            <w:r>
              <w:rPr>
                <w:lang w:val="uk-UA"/>
              </w:rPr>
              <w:t>якщо до оцінки допущено пропозиції менше ніж двох Учасників;</w:t>
            </w:r>
          </w:p>
          <w:p w:rsidR="00702B64" w:rsidRDefault="00AF7A90">
            <w:pPr>
              <w:numPr>
                <w:ilvl w:val="0"/>
                <w:numId w:val="7"/>
              </w:numPr>
              <w:tabs>
                <w:tab w:val="left" w:pos="538"/>
              </w:tabs>
              <w:ind w:left="-2" w:firstLine="284"/>
              <w:jc w:val="both"/>
              <w:rPr>
                <w:lang w:val="uk-UA"/>
              </w:rPr>
            </w:pPr>
            <w:r>
              <w:rPr>
                <w:lang w:val="uk-UA"/>
              </w:rPr>
              <w:t xml:space="preserve"> прийняття Замовником рішення про відміну торгів.</w:t>
            </w:r>
          </w:p>
          <w:p w:rsidR="00702B64" w:rsidRDefault="00702B64">
            <w:pPr>
              <w:ind w:left="282"/>
              <w:jc w:val="both"/>
              <w:rPr>
                <w:lang w:val="uk-UA"/>
              </w:rPr>
            </w:pPr>
          </w:p>
          <w:p w:rsidR="00702B64" w:rsidRDefault="00AF7A90">
            <w:pPr>
              <w:ind w:firstLine="284"/>
              <w:jc w:val="both"/>
              <w:rPr>
                <w:u w:val="single"/>
                <w:lang w:val="uk-UA"/>
              </w:rPr>
            </w:pPr>
            <w:r>
              <w:rPr>
                <w:u w:val="single"/>
                <w:lang w:val="uk-UA"/>
              </w:rPr>
              <w:lastRenderedPageBreak/>
              <w:t>Замовник може визнати торги такими, що не відбулися, у разі якщо:</w:t>
            </w:r>
          </w:p>
          <w:p w:rsidR="00702B64" w:rsidRDefault="00AF7A90">
            <w:pPr>
              <w:numPr>
                <w:ilvl w:val="0"/>
                <w:numId w:val="8"/>
              </w:numPr>
              <w:tabs>
                <w:tab w:val="left"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702B64" w:rsidRDefault="00AF7A90">
            <w:pPr>
              <w:numPr>
                <w:ilvl w:val="0"/>
                <w:numId w:val="8"/>
              </w:numPr>
              <w:tabs>
                <w:tab w:val="left" w:pos="612"/>
              </w:tabs>
              <w:ind w:left="0" w:firstLine="284"/>
              <w:jc w:val="both"/>
              <w:rPr>
                <w:lang w:val="uk-UA"/>
              </w:rPr>
            </w:pPr>
            <w:r>
              <w:rPr>
                <w:lang w:val="uk-UA"/>
              </w:rPr>
              <w:t>здійснення закупівлі стало неможливим внаслідок непереборної сили;</w:t>
            </w:r>
          </w:p>
          <w:p w:rsidR="00702B64" w:rsidRDefault="00AF7A90">
            <w:pPr>
              <w:numPr>
                <w:ilvl w:val="0"/>
                <w:numId w:val="8"/>
              </w:numPr>
              <w:tabs>
                <w:tab w:val="left" w:pos="612"/>
              </w:tabs>
              <w:ind w:left="0" w:firstLine="284"/>
              <w:jc w:val="both"/>
              <w:rPr>
                <w:lang w:val="uk-UA"/>
              </w:rPr>
            </w:pPr>
            <w:r>
              <w:rPr>
                <w:lang w:val="uk-UA"/>
              </w:rPr>
              <w:t>скорочення видатків на здійснення закупівлі товарів, робіт і послуг.</w:t>
            </w:r>
          </w:p>
          <w:p w:rsidR="00702B64" w:rsidRDefault="00AF7A90">
            <w:pPr>
              <w:ind w:firstLine="284"/>
              <w:jc w:val="both"/>
              <w:rPr>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702B64" w:rsidRPr="005E1020">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uk-UA"/>
              </w:rPr>
            </w:pPr>
            <w:r>
              <w:rPr>
                <w:b/>
                <w:bCs/>
                <w:lang w:val="uk-UA" w:eastAsia="uk-UA"/>
              </w:rPr>
              <w:lastRenderedPageBreak/>
              <w:t>6. Порядок оскарження процедур закупівлі</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702B64" w:rsidRDefault="00AF7A90">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702B64" w:rsidRDefault="00AF7A90">
            <w:pPr>
              <w:numPr>
                <w:ilvl w:val="0"/>
                <w:numId w:val="10"/>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702B64" w:rsidRDefault="00AF7A90">
            <w:pPr>
              <w:numPr>
                <w:ilvl w:val="0"/>
                <w:numId w:val="10"/>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702B64" w:rsidRDefault="00AF7A90">
            <w:pPr>
              <w:numPr>
                <w:ilvl w:val="0"/>
                <w:numId w:val="10"/>
              </w:numPr>
              <w:ind w:left="0" w:firstLine="351"/>
              <w:jc w:val="both"/>
              <w:rPr>
                <w:lang w:val="uk-UA"/>
              </w:rPr>
            </w:pPr>
            <w:r>
              <w:rPr>
                <w:lang w:val="uk-UA"/>
              </w:rPr>
              <w:t xml:space="preserve">вимоги суб'єкта оскарження та їх обґрунтування. </w:t>
            </w:r>
          </w:p>
          <w:p w:rsidR="00702B64" w:rsidRDefault="00AF7A90">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702B64" w:rsidRDefault="00AF7A90">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702B64" w:rsidRDefault="00AF7A90">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702B64" w:rsidRDefault="00AF7A90">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702B64" w:rsidRDefault="00AF7A90">
            <w:pPr>
              <w:ind w:firstLine="284"/>
              <w:jc w:val="both"/>
              <w:rPr>
                <w:lang w:val="uk-UA"/>
              </w:rPr>
            </w:pPr>
            <w:r>
              <w:rPr>
                <w:lang w:val="uk-UA"/>
              </w:rPr>
              <w:t xml:space="preserve">Скарги, подані після укладання договорів про закупівлю не розглядаються. </w:t>
            </w:r>
          </w:p>
          <w:p w:rsidR="00702B64" w:rsidRDefault="00AF7A90">
            <w:pPr>
              <w:ind w:firstLine="284"/>
              <w:jc w:val="both"/>
              <w:rPr>
                <w:lang w:val="uk-UA"/>
              </w:rPr>
            </w:pPr>
            <w:r>
              <w:rPr>
                <w:lang w:val="uk-UA"/>
              </w:rPr>
              <w:t xml:space="preserve">Орган оскарження повертає скаргу без розгляду у випадках, коли: </w:t>
            </w:r>
          </w:p>
          <w:p w:rsidR="00702B64" w:rsidRDefault="00AF7A90">
            <w:pPr>
              <w:numPr>
                <w:ilvl w:val="0"/>
                <w:numId w:val="10"/>
              </w:numPr>
              <w:ind w:left="425" w:hanging="357"/>
              <w:jc w:val="both"/>
              <w:rPr>
                <w:lang w:val="uk-UA"/>
              </w:rPr>
            </w:pPr>
            <w:r>
              <w:rPr>
                <w:lang w:val="uk-UA"/>
              </w:rPr>
              <w:t xml:space="preserve">скарга не відповідає вимогам щодо форми її подання; </w:t>
            </w:r>
          </w:p>
          <w:p w:rsidR="00702B64" w:rsidRDefault="00AF7A90">
            <w:pPr>
              <w:numPr>
                <w:ilvl w:val="0"/>
                <w:numId w:val="10"/>
              </w:numPr>
              <w:ind w:left="425" w:hanging="357"/>
              <w:jc w:val="both"/>
              <w:rPr>
                <w:lang w:val="uk-UA"/>
              </w:rPr>
            </w:pPr>
            <w:r>
              <w:rPr>
                <w:lang w:val="uk-UA"/>
              </w:rPr>
              <w:t>порушено строки подання скарги;</w:t>
            </w:r>
          </w:p>
          <w:p w:rsidR="00702B64" w:rsidRDefault="00AF7A90">
            <w:pPr>
              <w:numPr>
                <w:ilvl w:val="0"/>
                <w:numId w:val="10"/>
              </w:numPr>
              <w:ind w:left="425" w:hanging="357"/>
              <w:jc w:val="both"/>
              <w:rPr>
                <w:lang w:val="uk-UA"/>
              </w:rPr>
            </w:pPr>
            <w:r>
              <w:rPr>
                <w:lang w:val="uk-UA"/>
              </w:rPr>
              <w:lastRenderedPageBreak/>
              <w:t>скаргу отримано органом оскарження замовника після укладання договору про закупівлю.</w:t>
            </w:r>
          </w:p>
          <w:p w:rsidR="00702B64" w:rsidRDefault="00AF7A9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702B64">
        <w:tc>
          <w:tcPr>
            <w:tcW w:w="98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center"/>
            </w:pPr>
            <w:r>
              <w:rPr>
                <w:b/>
                <w:bCs/>
                <w:smallCaps/>
                <w:lang w:val="uk-UA"/>
              </w:rPr>
              <w:lastRenderedPageBreak/>
              <w:t xml:space="preserve">Розділ 6.  </w:t>
            </w:r>
            <w:r>
              <w:rPr>
                <w:b/>
                <w:smallCaps/>
                <w:lang w:val="uk-UA"/>
              </w:rPr>
              <w:t>Договір про закупівлю</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1.Вимоги до договору про закупівлю</w:t>
            </w:r>
          </w:p>
          <w:p w:rsidR="00702B64" w:rsidRDefault="0070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702B64" w:rsidRDefault="00AF7A90">
            <w:pPr>
              <w:ind w:firstLine="284"/>
              <w:jc w:val="both"/>
              <w:rPr>
                <w:rFonts w:eastAsia="Calibri"/>
                <w:lang w:val="uk-UA" w:eastAsia="en-US"/>
              </w:rPr>
            </w:pPr>
            <w:r>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702B64" w:rsidRDefault="00AF7A90">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702B64" w:rsidRDefault="00AF7A90">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702B64" w:rsidRDefault="00AF7A90">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(двадцять)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2 (два) робочі дні з дати оприлюднення на веб-сайті Замовника  повідомлення про акцепт.</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lang w:val="uk-UA"/>
              </w:rPr>
            </w:pPr>
            <w:r>
              <w:rPr>
                <w:lang w:val="uk-UA"/>
              </w:rPr>
              <w:t>Зазначається Замовником в Додатку №4 до цієї Документації.</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702B64">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firstLine="284"/>
              <w:jc w:val="both"/>
              <w:rPr>
                <w:lang w:val="uk-UA"/>
              </w:rPr>
            </w:pPr>
            <w:r>
              <w:rPr>
                <w:lang w:val="uk-UA"/>
              </w:rPr>
              <w:t>Не вимагається.</w:t>
            </w:r>
          </w:p>
        </w:tc>
      </w:tr>
    </w:tbl>
    <w:p w:rsidR="00702B64" w:rsidRDefault="00702B64">
      <w:pPr>
        <w:rPr>
          <w:b/>
          <w:i/>
          <w:iCs/>
          <w:sz w:val="22"/>
          <w:szCs w:val="22"/>
          <w:lang w:val="uk-UA"/>
        </w:rPr>
      </w:pPr>
    </w:p>
    <w:p w:rsidR="00702B64" w:rsidRDefault="00AF7A90">
      <w:pPr>
        <w:rPr>
          <w:iCs/>
          <w:sz w:val="22"/>
          <w:szCs w:val="22"/>
          <w:lang w:val="uk-UA"/>
        </w:rPr>
      </w:pPr>
      <w:r>
        <w:br w:type="page"/>
      </w:r>
    </w:p>
    <w:p w:rsidR="00702B64" w:rsidRDefault="00AF7A90">
      <w:pPr>
        <w:keepNext/>
        <w:widowControl w:val="0"/>
        <w:ind w:right="23"/>
        <w:jc w:val="right"/>
        <w:rPr>
          <w:b/>
          <w:iCs/>
          <w:lang w:val="uk-UA"/>
        </w:rPr>
      </w:pPr>
      <w:bookmarkStart w:id="0" w:name="n240"/>
      <w:bookmarkEnd w:id="0"/>
      <w:r>
        <w:rPr>
          <w:b/>
          <w:iCs/>
          <w:lang w:val="uk-UA"/>
        </w:rPr>
        <w:lastRenderedPageBreak/>
        <w:t>Додаток №1 до</w:t>
      </w:r>
    </w:p>
    <w:p w:rsidR="00702B64" w:rsidRDefault="00AF7A90">
      <w:pPr>
        <w:jc w:val="right"/>
        <w:rPr>
          <w:b/>
          <w:iCs/>
          <w:lang w:val="uk-UA"/>
        </w:rPr>
      </w:pPr>
      <w:r>
        <w:rPr>
          <w:b/>
          <w:iCs/>
          <w:lang w:val="uk-UA"/>
        </w:rPr>
        <w:t xml:space="preserve"> Документації</w:t>
      </w:r>
    </w:p>
    <w:p w:rsidR="00702B64" w:rsidRDefault="00AF7A90">
      <w:pPr>
        <w:jc w:val="center"/>
        <w:outlineLvl w:val="0"/>
        <w:rPr>
          <w:b/>
          <w:bCs/>
          <w:u w:val="single"/>
          <w:lang w:val="uk-UA"/>
        </w:rPr>
      </w:pPr>
      <w:r>
        <w:rPr>
          <w:b/>
          <w:bCs/>
          <w:u w:val="single"/>
          <w:lang w:val="uk-UA"/>
        </w:rPr>
        <w:t>(форма, яка подається Учасником на фірмовому бланку)</w:t>
      </w:r>
    </w:p>
    <w:p w:rsidR="00702B64" w:rsidRDefault="00702B64">
      <w:pPr>
        <w:ind w:firstLine="426"/>
        <w:jc w:val="center"/>
        <w:outlineLvl w:val="0"/>
        <w:rPr>
          <w:rFonts w:eastAsia="Calibri"/>
          <w:b/>
          <w:iCs/>
          <w:lang w:eastAsia="en-US"/>
        </w:rPr>
      </w:pPr>
    </w:p>
    <w:p w:rsidR="00702B64" w:rsidRDefault="00702B64">
      <w:pPr>
        <w:spacing w:line="276" w:lineRule="auto"/>
        <w:jc w:val="right"/>
        <w:rPr>
          <w:rFonts w:eastAsia="Calibri"/>
          <w:b/>
          <w:iCs/>
          <w:lang w:eastAsia="en-US"/>
        </w:rPr>
      </w:pPr>
    </w:p>
    <w:p w:rsidR="00702B64" w:rsidRDefault="00AF7A90">
      <w:pPr>
        <w:widowControl w:val="0"/>
        <w:ind w:firstLine="567"/>
        <w:jc w:val="center"/>
        <w:rPr>
          <w:b/>
          <w:bCs/>
          <w:sz w:val="22"/>
          <w:szCs w:val="22"/>
          <w:lang w:val="uk-UA"/>
        </w:rPr>
      </w:pPr>
      <w:r>
        <w:rPr>
          <w:b/>
          <w:bCs/>
          <w:sz w:val="22"/>
          <w:szCs w:val="22"/>
          <w:lang w:val="uk-UA"/>
        </w:rPr>
        <w:t>ПРОПОЗИЦІЯ ТОРГІВ  ЩОДО ЦІНИ</w:t>
      </w:r>
    </w:p>
    <w:p w:rsidR="00702B64" w:rsidRDefault="00AF7A90">
      <w:pPr>
        <w:jc w:val="center"/>
      </w:pPr>
      <w:r>
        <w:rPr>
          <w:b/>
          <w:lang w:val="uk-UA"/>
        </w:rPr>
        <w:t xml:space="preserve">на участь у відкритих торгах на закупівлю </w:t>
      </w:r>
      <w:r>
        <w:rPr>
          <w:rFonts w:eastAsia="Times New Roman"/>
          <w:b/>
          <w:lang w:val="uk-UA" w:eastAsia="ru-RU"/>
        </w:rPr>
        <w:t>телевізійного й аудіовізуального обладнання</w:t>
      </w:r>
    </w:p>
    <w:p w:rsidR="00702B64" w:rsidRDefault="00AF7A90">
      <w:pPr>
        <w:ind w:firstLine="426"/>
        <w:jc w:val="center"/>
        <w:outlineLvl w:val="0"/>
        <w:rPr>
          <w:rFonts w:eastAsia="Times New Roman"/>
          <w:b/>
          <w:lang w:val="uk-UA" w:eastAsia="ru-RU"/>
        </w:rPr>
      </w:pPr>
      <w:r>
        <w:rPr>
          <w:rFonts w:eastAsia="Times New Roman"/>
          <w:b/>
          <w:lang w:val="uk-UA" w:eastAsia="ru-RU"/>
        </w:rPr>
        <w:t>(система відеоспостереження (обладнання та ПЗ))</w:t>
      </w:r>
    </w:p>
    <w:p w:rsidR="00702B64" w:rsidRDefault="00702B64">
      <w:pPr>
        <w:ind w:firstLine="426"/>
        <w:jc w:val="center"/>
        <w:outlineLvl w:val="0"/>
        <w:rPr>
          <w:lang w:val="uk-UA"/>
        </w:rPr>
      </w:pPr>
    </w:p>
    <w:p w:rsidR="00702B64" w:rsidRDefault="00AF7A90">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702B64" w:rsidRDefault="00AF7A90">
      <w:pPr>
        <w:ind w:firstLine="426"/>
        <w:jc w:val="both"/>
        <w:rPr>
          <w:lang w:val="uk-UA"/>
        </w:rPr>
      </w:pPr>
      <w:r>
        <w:rPr>
          <w:lang w:val="uk-UA"/>
        </w:rPr>
        <w:t>Повне найменування Учасника ________________________________________________</w:t>
      </w:r>
    </w:p>
    <w:p w:rsidR="00702B64" w:rsidRDefault="00AF7A90">
      <w:pPr>
        <w:ind w:firstLine="426"/>
        <w:jc w:val="both"/>
        <w:rPr>
          <w:lang w:val="uk-UA"/>
        </w:rPr>
      </w:pPr>
      <w:r>
        <w:rPr>
          <w:lang w:val="uk-UA"/>
        </w:rPr>
        <w:t>Місцезнаходження (юридичне та фактичне) _____________________________________</w:t>
      </w:r>
    </w:p>
    <w:p w:rsidR="00702B64" w:rsidRDefault="00AF7A90">
      <w:pPr>
        <w:ind w:firstLine="426"/>
        <w:jc w:val="both"/>
      </w:pPr>
      <w:r>
        <w:rPr>
          <w:lang w:val="uk-UA"/>
        </w:rPr>
        <w:t xml:space="preserve">Телефон/факс, </w:t>
      </w:r>
      <w:r>
        <w:rPr>
          <w:lang w:val="en-US"/>
        </w:rPr>
        <w:t>e</w:t>
      </w:r>
      <w:r>
        <w:t>-</w:t>
      </w:r>
      <w:r>
        <w:rPr>
          <w:lang w:val="en-US"/>
        </w:rPr>
        <w:t>mail</w:t>
      </w:r>
      <w:r>
        <w:rPr>
          <w:lang w:val="uk-UA"/>
        </w:rPr>
        <w:t xml:space="preserve"> ________________________________________________________</w:t>
      </w:r>
    </w:p>
    <w:p w:rsidR="00702B64" w:rsidRDefault="00AF7A90">
      <w:pPr>
        <w:ind w:firstLine="426"/>
        <w:jc w:val="both"/>
        <w:rPr>
          <w:lang w:val="uk-UA"/>
        </w:rPr>
      </w:pPr>
      <w:r>
        <w:rPr>
          <w:lang w:val="uk-UA"/>
        </w:rPr>
        <w:t>Керівництво (посада, прізвище, ім’я по батькові) _________________________________</w:t>
      </w:r>
    </w:p>
    <w:p w:rsidR="00702B64" w:rsidRDefault="00AF7A90">
      <w:pPr>
        <w:ind w:firstLine="426"/>
        <w:jc w:val="both"/>
        <w:rPr>
          <w:lang w:val="uk-UA"/>
        </w:rPr>
      </w:pPr>
      <w:r>
        <w:rPr>
          <w:lang w:val="uk-UA"/>
        </w:rPr>
        <w:t>Банківські реквізити__________________________________________________________</w:t>
      </w:r>
    </w:p>
    <w:p w:rsidR="00702B64" w:rsidRDefault="00AF7A90">
      <w:pPr>
        <w:ind w:firstLine="426"/>
        <w:jc w:val="both"/>
        <w:rPr>
          <w:lang w:val="uk-UA"/>
        </w:rPr>
      </w:pPr>
      <w:r>
        <w:rPr>
          <w:lang w:val="uk-UA"/>
        </w:rPr>
        <w:t>Код ЄДРПОУ _______________________________________________________________</w:t>
      </w:r>
    </w:p>
    <w:p w:rsidR="00702B64" w:rsidRDefault="00AF7A90">
      <w:pPr>
        <w:ind w:firstLine="426"/>
        <w:jc w:val="both"/>
        <w:outlineLvl w:val="0"/>
        <w:rPr>
          <w:b/>
          <w:bCs/>
          <w:i/>
          <w:iCs/>
          <w:lang w:val="uk-UA"/>
        </w:rPr>
      </w:pPr>
      <w:r>
        <w:rPr>
          <w:b/>
          <w:bCs/>
          <w:i/>
          <w:iCs/>
          <w:lang w:val="uk-UA"/>
        </w:rPr>
        <w:t>Ціна пропозиції торгів з ПДВ**, грн.:</w:t>
      </w:r>
    </w:p>
    <w:p w:rsidR="00702B64" w:rsidRDefault="00AF7A90">
      <w:pPr>
        <w:ind w:firstLine="426"/>
        <w:jc w:val="both"/>
        <w:outlineLvl w:val="0"/>
        <w:rPr>
          <w:lang w:val="uk-UA"/>
        </w:rPr>
      </w:pPr>
      <w:r>
        <w:rPr>
          <w:lang w:val="uk-UA"/>
        </w:rPr>
        <w:t>Цифрами ____________________</w:t>
      </w:r>
    </w:p>
    <w:p w:rsidR="00702B64" w:rsidRDefault="00AF7A90">
      <w:pPr>
        <w:ind w:firstLine="426"/>
        <w:jc w:val="both"/>
        <w:rPr>
          <w:lang w:val="uk-UA"/>
        </w:rPr>
      </w:pPr>
      <w:r>
        <w:rPr>
          <w:lang w:val="uk-UA"/>
        </w:rPr>
        <w:t>Літерами ____________________</w:t>
      </w:r>
    </w:p>
    <w:p w:rsidR="00702B64" w:rsidRDefault="00702B64">
      <w:pPr>
        <w:ind w:firstLine="426"/>
        <w:jc w:val="both"/>
        <w:rPr>
          <w:lang w:val="uk-UA"/>
        </w:rPr>
      </w:pPr>
    </w:p>
    <w:p w:rsidR="00702B64" w:rsidRDefault="00AF7A90">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702B64" w:rsidRDefault="00AF7A90">
      <w:pPr>
        <w:jc w:val="both"/>
        <w:outlineLvl w:val="0"/>
        <w:rPr>
          <w:b/>
          <w:bCs/>
          <w:i/>
          <w:iCs/>
          <w:lang w:val="uk-UA"/>
        </w:rPr>
      </w:pPr>
      <w:r>
        <w:rPr>
          <w:b/>
          <w:bCs/>
          <w:i/>
          <w:iCs/>
          <w:lang w:val="uk-UA"/>
        </w:rPr>
        <w:t>Цінова пропозиція</w:t>
      </w:r>
    </w:p>
    <w:tbl>
      <w:tblPr>
        <w:tblW w:w="10207"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8"/>
        <w:gridCol w:w="2551"/>
        <w:gridCol w:w="1276"/>
        <w:gridCol w:w="1276"/>
        <w:gridCol w:w="1416"/>
        <w:gridCol w:w="1418"/>
        <w:gridCol w:w="1702"/>
      </w:tblGrid>
      <w:tr w:rsidR="00702B64">
        <w:trPr>
          <w:trHeight w:val="897"/>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spacing w:after="200" w:line="276" w:lineRule="auto"/>
              <w:jc w:val="center"/>
              <w:rPr>
                <w:rFonts w:eastAsia="Times New Roman"/>
                <w:b/>
                <w:bCs/>
                <w:sz w:val="22"/>
                <w:szCs w:val="22"/>
                <w:lang w:val="uk-UA" w:eastAsia="ru-RU"/>
              </w:rPr>
            </w:pPr>
            <w:r>
              <w:rPr>
                <w:rFonts w:eastAsia="Times New Roman"/>
                <w:b/>
                <w:bCs/>
                <w:sz w:val="22"/>
                <w:szCs w:val="22"/>
                <w:lang w:val="uk-UA" w:eastAsia="ru-RU"/>
              </w:rPr>
              <w:t>№ з/п</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spacing w:after="200" w:line="276" w:lineRule="auto"/>
              <w:jc w:val="center"/>
            </w:pPr>
            <w:r>
              <w:rPr>
                <w:rFonts w:eastAsia="Times New Roman"/>
                <w:b/>
                <w:bCs/>
                <w:sz w:val="22"/>
                <w:szCs w:val="22"/>
                <w:lang w:val="uk-UA" w:eastAsia="ru-RU"/>
              </w:rPr>
              <w:t>Найменування</w:t>
            </w:r>
            <w:r>
              <w:rPr>
                <w:rFonts w:eastAsia="Times New Roman"/>
                <w:b/>
                <w:bCs/>
                <w:sz w:val="22"/>
                <w:szCs w:val="22"/>
                <w:lang w:val="en-US" w:eastAsia="ru-RU"/>
              </w:rPr>
              <w:t xml:space="preserve"> </w:t>
            </w:r>
            <w:r>
              <w:rPr>
                <w:rFonts w:eastAsia="Times New Roman"/>
                <w:b/>
                <w:bCs/>
                <w:sz w:val="22"/>
                <w:szCs w:val="22"/>
                <w:lang w:val="uk-UA" w:eastAsia="ru-RU"/>
              </w:rPr>
              <w:t>предмета закупівлі*</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spacing w:after="200" w:line="276" w:lineRule="auto"/>
              <w:jc w:val="center"/>
              <w:rPr>
                <w:rFonts w:eastAsia="Times New Roman"/>
                <w:b/>
                <w:bCs/>
                <w:sz w:val="22"/>
                <w:szCs w:val="22"/>
                <w:lang w:val="uk-UA" w:eastAsia="ru-RU"/>
              </w:rPr>
            </w:pPr>
            <w:r>
              <w:rPr>
                <w:rFonts w:eastAsia="Times New Roman"/>
                <w:b/>
                <w:bCs/>
                <w:sz w:val="22"/>
                <w:szCs w:val="22"/>
                <w:lang w:val="uk-UA" w:eastAsia="ru-RU"/>
              </w:rPr>
              <w:t>Од. виміру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spacing w:after="200" w:line="276" w:lineRule="auto"/>
              <w:jc w:val="center"/>
              <w:rPr>
                <w:rFonts w:eastAsia="Times New Roman"/>
                <w:b/>
                <w:bCs/>
                <w:sz w:val="22"/>
                <w:szCs w:val="22"/>
                <w:lang w:val="uk-UA" w:eastAsia="ru-RU"/>
              </w:rPr>
            </w:pPr>
            <w:r>
              <w:rPr>
                <w:rFonts w:eastAsia="Times New Roman"/>
                <w:b/>
                <w:bCs/>
                <w:sz w:val="22"/>
                <w:szCs w:val="22"/>
                <w:lang w:val="uk-UA" w:eastAsia="ru-RU"/>
              </w:rPr>
              <w:t>Кількість</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spacing w:after="200" w:line="276" w:lineRule="auto"/>
              <w:jc w:val="center"/>
              <w:rPr>
                <w:rFonts w:eastAsia="Times New Roman"/>
                <w:b/>
                <w:bCs/>
                <w:sz w:val="22"/>
                <w:szCs w:val="22"/>
                <w:lang w:val="uk-UA" w:eastAsia="ru-RU"/>
              </w:rPr>
            </w:pPr>
            <w:r>
              <w:rPr>
                <w:rFonts w:eastAsia="Times New Roman"/>
                <w:b/>
                <w:bCs/>
                <w:sz w:val="22"/>
                <w:szCs w:val="22"/>
                <w:lang w:val="uk-UA" w:eastAsia="ru-RU"/>
              </w:rPr>
              <w:t>Ціна за одиницю без ПДВ, грн.</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spacing w:after="200" w:line="276" w:lineRule="auto"/>
              <w:jc w:val="center"/>
              <w:rPr>
                <w:rFonts w:eastAsia="Times New Roman"/>
                <w:b/>
                <w:bCs/>
                <w:sz w:val="22"/>
                <w:szCs w:val="22"/>
                <w:lang w:val="uk-UA" w:eastAsia="ru-RU"/>
              </w:rPr>
            </w:pPr>
            <w:r>
              <w:rPr>
                <w:rFonts w:eastAsia="Times New Roman"/>
                <w:b/>
                <w:bCs/>
                <w:sz w:val="22"/>
                <w:szCs w:val="22"/>
                <w:lang w:val="uk-UA" w:eastAsia="ru-RU"/>
              </w:rPr>
              <w:t>ПДВ**, грн.</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spacing w:after="200" w:line="276" w:lineRule="auto"/>
              <w:jc w:val="center"/>
              <w:rPr>
                <w:rFonts w:eastAsia="Times New Roman"/>
                <w:b/>
                <w:bCs/>
                <w:sz w:val="22"/>
                <w:szCs w:val="22"/>
                <w:lang w:val="uk-UA" w:eastAsia="ru-RU"/>
              </w:rPr>
            </w:pPr>
            <w:r>
              <w:rPr>
                <w:rFonts w:eastAsia="Times New Roman"/>
                <w:b/>
                <w:bCs/>
                <w:sz w:val="22"/>
                <w:szCs w:val="22"/>
                <w:lang w:val="uk-UA" w:eastAsia="ru-RU"/>
              </w:rPr>
              <w:t>Ціна за одиницю з ПДВ**, грн.</w:t>
            </w:r>
          </w:p>
        </w:tc>
      </w:tr>
      <w:tr w:rsidR="00702B64">
        <w:trPr>
          <w:trHeight w:val="417"/>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sz w:val="20"/>
                <w:szCs w:val="20"/>
                <w:highlight w:val="white"/>
                <w:lang w:val="en-US"/>
              </w:rPr>
            </w:pPr>
            <w:r>
              <w:rPr>
                <w:sz w:val="20"/>
                <w:szCs w:val="20"/>
                <w:highlight w:val="white"/>
                <w:lang w:val="en-US"/>
              </w:rPr>
              <w:t>Програмна продукція Milestone XProtect Professional+ Base License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Times New Roman"/>
                <w:b/>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Times New Roman"/>
                <w:b/>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Times New Roman"/>
                <w:b/>
                <w:sz w:val="22"/>
                <w:szCs w:val="22"/>
                <w:lang w:val="uk-UA" w:eastAsia="ru-RU"/>
              </w:rPr>
            </w:pPr>
          </w:p>
        </w:tc>
      </w:tr>
      <w:tr w:rsidR="00702B64">
        <w:trPr>
          <w:trHeight w:val="60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rFonts w:eastAsia="Calibri"/>
                <w:sz w:val="20"/>
                <w:szCs w:val="20"/>
                <w:highlight w:val="white"/>
                <w:lang w:val="uk-UA" w:eastAsia="en-US"/>
              </w:rPr>
            </w:pPr>
            <w:r>
              <w:rPr>
                <w:rFonts w:eastAsia="Calibri"/>
                <w:sz w:val="20"/>
                <w:szCs w:val="20"/>
                <w:highlight w:val="white"/>
                <w:lang w:val="uk-UA" w:eastAsia="en-US"/>
              </w:rPr>
              <w:t xml:space="preserve">Програмна продукція Milestone XProtect Professional+ Device License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bCs/>
                <w:iCs/>
                <w:sz w:val="22"/>
                <w:szCs w:val="22"/>
                <w:lang w:val="uk-UA" w:eastAsia="ru-RU"/>
              </w:rPr>
            </w:pPr>
            <w:r>
              <w:rPr>
                <w:rFonts w:eastAsia="Times New Roman"/>
                <w:bCs/>
                <w:iCs/>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Times New Roman"/>
                <w:bCs/>
                <w:iCs/>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Times New Roman"/>
                <w:bCs/>
                <w:iCs/>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Times New Roman"/>
                <w:bCs/>
                <w:iCs/>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uppressAutoHyphens/>
              <w:ind w:right="127"/>
              <w:jc w:val="both"/>
              <w:textAlignment w:val="baseline"/>
              <w:rPr>
                <w:rFonts w:eastAsia="Arial"/>
                <w:sz w:val="20"/>
                <w:szCs w:val="20"/>
                <w:highlight w:val="white"/>
              </w:rPr>
            </w:pPr>
            <w:r>
              <w:rPr>
                <w:rFonts w:eastAsia="Arial"/>
                <w:sz w:val="20"/>
                <w:szCs w:val="20"/>
                <w:highlight w:val="white"/>
              </w:rPr>
              <w:t xml:space="preserve">Аналітична   внутрішня  </w:t>
            </w:r>
          </w:p>
          <w:p w:rsidR="00702B64" w:rsidRDefault="00AF7A90">
            <w:pPr>
              <w:suppressAutoHyphens/>
              <w:ind w:right="127"/>
              <w:jc w:val="both"/>
              <w:textAlignment w:val="baseline"/>
              <w:rPr>
                <w:rFonts w:eastAsia="Arial"/>
                <w:sz w:val="20"/>
                <w:szCs w:val="20"/>
                <w:highlight w:val="white"/>
              </w:rPr>
            </w:pPr>
            <w:r>
              <w:rPr>
                <w:rFonts w:eastAsia="Arial"/>
                <w:sz w:val="20"/>
                <w:szCs w:val="20"/>
                <w:highlight w:val="white"/>
              </w:rPr>
              <w:t>IP-відеокамера з роздільною здатністю 1 МП.</w:t>
            </w:r>
          </w:p>
          <w:p w:rsidR="00702B64" w:rsidRDefault="00702B64">
            <w:pPr>
              <w:suppressAutoHyphens/>
              <w:ind w:right="127"/>
              <w:jc w:val="both"/>
              <w:textAlignment w:val="baseline"/>
              <w:rPr>
                <w:sz w:val="20"/>
                <w:szCs w:val="20"/>
                <w:highlight w:val="white"/>
                <w:lang w:val="uk-UA"/>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uppressAutoHyphens/>
              <w:ind w:right="127"/>
              <w:jc w:val="both"/>
              <w:textAlignment w:val="baseline"/>
              <w:rPr>
                <w:rFonts w:eastAsia="Arial"/>
                <w:sz w:val="20"/>
                <w:szCs w:val="20"/>
                <w:highlight w:val="white"/>
              </w:rPr>
            </w:pPr>
            <w:r>
              <w:rPr>
                <w:rFonts w:eastAsia="Arial"/>
                <w:sz w:val="20"/>
                <w:szCs w:val="20"/>
                <w:highlight w:val="white"/>
              </w:rPr>
              <w:t xml:space="preserve">Аналітична   внутрішня </w:t>
            </w:r>
          </w:p>
          <w:p w:rsidR="00702B64" w:rsidRDefault="00AF7A90">
            <w:pPr>
              <w:suppressAutoHyphens/>
              <w:ind w:right="127"/>
              <w:jc w:val="both"/>
              <w:textAlignment w:val="baseline"/>
              <w:rPr>
                <w:rFonts w:eastAsia="Arial"/>
                <w:sz w:val="20"/>
                <w:szCs w:val="20"/>
                <w:highlight w:val="white"/>
                <w:lang w:val="uk-UA"/>
              </w:rPr>
            </w:pPr>
            <w:r>
              <w:rPr>
                <w:rFonts w:eastAsia="Arial"/>
                <w:sz w:val="20"/>
                <w:szCs w:val="20"/>
                <w:highlight w:val="white"/>
                <w:lang w:val="uk-UA"/>
              </w:rPr>
              <w:t>IP-відеокамера з роздільною здатністю 2 МП.</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sz w:val="20"/>
                <w:szCs w:val="20"/>
                <w:highlight w:val="white"/>
              </w:rPr>
            </w:pPr>
            <w:r>
              <w:rPr>
                <w:sz w:val="20"/>
                <w:szCs w:val="20"/>
                <w:highlight w:val="white"/>
              </w:rPr>
              <w:t xml:space="preserve">Зовнішня IP-відеокамера  без аудіо функції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sz w:val="20"/>
                <w:szCs w:val="20"/>
                <w:highlight w:val="white"/>
              </w:rPr>
            </w:pPr>
            <w:r>
              <w:rPr>
                <w:sz w:val="20"/>
                <w:szCs w:val="20"/>
                <w:highlight w:val="white"/>
              </w:rPr>
              <w:t xml:space="preserve">Внутрішня оглядова IP-відеокамера  без аудіо функції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rPr>
                <w:sz w:val="20"/>
                <w:szCs w:val="20"/>
              </w:rPr>
            </w:pPr>
            <w:r>
              <w:rPr>
                <w:sz w:val="20"/>
                <w:szCs w:val="20"/>
              </w:rPr>
              <w:t xml:space="preserve">Зовнішня  ударостійка IP-відеокамера  без аудіофункції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Pr="00E73A37" w:rsidRDefault="00AF7A90">
            <w:pPr>
              <w:ind w:right="127"/>
              <w:rPr>
                <w:sz w:val="20"/>
                <w:szCs w:val="20"/>
                <w:lang w:val="uk-UA"/>
              </w:rPr>
            </w:pPr>
            <w:r w:rsidRPr="00E73A37">
              <w:rPr>
                <w:sz w:val="20"/>
                <w:szCs w:val="20"/>
                <w:lang w:val="uk-UA"/>
              </w:rPr>
              <w:t xml:space="preserve">Зовнішня циліндрична  ударостійка </w:t>
            </w:r>
            <w:r>
              <w:rPr>
                <w:sz w:val="20"/>
                <w:szCs w:val="20"/>
              </w:rPr>
              <w:t>IP</w:t>
            </w:r>
            <w:r w:rsidRPr="00E73A37">
              <w:rPr>
                <w:sz w:val="20"/>
                <w:szCs w:val="20"/>
                <w:lang w:val="uk-UA"/>
              </w:rPr>
              <w:t xml:space="preserve">-відеокамера  з аудіофункцією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sz w:val="20"/>
                <w:szCs w:val="20"/>
              </w:rPr>
            </w:pPr>
            <w:r>
              <w:rPr>
                <w:sz w:val="20"/>
                <w:szCs w:val="20"/>
              </w:rPr>
              <w:t xml:space="preserve">Внутрішня касова/оглядова IP-відеокамери з аудіо функцією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sz w:val="20"/>
                <w:szCs w:val="20"/>
              </w:rPr>
            </w:pPr>
            <w:r>
              <w:rPr>
                <w:sz w:val="20"/>
                <w:szCs w:val="20"/>
              </w:rPr>
              <w:t xml:space="preserve">Зовнішня купольна ударостійка IP-відеокамера  з аудіофункцією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Pr="00E73A37" w:rsidRDefault="00AF7A90">
            <w:pPr>
              <w:ind w:right="127"/>
              <w:jc w:val="both"/>
              <w:rPr>
                <w:sz w:val="20"/>
                <w:szCs w:val="20"/>
                <w:lang w:val="uk-UA"/>
              </w:rPr>
            </w:pPr>
            <w:r w:rsidRPr="00E73A37">
              <w:rPr>
                <w:sz w:val="20"/>
                <w:szCs w:val="20"/>
                <w:lang w:val="uk-UA"/>
              </w:rPr>
              <w:t xml:space="preserve">Зовнішня </w:t>
            </w:r>
            <w:r>
              <w:rPr>
                <w:sz w:val="20"/>
                <w:szCs w:val="20"/>
              </w:rPr>
              <w:t>IP</w:t>
            </w:r>
            <w:r w:rsidRPr="00E73A37">
              <w:rPr>
                <w:sz w:val="20"/>
                <w:szCs w:val="20"/>
                <w:lang w:val="uk-UA"/>
              </w:rPr>
              <w:t xml:space="preserve">-відеокамера з підтримкою дистанційного керування фокусом та зумом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Pr="00E73A37" w:rsidRDefault="00AF7A90">
            <w:pPr>
              <w:ind w:right="127"/>
              <w:jc w:val="both"/>
              <w:rPr>
                <w:sz w:val="20"/>
                <w:szCs w:val="20"/>
                <w:lang w:val="uk-UA"/>
              </w:rPr>
            </w:pPr>
            <w:r w:rsidRPr="00E73A37">
              <w:rPr>
                <w:sz w:val="20"/>
                <w:szCs w:val="20"/>
                <w:lang w:val="uk-UA"/>
              </w:rPr>
              <w:t xml:space="preserve">Зовнішня </w:t>
            </w:r>
            <w:r>
              <w:rPr>
                <w:sz w:val="20"/>
                <w:szCs w:val="20"/>
              </w:rPr>
              <w:t>IP</w:t>
            </w:r>
            <w:r w:rsidRPr="00E73A37">
              <w:rPr>
                <w:sz w:val="20"/>
                <w:szCs w:val="20"/>
                <w:lang w:val="uk-UA"/>
              </w:rPr>
              <w:t xml:space="preserve">-відеокамера з підвищеною роздільною здатністю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sz w:val="20"/>
                <w:szCs w:val="20"/>
              </w:rPr>
            </w:pPr>
            <w:r>
              <w:rPr>
                <w:sz w:val="20"/>
                <w:szCs w:val="20"/>
              </w:rPr>
              <w:t>Решітка вандалозахисна Тип1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sz w:val="20"/>
                <w:szCs w:val="20"/>
              </w:rPr>
            </w:pPr>
            <w:r>
              <w:rPr>
                <w:sz w:val="20"/>
                <w:szCs w:val="20"/>
              </w:rPr>
              <w:t>Решітка вандалозахисна Тип2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outlineLvl w:val="0"/>
              <w:rPr>
                <w:sz w:val="20"/>
                <w:szCs w:val="20"/>
              </w:rPr>
            </w:pPr>
            <w:r>
              <w:rPr>
                <w:sz w:val="20"/>
                <w:szCs w:val="20"/>
              </w:rPr>
              <w:t>Джерело безперебійного живлення Тип 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outlineLvl w:val="0"/>
              <w:rPr>
                <w:sz w:val="20"/>
                <w:szCs w:val="20"/>
              </w:rPr>
            </w:pPr>
            <w:r>
              <w:rPr>
                <w:sz w:val="20"/>
                <w:szCs w:val="20"/>
              </w:rPr>
              <w:t>Джерело безперебійного живлення Тип 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pStyle w:val="TableParagraph"/>
              <w:spacing w:before="15" w:after="200"/>
              <w:ind w:left="4" w:right="123"/>
              <w:jc w:val="both"/>
              <w:rPr>
                <w:rFonts w:eastAsia="Calibri"/>
                <w:sz w:val="20"/>
                <w:szCs w:val="20"/>
                <w:lang w:eastAsia="en-US"/>
              </w:rPr>
            </w:pPr>
            <w:r>
              <w:rPr>
                <w:rFonts w:eastAsia="Calibri"/>
                <w:sz w:val="20"/>
                <w:szCs w:val="20"/>
                <w:lang w:eastAsia="en-US"/>
              </w:rPr>
              <w:t>Мережева карта управління ДБЖ</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outlineLvl w:val="0"/>
              <w:rPr>
                <w:sz w:val="20"/>
                <w:szCs w:val="20"/>
              </w:rPr>
            </w:pPr>
            <w:r>
              <w:rPr>
                <w:sz w:val="20"/>
                <w:szCs w:val="20"/>
              </w:rPr>
              <w:t>Сервер відеоспостереження  Тип 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outlineLvl w:val="0"/>
              <w:rPr>
                <w:sz w:val="20"/>
                <w:szCs w:val="20"/>
              </w:rPr>
            </w:pPr>
            <w:r>
              <w:rPr>
                <w:sz w:val="20"/>
                <w:szCs w:val="20"/>
              </w:rPr>
              <w:t>Сервер відеоспостереження  Тип 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outlineLvl w:val="0"/>
              <w:rPr>
                <w:sz w:val="20"/>
                <w:szCs w:val="20"/>
              </w:rPr>
            </w:pPr>
            <w:r>
              <w:rPr>
                <w:sz w:val="20"/>
                <w:szCs w:val="20"/>
              </w:rPr>
              <w:t>Сервер відеоспостереження  Тип 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sz w:val="20"/>
                <w:szCs w:val="20"/>
              </w:rPr>
            </w:pPr>
            <w:r>
              <w:rPr>
                <w:sz w:val="20"/>
                <w:szCs w:val="20"/>
              </w:rPr>
              <w:t xml:space="preserve">IP-відеокодер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sz w:val="20"/>
                <w:szCs w:val="20"/>
              </w:rPr>
            </w:pPr>
            <w:r>
              <w:rPr>
                <w:sz w:val="20"/>
                <w:szCs w:val="20"/>
              </w:rPr>
              <w:t>Карта пам’яті Тип 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sz w:val="20"/>
                <w:szCs w:val="20"/>
              </w:rPr>
            </w:pPr>
            <w:r>
              <w:rPr>
                <w:sz w:val="20"/>
                <w:szCs w:val="20"/>
              </w:rPr>
              <w:t>Карта пам’яті Тип 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sz w:val="20"/>
                <w:szCs w:val="20"/>
              </w:rPr>
            </w:pPr>
            <w:r>
              <w:rPr>
                <w:sz w:val="20"/>
                <w:szCs w:val="20"/>
              </w:rPr>
              <w:t>Карта пам’яті Тип 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sz w:val="20"/>
                <w:szCs w:val="20"/>
              </w:rPr>
            </w:pPr>
            <w:r>
              <w:rPr>
                <w:sz w:val="20"/>
                <w:szCs w:val="20"/>
              </w:rPr>
              <w:t>Послуга з підключення та налаштування внутрішньої IP відеокамери</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послуга</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sz w:val="20"/>
                <w:szCs w:val="20"/>
              </w:rPr>
            </w:pPr>
            <w:r>
              <w:rPr>
                <w:sz w:val="20"/>
                <w:szCs w:val="20"/>
              </w:rPr>
              <w:t>Послуга з підключення та налаштування зовнішньої IP відеокамери</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послуга</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sz w:val="20"/>
                <w:szCs w:val="20"/>
              </w:rPr>
            </w:pPr>
            <w:r>
              <w:rPr>
                <w:sz w:val="20"/>
                <w:szCs w:val="20"/>
              </w:rPr>
              <w:t>Послуга з підключення та налаштування IP- відеокодера</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послуга</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sz w:val="20"/>
                <w:szCs w:val="20"/>
              </w:rPr>
            </w:pPr>
            <w:r>
              <w:rPr>
                <w:sz w:val="20"/>
                <w:szCs w:val="20"/>
              </w:rPr>
              <w:t xml:space="preserve">Послуга з підключення та налаштування серверу відеоспостереження </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послуга</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sz w:val="20"/>
                <w:szCs w:val="20"/>
              </w:rPr>
            </w:pPr>
            <w:r>
              <w:rPr>
                <w:sz w:val="20"/>
                <w:szCs w:val="20"/>
              </w:rPr>
              <w:t xml:space="preserve">Послуга з підключення та налаштування ДБЖ  </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послуга</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543"/>
        </w:trPr>
        <w:tc>
          <w:tcPr>
            <w:tcW w:w="568"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numPr>
                <w:ilvl w:val="0"/>
                <w:numId w:val="11"/>
              </w:numPr>
              <w:spacing w:after="200" w:line="276" w:lineRule="auto"/>
              <w:ind w:left="34" w:hanging="34"/>
              <w:jc w:val="center"/>
              <w:outlineLvl w:val="3"/>
              <w:rPr>
                <w:rFonts w:eastAsia="Times New Roman"/>
                <w:bCs/>
                <w:sz w:val="22"/>
                <w:szCs w:val="22"/>
                <w:lang w:val="uk-UA" w:eastAsia="ru-RU"/>
              </w:rPr>
            </w:pPr>
          </w:p>
        </w:tc>
        <w:tc>
          <w:tcPr>
            <w:tcW w:w="2551"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ind w:right="127"/>
              <w:jc w:val="both"/>
              <w:rPr>
                <w:sz w:val="20"/>
                <w:szCs w:val="20"/>
              </w:rPr>
            </w:pPr>
            <w:r>
              <w:rPr>
                <w:sz w:val="20"/>
                <w:szCs w:val="20"/>
              </w:rPr>
              <w:t>Послуга з підготовки Паспорту  СВС Об’єкту</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sz w:val="22"/>
                <w:szCs w:val="22"/>
                <w:lang w:val="uk-UA" w:eastAsia="en-US"/>
              </w:rPr>
            </w:pPr>
            <w:r>
              <w:rPr>
                <w:rFonts w:eastAsia="Calibri"/>
                <w:sz w:val="22"/>
                <w:szCs w:val="22"/>
                <w:lang w:val="uk-UA" w:eastAsia="en-US"/>
              </w:rPr>
              <w:t>послуга</w:t>
            </w:r>
          </w:p>
        </w:tc>
        <w:tc>
          <w:tcPr>
            <w:tcW w:w="127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Times New Roman"/>
                <w:sz w:val="22"/>
                <w:szCs w:val="22"/>
                <w:lang w:val="uk-UA" w:eastAsia="ru-RU"/>
              </w:rPr>
            </w:pPr>
            <w:r>
              <w:rPr>
                <w:rFonts w:eastAsia="Times New Roman"/>
                <w:sz w:val="22"/>
                <w:szCs w:val="22"/>
                <w:lang w:val="uk-UA" w:eastAsia="ru-RU"/>
              </w:rPr>
              <w:t>1</w:t>
            </w:r>
          </w:p>
        </w:tc>
        <w:tc>
          <w:tcPr>
            <w:tcW w:w="1416"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418"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c>
          <w:tcPr>
            <w:tcW w:w="1702" w:type="dxa"/>
            <w:tcBorders>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Times New Roman"/>
                <w:sz w:val="22"/>
                <w:szCs w:val="22"/>
                <w:lang w:val="uk-UA" w:eastAsia="ru-RU"/>
              </w:rPr>
            </w:pPr>
          </w:p>
        </w:tc>
      </w:tr>
      <w:tr w:rsidR="00702B64">
        <w:trPr>
          <w:trHeight w:val="42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Times New Roman"/>
                <w:sz w:val="22"/>
                <w:szCs w:val="22"/>
                <w:lang w:val="uk-UA" w:eastAsia="ru-RU"/>
              </w:rPr>
            </w:pPr>
          </w:p>
        </w:tc>
        <w:tc>
          <w:tcPr>
            <w:tcW w:w="793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spacing w:after="200" w:line="276" w:lineRule="auto"/>
            </w:pPr>
            <w:r>
              <w:rPr>
                <w:rFonts w:eastAsia="Times New Roman"/>
                <w:sz w:val="22"/>
                <w:szCs w:val="22"/>
                <w:lang w:val="uk-UA" w:eastAsia="ru-RU"/>
              </w:rPr>
              <w:t>Ціна</w:t>
            </w:r>
            <w:r>
              <w:rPr>
                <w:rFonts w:eastAsia="Times New Roman"/>
                <w:bCs/>
                <w:iCs/>
                <w:sz w:val="22"/>
                <w:szCs w:val="22"/>
                <w:lang w:val="uk-UA" w:eastAsia="ru-RU"/>
              </w:rPr>
              <w:t xml:space="preserve"> </w:t>
            </w:r>
            <w:r>
              <w:rPr>
                <w:rFonts w:eastAsia="Times New Roman"/>
                <w:sz w:val="22"/>
                <w:szCs w:val="22"/>
                <w:lang w:val="uk-UA" w:eastAsia="ru-RU"/>
              </w:rPr>
              <w:t>пропозиції без ПДВ, грн.</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Times New Roman"/>
                <w:sz w:val="22"/>
                <w:szCs w:val="22"/>
                <w:lang w:val="uk-UA" w:eastAsia="ru-RU"/>
              </w:rPr>
            </w:pPr>
          </w:p>
        </w:tc>
      </w:tr>
      <w:tr w:rsidR="00702B64">
        <w:trPr>
          <w:trHeight w:val="42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Times New Roman"/>
                <w:sz w:val="22"/>
                <w:szCs w:val="22"/>
                <w:lang w:val="uk-UA" w:eastAsia="ru-RU"/>
              </w:rPr>
            </w:pPr>
          </w:p>
        </w:tc>
        <w:tc>
          <w:tcPr>
            <w:tcW w:w="793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spacing w:after="200" w:line="276" w:lineRule="auto"/>
              <w:rPr>
                <w:rFonts w:eastAsia="Times New Roman"/>
                <w:sz w:val="22"/>
                <w:szCs w:val="22"/>
                <w:lang w:val="uk-UA" w:eastAsia="ru-RU"/>
              </w:rPr>
            </w:pPr>
            <w:r>
              <w:rPr>
                <w:rFonts w:eastAsia="Times New Roman"/>
                <w:sz w:val="22"/>
                <w:szCs w:val="22"/>
                <w:lang w:val="uk-UA" w:eastAsia="ru-RU"/>
              </w:rPr>
              <w:t>ПДВ, грн.**</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Times New Roman"/>
                <w:sz w:val="22"/>
                <w:szCs w:val="22"/>
                <w:lang w:val="uk-UA" w:eastAsia="ru-RU"/>
              </w:rPr>
            </w:pPr>
          </w:p>
        </w:tc>
      </w:tr>
      <w:tr w:rsidR="00702B64">
        <w:trPr>
          <w:trHeight w:val="42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Times New Roman"/>
                <w:sz w:val="22"/>
                <w:szCs w:val="22"/>
                <w:lang w:val="uk-UA" w:eastAsia="ru-RU"/>
              </w:rPr>
            </w:pPr>
          </w:p>
        </w:tc>
        <w:tc>
          <w:tcPr>
            <w:tcW w:w="793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spacing w:after="200" w:line="276" w:lineRule="auto"/>
              <w:rPr>
                <w:rFonts w:eastAsia="Times New Roman"/>
                <w:sz w:val="22"/>
                <w:szCs w:val="22"/>
                <w:lang w:val="uk-UA" w:eastAsia="ru-RU"/>
              </w:rPr>
            </w:pPr>
            <w:r>
              <w:rPr>
                <w:rFonts w:eastAsia="Times New Roman"/>
                <w:sz w:val="22"/>
                <w:szCs w:val="22"/>
                <w:lang w:val="uk-UA" w:eastAsia="ru-RU"/>
              </w:rPr>
              <w:t>Ціна пропозиції з ПДВ**, грн.</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Times New Roman"/>
                <w:sz w:val="22"/>
                <w:szCs w:val="22"/>
                <w:lang w:val="uk-UA" w:eastAsia="ru-RU"/>
              </w:rPr>
            </w:pPr>
          </w:p>
        </w:tc>
      </w:tr>
    </w:tbl>
    <w:p w:rsidR="00702B64" w:rsidRDefault="00702B64">
      <w:pPr>
        <w:ind w:firstLine="426"/>
        <w:jc w:val="both"/>
        <w:rPr>
          <w:sz w:val="20"/>
          <w:szCs w:val="20"/>
          <w:lang w:val="uk-UA"/>
        </w:rPr>
      </w:pPr>
    </w:p>
    <w:p w:rsidR="00702B64" w:rsidRDefault="00702B64">
      <w:pPr>
        <w:jc w:val="both"/>
        <w:rPr>
          <w:sz w:val="20"/>
          <w:szCs w:val="20"/>
          <w:lang w:val="uk-UA"/>
        </w:rPr>
      </w:pPr>
    </w:p>
    <w:p w:rsidR="00702B64" w:rsidRDefault="00AF7A90">
      <w:pPr>
        <w:ind w:firstLine="426"/>
        <w:jc w:val="both"/>
        <w:rPr>
          <w:lang w:val="uk-UA"/>
        </w:rPr>
      </w:pPr>
      <w:r>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702B64" w:rsidRDefault="00AF7A90">
      <w:pPr>
        <w:ind w:firstLine="426"/>
        <w:jc w:val="both"/>
        <w:rPr>
          <w:lang w:val="uk-UA"/>
        </w:rPr>
      </w:pPr>
      <w:r>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702B64" w:rsidRDefault="00AF7A90">
      <w:pPr>
        <w:ind w:firstLine="426"/>
        <w:jc w:val="both"/>
        <w:rPr>
          <w:lang w:val="uk-UA"/>
        </w:rPr>
      </w:pPr>
      <w:r>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702B64" w:rsidRDefault="00AF7A90">
      <w:pPr>
        <w:ind w:firstLine="426"/>
        <w:jc w:val="both"/>
        <w:rPr>
          <w:lang w:val="uk-UA"/>
        </w:rPr>
      </w:pPr>
      <w:r>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702B64" w:rsidRDefault="00702B64">
      <w:pPr>
        <w:ind w:firstLine="426"/>
        <w:jc w:val="both"/>
        <w:rPr>
          <w:lang w:val="uk-UA"/>
        </w:rPr>
      </w:pPr>
    </w:p>
    <w:p w:rsidR="00702B64" w:rsidRDefault="00AF7A90">
      <w:pPr>
        <w:ind w:firstLine="426"/>
        <w:jc w:val="both"/>
        <w:rPr>
          <w:lang w:val="uk-UA"/>
        </w:rPr>
      </w:pPr>
      <w:r>
        <w:rPr>
          <w:lang w:val="uk-UA"/>
        </w:rPr>
        <w:t xml:space="preserve">Дата заповнення пропозиції: ______________________________. </w:t>
      </w:r>
    </w:p>
    <w:p w:rsidR="00702B64" w:rsidRDefault="00702B64">
      <w:pPr>
        <w:ind w:firstLine="426"/>
        <w:jc w:val="both"/>
        <w:rPr>
          <w:lang w:val="uk-UA"/>
        </w:rPr>
      </w:pPr>
    </w:p>
    <w:p w:rsidR="00702B64" w:rsidRDefault="00AF7A90">
      <w:pPr>
        <w:ind w:firstLine="426"/>
        <w:jc w:val="both"/>
        <w:outlineLvl w:val="0"/>
        <w:rPr>
          <w:lang w:val="uk-UA"/>
        </w:rPr>
      </w:pPr>
      <w:r>
        <w:rPr>
          <w:lang w:val="uk-UA"/>
        </w:rPr>
        <w:t xml:space="preserve">  М.П.*** ___________________________________________ </w:t>
      </w:r>
    </w:p>
    <w:p w:rsidR="00702B64" w:rsidRDefault="00AF7A90">
      <w:pPr>
        <w:ind w:left="1988" w:firstLine="284"/>
        <w:jc w:val="both"/>
        <w:rPr>
          <w:i/>
          <w:sz w:val="20"/>
          <w:szCs w:val="20"/>
          <w:lang w:val="uk-UA"/>
        </w:rPr>
      </w:pPr>
      <w:r>
        <w:rPr>
          <w:i/>
          <w:sz w:val="20"/>
          <w:szCs w:val="20"/>
          <w:lang w:val="uk-UA"/>
        </w:rPr>
        <w:t>(Підпис, посада, П.І.Б., уповноваженої особи Учасника)</w:t>
      </w:r>
    </w:p>
    <w:p w:rsidR="00702B64" w:rsidRDefault="00702B64">
      <w:pPr>
        <w:ind w:firstLine="426"/>
        <w:rPr>
          <w:b/>
          <w:lang w:val="uk-UA"/>
        </w:rPr>
      </w:pPr>
    </w:p>
    <w:p w:rsidR="00702B64" w:rsidRDefault="00AF7A90">
      <w:pPr>
        <w:ind w:firstLine="426"/>
      </w:pPr>
      <w:r>
        <w:rPr>
          <w:sz w:val="20"/>
          <w:szCs w:val="20"/>
          <w:lang w:val="uk-UA"/>
        </w:rPr>
        <w:t xml:space="preserve">*Учасник  зазначає </w:t>
      </w:r>
      <w:r>
        <w:rPr>
          <w:rFonts w:eastAsia="Times New Roman"/>
          <w:iCs/>
          <w:sz w:val="20"/>
          <w:szCs w:val="20"/>
          <w:lang w:val="uk-UA" w:eastAsia="ru-RU"/>
        </w:rPr>
        <w:t>марку та модель Обладнання, що пропонується</w:t>
      </w:r>
      <w:r>
        <w:rPr>
          <w:sz w:val="20"/>
          <w:szCs w:val="20"/>
        </w:rPr>
        <w:t>.</w:t>
      </w:r>
    </w:p>
    <w:p w:rsidR="00702B64" w:rsidRDefault="00AF7A90">
      <w:pPr>
        <w:ind w:firstLine="426"/>
        <w:jc w:val="both"/>
        <w:rPr>
          <w:rFonts w:eastAsia="Times New Roman"/>
          <w:sz w:val="20"/>
          <w:szCs w:val="20"/>
          <w:lang w:val="uk-UA" w:eastAsia="ru-RU"/>
        </w:rPr>
      </w:pPr>
      <w:r>
        <w:rPr>
          <w:rFonts w:eastAsia="Times New Roman"/>
          <w:sz w:val="20"/>
          <w:szCs w:val="20"/>
          <w:lang w:val="uk-UA" w:eastAsia="ru-RU"/>
        </w:rPr>
        <w:t>** у разі, якщо Учасник є платником ПДВ</w:t>
      </w:r>
    </w:p>
    <w:p w:rsidR="00702B64" w:rsidRDefault="00AF7A90">
      <w:pPr>
        <w:ind w:firstLine="426"/>
        <w:rPr>
          <w:rFonts w:eastAsia="Times New Roman"/>
          <w:sz w:val="20"/>
          <w:szCs w:val="20"/>
          <w:lang w:val="uk-UA" w:eastAsia="ru-RU"/>
        </w:rPr>
      </w:pPr>
      <w:r>
        <w:rPr>
          <w:rFonts w:eastAsia="Times New Roman"/>
          <w:sz w:val="20"/>
          <w:szCs w:val="20"/>
          <w:lang w:val="uk-UA" w:eastAsia="ru-RU"/>
        </w:rPr>
        <w:t>*** крім осіб, які здійснюють діяльність без печатки згідно з чинним законодавством</w:t>
      </w:r>
    </w:p>
    <w:p w:rsidR="00702B64" w:rsidRDefault="00702B64">
      <w:pPr>
        <w:spacing w:line="276" w:lineRule="auto"/>
        <w:jc w:val="right"/>
        <w:rPr>
          <w:rFonts w:eastAsia="Calibri"/>
          <w:b/>
          <w:iCs/>
          <w:lang w:val="uk-UA" w:eastAsia="en-US"/>
        </w:rPr>
      </w:pPr>
    </w:p>
    <w:p w:rsidR="00702B64" w:rsidRDefault="00702B64">
      <w:pPr>
        <w:spacing w:line="276" w:lineRule="auto"/>
        <w:jc w:val="right"/>
        <w:rPr>
          <w:rFonts w:eastAsia="Calibri"/>
          <w:b/>
          <w:iCs/>
          <w:lang w:val="uk-UA" w:eastAsia="en-US"/>
        </w:rPr>
      </w:pPr>
    </w:p>
    <w:p w:rsidR="00702B64" w:rsidRDefault="00702B64">
      <w:pPr>
        <w:spacing w:line="276" w:lineRule="auto"/>
        <w:jc w:val="right"/>
        <w:rPr>
          <w:rFonts w:eastAsia="Calibri"/>
          <w:b/>
          <w:iCs/>
          <w:lang w:val="uk-UA" w:eastAsia="en-US"/>
        </w:rPr>
      </w:pPr>
    </w:p>
    <w:p w:rsidR="00702B64" w:rsidRDefault="00702B64">
      <w:pPr>
        <w:spacing w:line="276" w:lineRule="auto"/>
        <w:jc w:val="right"/>
        <w:rPr>
          <w:rFonts w:eastAsia="Calibri"/>
          <w:b/>
          <w:iCs/>
          <w:lang w:val="uk-UA" w:eastAsia="en-US"/>
        </w:rPr>
      </w:pPr>
    </w:p>
    <w:p w:rsidR="00702B64" w:rsidRDefault="00702B64">
      <w:pPr>
        <w:spacing w:line="276" w:lineRule="auto"/>
        <w:jc w:val="right"/>
        <w:rPr>
          <w:rFonts w:eastAsia="Calibri"/>
          <w:b/>
          <w:iCs/>
          <w:lang w:val="uk-UA" w:eastAsia="en-US"/>
        </w:rPr>
      </w:pPr>
    </w:p>
    <w:p w:rsidR="00702B64" w:rsidRDefault="00702B64">
      <w:pPr>
        <w:spacing w:line="276" w:lineRule="auto"/>
        <w:jc w:val="right"/>
        <w:rPr>
          <w:rFonts w:eastAsia="Calibri"/>
          <w:b/>
          <w:iCs/>
          <w:lang w:val="uk-UA" w:eastAsia="en-US"/>
        </w:rPr>
      </w:pPr>
    </w:p>
    <w:p w:rsidR="00702B64" w:rsidRDefault="00702B64">
      <w:pPr>
        <w:spacing w:line="276" w:lineRule="auto"/>
        <w:jc w:val="right"/>
        <w:rPr>
          <w:rFonts w:eastAsia="Calibri"/>
          <w:b/>
          <w:iCs/>
          <w:lang w:val="uk-UA" w:eastAsia="en-US"/>
        </w:rPr>
      </w:pPr>
    </w:p>
    <w:p w:rsidR="00702B64" w:rsidRDefault="00702B64">
      <w:pPr>
        <w:spacing w:line="276" w:lineRule="auto"/>
        <w:jc w:val="right"/>
        <w:rPr>
          <w:rFonts w:eastAsia="Calibri"/>
          <w:b/>
          <w:iCs/>
          <w:lang w:val="uk-UA" w:eastAsia="en-US"/>
        </w:rPr>
      </w:pPr>
    </w:p>
    <w:p w:rsidR="00702B64" w:rsidRDefault="00702B64">
      <w:pPr>
        <w:spacing w:line="276" w:lineRule="auto"/>
        <w:jc w:val="both"/>
        <w:rPr>
          <w:rFonts w:eastAsia="Calibri"/>
          <w:b/>
          <w:iCs/>
          <w:lang w:eastAsia="en-US"/>
        </w:rPr>
      </w:pPr>
    </w:p>
    <w:p w:rsidR="00702B64" w:rsidRDefault="00702B64">
      <w:pPr>
        <w:spacing w:line="276" w:lineRule="auto"/>
        <w:jc w:val="right"/>
        <w:rPr>
          <w:rFonts w:eastAsia="Calibri"/>
          <w:b/>
          <w:iCs/>
          <w:lang w:eastAsia="en-US"/>
        </w:rPr>
      </w:pPr>
    </w:p>
    <w:p w:rsidR="00702B64" w:rsidRDefault="00702B64">
      <w:pPr>
        <w:spacing w:line="276" w:lineRule="auto"/>
        <w:jc w:val="right"/>
        <w:rPr>
          <w:rFonts w:eastAsia="Calibri"/>
          <w:b/>
          <w:iCs/>
          <w:lang w:eastAsia="en-US"/>
        </w:rPr>
      </w:pPr>
    </w:p>
    <w:p w:rsidR="00702B64" w:rsidRDefault="00702B64">
      <w:pPr>
        <w:spacing w:line="276" w:lineRule="auto"/>
        <w:jc w:val="right"/>
        <w:rPr>
          <w:rFonts w:eastAsia="Calibri"/>
          <w:b/>
          <w:iCs/>
          <w:lang w:eastAsia="en-US"/>
        </w:rPr>
      </w:pPr>
    </w:p>
    <w:p w:rsidR="00702B64" w:rsidRDefault="00702B64">
      <w:pPr>
        <w:spacing w:line="276" w:lineRule="auto"/>
        <w:jc w:val="right"/>
        <w:rPr>
          <w:rFonts w:eastAsia="Calibri"/>
          <w:b/>
          <w:iCs/>
          <w:lang w:eastAsia="en-US"/>
        </w:rPr>
      </w:pPr>
    </w:p>
    <w:p w:rsidR="00702B64" w:rsidRDefault="00702B64">
      <w:pPr>
        <w:spacing w:line="276" w:lineRule="auto"/>
        <w:jc w:val="right"/>
        <w:rPr>
          <w:rFonts w:eastAsia="Calibri"/>
          <w:b/>
          <w:iCs/>
          <w:lang w:eastAsia="en-US"/>
        </w:rPr>
      </w:pPr>
    </w:p>
    <w:p w:rsidR="00702B64" w:rsidRDefault="00702B64">
      <w:pPr>
        <w:spacing w:line="276" w:lineRule="auto"/>
        <w:jc w:val="right"/>
        <w:rPr>
          <w:rFonts w:eastAsia="Calibri"/>
          <w:b/>
          <w:iCs/>
          <w:lang w:eastAsia="en-US"/>
        </w:rPr>
      </w:pPr>
    </w:p>
    <w:p w:rsidR="00702B64" w:rsidRDefault="00702B64">
      <w:pPr>
        <w:spacing w:line="276" w:lineRule="auto"/>
        <w:jc w:val="right"/>
        <w:rPr>
          <w:rFonts w:eastAsia="Calibri"/>
          <w:b/>
          <w:iCs/>
          <w:lang w:eastAsia="en-US"/>
        </w:rPr>
      </w:pPr>
    </w:p>
    <w:p w:rsidR="00702B64" w:rsidRDefault="00702B64">
      <w:pPr>
        <w:spacing w:line="276" w:lineRule="auto"/>
        <w:jc w:val="right"/>
        <w:rPr>
          <w:rFonts w:eastAsia="Calibri"/>
          <w:b/>
          <w:iCs/>
          <w:lang w:eastAsia="en-US"/>
        </w:rPr>
      </w:pPr>
    </w:p>
    <w:p w:rsidR="00702B64" w:rsidRDefault="00702B64">
      <w:pPr>
        <w:spacing w:line="276" w:lineRule="auto"/>
        <w:jc w:val="right"/>
        <w:rPr>
          <w:rFonts w:eastAsia="Calibri"/>
          <w:b/>
          <w:iCs/>
          <w:lang w:val="uk-UA" w:eastAsia="en-US"/>
        </w:rPr>
      </w:pPr>
    </w:p>
    <w:p w:rsidR="00E73A37" w:rsidRDefault="00E73A37">
      <w:pPr>
        <w:spacing w:line="276" w:lineRule="auto"/>
        <w:jc w:val="right"/>
        <w:rPr>
          <w:rFonts w:eastAsia="Calibri"/>
          <w:b/>
          <w:iCs/>
          <w:lang w:val="uk-UA" w:eastAsia="en-US"/>
        </w:rPr>
      </w:pPr>
    </w:p>
    <w:p w:rsidR="00E73A37" w:rsidRDefault="00E73A37">
      <w:pPr>
        <w:spacing w:line="276" w:lineRule="auto"/>
        <w:jc w:val="right"/>
        <w:rPr>
          <w:rFonts w:eastAsia="Calibri"/>
          <w:b/>
          <w:iCs/>
          <w:lang w:val="uk-UA" w:eastAsia="en-US"/>
        </w:rPr>
      </w:pPr>
    </w:p>
    <w:p w:rsidR="00702B64" w:rsidRDefault="00AF7A90">
      <w:pPr>
        <w:spacing w:line="276" w:lineRule="auto"/>
        <w:jc w:val="right"/>
        <w:rPr>
          <w:rFonts w:eastAsia="Calibri"/>
          <w:b/>
          <w:iCs/>
          <w:lang w:val="uk-UA" w:eastAsia="en-US"/>
        </w:rPr>
      </w:pPr>
      <w:r>
        <w:rPr>
          <w:rFonts w:eastAsia="Calibri"/>
          <w:b/>
          <w:iCs/>
          <w:lang w:val="uk-UA" w:eastAsia="en-US"/>
        </w:rPr>
        <w:lastRenderedPageBreak/>
        <w:t>Додаток № 2 до</w:t>
      </w:r>
    </w:p>
    <w:p w:rsidR="00702B64" w:rsidRDefault="00AF7A90">
      <w:pPr>
        <w:jc w:val="right"/>
        <w:rPr>
          <w:rFonts w:eastAsia="Calibri"/>
          <w:b/>
          <w:iCs/>
          <w:lang w:val="uk-UA" w:eastAsia="en-US"/>
        </w:rPr>
      </w:pPr>
      <w:r>
        <w:rPr>
          <w:rFonts w:eastAsia="Calibri"/>
          <w:b/>
          <w:iCs/>
          <w:lang w:val="uk-UA" w:eastAsia="en-US"/>
        </w:rPr>
        <w:t>Документації</w:t>
      </w:r>
    </w:p>
    <w:p w:rsidR="00702B64" w:rsidRDefault="00702B64">
      <w:pPr>
        <w:jc w:val="center"/>
        <w:outlineLvl w:val="0"/>
        <w:rPr>
          <w:b/>
          <w:bCs/>
          <w:sz w:val="23"/>
          <w:szCs w:val="23"/>
          <w:lang w:val="uk-UA"/>
        </w:rPr>
      </w:pPr>
    </w:p>
    <w:p w:rsidR="00702B64" w:rsidRDefault="00AF7A90">
      <w:pPr>
        <w:jc w:val="center"/>
        <w:outlineLvl w:val="0"/>
        <w:rPr>
          <w:b/>
          <w:bCs/>
          <w:sz w:val="23"/>
          <w:szCs w:val="23"/>
          <w:lang w:val="uk-UA"/>
        </w:rPr>
      </w:pPr>
      <w:r>
        <w:rPr>
          <w:b/>
          <w:bCs/>
          <w:sz w:val="23"/>
          <w:szCs w:val="23"/>
          <w:lang w:val="uk-UA"/>
        </w:rPr>
        <w:t>ПЕРЕЛІК КВАЛІФІКАЦІЙНИХ КРИТЕРІЇВ</w:t>
      </w:r>
    </w:p>
    <w:p w:rsidR="00702B64" w:rsidRDefault="00702B64">
      <w:pPr>
        <w:jc w:val="center"/>
        <w:outlineLvl w:val="0"/>
        <w:rPr>
          <w:i/>
          <w:iCs/>
          <w:sz w:val="22"/>
          <w:szCs w:val="22"/>
          <w:lang w:val="uk-UA"/>
        </w:rPr>
      </w:pPr>
    </w:p>
    <w:p w:rsidR="00702B64" w:rsidRDefault="00AF7A90">
      <w:pPr>
        <w:jc w:val="both"/>
        <w:outlineLvl w:val="0"/>
        <w:rPr>
          <w:rFonts w:eastAsia="Times New Roman"/>
          <w:lang w:val="uk-UA" w:eastAsia="ru-RU"/>
        </w:rPr>
      </w:pPr>
      <w:r>
        <w:rPr>
          <w:rFonts w:eastAsia="Times New Roman"/>
          <w:lang w:val="uk-UA" w:eastAsia="ru-RU"/>
        </w:rPr>
        <w:tab/>
        <w:t>1. Довідка у довільній формі, що 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та складських приміщень, транспорту). Підтвердити копіями відповідних документів.</w:t>
      </w:r>
    </w:p>
    <w:p w:rsidR="00702B64" w:rsidRDefault="00702B64">
      <w:pPr>
        <w:jc w:val="both"/>
        <w:outlineLvl w:val="0"/>
        <w:rPr>
          <w:b/>
          <w:bCs/>
          <w:sz w:val="23"/>
          <w:szCs w:val="23"/>
          <w:lang w:val="uk-UA"/>
        </w:rPr>
      </w:pPr>
    </w:p>
    <w:p w:rsidR="00702B64" w:rsidRPr="00E73A37" w:rsidRDefault="00AF7A90">
      <w:pPr>
        <w:jc w:val="both"/>
        <w:rPr>
          <w:lang w:val="uk-UA"/>
        </w:rPr>
      </w:pPr>
      <w:r>
        <w:rPr>
          <w:iCs/>
          <w:lang w:val="uk-UA"/>
        </w:rPr>
        <w:tab/>
        <w:t>2</w:t>
      </w:r>
      <w:r>
        <w:rPr>
          <w:iCs/>
          <w:sz w:val="22"/>
          <w:szCs w:val="22"/>
          <w:lang w:val="uk-UA"/>
        </w:rPr>
        <w:t xml:space="preserve">. </w:t>
      </w:r>
      <w:r>
        <w:rPr>
          <w:rFonts w:eastAsia="Times New Roman"/>
          <w:lang w:val="uk-UA" w:eastAsia="ru-RU"/>
        </w:rPr>
        <w:t xml:space="preserve">Довідка у довільній формі, що містить інформацію про працівників учасника (вказати не менше 5 осіб, з них не менше 3 осіб з інженерною освітою), які будуть залучені до виконання договору про закупівлю (зазначити їх посади, прізвище, ім‘я, по батькові, наявність відповідної кваліфікації та досвіду). </w:t>
      </w:r>
    </w:p>
    <w:p w:rsidR="00702B64" w:rsidRDefault="00AF7A90">
      <w:pPr>
        <w:jc w:val="both"/>
        <w:rPr>
          <w:rFonts w:eastAsia="Times New Roman"/>
          <w:lang w:val="uk-UA" w:eastAsia="ru-RU"/>
        </w:rPr>
      </w:pPr>
      <w:r>
        <w:rPr>
          <w:rFonts w:eastAsia="Times New Roman"/>
          <w:lang w:val="uk-UA" w:eastAsia="ru-RU"/>
        </w:rPr>
        <w:t>Підтвердити:</w:t>
      </w:r>
    </w:p>
    <w:p w:rsidR="00702B64" w:rsidRDefault="00AF7A90">
      <w:pPr>
        <w:jc w:val="both"/>
      </w:pPr>
      <w:r>
        <w:rPr>
          <w:rFonts w:eastAsia="Times New Roman"/>
          <w:lang w:val="uk-UA" w:eastAsia="ru-RU"/>
        </w:rPr>
        <w:t xml:space="preserve"> - копіями дипломів  - </w:t>
      </w:r>
      <w:r>
        <w:rPr>
          <w:rFonts w:eastAsia="Calibri"/>
          <w:lang w:val="uk-UA"/>
        </w:rPr>
        <w:t xml:space="preserve">лише для працівників з інженерною освітою згідно довідки, </w:t>
      </w:r>
    </w:p>
    <w:p w:rsidR="00702B64" w:rsidRDefault="00AF7A90">
      <w:pPr>
        <w:jc w:val="both"/>
      </w:pPr>
      <w:r>
        <w:rPr>
          <w:rFonts w:eastAsia="Calibri"/>
          <w:lang w:val="uk-UA"/>
        </w:rPr>
        <w:t xml:space="preserve"> - копіями  трудових книжок (трудових угод)  - для всіх працівників згідно довідки</w:t>
      </w:r>
      <w:r>
        <w:rPr>
          <w:rFonts w:eastAsia="Times New Roman"/>
          <w:lang w:val="uk-UA" w:eastAsia="ru-RU"/>
        </w:rPr>
        <w:t>.</w:t>
      </w:r>
    </w:p>
    <w:p w:rsidR="00702B64" w:rsidRDefault="00702B64">
      <w:pPr>
        <w:jc w:val="both"/>
        <w:rPr>
          <w:rFonts w:eastAsia="Times New Roman"/>
          <w:lang w:val="uk-UA" w:eastAsia="ru-RU"/>
        </w:rPr>
      </w:pPr>
    </w:p>
    <w:p w:rsidR="00702B64" w:rsidRDefault="00AF7A90">
      <w:pPr>
        <w:suppressAutoHyphens/>
        <w:snapToGrid w:val="0"/>
        <w:jc w:val="both"/>
      </w:pPr>
      <w:r>
        <w:rPr>
          <w:rFonts w:eastAsia="Times New Roman"/>
          <w:lang w:val="uk-UA" w:eastAsia="ru-RU"/>
        </w:rPr>
        <w:tab/>
        <w:t xml:space="preserve">3. Довідка у довільній формі про підтвердження виконання аналогічних договорів  (не менше одного) із зазначенням предмету договору, номеру та дати укладання договору, </w:t>
      </w:r>
      <w:r>
        <w:rPr>
          <w:rFonts w:eastAsia="Times New Roman"/>
          <w:lang w:val="uk-UA"/>
        </w:rPr>
        <w:t>обсягу закупівель</w:t>
      </w:r>
      <w:r>
        <w:rPr>
          <w:rFonts w:eastAsia="Times New Roman"/>
          <w:lang w:val="uk-UA" w:eastAsia="ru-RU"/>
        </w:rPr>
        <w:t>, назви та адреси замовника, ПІБ та телефони контактних осіб замовника. Підтвердити копіями таких договорів та копіями документів, що підтверджують виконання цих договорів.</w:t>
      </w:r>
    </w:p>
    <w:p w:rsidR="00702B64" w:rsidRDefault="00702B64">
      <w:pPr>
        <w:suppressAutoHyphens/>
        <w:snapToGrid w:val="0"/>
        <w:jc w:val="both"/>
        <w:rPr>
          <w:rFonts w:eastAsia="Times New Roman"/>
          <w:lang w:val="uk-UA" w:eastAsia="ru-RU"/>
        </w:rPr>
      </w:pPr>
    </w:p>
    <w:p w:rsidR="00702B64" w:rsidRDefault="00AF7A90">
      <w:pPr>
        <w:suppressAutoHyphens/>
        <w:snapToGrid w:val="0"/>
        <w:jc w:val="both"/>
        <w:rPr>
          <w:rFonts w:eastAsia="Times New Roman"/>
          <w:lang w:val="uk-UA" w:eastAsia="ru-RU"/>
        </w:rPr>
      </w:pPr>
      <w:r>
        <w:rPr>
          <w:rFonts w:eastAsia="Times New Roman"/>
          <w:lang w:val="uk-UA" w:eastAsia="ru-RU"/>
        </w:rPr>
        <w:tab/>
        <w:t>4. Довідка у довільній формі, що містить інформацію про сертифікованих спеціалістів Учасника, які будуть залучені до виконання договору. Підтвердити копіями діючих сертифікатів, а саме:</w:t>
      </w:r>
    </w:p>
    <w:p w:rsidR="00702B64" w:rsidRPr="00E73A37" w:rsidRDefault="00AF7A90">
      <w:pPr>
        <w:numPr>
          <w:ilvl w:val="0"/>
          <w:numId w:val="1"/>
        </w:numPr>
        <w:ind w:left="0" w:firstLine="0"/>
        <w:jc w:val="both"/>
        <w:rPr>
          <w:lang w:val="uk-UA"/>
        </w:rPr>
      </w:pPr>
      <w:r>
        <w:rPr>
          <w:rFonts w:eastAsia="Times New Roman"/>
          <w:lang w:val="uk-UA" w:eastAsia="ru-RU"/>
        </w:rPr>
        <w:t>Сертифікат «</w:t>
      </w:r>
      <w:r>
        <w:rPr>
          <w:rFonts w:eastAsia="Calibri"/>
          <w:lang w:val="uk-UA"/>
        </w:rPr>
        <w:t>Milestone Certified Design Engineer (MCDE)</w:t>
      </w:r>
      <w:r>
        <w:rPr>
          <w:rFonts w:eastAsia="Times New Roman"/>
          <w:lang w:val="uk-UA" w:eastAsia="ru-RU"/>
        </w:rPr>
        <w:t>» від компанії виробника (не менше одного).</w:t>
      </w:r>
    </w:p>
    <w:p w:rsidR="00702B64" w:rsidRPr="00E73A37" w:rsidRDefault="00AF7A90">
      <w:pPr>
        <w:numPr>
          <w:ilvl w:val="0"/>
          <w:numId w:val="1"/>
        </w:numPr>
        <w:ind w:left="0" w:firstLine="0"/>
        <w:jc w:val="both"/>
        <w:rPr>
          <w:lang w:val="en-US"/>
        </w:rPr>
      </w:pPr>
      <w:r>
        <w:rPr>
          <w:rFonts w:eastAsia="Times New Roman"/>
          <w:lang w:val="uk-UA" w:eastAsia="ru-RU"/>
        </w:rPr>
        <w:t>Сертифікат «</w:t>
      </w:r>
      <w:r>
        <w:rPr>
          <w:rFonts w:eastAsia="Calibri"/>
          <w:lang w:val="uk-UA"/>
        </w:rPr>
        <w:t>Milestone Certified Integration Technician (MCIT)</w:t>
      </w:r>
      <w:r>
        <w:rPr>
          <w:rFonts w:eastAsia="Times New Roman"/>
          <w:lang w:val="uk-UA" w:eastAsia="ru-RU"/>
        </w:rPr>
        <w:t>» від компанії виробника (не менше одного).</w:t>
      </w:r>
    </w:p>
    <w:p w:rsidR="00702B64" w:rsidRDefault="00702B64">
      <w:pPr>
        <w:jc w:val="both"/>
        <w:rPr>
          <w:rFonts w:eastAsia="Times New Roman"/>
          <w:lang w:val="uk-UA" w:eastAsia="ru-RU"/>
        </w:rPr>
      </w:pPr>
    </w:p>
    <w:p w:rsidR="00702B64" w:rsidRDefault="00AF7A90">
      <w:pPr>
        <w:jc w:val="both"/>
        <w:rPr>
          <w:rFonts w:eastAsia="Times New Roman"/>
          <w:lang w:val="uk-UA" w:eastAsia="ru-RU"/>
        </w:rPr>
      </w:pPr>
      <w:r>
        <w:rPr>
          <w:rFonts w:eastAsia="Times New Roman"/>
          <w:lang w:val="uk-UA" w:eastAsia="ru-RU"/>
        </w:rPr>
        <w:tab/>
        <w:t>5. Документи щодо підтвердження статусу партнерства, а саме:</w:t>
      </w:r>
    </w:p>
    <w:p w:rsidR="00702B64" w:rsidRDefault="00AF7A90">
      <w:pPr>
        <w:numPr>
          <w:ilvl w:val="0"/>
          <w:numId w:val="1"/>
        </w:numPr>
        <w:ind w:left="0" w:firstLine="0"/>
        <w:jc w:val="both"/>
      </w:pPr>
      <w:r>
        <w:rPr>
          <w:rFonts w:eastAsia="Times New Roman"/>
          <w:lang w:val="uk-UA" w:eastAsia="ru-RU"/>
        </w:rPr>
        <w:t xml:space="preserve">авторизаційний лист наданий Учаснику Виробником або офіційним представником Виробника  програмної продукції (програмного забезпечення) Milestone, який підтверджує </w:t>
      </w:r>
      <w:r>
        <w:rPr>
          <w:rFonts w:eastAsia="Calibri"/>
          <w:lang w:val="uk-UA"/>
        </w:rPr>
        <w:t>присвоєння партнерського статусу Учаснику</w:t>
      </w:r>
      <w:r>
        <w:rPr>
          <w:rFonts w:eastAsia="Times New Roman"/>
          <w:lang w:val="uk-UA" w:eastAsia="ru-RU"/>
        </w:rPr>
        <w:t>;</w:t>
      </w:r>
    </w:p>
    <w:p w:rsidR="00702B64" w:rsidRDefault="00AF7A90">
      <w:pPr>
        <w:numPr>
          <w:ilvl w:val="0"/>
          <w:numId w:val="1"/>
        </w:numPr>
        <w:ind w:left="0" w:firstLine="0"/>
        <w:jc w:val="both"/>
      </w:pPr>
      <w:r>
        <w:rPr>
          <w:rFonts w:eastAsia="Times New Roman"/>
          <w:lang w:val="uk-UA" w:eastAsia="ru-RU"/>
        </w:rPr>
        <w:t xml:space="preserve">авторизаційний (-і) лист (-и), наданий (-і) Учаснику Виробником (-ами) або офіційним представником (-ами) Виробника запропонованого Учасником Обладнання, який (-і) підтверджує (-ють) </w:t>
      </w:r>
      <w:r>
        <w:rPr>
          <w:rFonts w:eastAsia="Calibri"/>
          <w:lang w:val="uk-UA" w:eastAsia="ru-RU"/>
        </w:rPr>
        <w:t>присвоєння партнерського статусу Учаснику</w:t>
      </w:r>
      <w:r>
        <w:rPr>
          <w:rFonts w:eastAsia="Times New Roman"/>
          <w:lang w:val="uk-UA" w:eastAsia="ru-RU"/>
        </w:rPr>
        <w:t>.</w:t>
      </w:r>
    </w:p>
    <w:p w:rsidR="00702B64" w:rsidRDefault="00702B64">
      <w:pPr>
        <w:ind w:firstLine="284"/>
        <w:jc w:val="both"/>
        <w:outlineLvl w:val="0"/>
        <w:rPr>
          <w:rFonts w:eastAsia="Times New Roman"/>
          <w:bCs/>
          <w:lang w:val="uk-UA" w:eastAsia="ru-RU"/>
        </w:rPr>
      </w:pPr>
    </w:p>
    <w:p w:rsidR="00702B64" w:rsidRDefault="00AF7A90">
      <w:pPr>
        <w:jc w:val="both"/>
        <w:outlineLvl w:val="0"/>
      </w:pPr>
      <w:r>
        <w:rPr>
          <w:bCs/>
          <w:lang w:val="uk-UA"/>
        </w:rPr>
        <w:tab/>
        <w:t>6.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p>
    <w:p w:rsidR="00702B64" w:rsidRDefault="00702B64">
      <w:pPr>
        <w:jc w:val="both"/>
        <w:outlineLvl w:val="0"/>
        <w:rPr>
          <w:bCs/>
          <w:lang w:val="uk-UA"/>
        </w:rPr>
      </w:pPr>
    </w:p>
    <w:p w:rsidR="00702B64" w:rsidRDefault="00AF7A90">
      <w:pPr>
        <w:ind w:firstLine="284"/>
        <w:jc w:val="both"/>
        <w:outlineLvl w:val="0"/>
      </w:pPr>
      <w:r>
        <w:rPr>
          <w:bCs/>
          <w:lang w:val="uk-UA"/>
        </w:rPr>
        <w:t>7. 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702B64" w:rsidRDefault="00702B64">
      <w:pPr>
        <w:ind w:firstLine="284"/>
        <w:jc w:val="both"/>
        <w:outlineLvl w:val="0"/>
        <w:rPr>
          <w:bCs/>
          <w:lang w:val="uk-UA"/>
        </w:rPr>
      </w:pPr>
    </w:p>
    <w:p w:rsidR="00702B64" w:rsidRDefault="00AF7A90">
      <w:pPr>
        <w:ind w:firstLine="284"/>
        <w:jc w:val="both"/>
        <w:outlineLvl w:val="0"/>
      </w:pPr>
      <w:r>
        <w:rPr>
          <w:bCs/>
          <w:lang w:val="uk-UA"/>
        </w:rPr>
        <w:t>8. Копія витягу з реєстру платників податку на додану вартість Учасника  або копія витягу з реєстру платників єдиного податку Учасника.</w:t>
      </w:r>
    </w:p>
    <w:p w:rsidR="00702B64" w:rsidRDefault="00702B64">
      <w:pPr>
        <w:jc w:val="both"/>
        <w:outlineLvl w:val="0"/>
        <w:rPr>
          <w:bCs/>
          <w:lang w:val="uk-UA"/>
        </w:rPr>
      </w:pPr>
    </w:p>
    <w:p w:rsidR="00702B64" w:rsidRPr="00E73A37" w:rsidRDefault="00AF7A90">
      <w:pPr>
        <w:ind w:firstLine="284"/>
        <w:jc w:val="both"/>
        <w:outlineLvl w:val="0"/>
        <w:rPr>
          <w:lang w:val="uk-UA"/>
        </w:rPr>
      </w:pPr>
      <w:r>
        <w:rPr>
          <w:bCs/>
          <w:lang w:val="uk-UA"/>
        </w:rPr>
        <w:t>9.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702B64" w:rsidRDefault="00702B64">
      <w:pPr>
        <w:jc w:val="both"/>
        <w:outlineLvl w:val="0"/>
        <w:rPr>
          <w:bCs/>
          <w:lang w:val="uk-UA"/>
        </w:rPr>
      </w:pPr>
    </w:p>
    <w:p w:rsidR="00702B64" w:rsidRDefault="00AF7A90">
      <w:pPr>
        <w:ind w:firstLine="284"/>
        <w:jc w:val="both"/>
        <w:outlineLvl w:val="0"/>
      </w:pPr>
      <w:r>
        <w:rPr>
          <w:bCs/>
          <w:lang w:val="uk-UA"/>
        </w:rPr>
        <w:lastRenderedPageBreak/>
        <w:t>10.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702B64" w:rsidRDefault="00702B64">
      <w:pPr>
        <w:jc w:val="both"/>
        <w:outlineLvl w:val="0"/>
        <w:rPr>
          <w:bCs/>
          <w:lang w:val="uk-UA"/>
        </w:rPr>
      </w:pPr>
    </w:p>
    <w:p w:rsidR="00702B64" w:rsidRDefault="00AF7A90">
      <w:pPr>
        <w:ind w:firstLine="284"/>
        <w:jc w:val="both"/>
        <w:outlineLvl w:val="0"/>
      </w:pPr>
      <w:r>
        <w:rPr>
          <w:bCs/>
          <w:lang w:val="uk-UA"/>
        </w:rPr>
        <w:t>11. 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r>
        <w:t xml:space="preserve"> </w:t>
      </w:r>
      <w:r>
        <w:rPr>
          <w:bCs/>
          <w:lang w:val="uk-UA"/>
        </w:rPr>
        <w:t>Дозволяється подання цього документу, сформованого в електронній формі відповідно до законодавства.</w:t>
      </w:r>
    </w:p>
    <w:p w:rsidR="00702B64" w:rsidRDefault="00702B64">
      <w:pPr>
        <w:jc w:val="both"/>
        <w:outlineLvl w:val="0"/>
        <w:rPr>
          <w:bCs/>
          <w:lang w:val="uk-UA"/>
        </w:rPr>
      </w:pPr>
    </w:p>
    <w:p w:rsidR="00702B64" w:rsidRDefault="00AF7A90">
      <w:pPr>
        <w:ind w:firstLine="284"/>
        <w:jc w:val="both"/>
        <w:outlineLvl w:val="0"/>
      </w:pPr>
      <w:r>
        <w:rPr>
          <w:bCs/>
          <w:lang w:val="uk-UA"/>
        </w:rPr>
        <w:t>12.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702B64" w:rsidRDefault="00702B64">
      <w:pPr>
        <w:jc w:val="both"/>
        <w:outlineLvl w:val="0"/>
        <w:rPr>
          <w:bCs/>
          <w:lang w:val="uk-UA"/>
        </w:rPr>
      </w:pPr>
    </w:p>
    <w:p w:rsidR="00702B64" w:rsidRDefault="00AF7A90">
      <w:pPr>
        <w:ind w:firstLine="284"/>
        <w:jc w:val="both"/>
        <w:outlineLvl w:val="0"/>
      </w:pPr>
      <w:r>
        <w:rPr>
          <w:bCs/>
          <w:lang w:val="uk-UA"/>
        </w:rPr>
        <w:t>13.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702B64" w:rsidRDefault="00702B64">
      <w:pPr>
        <w:jc w:val="both"/>
        <w:outlineLvl w:val="0"/>
        <w:rPr>
          <w:bCs/>
          <w:lang w:val="uk-UA"/>
        </w:rPr>
      </w:pPr>
    </w:p>
    <w:p w:rsidR="00702B64" w:rsidRPr="00E73A37" w:rsidRDefault="00AF7A90">
      <w:pPr>
        <w:ind w:firstLine="284"/>
        <w:jc w:val="both"/>
        <w:outlineLvl w:val="0"/>
        <w:rPr>
          <w:lang w:val="uk-UA"/>
        </w:rPr>
      </w:pPr>
      <w:r>
        <w:rPr>
          <w:bCs/>
          <w:lang w:val="uk-UA"/>
        </w:rPr>
        <w:t>14.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rsidR="00702B64" w:rsidRDefault="00702B64">
      <w:pPr>
        <w:jc w:val="both"/>
        <w:outlineLvl w:val="0"/>
        <w:rPr>
          <w:bCs/>
          <w:lang w:val="uk-UA"/>
        </w:rPr>
      </w:pPr>
    </w:p>
    <w:p w:rsidR="00702B64" w:rsidRDefault="00AF7A90">
      <w:pPr>
        <w:ind w:firstLine="284"/>
        <w:jc w:val="both"/>
        <w:outlineLvl w:val="0"/>
      </w:pPr>
      <w:r>
        <w:rPr>
          <w:bCs/>
          <w:lang w:val="uk-UA"/>
        </w:rPr>
        <w:t>15.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w:t>
      </w:r>
    </w:p>
    <w:p w:rsidR="00702B64" w:rsidRDefault="00702B64">
      <w:pPr>
        <w:jc w:val="both"/>
        <w:outlineLvl w:val="0"/>
        <w:rPr>
          <w:bCs/>
          <w:lang w:val="uk-UA"/>
        </w:rPr>
      </w:pPr>
    </w:p>
    <w:p w:rsidR="00702B64" w:rsidRDefault="00702B64">
      <w:pPr>
        <w:jc w:val="right"/>
        <w:outlineLvl w:val="0"/>
        <w:rPr>
          <w:bCs/>
          <w:lang w:val="uk-UA"/>
        </w:rPr>
      </w:pPr>
    </w:p>
    <w:p w:rsidR="00702B64" w:rsidRDefault="00702B64">
      <w:pPr>
        <w:jc w:val="right"/>
        <w:outlineLvl w:val="0"/>
        <w:rPr>
          <w:rFonts w:eastAsia="Times New Roman"/>
          <w:i/>
          <w:iCs/>
          <w:lang w:val="uk-UA" w:eastAsia="ru-RU"/>
        </w:rPr>
      </w:pPr>
    </w:p>
    <w:p w:rsidR="00702B64" w:rsidRDefault="00702B64">
      <w:pPr>
        <w:jc w:val="right"/>
        <w:outlineLvl w:val="0"/>
        <w:rPr>
          <w:rFonts w:eastAsia="Times New Roman"/>
          <w:i/>
          <w:iCs/>
          <w:lang w:val="uk-UA" w:eastAsia="ru-RU"/>
        </w:rPr>
      </w:pPr>
    </w:p>
    <w:p w:rsidR="00702B64" w:rsidRDefault="00702B64">
      <w:pPr>
        <w:jc w:val="right"/>
        <w:outlineLvl w:val="0"/>
        <w:rPr>
          <w:rFonts w:eastAsia="Times New Roman"/>
          <w:i/>
          <w:iCs/>
          <w:lang w:val="uk-UA" w:eastAsia="ru-RU"/>
        </w:rPr>
      </w:pPr>
    </w:p>
    <w:p w:rsidR="00702B64" w:rsidRDefault="00702B64">
      <w:pPr>
        <w:jc w:val="right"/>
        <w:outlineLvl w:val="0"/>
        <w:rPr>
          <w:rFonts w:eastAsia="Times New Roman"/>
          <w:i/>
          <w:iCs/>
          <w:lang w:val="uk-UA" w:eastAsia="ru-RU"/>
        </w:rPr>
      </w:pPr>
    </w:p>
    <w:p w:rsidR="00702B64" w:rsidRDefault="00702B64">
      <w:pPr>
        <w:jc w:val="right"/>
        <w:outlineLvl w:val="0"/>
        <w:rPr>
          <w:rFonts w:eastAsia="Times New Roman"/>
          <w:i/>
          <w:iCs/>
          <w:lang w:val="uk-UA" w:eastAsia="ru-RU"/>
        </w:rPr>
      </w:pPr>
    </w:p>
    <w:p w:rsidR="00702B64" w:rsidRDefault="00702B64">
      <w:pPr>
        <w:jc w:val="right"/>
        <w:outlineLvl w:val="0"/>
        <w:rPr>
          <w:rFonts w:eastAsia="Times New Roman"/>
          <w:i/>
          <w:iCs/>
          <w:lang w:val="uk-UA" w:eastAsia="ru-RU"/>
        </w:rPr>
      </w:pPr>
    </w:p>
    <w:p w:rsidR="00702B64" w:rsidRDefault="00702B64">
      <w:pPr>
        <w:jc w:val="right"/>
        <w:outlineLvl w:val="0"/>
        <w:rPr>
          <w:rFonts w:eastAsia="Times New Roman"/>
          <w:i/>
          <w:iCs/>
          <w:lang w:val="uk-UA" w:eastAsia="ru-RU"/>
        </w:rPr>
      </w:pPr>
    </w:p>
    <w:p w:rsidR="00702B64" w:rsidRDefault="00702B64">
      <w:pPr>
        <w:jc w:val="right"/>
        <w:outlineLvl w:val="0"/>
        <w:rPr>
          <w:rFonts w:eastAsia="Times New Roman"/>
          <w:i/>
          <w:iCs/>
          <w:lang w:val="uk-UA" w:eastAsia="ru-RU"/>
        </w:rPr>
      </w:pPr>
    </w:p>
    <w:p w:rsidR="00702B64" w:rsidRDefault="00702B64">
      <w:pPr>
        <w:jc w:val="right"/>
        <w:outlineLvl w:val="0"/>
        <w:rPr>
          <w:rFonts w:eastAsia="Times New Roman"/>
          <w:i/>
          <w:iCs/>
          <w:lang w:val="uk-UA" w:eastAsia="ru-RU"/>
        </w:rPr>
      </w:pPr>
    </w:p>
    <w:p w:rsidR="00702B64" w:rsidRDefault="00702B64">
      <w:pPr>
        <w:jc w:val="right"/>
        <w:outlineLvl w:val="0"/>
        <w:rPr>
          <w:rFonts w:eastAsia="Times New Roman"/>
          <w:i/>
          <w:iCs/>
          <w:lang w:val="uk-UA" w:eastAsia="ru-RU"/>
        </w:rPr>
      </w:pPr>
    </w:p>
    <w:p w:rsidR="00702B64" w:rsidRDefault="00702B64">
      <w:pPr>
        <w:tabs>
          <w:tab w:val="left" w:pos="7200"/>
          <w:tab w:val="left" w:pos="7905"/>
          <w:tab w:val="left" w:pos="8100"/>
          <w:tab w:val="left" w:pos="9000"/>
          <w:tab w:val="left" w:pos="10980"/>
        </w:tabs>
        <w:spacing w:line="276" w:lineRule="auto"/>
        <w:jc w:val="right"/>
        <w:outlineLvl w:val="7"/>
        <w:rPr>
          <w:rFonts w:eastAsia="Calibri"/>
          <w:b/>
          <w:iCs/>
          <w:lang w:val="uk-UA" w:eastAsia="en-US"/>
        </w:rPr>
      </w:pPr>
    </w:p>
    <w:p w:rsidR="00E73A37" w:rsidRDefault="00E73A37">
      <w:pPr>
        <w:tabs>
          <w:tab w:val="left" w:pos="7200"/>
          <w:tab w:val="left" w:pos="7905"/>
          <w:tab w:val="left" w:pos="8100"/>
          <w:tab w:val="left" w:pos="9000"/>
          <w:tab w:val="left" w:pos="10980"/>
        </w:tabs>
        <w:spacing w:line="276" w:lineRule="auto"/>
        <w:jc w:val="right"/>
        <w:outlineLvl w:val="7"/>
        <w:rPr>
          <w:rFonts w:eastAsia="Calibri"/>
          <w:b/>
          <w:iCs/>
          <w:lang w:val="uk-UA" w:eastAsia="en-US"/>
        </w:rPr>
      </w:pPr>
    </w:p>
    <w:p w:rsidR="00702B64" w:rsidRDefault="00AF7A90">
      <w:pPr>
        <w:tabs>
          <w:tab w:val="left" w:pos="7200"/>
          <w:tab w:val="left" w:pos="7905"/>
          <w:tab w:val="left" w:pos="8100"/>
          <w:tab w:val="left" w:pos="9000"/>
          <w:tab w:val="left" w:pos="10980"/>
        </w:tabs>
        <w:spacing w:line="276" w:lineRule="auto"/>
        <w:jc w:val="right"/>
        <w:outlineLvl w:val="7"/>
        <w:rPr>
          <w:rFonts w:eastAsia="Calibri"/>
          <w:b/>
          <w:iCs/>
          <w:lang w:val="uk-UA" w:eastAsia="en-US"/>
        </w:rPr>
      </w:pPr>
      <w:r>
        <w:rPr>
          <w:rFonts w:eastAsia="Calibri"/>
          <w:b/>
          <w:iCs/>
          <w:lang w:val="uk-UA" w:eastAsia="en-US"/>
        </w:rPr>
        <w:lastRenderedPageBreak/>
        <w:t xml:space="preserve">Додаток № 3 до </w:t>
      </w:r>
    </w:p>
    <w:p w:rsidR="00702B64" w:rsidRDefault="00AF7A90">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702B64" w:rsidRDefault="00702B64">
      <w:pPr>
        <w:jc w:val="both"/>
        <w:rPr>
          <w:highlight w:val="yellow"/>
          <w:lang w:val="uk-UA"/>
        </w:rPr>
      </w:pPr>
    </w:p>
    <w:p w:rsidR="00702B64" w:rsidRDefault="00702B64">
      <w:pPr>
        <w:jc w:val="center"/>
        <w:rPr>
          <w:rFonts w:eastAsia="Calibri"/>
          <w:b/>
          <w:sz w:val="22"/>
          <w:szCs w:val="22"/>
          <w:lang w:val="uk-UA" w:eastAsia="en-US"/>
        </w:rPr>
      </w:pPr>
    </w:p>
    <w:p w:rsidR="00702B64" w:rsidRDefault="00AF7A90">
      <w:pPr>
        <w:jc w:val="center"/>
        <w:rPr>
          <w:b/>
          <w:lang w:val="uk-UA"/>
        </w:rPr>
      </w:pPr>
      <w:r>
        <w:rPr>
          <w:b/>
          <w:lang w:val="uk-UA"/>
        </w:rPr>
        <w:t xml:space="preserve">ТЕХНІЧНІ ВИМОГИ  </w:t>
      </w:r>
    </w:p>
    <w:p w:rsidR="00702B64" w:rsidRDefault="00702B64">
      <w:pPr>
        <w:keepNext/>
        <w:spacing w:after="60" w:line="276" w:lineRule="auto"/>
        <w:ind w:firstLine="709"/>
        <w:jc w:val="both"/>
        <w:outlineLvl w:val="0"/>
        <w:rPr>
          <w:rFonts w:eastAsia="Calibri"/>
          <w:b/>
          <w:bCs/>
          <w:lang w:val="uk-UA" w:eastAsia="en-US"/>
        </w:rPr>
      </w:pPr>
      <w:bookmarkStart w:id="1" w:name="_Toc443568541"/>
      <w:bookmarkStart w:id="2" w:name="_Toc443568447"/>
      <w:bookmarkStart w:id="3" w:name="_Toc443568288"/>
      <w:bookmarkStart w:id="4" w:name="_Toc443568239"/>
      <w:bookmarkStart w:id="5" w:name="_Toc442302366"/>
      <w:bookmarkStart w:id="6" w:name="_Toc442101554"/>
      <w:bookmarkStart w:id="7" w:name="_Toc443568658"/>
      <w:bookmarkEnd w:id="1"/>
      <w:bookmarkEnd w:id="2"/>
      <w:bookmarkEnd w:id="3"/>
      <w:bookmarkEnd w:id="4"/>
      <w:bookmarkEnd w:id="5"/>
      <w:bookmarkEnd w:id="6"/>
      <w:bookmarkEnd w:id="7"/>
    </w:p>
    <w:p w:rsidR="00702B64" w:rsidRDefault="00AF7A90">
      <w:pPr>
        <w:spacing w:after="60"/>
        <w:ind w:firstLine="709"/>
        <w:contextualSpacing/>
        <w:jc w:val="both"/>
        <w:rPr>
          <w:b/>
          <w:lang w:val="uk-UA"/>
        </w:rPr>
      </w:pPr>
      <w:r>
        <w:rPr>
          <w:b/>
          <w:lang w:val="uk-UA"/>
        </w:rPr>
        <w:t>Загальні відомості</w:t>
      </w:r>
    </w:p>
    <w:p w:rsidR="00702B64" w:rsidRPr="00E73A37" w:rsidRDefault="00AF7A90">
      <w:pPr>
        <w:ind w:firstLine="709"/>
        <w:jc w:val="both"/>
        <w:rPr>
          <w:lang w:val="uk-UA"/>
        </w:rPr>
      </w:pPr>
      <w:r>
        <w:rPr>
          <w:lang w:val="uk-UA"/>
        </w:rPr>
        <w:t xml:space="preserve">Дані Технічні вимоги (далі - ТВ) містять вимоги до </w:t>
      </w:r>
      <w:r>
        <w:t>IP</w:t>
      </w:r>
      <w:r>
        <w:rPr>
          <w:lang w:val="uk-UA"/>
        </w:rPr>
        <w:t xml:space="preserve"> відеокамер, </w:t>
      </w:r>
      <w:r>
        <w:t>IP</w:t>
      </w:r>
      <w:r>
        <w:rPr>
          <w:lang w:val="uk-UA"/>
        </w:rPr>
        <w:t xml:space="preserve">-відеокодерів, джерел безперебійного живлення, серверів відеоспостереження </w:t>
      </w:r>
      <w:r>
        <w:rPr>
          <w:rFonts w:eastAsia="Calibri"/>
          <w:bCs/>
          <w:iCs/>
          <w:lang w:val="uk-UA" w:eastAsia="en-US"/>
        </w:rPr>
        <w:t>та антивандальних решіток</w:t>
      </w:r>
      <w:r>
        <w:rPr>
          <w:lang w:val="uk-UA"/>
        </w:rPr>
        <w:t xml:space="preserve"> (надалі Обладнання), програмної продукції </w:t>
      </w:r>
      <w:r>
        <w:t>Milestone</w:t>
      </w:r>
      <w:r>
        <w:rPr>
          <w:lang w:val="uk-UA"/>
        </w:rPr>
        <w:t xml:space="preserve"> </w:t>
      </w:r>
      <w:r>
        <w:t>XProtect</w:t>
      </w:r>
      <w:r>
        <w:rPr>
          <w:lang w:val="uk-UA"/>
        </w:rPr>
        <w:t xml:space="preserve"> </w:t>
      </w:r>
      <w:r>
        <w:t>Professional</w:t>
      </w:r>
      <w:r>
        <w:rPr>
          <w:lang w:val="uk-UA"/>
        </w:rPr>
        <w:t xml:space="preserve">+ </w:t>
      </w:r>
      <w:r>
        <w:t>Base</w:t>
      </w:r>
      <w:r>
        <w:rPr>
          <w:lang w:val="uk-UA"/>
        </w:rPr>
        <w:t xml:space="preserve"> </w:t>
      </w:r>
      <w:r>
        <w:t>License</w:t>
      </w:r>
      <w:r>
        <w:rPr>
          <w:lang w:val="uk-UA"/>
        </w:rPr>
        <w:t xml:space="preserve"> та </w:t>
      </w:r>
      <w:r>
        <w:t>Milestone</w:t>
      </w:r>
      <w:r>
        <w:rPr>
          <w:lang w:val="uk-UA"/>
        </w:rPr>
        <w:t xml:space="preserve"> </w:t>
      </w:r>
      <w:r>
        <w:t>XProtect</w:t>
      </w:r>
      <w:r>
        <w:rPr>
          <w:lang w:val="uk-UA"/>
        </w:rPr>
        <w:t xml:space="preserve"> </w:t>
      </w:r>
      <w:r>
        <w:t>Professional</w:t>
      </w:r>
      <w:r>
        <w:rPr>
          <w:lang w:val="uk-UA"/>
        </w:rPr>
        <w:t xml:space="preserve">+ </w:t>
      </w:r>
      <w:r>
        <w:t>Device</w:t>
      </w:r>
      <w:r>
        <w:rPr>
          <w:lang w:val="uk-UA"/>
        </w:rPr>
        <w:t xml:space="preserve"> </w:t>
      </w:r>
      <w:r>
        <w:t>License</w:t>
      </w:r>
      <w:r>
        <w:rPr>
          <w:lang w:val="uk-UA"/>
        </w:rPr>
        <w:t xml:space="preserve">  (надалі ПЗ) Системи </w:t>
      </w:r>
      <w:r>
        <w:t>IP</w:t>
      </w:r>
      <w:r>
        <w:rPr>
          <w:lang w:val="uk-UA"/>
        </w:rPr>
        <w:t>-відеоспостереження (далі СВС),</w:t>
      </w:r>
      <w:r>
        <w:t> </w:t>
      </w:r>
      <w:r>
        <w:rPr>
          <w:lang w:val="uk-UA"/>
        </w:rPr>
        <w:t xml:space="preserve"> та їх впровадження для приміщень/об</w:t>
      </w:r>
      <w:r>
        <w:t>ꞌ</w:t>
      </w:r>
      <w:r>
        <w:rPr>
          <w:lang w:val="uk-UA"/>
        </w:rPr>
        <w:t>єктів Публічного Акціонерного Товариства Акціонерного банку «УКРГАЗБАНК» (надалі -</w:t>
      </w:r>
      <w:r>
        <w:t> </w:t>
      </w:r>
      <w:r>
        <w:rPr>
          <w:lang w:val="uk-UA"/>
        </w:rPr>
        <w:t xml:space="preserve"> АБ «УКРГАЗБАНК»).</w:t>
      </w:r>
    </w:p>
    <w:p w:rsidR="00702B64" w:rsidRPr="00E73A37" w:rsidRDefault="00AF7A90">
      <w:pPr>
        <w:ind w:firstLine="709"/>
        <w:jc w:val="both"/>
        <w:rPr>
          <w:lang w:val="uk-UA"/>
        </w:rPr>
      </w:pPr>
      <w:r>
        <w:rPr>
          <w:lang w:val="uk-UA"/>
        </w:rPr>
        <w:t>В приміщеннях АБ «УКРГАЗБАНК» (</w:t>
      </w:r>
      <w:r>
        <w:rPr>
          <w:i/>
          <w:lang w:val="uk-UA"/>
        </w:rPr>
        <w:t>надалі Об’єкти</w:t>
      </w:r>
      <w:r>
        <w:rPr>
          <w:lang w:val="uk-UA"/>
        </w:rPr>
        <w:t xml:space="preserve">) функціонують системи ІР- відеоспостереження, що складаються з існуючого обладнання (ІР-відеокамери, сервери відеоспостереження, ДБЖ, тощо) та програмної продукції </w:t>
      </w:r>
      <w:r>
        <w:t>Milestone</w:t>
      </w:r>
      <w:r>
        <w:rPr>
          <w:lang w:val="uk-UA"/>
        </w:rPr>
        <w:t xml:space="preserve"> </w:t>
      </w:r>
      <w:r>
        <w:t>XProtect</w:t>
      </w:r>
      <w:r>
        <w:rPr>
          <w:lang w:val="uk-UA"/>
        </w:rPr>
        <w:t xml:space="preserve"> </w:t>
      </w:r>
      <w:r>
        <w:t>Professional</w:t>
      </w:r>
      <w:r>
        <w:rPr>
          <w:lang w:val="uk-UA"/>
        </w:rPr>
        <w:t xml:space="preserve"> + (</w:t>
      </w:r>
      <w:r>
        <w:rPr>
          <w:i/>
          <w:lang w:val="uk-UA"/>
        </w:rPr>
        <w:t>надалі – СВС Об’єкту(-ів)</w:t>
      </w:r>
      <w:r>
        <w:rPr>
          <w:lang w:val="uk-UA"/>
        </w:rPr>
        <w:t xml:space="preserve">). </w:t>
      </w:r>
    </w:p>
    <w:p w:rsidR="00702B64" w:rsidRDefault="00AF7A90">
      <w:pPr>
        <w:ind w:firstLine="709"/>
        <w:jc w:val="both"/>
      </w:pPr>
      <w:r>
        <w:rPr>
          <w:lang w:val="uk-UA"/>
        </w:rPr>
        <w:t xml:space="preserve">Всі СВС Об’єктів об’єднані між собою за допомогою існуючої банківської корпоративної мережі передавання даних в Систему </w:t>
      </w:r>
      <w:r>
        <w:rPr>
          <w:lang w:val="en-US"/>
        </w:rPr>
        <w:t>IP</w:t>
      </w:r>
      <w:r>
        <w:rPr>
          <w:lang w:val="uk-UA"/>
        </w:rPr>
        <w:t>-відеоспостереження АБ «УКРГАЗБАНК» (</w:t>
      </w:r>
      <w:r>
        <w:rPr>
          <w:i/>
          <w:lang w:val="uk-UA"/>
        </w:rPr>
        <w:t>надалі - СВС</w:t>
      </w:r>
      <w:r>
        <w:rPr>
          <w:lang w:val="uk-UA"/>
        </w:rPr>
        <w:t xml:space="preserve">). СВС складається з СВС Об’єктів та має розподілену архітектуру, тобто вихід із ладу окремого СВС Об’єкту не впливає на працездатність інших СВС Об’єктів та СВС в цілому.  </w:t>
      </w:r>
      <w:r>
        <w:t>СВС функціонує в режимі 365/7/24 (365 діб на рік, 7 діб на тиждень, 24 години на добу).</w:t>
      </w:r>
    </w:p>
    <w:p w:rsidR="00702B64" w:rsidRDefault="00AF7A90">
      <w:pPr>
        <w:ind w:firstLine="709"/>
        <w:jc w:val="both"/>
      </w:pPr>
      <w:r>
        <w:t>Існуюча програмна продукція Milestone XProtect Professional+ Base License в АБ «УКРГАЗБАНК», що встановлена та налаштована у складі служб: Milestone XProtect Data Collector Server; Milestone XProtect Event Server Service; Milestone XProtect Management Server на центральному сервері відеоспостереження СВС (</w:t>
      </w:r>
      <w:r>
        <w:rPr>
          <w:i/>
        </w:rPr>
        <w:t>надалі – Ядро СВС</w:t>
      </w:r>
      <w:r>
        <w:t>) забезпечує централізоване управління, налаштування та моніторинг стану СВС.</w:t>
      </w:r>
    </w:p>
    <w:p w:rsidR="00702B64" w:rsidRDefault="00702B64">
      <w:pPr>
        <w:spacing w:after="60"/>
        <w:jc w:val="both"/>
        <w:rPr>
          <w:b/>
        </w:rPr>
      </w:pPr>
    </w:p>
    <w:p w:rsidR="00702B64" w:rsidRDefault="00AF7A90">
      <w:pPr>
        <w:spacing w:after="60"/>
        <w:ind w:firstLine="709"/>
        <w:jc w:val="both"/>
        <w:rPr>
          <w:b/>
        </w:rPr>
      </w:pPr>
      <w:r>
        <w:rPr>
          <w:b/>
        </w:rPr>
        <w:t>Вимоги до Обладнання СВС та ПЗ</w:t>
      </w:r>
    </w:p>
    <w:p w:rsidR="00702B64" w:rsidRDefault="00AF7A90">
      <w:pPr>
        <w:ind w:firstLine="708"/>
        <w:jc w:val="both"/>
      </w:pPr>
      <w:r>
        <w:t xml:space="preserve">Обладнання та ПЗ повинно відповідати функціональним та технічним характеристикам наведеним нижче в Таблиці </w:t>
      </w:r>
      <w:r>
        <w:rPr>
          <w:rFonts w:eastAsia="Times New Roman"/>
          <w:lang w:eastAsia="ru-RU"/>
        </w:rPr>
        <w:t>відповідності</w:t>
      </w:r>
      <w:r>
        <w:rPr>
          <w:bCs/>
        </w:rPr>
        <w:t xml:space="preserve"> технічних та  функціональних можливостей </w:t>
      </w:r>
      <w:r>
        <w:rPr>
          <w:rFonts w:eastAsia="Times New Roman"/>
          <w:bCs/>
          <w:lang w:eastAsia="ru-RU"/>
        </w:rPr>
        <w:t xml:space="preserve">Обладнання СВС  та </w:t>
      </w:r>
      <w:r>
        <w:t xml:space="preserve">ПЗ, бути поставлене, впроваджене і забезпечувати роботу СВС на Об’єктах Замовника. </w:t>
      </w:r>
    </w:p>
    <w:p w:rsidR="00702B64" w:rsidRDefault="00AF7A90">
      <w:pPr>
        <w:ind w:firstLine="708"/>
        <w:jc w:val="both"/>
      </w:pPr>
      <w:r>
        <w:t>Кількість та номенклатура Обладнання та ПЗ на Об’єктах Замовника визначається окремими Заявками по кожному об’єкту. Все Обладнання та ПЗ, згідно певної заявки, повинно бути повністю інтегроване в існуючу СВС.</w:t>
      </w:r>
    </w:p>
    <w:p w:rsidR="00702B64" w:rsidRDefault="00AF7A90">
      <w:pPr>
        <w:ind w:firstLine="708"/>
        <w:jc w:val="both"/>
      </w:pPr>
      <w:r>
        <w:t>Гарантійний термін на Обладнання та ПЗ повинен відповідати вказаним строкам у  «</w:t>
      </w:r>
      <w:r>
        <w:rPr>
          <w:b/>
          <w:i/>
        </w:rPr>
        <w:t>Таблиці відповідності технічних та функціональних можливостей Обладнання, ПЗ та вимог до послуг з впровадження»</w:t>
      </w:r>
      <w:r>
        <w:t xml:space="preserve"> та відраховуватись з моменту підписання Сторонами Акту приймання-передачі Обладнання СВС, ПЗ та наданих Послуг за відповідним Об’єктом (далі – Акт)  згідно умов Договору, що буде укладено за результатами проведення процедури закупівлі. Гарантійний строк у будь-якому разі не повинен бути менше ніж 12 місяців.</w:t>
      </w:r>
    </w:p>
    <w:p w:rsidR="00702B64" w:rsidRDefault="00AF7A90">
      <w:pPr>
        <w:ind w:firstLine="709"/>
        <w:jc w:val="both"/>
      </w:pPr>
      <w:r>
        <w:t>Запропоноване учасником Обладнання та ПЗ повинно функціонувати у складі СВС Об’єктів, та забезпечувати можливість трансляції потокової (живої) та архівної відео інформації/відео потоків користувачам СВС.</w:t>
      </w:r>
    </w:p>
    <w:p w:rsidR="00702B64" w:rsidRDefault="00AF7A90">
      <w:pPr>
        <w:ind w:left="567"/>
        <w:jc w:val="both"/>
      </w:pPr>
      <w:r>
        <w:t>Для роботи з архівною відеоінформацією ПЗ СВС повинна забезпечувати:</w:t>
      </w:r>
    </w:p>
    <w:p w:rsidR="00702B64" w:rsidRDefault="00AF7A90">
      <w:pPr>
        <w:ind w:firstLine="567"/>
        <w:jc w:val="both"/>
      </w:pPr>
      <w:r>
        <w:t xml:space="preserve">- пошук відео інформації за часом, датою, номером </w:t>
      </w:r>
      <w:r>
        <w:rPr>
          <w:lang w:val="en-US"/>
        </w:rPr>
        <w:t>IP</w:t>
      </w:r>
      <w:r>
        <w:t xml:space="preserve"> відеокамери, місцем, об’єктом та ідентифікатором події;</w:t>
      </w:r>
    </w:p>
    <w:p w:rsidR="00702B64" w:rsidRDefault="00AF7A90">
      <w:pPr>
        <w:ind w:firstLine="567"/>
        <w:jc w:val="both"/>
      </w:pPr>
      <w:r>
        <w:t xml:space="preserve">- можливість цифрового збільшення зображення певної зони в полі зору </w:t>
      </w:r>
      <w:r>
        <w:rPr>
          <w:lang w:val="en-US"/>
        </w:rPr>
        <w:t>IP</w:t>
      </w:r>
      <w:r>
        <w:t xml:space="preserve"> відеокамери;</w:t>
      </w:r>
    </w:p>
    <w:p w:rsidR="00702B64" w:rsidRDefault="00AF7A90">
      <w:pPr>
        <w:ind w:firstLine="567"/>
        <w:jc w:val="both"/>
      </w:pPr>
      <w:r>
        <w:t xml:space="preserve">- швидкісний та по кадровий перегляд відео архіву по окремій </w:t>
      </w:r>
      <w:r>
        <w:rPr>
          <w:lang w:val="en-US"/>
        </w:rPr>
        <w:t>IP</w:t>
      </w:r>
      <w:r>
        <w:t xml:space="preserve"> відеокамері та/або визначеній групі IP відеокамер.</w:t>
      </w:r>
    </w:p>
    <w:p w:rsidR="00702B64" w:rsidRDefault="00702B64">
      <w:pPr>
        <w:ind w:left="360"/>
        <w:jc w:val="both"/>
      </w:pPr>
    </w:p>
    <w:p w:rsidR="00702B64" w:rsidRDefault="00702B64">
      <w:pPr>
        <w:ind w:firstLine="709"/>
        <w:jc w:val="both"/>
        <w:rPr>
          <w:highlight w:val="yellow"/>
        </w:rPr>
      </w:pPr>
    </w:p>
    <w:p w:rsidR="00702B64" w:rsidRDefault="00AF7A90">
      <w:pPr>
        <w:ind w:firstLine="709"/>
        <w:jc w:val="both"/>
      </w:pPr>
      <w:r>
        <w:lastRenderedPageBreak/>
        <w:t>Для забезпечення прав доступу користувачів СВС до відеоінформації ПЗ СВС повинно забезпечувати:</w:t>
      </w:r>
    </w:p>
    <w:p w:rsidR="00702B64" w:rsidRDefault="00AF7A90">
      <w:pPr>
        <w:pStyle w:val="affd"/>
        <w:numPr>
          <w:ilvl w:val="0"/>
          <w:numId w:val="5"/>
        </w:numPr>
        <w:jc w:val="both"/>
      </w:pPr>
      <w:r>
        <w:t>обмеження прав доступу до відео архівів СВС;</w:t>
      </w:r>
    </w:p>
    <w:p w:rsidR="00702B64" w:rsidRDefault="00AF7A90">
      <w:pPr>
        <w:pStyle w:val="affd"/>
        <w:numPr>
          <w:ilvl w:val="0"/>
          <w:numId w:val="5"/>
        </w:numPr>
        <w:jc w:val="both"/>
      </w:pPr>
      <w:r>
        <w:t>обмеження прав доступу до відеоданих від IP відеокамер, що надходять в СВС в режимі on-line;</w:t>
      </w:r>
    </w:p>
    <w:p w:rsidR="00702B64" w:rsidRDefault="00AF7A90">
      <w:pPr>
        <w:pStyle w:val="affd"/>
        <w:numPr>
          <w:ilvl w:val="0"/>
          <w:numId w:val="5"/>
        </w:numPr>
        <w:jc w:val="both"/>
      </w:pPr>
      <w:r>
        <w:t>розмежування прав доступу до зміни конфігурацій та налаштування параметрів ПЗ СВС;</w:t>
      </w:r>
    </w:p>
    <w:p w:rsidR="00702B64" w:rsidRDefault="00AF7A90">
      <w:pPr>
        <w:pStyle w:val="affd"/>
        <w:numPr>
          <w:ilvl w:val="0"/>
          <w:numId w:val="5"/>
        </w:numPr>
        <w:jc w:val="both"/>
      </w:pPr>
      <w:r>
        <w:t>можливість інтеграції з існуючою системою Microsoft Active Directory Замовника.</w:t>
      </w:r>
    </w:p>
    <w:p w:rsidR="00702B64" w:rsidRDefault="00AF7A90">
      <w:pPr>
        <w:ind w:firstLine="709"/>
        <w:jc w:val="both"/>
      </w:pPr>
      <w:r>
        <w:t>Права доступу користувачів до відео інформації визначає Замовник відповідно до умов договору, що буде укладено за результатами процедури закупівлі.</w:t>
      </w:r>
    </w:p>
    <w:p w:rsidR="00702B64" w:rsidRDefault="00AF7A90">
      <w:pPr>
        <w:ind w:firstLine="709"/>
        <w:jc w:val="both"/>
      </w:pPr>
      <w:r>
        <w:t>Для забезпечення оперативного доступу до відеоінформації СВС, спостереження за подіями та реагування на них користувачі СВС використовують кирилізований інтерфейс взаємодії з СВС (Програмний продукт Milestone Smart Client), що сумісний з Microsoft Windows 7 Professional (64-bit) або вище та Microsoft .NET 4.5.1 Framework.</w:t>
      </w:r>
    </w:p>
    <w:p w:rsidR="00702B64" w:rsidRDefault="00702B64">
      <w:pPr>
        <w:spacing w:after="60"/>
        <w:ind w:firstLine="709"/>
        <w:contextualSpacing/>
        <w:jc w:val="both"/>
        <w:rPr>
          <w:b/>
          <w:highlight w:val="yellow"/>
        </w:rPr>
      </w:pPr>
    </w:p>
    <w:p w:rsidR="00702B64" w:rsidRDefault="00AF7A90">
      <w:pPr>
        <w:spacing w:after="60"/>
        <w:ind w:firstLine="709"/>
        <w:contextualSpacing/>
        <w:jc w:val="both"/>
        <w:rPr>
          <w:b/>
        </w:rPr>
      </w:pPr>
      <w:r>
        <w:rPr>
          <w:b/>
        </w:rPr>
        <w:t xml:space="preserve">Вимоги до впровадження Обладнання СВС та ПЗ </w:t>
      </w:r>
    </w:p>
    <w:p w:rsidR="00702B64" w:rsidRDefault="00AF7A90">
      <w:pPr>
        <w:ind w:firstLine="709"/>
        <w:jc w:val="both"/>
        <w:rPr>
          <w:highlight w:val="white"/>
        </w:rPr>
      </w:pPr>
      <w:r>
        <w:rPr>
          <w:highlight w:val="white"/>
        </w:rPr>
        <w:t>Впровадження  Обладнання та ПЗ повинно бути здійснено на Об’єктах АБ «УКРГАЗБАНК» за адресами, які зазначаються у Заявці на поставку та впровадження Обладнання та ПЗ на об’єкті (надалі - Заявка).</w:t>
      </w:r>
    </w:p>
    <w:p w:rsidR="00702B64" w:rsidRDefault="00AF7A90">
      <w:pPr>
        <w:ind w:firstLine="709"/>
        <w:jc w:val="both"/>
        <w:rPr>
          <w:highlight w:val="white"/>
        </w:rPr>
      </w:pPr>
      <w:r>
        <w:rPr>
          <w:highlight w:val="white"/>
        </w:rPr>
        <w:t>Кількість та номенклатура Обладнання та ПЗ, перелік послуг з впровадження (попереднього конфігурування (налаштування) та введення в експлуатацію) Обладнання  та ПЗ (</w:t>
      </w:r>
      <w:r>
        <w:rPr>
          <w:i/>
          <w:highlight w:val="white"/>
        </w:rPr>
        <w:t>надалі - Послуги</w:t>
      </w:r>
      <w:r>
        <w:rPr>
          <w:highlight w:val="white"/>
        </w:rPr>
        <w:t>) визначатиметься окремими Заявками на поставку та впровадження Обладнання СВС та ПЗ на Об’єкті згідно умов Договору по кожному Об’єкту.</w:t>
      </w:r>
    </w:p>
    <w:p w:rsidR="00702B64" w:rsidRDefault="00AF7A90">
      <w:pPr>
        <w:ind w:firstLine="709"/>
        <w:jc w:val="both"/>
        <w:rPr>
          <w:bCs/>
          <w:iCs/>
          <w:highlight w:val="white"/>
        </w:rPr>
      </w:pPr>
      <w:r>
        <w:rPr>
          <w:bCs/>
          <w:iCs/>
          <w:highlight w:val="white"/>
        </w:rPr>
        <w:t>При впровадженні Обладнання та ПЗ  необхідну кількість  ліцензій операційної системи  Microsoft Windows 10 Pro x64bit  забезпечує Замовник.  </w:t>
      </w:r>
    </w:p>
    <w:p w:rsidR="00702B64" w:rsidRDefault="00AF7A90">
      <w:pPr>
        <w:jc w:val="both"/>
        <w:rPr>
          <w:highlight w:val="white"/>
        </w:rPr>
      </w:pPr>
      <w:r>
        <w:rPr>
          <w:bCs/>
          <w:iCs/>
          <w:highlight w:val="white"/>
        </w:rPr>
        <w:tab/>
        <w:t xml:space="preserve">       </w:t>
      </w:r>
      <w:r>
        <w:rPr>
          <w:highlight w:val="white"/>
        </w:rPr>
        <w:t xml:space="preserve">Послуги повинні надаватися у строки зазначені у Заявці та відповідно до умов Договору. </w:t>
      </w:r>
    </w:p>
    <w:p w:rsidR="00702B64" w:rsidRDefault="00AF7A90">
      <w:pPr>
        <w:ind w:firstLine="425"/>
        <w:jc w:val="both"/>
      </w:pPr>
      <w:r>
        <w:t xml:space="preserve">  Все Обладнання та ПЗ, згідно певної Заявки, повинно бути впроваджене та повністю інтегроване в існуючу СВС, а саме необхідно здійснити:</w:t>
      </w:r>
    </w:p>
    <w:p w:rsidR="00702B64" w:rsidRDefault="005E1020" w:rsidP="005E1020">
      <w:pPr>
        <w:pStyle w:val="affd"/>
        <w:ind w:left="624"/>
        <w:jc w:val="both"/>
      </w:pPr>
      <w:r>
        <w:rPr>
          <w:lang w:val="uk-UA"/>
        </w:rPr>
        <w:t xml:space="preserve">- </w:t>
      </w:r>
      <w:r w:rsidR="00AF7A90">
        <w:t>встановити Обладнання;</w:t>
      </w:r>
    </w:p>
    <w:p w:rsidR="00702B64" w:rsidRDefault="005E1020" w:rsidP="005E1020">
      <w:pPr>
        <w:pStyle w:val="affd"/>
        <w:ind w:left="624"/>
        <w:jc w:val="both"/>
      </w:pPr>
      <w:r>
        <w:rPr>
          <w:lang w:val="uk-UA"/>
        </w:rPr>
        <w:t xml:space="preserve">- </w:t>
      </w:r>
      <w:r w:rsidR="00AF7A90">
        <w:t>підключити Обладнання до існуючої банківської корпоративної мережі передавання даних;</w:t>
      </w:r>
    </w:p>
    <w:p w:rsidR="00702B64" w:rsidRDefault="005E1020" w:rsidP="005E1020">
      <w:pPr>
        <w:pStyle w:val="affd"/>
        <w:ind w:left="624"/>
        <w:jc w:val="both"/>
      </w:pPr>
      <w:r>
        <w:rPr>
          <w:lang w:val="uk-UA"/>
        </w:rPr>
        <w:t xml:space="preserve">- </w:t>
      </w:r>
      <w:r w:rsidR="00AF7A90">
        <w:t>налаштувати мережеві параметри Обладнання;</w:t>
      </w:r>
    </w:p>
    <w:p w:rsidR="00702B64" w:rsidRDefault="005E1020" w:rsidP="005E1020">
      <w:pPr>
        <w:pStyle w:val="affd"/>
        <w:ind w:left="624"/>
        <w:jc w:val="both"/>
      </w:pPr>
      <w:r>
        <w:rPr>
          <w:lang w:val="uk-UA"/>
        </w:rPr>
        <w:t xml:space="preserve">- </w:t>
      </w:r>
      <w:r w:rsidR="00AF7A90">
        <w:t xml:space="preserve">здійснити інсталяцію актуальних оновлень вбудованої операційної системи Обладнання; </w:t>
      </w:r>
    </w:p>
    <w:p w:rsidR="00702B64" w:rsidRDefault="005E1020" w:rsidP="005E1020">
      <w:pPr>
        <w:pStyle w:val="affd"/>
        <w:ind w:left="624"/>
        <w:jc w:val="both"/>
      </w:pPr>
      <w:r>
        <w:rPr>
          <w:lang w:val="uk-UA"/>
        </w:rPr>
        <w:t xml:space="preserve">- </w:t>
      </w:r>
      <w:r w:rsidR="00AF7A90">
        <w:t>виконати активацію розширених функціональних можливостей СВС  шляхом встановлення  ПЗ СВС згідно інструкції виробника програмної продукції на Ядро СВС;</w:t>
      </w:r>
    </w:p>
    <w:p w:rsidR="00702B64" w:rsidRDefault="005E1020" w:rsidP="005E1020">
      <w:pPr>
        <w:pStyle w:val="affd"/>
        <w:ind w:left="624"/>
        <w:jc w:val="both"/>
      </w:pPr>
      <w:r>
        <w:rPr>
          <w:lang w:val="uk-UA"/>
        </w:rPr>
        <w:t xml:space="preserve">- </w:t>
      </w:r>
      <w:r w:rsidR="00AF7A90">
        <w:t>підключити Обладнання   до СВС, здійснити його (-їх) реєстрацію в Ядрі СВС;</w:t>
      </w:r>
    </w:p>
    <w:p w:rsidR="00702B64" w:rsidRDefault="005E1020" w:rsidP="005E1020">
      <w:pPr>
        <w:pStyle w:val="affd"/>
        <w:ind w:left="624"/>
        <w:jc w:val="both"/>
      </w:pPr>
      <w:r>
        <w:rPr>
          <w:lang w:val="uk-UA"/>
        </w:rPr>
        <w:t xml:space="preserve">- </w:t>
      </w:r>
      <w:r w:rsidR="00AF7A90">
        <w:t>налаштувати параметри Обладнання необхідні для отримання відео інформації, її подальшої обробки та зберігання;</w:t>
      </w:r>
    </w:p>
    <w:p w:rsidR="00702B64" w:rsidRDefault="005E1020" w:rsidP="005E1020">
      <w:pPr>
        <w:pStyle w:val="affd"/>
        <w:ind w:left="624"/>
        <w:jc w:val="both"/>
      </w:pPr>
      <w:r>
        <w:rPr>
          <w:lang w:val="uk-UA"/>
        </w:rPr>
        <w:t xml:space="preserve">- </w:t>
      </w:r>
      <w:r w:rsidR="00AF7A90">
        <w:t>налаштувати  в Ядрі СВС параметри трансляції відеоінформації користувачам СВС та її архівування;</w:t>
      </w:r>
    </w:p>
    <w:p w:rsidR="00702B64" w:rsidRDefault="005E1020" w:rsidP="005E1020">
      <w:pPr>
        <w:pStyle w:val="affd"/>
        <w:ind w:left="624"/>
        <w:jc w:val="both"/>
      </w:pPr>
      <w:r>
        <w:rPr>
          <w:lang w:val="uk-UA"/>
        </w:rPr>
        <w:t xml:space="preserve">- </w:t>
      </w:r>
      <w:r w:rsidR="00AF7A90">
        <w:t>налаштувати  в Ядрі СВС права доступу користувачів СВС до відеоінформації;</w:t>
      </w:r>
    </w:p>
    <w:p w:rsidR="00702B64" w:rsidRDefault="005E1020" w:rsidP="005E1020">
      <w:pPr>
        <w:pStyle w:val="affd"/>
        <w:ind w:left="624"/>
        <w:jc w:val="both"/>
      </w:pPr>
      <w:r>
        <w:rPr>
          <w:lang w:val="uk-UA"/>
        </w:rPr>
        <w:t xml:space="preserve">- </w:t>
      </w:r>
      <w:r w:rsidR="00AF7A90">
        <w:t xml:space="preserve">створити та налаштувати в СВС розкладки вікон відображення відео інформації; </w:t>
      </w:r>
    </w:p>
    <w:p w:rsidR="00702B64" w:rsidRDefault="005E1020" w:rsidP="005E1020">
      <w:pPr>
        <w:pStyle w:val="affd"/>
        <w:ind w:left="624"/>
        <w:jc w:val="both"/>
      </w:pPr>
      <w:r>
        <w:rPr>
          <w:lang w:val="uk-UA"/>
        </w:rPr>
        <w:t xml:space="preserve">- </w:t>
      </w:r>
      <w:r w:rsidR="00AF7A90">
        <w:t>перевірити в СВС можливість отримання та перегляду відео інформації, відео архіву за визначений період часу;</w:t>
      </w:r>
    </w:p>
    <w:p w:rsidR="00702B64" w:rsidRDefault="005E1020">
      <w:pPr>
        <w:ind w:firstLine="425"/>
        <w:jc w:val="both"/>
      </w:pPr>
      <w:r>
        <w:rPr>
          <w:lang w:val="uk-UA"/>
        </w:rPr>
        <w:t xml:space="preserve">    - </w:t>
      </w:r>
      <w:r w:rsidR="00AF7A90">
        <w:t xml:space="preserve">створити, або актуалізувати Паспорт СВС Об’єкту.   </w:t>
      </w:r>
    </w:p>
    <w:p w:rsidR="00702B64" w:rsidRDefault="00AF7A90">
      <w:pPr>
        <w:ind w:firstLine="425"/>
        <w:jc w:val="both"/>
      </w:pPr>
      <w:r>
        <w:t xml:space="preserve">Параметри для налаштування ПЗ визначає Замовник відповідно до умов договору, що буде укладено за результатами процедури закупівлі. </w:t>
      </w:r>
    </w:p>
    <w:p w:rsidR="00702B64" w:rsidRDefault="00AF7A90">
      <w:pPr>
        <w:ind w:firstLine="425"/>
        <w:jc w:val="both"/>
      </w:pPr>
      <w:r>
        <w:t xml:space="preserve">Необхідно передбачити збереження існуючих інтер’єрних рішень приміщень Об’єктів, несучих конструкцій, оздоблення, створення безпечних умов для роботи працівників АБ УКРГАЗБАНК. </w:t>
      </w:r>
    </w:p>
    <w:p w:rsidR="00702B64" w:rsidRDefault="00AF7A90">
      <w:pPr>
        <w:ind w:firstLine="425"/>
        <w:jc w:val="both"/>
      </w:pPr>
      <w:r>
        <w:t xml:space="preserve">В процесі впровадження має бути розроблена технічна документація, а саме Паспорт СВС Об’єкту. </w:t>
      </w:r>
    </w:p>
    <w:p w:rsidR="00702B64" w:rsidRDefault="00AF7A90">
      <w:pPr>
        <w:ind w:firstLine="425"/>
        <w:jc w:val="both"/>
      </w:pPr>
      <w:r>
        <w:t xml:space="preserve">Паспорт СВС Об’єкту повинен містити наступну інформацію: </w:t>
      </w:r>
    </w:p>
    <w:p w:rsidR="00702B64" w:rsidRDefault="005E1020">
      <w:pPr>
        <w:ind w:firstLine="425"/>
        <w:jc w:val="both"/>
      </w:pPr>
      <w:r>
        <w:t xml:space="preserve">- </w:t>
      </w:r>
      <w:r w:rsidR="00AF7A90">
        <w:t>стислий опис СВС Об’єкту;</w:t>
      </w:r>
    </w:p>
    <w:p w:rsidR="00702B64" w:rsidRDefault="005E1020">
      <w:pPr>
        <w:ind w:firstLine="425"/>
        <w:jc w:val="both"/>
      </w:pPr>
      <w:r>
        <w:t xml:space="preserve">- </w:t>
      </w:r>
      <w:r w:rsidR="00AF7A90">
        <w:t>перелік Обладнання  та ПЗ Об’єкту;</w:t>
      </w:r>
    </w:p>
    <w:p w:rsidR="00702B64" w:rsidRDefault="005E1020">
      <w:pPr>
        <w:ind w:firstLine="425"/>
        <w:jc w:val="both"/>
      </w:pPr>
      <w:r>
        <w:t xml:space="preserve">- </w:t>
      </w:r>
      <w:r w:rsidR="00AF7A90">
        <w:t>схему структурну СВС Об’єкту;</w:t>
      </w:r>
    </w:p>
    <w:p w:rsidR="00702B64" w:rsidRDefault="005E1020">
      <w:pPr>
        <w:ind w:firstLine="425"/>
        <w:jc w:val="both"/>
      </w:pPr>
      <w:r>
        <w:lastRenderedPageBreak/>
        <w:t xml:space="preserve">- </w:t>
      </w:r>
      <w:r w:rsidR="00AF7A90">
        <w:t>план розташування Обладнання , кабельних трас та ліній СВС Об’єкту;</w:t>
      </w:r>
    </w:p>
    <w:p w:rsidR="00702B64" w:rsidRDefault="005E1020">
      <w:pPr>
        <w:ind w:firstLine="425"/>
        <w:jc w:val="both"/>
      </w:pPr>
      <w:r>
        <w:t xml:space="preserve">- </w:t>
      </w:r>
      <w:r w:rsidR="00AF7A90">
        <w:t>таблицю IP-адрес СВС Об’єкту;</w:t>
      </w:r>
    </w:p>
    <w:p w:rsidR="00702B64" w:rsidRDefault="005E1020">
      <w:pPr>
        <w:ind w:firstLine="425"/>
        <w:jc w:val="both"/>
      </w:pPr>
      <w:r>
        <w:t>-</w:t>
      </w:r>
      <w:r w:rsidR="00AF7A90">
        <w:tab/>
        <w:t>таблицю з’єднань та підключень СВС Об’єкту.</w:t>
      </w:r>
    </w:p>
    <w:p w:rsidR="00702B64" w:rsidRDefault="00AF7A90">
      <w:pPr>
        <w:ind w:firstLine="425"/>
        <w:jc w:val="both"/>
      </w:pPr>
      <w:r>
        <w:t>Під час надання Послуг необхідно врахувати, що вони будуть проводитись:</w:t>
      </w:r>
    </w:p>
    <w:p w:rsidR="00702B64" w:rsidRDefault="005E1020">
      <w:pPr>
        <w:ind w:firstLine="426"/>
        <w:jc w:val="both"/>
      </w:pPr>
      <w:r>
        <w:t>-</w:t>
      </w:r>
      <w:r w:rsidR="00AF7A90">
        <w:tab/>
        <w:t>на діючому об’єкті, при наявності в зоні надання послуг людей, діючого технологічного обладнання або предметів, що загромаджують робочу зону (обладнання, меблі і т.п.);</w:t>
      </w:r>
    </w:p>
    <w:p w:rsidR="00702B64" w:rsidRDefault="005E1020">
      <w:pPr>
        <w:ind w:firstLine="426"/>
        <w:jc w:val="both"/>
      </w:pPr>
      <w:r>
        <w:t>-</w:t>
      </w:r>
      <w:r w:rsidR="00AF7A90">
        <w:tab/>
        <w:t>частково в нічний час доби;</w:t>
      </w:r>
    </w:p>
    <w:p w:rsidR="00702B64" w:rsidRDefault="005E1020">
      <w:pPr>
        <w:ind w:firstLine="426"/>
        <w:jc w:val="both"/>
      </w:pPr>
      <w:r>
        <w:t>-</w:t>
      </w:r>
      <w:r w:rsidR="00AF7A90">
        <w:tab/>
        <w:t>частково на висоті від 2 до 5 м від рівня підлоги.</w:t>
      </w:r>
    </w:p>
    <w:p w:rsidR="00702B64" w:rsidRDefault="00AF7A90">
      <w:pPr>
        <w:ind w:firstLine="426"/>
        <w:jc w:val="both"/>
      </w:pPr>
      <w:r>
        <w:t>Для встановлення та підключення Обладнання  до корпоративної мережі передачі даних  Виконавець повинен створити необхідну кількість кабельних ліній з використанням симетричного збалансованого кабелю кручена пара класу не нижче D (F/UTP CAT-5е). Максимальна довжина кабелю не повинна перевищувати 90 м. Кожен кінець кабелю (F/UTP CAT-5е) повинен бути затермінований телекомунікаційним роз'ємом RJ45.</w:t>
      </w:r>
    </w:p>
    <w:p w:rsidR="00702B64" w:rsidRDefault="00AF7A90">
      <w:pPr>
        <w:ind w:firstLine="425"/>
        <w:jc w:val="both"/>
        <w:rPr>
          <w:highlight w:val="white"/>
        </w:rPr>
      </w:pPr>
      <w:r>
        <w:rPr>
          <w:highlight w:val="white"/>
        </w:rPr>
        <w:t xml:space="preserve">Кабельні лінії для підключення аналогових відеокамер до відеокодеру  потрібно виконувати коаксіальним кабелем. Кожен кінець коаксіального кабелю повинен бути затермінований роз’ємами BNC. </w:t>
      </w:r>
    </w:p>
    <w:p w:rsidR="00702B64" w:rsidRDefault="00AF7A90">
      <w:pPr>
        <w:ind w:firstLine="425"/>
        <w:jc w:val="both"/>
      </w:pPr>
      <w:r>
        <w:t>Кабельні лінії виконуються з дотриманням вимог ПУЕ, нормативів з пожежної безпеки та із забезпеченням захисту від механічних пошкоджень:</w:t>
      </w:r>
    </w:p>
    <w:p w:rsidR="00702B64" w:rsidRDefault="005E1020">
      <w:pPr>
        <w:ind w:firstLine="425"/>
        <w:jc w:val="both"/>
      </w:pPr>
      <w:r>
        <w:t>-</w:t>
      </w:r>
      <w:r w:rsidR="00AF7A90">
        <w:tab/>
        <w:t>прокладання за підвісною стелею в гофрованій трубі;</w:t>
      </w:r>
    </w:p>
    <w:p w:rsidR="00702B64" w:rsidRDefault="005E1020">
      <w:pPr>
        <w:ind w:firstLine="425"/>
        <w:jc w:val="both"/>
      </w:pPr>
      <w:r>
        <w:t>-</w:t>
      </w:r>
      <w:r w:rsidR="00AF7A90">
        <w:tab/>
        <w:t>відгалуження кабельних трас виконувати через коробки відгалужуючі 80х80х40;</w:t>
      </w:r>
    </w:p>
    <w:p w:rsidR="00702B64" w:rsidRDefault="005E1020">
      <w:pPr>
        <w:ind w:firstLine="425"/>
        <w:jc w:val="both"/>
      </w:pPr>
      <w:r>
        <w:t>-</w:t>
      </w:r>
      <w:r w:rsidR="00AF7A90">
        <w:tab/>
        <w:t>для відкритої прокладки використовувати пластиковий короб (80х40 або 40х17) білого кольору.</w:t>
      </w:r>
    </w:p>
    <w:p w:rsidR="00702B64" w:rsidRDefault="00AF7A90">
      <w:pPr>
        <w:ind w:firstLine="425"/>
        <w:jc w:val="both"/>
      </w:pPr>
      <w:r>
        <w:t>Матеріали необхідні для надання Послуг  повинен забезпечувати Виконавець.</w:t>
      </w:r>
    </w:p>
    <w:p w:rsidR="00702B64" w:rsidRDefault="00702B64">
      <w:pPr>
        <w:ind w:firstLine="709"/>
        <w:jc w:val="both"/>
      </w:pPr>
    </w:p>
    <w:p w:rsidR="00702B64" w:rsidRDefault="00AF7A90">
      <w:pPr>
        <w:ind w:firstLine="709"/>
        <w:jc w:val="both"/>
        <w:rPr>
          <w:rFonts w:eastAsia="Times New Roman"/>
          <w:b/>
          <w:lang w:eastAsia="ru-RU"/>
        </w:rPr>
      </w:pPr>
      <w:r>
        <w:rPr>
          <w:rFonts w:eastAsia="Times New Roman"/>
          <w:b/>
          <w:lang w:eastAsia="ru-RU"/>
        </w:rPr>
        <w:t>У складі пропозиції торгів учасник зобов’язаний надати:</w:t>
      </w:r>
    </w:p>
    <w:p w:rsidR="00702B64" w:rsidRDefault="00AF7A90">
      <w:pPr>
        <w:pStyle w:val="affd"/>
        <w:spacing w:after="200"/>
        <w:ind w:left="1428"/>
        <w:contextualSpacing/>
        <w:jc w:val="both"/>
      </w:pPr>
      <w:r>
        <w:t>- завірені Учасником копії декларацій про відповідність технічним регламентам з електромагнітної сумісності / безпеки низьковольтного електричного обладнання щодо запропонованого Обладнання (дійсні на дату розкриття пропозицій торгів);</w:t>
      </w:r>
    </w:p>
    <w:p w:rsidR="00702B64" w:rsidRDefault="00AF7A90">
      <w:pPr>
        <w:pStyle w:val="affd"/>
        <w:spacing w:after="200"/>
        <w:ind w:left="1428"/>
        <w:contextualSpacing/>
        <w:jc w:val="both"/>
      </w:pPr>
      <w:r>
        <w:rPr>
          <w:rFonts w:eastAsia="Times New Roman"/>
          <w:lang w:eastAsia="ru-RU"/>
        </w:rPr>
        <w:t>- Гарантійний лист Учасника</w:t>
      </w:r>
      <w:r>
        <w:t xml:space="preserve"> у довільній формі про гарантію безперебійної та своєчасної поставки Обладнання, ПЗ та надання послуг з впровадження Обладнання та ПЗ на Об’єктах Замовника у строки та на умовах визначених в проекті Договору;</w:t>
      </w:r>
    </w:p>
    <w:p w:rsidR="00702B64" w:rsidRDefault="00AF7A90">
      <w:pPr>
        <w:pStyle w:val="affd"/>
        <w:spacing w:after="200"/>
        <w:ind w:left="1428"/>
        <w:contextualSpacing/>
        <w:jc w:val="both"/>
        <w:rPr>
          <w:rFonts w:eastAsia="Times New Roman"/>
          <w:lang w:eastAsia="ru-RU"/>
        </w:rPr>
      </w:pPr>
      <w:r>
        <w:rPr>
          <w:rFonts w:eastAsia="Times New Roman"/>
          <w:lang w:eastAsia="ru-RU"/>
        </w:rPr>
        <w:t>- Гарантійний лист Учасника у довільній формі про відповідність пропозиції функціональним та технічним вимогам щодо предмету закупівлі, встановлених Замовником у цьому Додатку;</w:t>
      </w:r>
    </w:p>
    <w:p w:rsidR="00702B64" w:rsidRDefault="00AF7A90">
      <w:pPr>
        <w:pStyle w:val="affd"/>
        <w:spacing w:after="200"/>
        <w:ind w:left="1428"/>
        <w:contextualSpacing/>
        <w:jc w:val="both"/>
      </w:pPr>
      <w:r>
        <w:rPr>
          <w:rFonts w:eastAsia="Times New Roman"/>
          <w:lang w:eastAsia="ru-RU"/>
        </w:rPr>
        <w:t>-</w:t>
      </w:r>
      <w:r>
        <w:rPr>
          <w:rFonts w:eastAsia="Times New Roman"/>
          <w:highlight w:val="white"/>
          <w:lang w:eastAsia="ru-RU"/>
        </w:rPr>
        <w:t xml:space="preserve"> заповнену та підписану Учасником таблицю відповідності запропонованого Обладнання та ПЗ за нижченаведеною формою. </w:t>
      </w:r>
    </w:p>
    <w:p w:rsidR="00702B64" w:rsidRDefault="00702B64">
      <w:pPr>
        <w:ind w:firstLine="426"/>
        <w:jc w:val="center"/>
        <w:rPr>
          <w:rFonts w:eastAsia="Times New Roman"/>
          <w:b/>
          <w:lang w:val="uk-UA" w:eastAsia="ru-RU"/>
        </w:rPr>
      </w:pPr>
    </w:p>
    <w:p w:rsidR="00702B64" w:rsidRDefault="00702B64">
      <w:pPr>
        <w:ind w:firstLine="426"/>
        <w:jc w:val="center"/>
        <w:rPr>
          <w:rFonts w:eastAsia="Times New Roman"/>
          <w:b/>
          <w:lang w:val="uk-UA" w:eastAsia="ru-RU"/>
        </w:rPr>
      </w:pPr>
    </w:p>
    <w:p w:rsidR="00702B64" w:rsidRDefault="00702B64">
      <w:pPr>
        <w:ind w:firstLine="426"/>
        <w:jc w:val="center"/>
        <w:rPr>
          <w:rFonts w:eastAsia="Times New Roman"/>
          <w:b/>
          <w:lang w:val="uk-UA" w:eastAsia="ru-RU"/>
        </w:rPr>
      </w:pPr>
    </w:p>
    <w:p w:rsidR="00702B64" w:rsidRDefault="00702B64">
      <w:pPr>
        <w:ind w:firstLine="709"/>
        <w:jc w:val="both"/>
        <w:rPr>
          <w:rFonts w:eastAsia="Times New Roman"/>
          <w:b/>
          <w:lang w:val="uk-UA" w:eastAsia="ru-RU"/>
        </w:rPr>
      </w:pPr>
    </w:p>
    <w:p w:rsidR="00702B64" w:rsidRDefault="00702B64">
      <w:pPr>
        <w:ind w:firstLine="426"/>
        <w:jc w:val="center"/>
        <w:rPr>
          <w:rFonts w:eastAsia="Times New Roman"/>
          <w:b/>
          <w:lang w:val="uk-UA" w:eastAsia="ru-RU"/>
        </w:rPr>
      </w:pPr>
    </w:p>
    <w:p w:rsidR="00702B64" w:rsidRDefault="00702B64">
      <w:pPr>
        <w:ind w:firstLine="426"/>
        <w:jc w:val="center"/>
        <w:rPr>
          <w:rFonts w:eastAsia="Times New Roman"/>
          <w:b/>
          <w:lang w:val="uk-UA" w:eastAsia="ru-RU"/>
        </w:rPr>
      </w:pPr>
    </w:p>
    <w:p w:rsidR="00702B64" w:rsidRDefault="00702B64">
      <w:pPr>
        <w:ind w:firstLine="426"/>
        <w:jc w:val="center"/>
        <w:rPr>
          <w:rFonts w:eastAsia="Times New Roman"/>
          <w:b/>
          <w:lang w:val="uk-UA" w:eastAsia="ru-RU"/>
        </w:rPr>
      </w:pPr>
    </w:p>
    <w:p w:rsidR="00702B64" w:rsidRDefault="00702B64">
      <w:pPr>
        <w:ind w:firstLine="426"/>
        <w:jc w:val="center"/>
        <w:rPr>
          <w:rFonts w:eastAsia="Times New Roman"/>
          <w:b/>
          <w:lang w:val="uk-UA" w:eastAsia="ru-RU"/>
        </w:rPr>
      </w:pPr>
    </w:p>
    <w:p w:rsidR="00702B64" w:rsidRDefault="00702B64">
      <w:pPr>
        <w:ind w:firstLine="426"/>
        <w:jc w:val="center"/>
        <w:rPr>
          <w:rFonts w:eastAsia="Times New Roman"/>
          <w:b/>
          <w:lang w:val="uk-UA" w:eastAsia="ru-RU"/>
        </w:rPr>
      </w:pPr>
    </w:p>
    <w:p w:rsidR="00702B64" w:rsidRDefault="00702B64">
      <w:pPr>
        <w:ind w:firstLine="426"/>
        <w:jc w:val="center"/>
        <w:rPr>
          <w:rFonts w:eastAsia="Times New Roman"/>
          <w:b/>
          <w:lang w:val="uk-UA" w:eastAsia="ru-RU"/>
        </w:rPr>
      </w:pPr>
    </w:p>
    <w:p w:rsidR="00702B64" w:rsidRDefault="00702B64">
      <w:pPr>
        <w:ind w:firstLine="426"/>
        <w:jc w:val="center"/>
        <w:rPr>
          <w:rFonts w:eastAsia="Times New Roman"/>
          <w:b/>
          <w:lang w:val="uk-UA" w:eastAsia="ru-RU"/>
        </w:rPr>
      </w:pPr>
    </w:p>
    <w:p w:rsidR="00702B64" w:rsidRDefault="00702B64">
      <w:pPr>
        <w:ind w:firstLine="426"/>
        <w:jc w:val="center"/>
        <w:rPr>
          <w:rFonts w:eastAsia="Times New Roman"/>
          <w:b/>
          <w:lang w:val="uk-UA" w:eastAsia="ru-RU"/>
        </w:rPr>
      </w:pPr>
    </w:p>
    <w:p w:rsidR="00702B64" w:rsidRDefault="00702B64">
      <w:pPr>
        <w:ind w:firstLine="426"/>
        <w:jc w:val="center"/>
        <w:rPr>
          <w:rFonts w:eastAsia="Times New Roman"/>
          <w:b/>
          <w:lang w:val="uk-UA" w:eastAsia="ru-RU"/>
        </w:rPr>
      </w:pPr>
    </w:p>
    <w:p w:rsidR="00702B64" w:rsidRDefault="00702B64">
      <w:pPr>
        <w:ind w:firstLine="426"/>
        <w:jc w:val="center"/>
        <w:rPr>
          <w:rFonts w:eastAsia="Times New Roman"/>
          <w:b/>
          <w:lang w:val="uk-UA" w:eastAsia="ru-RU"/>
        </w:rPr>
      </w:pPr>
    </w:p>
    <w:p w:rsidR="00702B64" w:rsidRDefault="00702B64">
      <w:pPr>
        <w:ind w:firstLine="426"/>
        <w:jc w:val="center"/>
        <w:rPr>
          <w:rFonts w:eastAsia="Times New Roman"/>
          <w:b/>
          <w:lang w:eastAsia="ru-RU"/>
        </w:rPr>
      </w:pPr>
    </w:p>
    <w:p w:rsidR="00702B64" w:rsidRDefault="00AF7A90">
      <w:pPr>
        <w:ind w:firstLine="426"/>
        <w:jc w:val="center"/>
      </w:pPr>
      <w:r>
        <w:rPr>
          <w:rFonts w:eastAsia="Times New Roman"/>
          <w:b/>
          <w:lang w:val="uk-UA" w:eastAsia="ru-RU"/>
        </w:rPr>
        <w:lastRenderedPageBreak/>
        <w:t xml:space="preserve">Таблиця відповідності </w:t>
      </w:r>
      <w:r>
        <w:rPr>
          <w:rFonts w:eastAsia="Times New Roman"/>
          <w:b/>
          <w:bCs/>
          <w:lang w:val="uk-UA" w:eastAsia="ru-RU"/>
        </w:rPr>
        <w:t>технічних характеристик  ПЗ СВС, Обладнання СВС та Послуг умовам документації торгів**</w:t>
      </w:r>
    </w:p>
    <w:p w:rsidR="00702B64" w:rsidRDefault="00702B64">
      <w:pPr>
        <w:keepNext/>
        <w:jc w:val="center"/>
        <w:outlineLvl w:val="0"/>
        <w:rPr>
          <w:rFonts w:eastAsia="Times New Roman"/>
          <w:b/>
          <w:bCs/>
          <w:lang w:val="uk-UA" w:eastAsia="ru-RU"/>
        </w:rPr>
      </w:pPr>
    </w:p>
    <w:tbl>
      <w:tblPr>
        <w:tblW w:w="5000" w:type="pct"/>
        <w:tblInd w:w="-6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right w:w="15" w:type="dxa"/>
        </w:tblCellMar>
        <w:tblLook w:val="04A0" w:firstRow="1" w:lastRow="0" w:firstColumn="1" w:lastColumn="0" w:noHBand="0" w:noVBand="1"/>
      </w:tblPr>
      <w:tblGrid>
        <w:gridCol w:w="490"/>
        <w:gridCol w:w="1865"/>
        <w:gridCol w:w="4674"/>
        <w:gridCol w:w="1663"/>
        <w:gridCol w:w="1503"/>
      </w:tblGrid>
      <w:tr w:rsidR="00702B64">
        <w:trPr>
          <w:cantSplit/>
          <w:trHeight w:val="1176"/>
          <w:tblHeader/>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ind w:left="57" w:right="57"/>
              <w:jc w:val="center"/>
              <w:rPr>
                <w:b/>
                <w:bCs/>
              </w:rPr>
            </w:pPr>
            <w:r>
              <w:rPr>
                <w:b/>
                <w:bCs/>
              </w:rPr>
              <w:t>№ з/п</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702B64" w:rsidRDefault="00AF7A90">
            <w:pPr>
              <w:suppressLineNumbers/>
              <w:ind w:right="127"/>
              <w:jc w:val="center"/>
              <w:rPr>
                <w:b/>
                <w:bCs/>
                <w:lang w:val="uk-UA"/>
              </w:rPr>
            </w:pPr>
            <w:r>
              <w:rPr>
                <w:b/>
                <w:bCs/>
                <w:lang w:val="uk-UA"/>
              </w:rPr>
              <w:t>Найменування</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LineNumbers/>
              <w:ind w:right="127"/>
              <w:jc w:val="center"/>
            </w:pPr>
            <w:r>
              <w:rPr>
                <w:rFonts w:eastAsia="Times New Roman"/>
                <w:b/>
                <w:bCs/>
                <w:lang w:val="uk-UA" w:eastAsia="ru-RU"/>
              </w:rPr>
              <w:t>Т</w:t>
            </w:r>
            <w:r>
              <w:rPr>
                <w:rFonts w:eastAsia="Times New Roman"/>
                <w:b/>
                <w:bCs/>
                <w:lang w:eastAsia="ru-RU"/>
              </w:rPr>
              <w:t xml:space="preserve">ехнічні характеристики, що вимагаються </w:t>
            </w:r>
            <w:r>
              <w:rPr>
                <w:rFonts w:eastAsia="Times New Roman"/>
                <w:b/>
                <w:bCs/>
                <w:lang w:val="uk-UA" w:eastAsia="ru-RU"/>
              </w:rPr>
              <w:t>З</w:t>
            </w:r>
            <w:r>
              <w:rPr>
                <w:rFonts w:eastAsia="Times New Roman"/>
                <w:b/>
                <w:bCs/>
                <w:lang w:eastAsia="ru-RU"/>
              </w:rPr>
              <w:t>амовником</w:t>
            </w: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702B64" w:rsidRDefault="00AF7A90">
            <w:pPr>
              <w:jc w:val="center"/>
            </w:pPr>
            <w:r>
              <w:rPr>
                <w:b/>
                <w:bCs/>
                <w:sz w:val="20"/>
                <w:szCs w:val="20"/>
              </w:rPr>
              <w:t xml:space="preserve">Найменування, технічні </w:t>
            </w:r>
            <w:r>
              <w:rPr>
                <w:b/>
                <w:bCs/>
                <w:sz w:val="20"/>
                <w:szCs w:val="20"/>
                <w:lang w:val="uk-UA"/>
              </w:rPr>
              <w:t xml:space="preserve">характеристики </w:t>
            </w:r>
            <w:r>
              <w:rPr>
                <w:b/>
                <w:sz w:val="20"/>
                <w:szCs w:val="20"/>
              </w:rPr>
              <w:t>ПЗ СВС</w:t>
            </w:r>
            <w:r>
              <w:rPr>
                <w:b/>
                <w:sz w:val="20"/>
                <w:szCs w:val="20"/>
                <w:lang w:val="uk-UA"/>
              </w:rPr>
              <w:t xml:space="preserve">, </w:t>
            </w:r>
            <w:r>
              <w:rPr>
                <w:b/>
                <w:sz w:val="20"/>
                <w:szCs w:val="20"/>
              </w:rPr>
              <w:t>Обладнання СВС та</w:t>
            </w:r>
            <w:r>
              <w:rPr>
                <w:b/>
                <w:sz w:val="20"/>
                <w:szCs w:val="20"/>
                <w:lang w:val="uk-UA"/>
              </w:rPr>
              <w:t xml:space="preserve"> Послуг</w:t>
            </w:r>
            <w:r>
              <w:rPr>
                <w:b/>
                <w:bCs/>
                <w:sz w:val="20"/>
                <w:szCs w:val="20"/>
              </w:rPr>
              <w:t>,</w:t>
            </w:r>
            <w:r>
              <w:rPr>
                <w:b/>
                <w:bCs/>
                <w:i/>
                <w:sz w:val="20"/>
                <w:szCs w:val="20"/>
              </w:rPr>
              <w:t xml:space="preserve"> </w:t>
            </w:r>
            <w:r>
              <w:rPr>
                <w:b/>
                <w:bCs/>
                <w:sz w:val="20"/>
                <w:szCs w:val="20"/>
              </w:rPr>
              <w:t>що пропонуються Учасником</w:t>
            </w:r>
          </w:p>
          <w:p w:rsidR="00702B64" w:rsidRDefault="00AF7A90">
            <w:pPr>
              <w:suppressLineNumbers/>
              <w:ind w:right="127"/>
              <w:jc w:val="center"/>
            </w:pPr>
            <w:r>
              <w:rPr>
                <w:rFonts w:eastAsia="Times New Roman"/>
                <w:i/>
                <w:sz w:val="20"/>
                <w:szCs w:val="20"/>
                <w:lang w:eastAsia="ru-RU"/>
              </w:rPr>
              <w:t>(</w:t>
            </w:r>
            <w:r>
              <w:rPr>
                <w:rFonts w:eastAsia="Times New Roman"/>
                <w:i/>
                <w:sz w:val="20"/>
                <w:szCs w:val="20"/>
                <w:lang w:val="uk-UA" w:eastAsia="ru-RU"/>
              </w:rPr>
              <w:t>Н</w:t>
            </w:r>
            <w:r>
              <w:rPr>
                <w:rFonts w:eastAsia="Times New Roman"/>
                <w:i/>
                <w:sz w:val="20"/>
                <w:szCs w:val="20"/>
                <w:lang w:eastAsia="ru-RU"/>
              </w:rPr>
              <w:t>еобхідно зазначити найменування, марку, модель та технічні характеристики Обладнання СВС</w:t>
            </w:r>
            <w:r>
              <w:rPr>
                <w:rFonts w:eastAsia="Times New Roman"/>
                <w:i/>
                <w:sz w:val="20"/>
                <w:szCs w:val="20"/>
                <w:lang w:val="uk-UA" w:eastAsia="ru-RU"/>
              </w:rPr>
              <w:t>,</w:t>
            </w:r>
            <w:r>
              <w:rPr>
                <w:rFonts w:eastAsia="Times New Roman"/>
                <w:i/>
                <w:sz w:val="20"/>
                <w:szCs w:val="20"/>
                <w:lang w:eastAsia="ru-RU"/>
              </w:rPr>
              <w:t xml:space="preserve"> </w:t>
            </w:r>
            <w:r>
              <w:rPr>
                <w:rFonts w:eastAsia="Times New Roman"/>
                <w:i/>
                <w:sz w:val="20"/>
                <w:szCs w:val="20"/>
                <w:lang w:val="uk-UA" w:eastAsia="ru-RU"/>
              </w:rPr>
              <w:t xml:space="preserve">найменування та технічні характеристики </w:t>
            </w:r>
            <w:r>
              <w:rPr>
                <w:rFonts w:eastAsia="Times New Roman"/>
                <w:i/>
                <w:sz w:val="20"/>
                <w:szCs w:val="20"/>
                <w:lang w:eastAsia="ru-RU"/>
              </w:rPr>
              <w:t>ПЗ СВС</w:t>
            </w:r>
            <w:r>
              <w:rPr>
                <w:rFonts w:eastAsia="Times New Roman"/>
                <w:i/>
                <w:sz w:val="20"/>
                <w:szCs w:val="20"/>
                <w:lang w:val="uk-UA" w:eastAsia="ru-RU"/>
              </w:rPr>
              <w:t xml:space="preserve">, а також найменування та технічні характеристики Послуг, </w:t>
            </w:r>
            <w:r>
              <w:rPr>
                <w:rFonts w:eastAsia="Times New Roman"/>
                <w:i/>
                <w:sz w:val="20"/>
                <w:szCs w:val="20"/>
                <w:lang w:eastAsia="ru-RU"/>
              </w:rPr>
              <w:t xml:space="preserve"> що пропонуються </w:t>
            </w:r>
            <w:r>
              <w:rPr>
                <w:rFonts w:eastAsia="Times New Roman"/>
                <w:i/>
                <w:sz w:val="20"/>
                <w:szCs w:val="20"/>
                <w:lang w:val="uk-UA" w:eastAsia="ru-RU"/>
              </w:rPr>
              <w:t>У</w:t>
            </w:r>
            <w:r>
              <w:rPr>
                <w:rFonts w:eastAsia="Times New Roman"/>
                <w:i/>
                <w:sz w:val="20"/>
                <w:szCs w:val="20"/>
                <w:lang w:eastAsia="ru-RU"/>
              </w:rPr>
              <w:t>часником</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702B64" w:rsidRDefault="00AF7A90">
            <w:pPr>
              <w:jc w:val="center"/>
              <w:rPr>
                <w:b/>
                <w:bCs/>
                <w:sz w:val="20"/>
                <w:szCs w:val="20"/>
              </w:rPr>
            </w:pPr>
            <w:r>
              <w:rPr>
                <w:b/>
                <w:bCs/>
                <w:sz w:val="20"/>
                <w:szCs w:val="20"/>
              </w:rPr>
              <w:t>Відповідність</w:t>
            </w:r>
          </w:p>
          <w:p w:rsidR="00702B64" w:rsidRDefault="00AF7A90">
            <w:pPr>
              <w:rPr>
                <w:i/>
                <w:iCs/>
                <w:sz w:val="20"/>
                <w:szCs w:val="20"/>
              </w:rPr>
            </w:pPr>
            <w:r>
              <w:rPr>
                <w:i/>
                <w:iCs/>
                <w:sz w:val="20"/>
                <w:szCs w:val="20"/>
              </w:rPr>
              <w:t>У разі, якщо технічні характеристики Обладнання СВС, ПЗ СВС та Послуг  що пропонуються Учасником, відповідають або перевищують необхідні характеристики, пишеться -"так", якщо не відповідають – "ні".</w:t>
            </w:r>
          </w:p>
        </w:tc>
      </w:tr>
      <w:tr w:rsidR="00702B64">
        <w:trPr>
          <w:cantSplit/>
          <w:trHeight w:val="434"/>
        </w:trPr>
        <w:tc>
          <w:tcPr>
            <w:tcW w:w="491" w:type="dxa"/>
            <w:tcBorders>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ind w:left="57" w:right="57"/>
              <w:jc w:val="center"/>
              <w:rPr>
                <w:b/>
                <w:bCs/>
              </w:rPr>
            </w:pPr>
            <w:r>
              <w:rPr>
                <w:b/>
                <w:bCs/>
              </w:rPr>
              <w:t>1</w:t>
            </w:r>
          </w:p>
        </w:tc>
        <w:tc>
          <w:tcPr>
            <w:tcW w:w="1866" w:type="dxa"/>
            <w:tcBorders>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702B64" w:rsidRDefault="00702B64">
            <w:pPr>
              <w:suppressLineNumbers/>
              <w:ind w:right="127"/>
              <w:jc w:val="center"/>
              <w:rPr>
                <w:b/>
                <w:bCs/>
                <w:lang w:val="uk-UA"/>
              </w:rPr>
            </w:pPr>
          </w:p>
        </w:tc>
        <w:tc>
          <w:tcPr>
            <w:tcW w:w="4712" w:type="dxa"/>
            <w:tcBorders>
              <w:left w:val="single" w:sz="4" w:space="0" w:color="00000A"/>
              <w:bottom w:val="single" w:sz="4" w:space="0" w:color="00000A"/>
              <w:right w:val="single" w:sz="4" w:space="0" w:color="00000A"/>
            </w:tcBorders>
            <w:shd w:val="clear" w:color="auto" w:fill="auto"/>
            <w:tcMar>
              <w:left w:w="10" w:type="dxa"/>
            </w:tcMar>
            <w:vAlign w:val="center"/>
          </w:tcPr>
          <w:p w:rsidR="00702B64" w:rsidRDefault="00702B64">
            <w:pPr>
              <w:suppressLineNumbers/>
              <w:ind w:right="127"/>
              <w:jc w:val="center"/>
            </w:pPr>
          </w:p>
        </w:tc>
        <w:tc>
          <w:tcPr>
            <w:tcW w:w="1664" w:type="dxa"/>
            <w:tcBorders>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702B64" w:rsidRDefault="00702B64">
            <w:pPr>
              <w:jc w:val="center"/>
            </w:pPr>
          </w:p>
        </w:tc>
        <w:tc>
          <w:tcPr>
            <w:tcW w:w="1472" w:type="dxa"/>
            <w:tcBorders>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702B64" w:rsidRDefault="00702B64">
            <w:pPr>
              <w:jc w:val="center"/>
              <w:rPr>
                <w:b/>
                <w:bCs/>
                <w:sz w:val="20"/>
                <w:szCs w:val="20"/>
              </w:rPr>
            </w:pPr>
          </w:p>
        </w:tc>
      </w:tr>
      <w:tr w:rsidR="00702B64">
        <w:trPr>
          <w:cantSplit/>
          <w:trHeight w:val="450"/>
        </w:trPr>
        <w:tc>
          <w:tcPr>
            <w:tcW w:w="491" w:type="dxa"/>
            <w:tcBorders>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ind w:left="57" w:right="57"/>
              <w:jc w:val="center"/>
              <w:rPr>
                <w:b/>
                <w:bCs/>
              </w:rPr>
            </w:pPr>
            <w:r>
              <w:rPr>
                <w:b/>
                <w:bCs/>
              </w:rPr>
              <w:t>2</w:t>
            </w:r>
          </w:p>
        </w:tc>
        <w:tc>
          <w:tcPr>
            <w:tcW w:w="1866" w:type="dxa"/>
            <w:tcBorders>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702B64" w:rsidRDefault="00702B64">
            <w:pPr>
              <w:suppressLineNumbers/>
              <w:ind w:right="127"/>
              <w:jc w:val="center"/>
              <w:rPr>
                <w:b/>
                <w:bCs/>
                <w:lang w:val="uk-UA"/>
              </w:rPr>
            </w:pPr>
          </w:p>
        </w:tc>
        <w:tc>
          <w:tcPr>
            <w:tcW w:w="4712" w:type="dxa"/>
            <w:tcBorders>
              <w:left w:val="single" w:sz="4" w:space="0" w:color="00000A"/>
              <w:bottom w:val="single" w:sz="4" w:space="0" w:color="00000A"/>
              <w:right w:val="single" w:sz="4" w:space="0" w:color="00000A"/>
            </w:tcBorders>
            <w:shd w:val="clear" w:color="auto" w:fill="auto"/>
            <w:tcMar>
              <w:left w:w="10" w:type="dxa"/>
            </w:tcMar>
            <w:vAlign w:val="center"/>
          </w:tcPr>
          <w:p w:rsidR="00702B64" w:rsidRDefault="00702B64">
            <w:pPr>
              <w:suppressLineNumbers/>
              <w:ind w:right="127"/>
              <w:jc w:val="center"/>
            </w:pPr>
          </w:p>
        </w:tc>
        <w:tc>
          <w:tcPr>
            <w:tcW w:w="1664" w:type="dxa"/>
            <w:tcBorders>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702B64" w:rsidRDefault="00702B64">
            <w:pPr>
              <w:jc w:val="center"/>
            </w:pPr>
          </w:p>
        </w:tc>
        <w:tc>
          <w:tcPr>
            <w:tcW w:w="1472" w:type="dxa"/>
            <w:tcBorders>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702B64" w:rsidRDefault="00702B64">
            <w:pPr>
              <w:jc w:val="center"/>
              <w:rPr>
                <w:b/>
                <w:bCs/>
                <w:sz w:val="20"/>
                <w:szCs w:val="20"/>
              </w:rPr>
            </w:pPr>
          </w:p>
        </w:tc>
      </w:tr>
      <w:tr w:rsidR="00702B64">
        <w:trPr>
          <w:cantSplit/>
          <w:trHeight w:val="450"/>
        </w:trPr>
        <w:tc>
          <w:tcPr>
            <w:tcW w:w="491" w:type="dxa"/>
            <w:tcBorders>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ind w:left="57" w:right="57"/>
              <w:jc w:val="center"/>
              <w:rPr>
                <w:b/>
                <w:bCs/>
              </w:rPr>
            </w:pPr>
            <w:r>
              <w:rPr>
                <w:b/>
                <w:bCs/>
              </w:rPr>
              <w:t>...</w:t>
            </w:r>
          </w:p>
        </w:tc>
        <w:tc>
          <w:tcPr>
            <w:tcW w:w="1866" w:type="dxa"/>
            <w:tcBorders>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702B64" w:rsidRDefault="00702B64">
            <w:pPr>
              <w:suppressLineNumbers/>
              <w:ind w:right="127"/>
              <w:jc w:val="center"/>
              <w:rPr>
                <w:b/>
                <w:bCs/>
                <w:lang w:val="uk-UA"/>
              </w:rPr>
            </w:pPr>
          </w:p>
        </w:tc>
        <w:tc>
          <w:tcPr>
            <w:tcW w:w="4712" w:type="dxa"/>
            <w:tcBorders>
              <w:left w:val="single" w:sz="4" w:space="0" w:color="00000A"/>
              <w:bottom w:val="single" w:sz="4" w:space="0" w:color="00000A"/>
              <w:right w:val="single" w:sz="4" w:space="0" w:color="00000A"/>
            </w:tcBorders>
            <w:shd w:val="clear" w:color="auto" w:fill="auto"/>
            <w:tcMar>
              <w:left w:w="10" w:type="dxa"/>
            </w:tcMar>
            <w:vAlign w:val="center"/>
          </w:tcPr>
          <w:p w:rsidR="00702B64" w:rsidRDefault="00702B64">
            <w:pPr>
              <w:suppressLineNumbers/>
              <w:ind w:right="127"/>
              <w:jc w:val="center"/>
            </w:pPr>
          </w:p>
        </w:tc>
        <w:tc>
          <w:tcPr>
            <w:tcW w:w="1664" w:type="dxa"/>
            <w:tcBorders>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702B64" w:rsidRDefault="00702B64">
            <w:pPr>
              <w:jc w:val="center"/>
            </w:pPr>
          </w:p>
        </w:tc>
        <w:tc>
          <w:tcPr>
            <w:tcW w:w="1472" w:type="dxa"/>
            <w:tcBorders>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702B64" w:rsidRDefault="00702B64">
            <w:pPr>
              <w:jc w:val="center"/>
              <w:rPr>
                <w:b/>
                <w:bCs/>
                <w:sz w:val="20"/>
                <w:szCs w:val="20"/>
              </w:rPr>
            </w:pPr>
          </w:p>
        </w:tc>
      </w:tr>
    </w:tbl>
    <w:p w:rsidR="00702B64" w:rsidRDefault="00AF7A90">
      <w:pPr>
        <w:ind w:firstLine="426"/>
        <w:jc w:val="both"/>
        <w:outlineLvl w:val="0"/>
        <w:rPr>
          <w:lang w:val="uk-UA"/>
        </w:rPr>
      </w:pPr>
      <w:r>
        <w:rPr>
          <w:lang w:val="uk-UA"/>
        </w:rPr>
        <w:t xml:space="preserve">  </w:t>
      </w:r>
    </w:p>
    <w:p w:rsidR="00702B64" w:rsidRDefault="00AF7A90">
      <w:pPr>
        <w:ind w:firstLine="426"/>
        <w:jc w:val="both"/>
        <w:outlineLvl w:val="0"/>
        <w:rPr>
          <w:lang w:val="uk-UA"/>
        </w:rPr>
      </w:pPr>
      <w:r>
        <w:rPr>
          <w:lang w:val="uk-UA"/>
        </w:rPr>
        <w:t xml:space="preserve">М.П.* ___________________________________________ </w:t>
      </w:r>
    </w:p>
    <w:p w:rsidR="00702B64" w:rsidRDefault="00AF7A90">
      <w:pPr>
        <w:ind w:left="1988" w:firstLine="284"/>
        <w:jc w:val="both"/>
        <w:rPr>
          <w:i/>
          <w:sz w:val="20"/>
          <w:szCs w:val="20"/>
          <w:lang w:val="uk-UA"/>
        </w:rPr>
      </w:pPr>
      <w:r>
        <w:rPr>
          <w:i/>
          <w:sz w:val="20"/>
          <w:szCs w:val="20"/>
          <w:lang w:val="uk-UA"/>
        </w:rPr>
        <w:t>(Підпис, посада, П.І.Б., уповноваженої особи Учасника)</w:t>
      </w:r>
    </w:p>
    <w:p w:rsidR="00702B64" w:rsidRDefault="00702B64">
      <w:pPr>
        <w:spacing w:line="276" w:lineRule="auto"/>
        <w:ind w:firstLine="426"/>
        <w:jc w:val="center"/>
        <w:rPr>
          <w:rFonts w:eastAsia="Times New Roman"/>
          <w:b/>
          <w:lang w:val="uk-UA" w:eastAsia="ru-RU"/>
        </w:rPr>
      </w:pPr>
    </w:p>
    <w:p w:rsidR="00702B64" w:rsidRDefault="00AF7A90">
      <w:pPr>
        <w:spacing w:after="200"/>
        <w:outlineLvl w:val="0"/>
      </w:pPr>
      <w:r>
        <w:rPr>
          <w:i/>
          <w:sz w:val="20"/>
          <w:szCs w:val="20"/>
          <w:lang w:val="uk-UA"/>
        </w:rPr>
        <w:t>*</w:t>
      </w:r>
      <w:r>
        <w:rPr>
          <w:rFonts w:eastAsia="Times New Roman"/>
          <w:i/>
          <w:sz w:val="20"/>
          <w:szCs w:val="20"/>
          <w:lang w:val="uk-UA" w:eastAsia="ru-RU"/>
        </w:rPr>
        <w:t xml:space="preserve"> </w:t>
      </w:r>
      <w:r>
        <w:rPr>
          <w:i/>
          <w:sz w:val="20"/>
          <w:szCs w:val="20"/>
          <w:lang w:val="uk-UA"/>
        </w:rPr>
        <w:t>крім осіб, які здійснюють діяльність без печатки згідно з чинним законодавством.</w:t>
      </w:r>
    </w:p>
    <w:p w:rsidR="00702B64" w:rsidRDefault="00AF7A90">
      <w:pPr>
        <w:spacing w:after="200"/>
        <w:outlineLvl w:val="0"/>
      </w:pPr>
      <w:r>
        <w:rPr>
          <w:i/>
          <w:sz w:val="20"/>
          <w:szCs w:val="20"/>
          <w:lang w:val="uk-UA"/>
        </w:rPr>
        <w:t xml:space="preserve">** заповнюється Учасником процедури закупівлі  відповідно до Технічних характеристик  </w:t>
      </w:r>
      <w:r>
        <w:rPr>
          <w:rFonts w:eastAsia="Times New Roman"/>
          <w:i/>
          <w:sz w:val="20"/>
          <w:szCs w:val="20"/>
          <w:lang w:val="uk-UA" w:eastAsia="ru-RU"/>
        </w:rPr>
        <w:t>ПЗ СВС, Обладнання СВС та Послуг</w:t>
      </w:r>
    </w:p>
    <w:p w:rsidR="00702B64" w:rsidRDefault="00702B64">
      <w:pPr>
        <w:spacing w:after="200" w:line="276" w:lineRule="auto"/>
        <w:outlineLvl w:val="0"/>
        <w:rPr>
          <w:rFonts w:eastAsia="Times New Roman"/>
          <w:i/>
          <w:sz w:val="22"/>
          <w:szCs w:val="22"/>
          <w:lang w:val="uk-UA" w:eastAsia="ru-RU"/>
        </w:rPr>
      </w:pPr>
    </w:p>
    <w:p w:rsidR="00702B64" w:rsidRDefault="00AF7A90">
      <w:pPr>
        <w:ind w:firstLine="426"/>
        <w:jc w:val="center"/>
        <w:rPr>
          <w:highlight w:val="white"/>
          <w:lang w:val="uk-UA"/>
        </w:rPr>
      </w:pPr>
      <w:r>
        <w:rPr>
          <w:rFonts w:eastAsia="Times New Roman"/>
          <w:b/>
          <w:bCs/>
          <w:highlight w:val="white"/>
          <w:lang w:val="uk-UA" w:eastAsia="ru-RU"/>
        </w:rPr>
        <w:t>Технічні характеристики  ПЗ СВС, Обладнання СВС та Послуг</w:t>
      </w:r>
    </w:p>
    <w:tbl>
      <w:tblPr>
        <w:tblW w:w="5000" w:type="pct"/>
        <w:tblInd w:w="-6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right w:w="15" w:type="dxa"/>
        </w:tblCellMar>
        <w:tblLook w:val="04A0" w:firstRow="1" w:lastRow="0" w:firstColumn="1" w:lastColumn="0" w:noHBand="0" w:noVBand="1"/>
      </w:tblPr>
      <w:tblGrid>
        <w:gridCol w:w="642"/>
        <w:gridCol w:w="2368"/>
        <w:gridCol w:w="7185"/>
      </w:tblGrid>
      <w:tr w:rsidR="00702B64">
        <w:trPr>
          <w:cantSplit/>
          <w:trHeight w:val="1176"/>
          <w:tblHeader/>
        </w:trPr>
        <w:tc>
          <w:tcPr>
            <w:tcW w:w="657"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ind w:left="57" w:right="57"/>
              <w:jc w:val="center"/>
              <w:rPr>
                <w:b/>
                <w:bCs/>
              </w:rPr>
            </w:pPr>
            <w:r>
              <w:rPr>
                <w:b/>
                <w:bCs/>
              </w:rPr>
              <w:t>№ з/п</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suppressLineNumbers/>
              <w:ind w:right="127"/>
              <w:jc w:val="center"/>
            </w:pPr>
            <w:r>
              <w:rPr>
                <w:rFonts w:eastAsia="Times New Roman"/>
                <w:b/>
                <w:bCs/>
                <w:lang w:eastAsia="ru-RU"/>
              </w:rPr>
              <w:t>Найменуван</w:t>
            </w:r>
            <w:bookmarkStart w:id="8" w:name="_GoBack2"/>
            <w:bookmarkEnd w:id="8"/>
            <w:r>
              <w:rPr>
                <w:rFonts w:eastAsia="Times New Roman"/>
                <w:b/>
                <w:bCs/>
                <w:lang w:eastAsia="ru-RU"/>
              </w:rPr>
              <w:t>ня</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LineNumbers/>
              <w:ind w:right="127"/>
              <w:jc w:val="center"/>
            </w:pPr>
            <w:r>
              <w:rPr>
                <w:rFonts w:eastAsia="Times New Roman"/>
                <w:b/>
                <w:bCs/>
                <w:lang w:eastAsia="ru-RU"/>
              </w:rPr>
              <w:t>Технічні характеристики, що вимагаються Замовником</w:t>
            </w:r>
          </w:p>
        </w:tc>
      </w:tr>
      <w:tr w:rsidR="00702B64" w:rsidRPr="005E1020">
        <w:trPr>
          <w:trHeight w:val="642"/>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7"/>
              <w:jc w:val="center"/>
              <w:rPr>
                <w:b/>
                <w:bCs/>
                <w:i/>
              </w:rPr>
            </w:pPr>
            <w:r>
              <w:rPr>
                <w:b/>
                <w:bCs/>
                <w:i/>
              </w:rPr>
              <w:t>1.</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Pr="00E73A37" w:rsidRDefault="00AF7A90">
            <w:pPr>
              <w:ind w:left="137" w:right="127"/>
              <w:jc w:val="both"/>
              <w:rPr>
                <w:b/>
                <w:bCs/>
                <w:i/>
                <w:iCs/>
                <w:lang w:val="en-US"/>
              </w:rPr>
            </w:pPr>
            <w:r>
              <w:rPr>
                <w:b/>
                <w:bCs/>
                <w:i/>
                <w:iCs/>
              </w:rPr>
              <w:t>Програмна</w:t>
            </w:r>
            <w:r w:rsidRPr="00E73A37">
              <w:rPr>
                <w:b/>
                <w:bCs/>
                <w:i/>
                <w:iCs/>
                <w:lang w:val="en-US"/>
              </w:rPr>
              <w:t xml:space="preserve"> </w:t>
            </w:r>
            <w:r>
              <w:rPr>
                <w:b/>
                <w:bCs/>
                <w:i/>
                <w:iCs/>
              </w:rPr>
              <w:t>продукція</w:t>
            </w:r>
            <w:r w:rsidRPr="00E73A37">
              <w:rPr>
                <w:b/>
                <w:bCs/>
                <w:i/>
                <w:iCs/>
                <w:lang w:val="en-US"/>
              </w:rPr>
              <w:t xml:space="preserve"> Milestone XProtect Professional+ Base License</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ind w:left="136" w:right="125"/>
              <w:jc w:val="both"/>
              <w:rPr>
                <w:lang w:val="en-US"/>
              </w:rPr>
            </w:pPr>
            <w:r>
              <w:rPr>
                <w:b/>
                <w:bCs/>
                <w:i/>
                <w:iCs/>
              </w:rPr>
              <w:t>Програмна</w:t>
            </w:r>
            <w:r w:rsidRPr="00E73A37">
              <w:rPr>
                <w:b/>
                <w:bCs/>
                <w:i/>
                <w:iCs/>
                <w:lang w:val="en-US"/>
              </w:rPr>
              <w:t xml:space="preserve"> </w:t>
            </w:r>
            <w:r>
              <w:rPr>
                <w:b/>
                <w:bCs/>
                <w:i/>
                <w:iCs/>
              </w:rPr>
              <w:t>продукція</w:t>
            </w:r>
            <w:r w:rsidRPr="00E73A37">
              <w:rPr>
                <w:b/>
                <w:bCs/>
                <w:i/>
                <w:iCs/>
                <w:lang w:val="en-US"/>
              </w:rPr>
              <w:t xml:space="preserve"> Milestone XProtect Professional+  Base License</w:t>
            </w:r>
            <w:r w:rsidRPr="00E73A37">
              <w:rPr>
                <w:b/>
                <w:i/>
                <w:lang w:val="en-US"/>
              </w:rPr>
              <w:t xml:space="preserve">, </w:t>
            </w:r>
            <w:r>
              <w:rPr>
                <w:b/>
                <w:i/>
              </w:rPr>
              <w:t>що</w:t>
            </w:r>
            <w:r w:rsidRPr="00E73A37">
              <w:rPr>
                <w:b/>
                <w:i/>
                <w:lang w:val="en-US"/>
              </w:rPr>
              <w:t xml:space="preserve"> </w:t>
            </w:r>
            <w:r>
              <w:rPr>
                <w:b/>
                <w:i/>
              </w:rPr>
              <w:t>повинна</w:t>
            </w:r>
            <w:r w:rsidRPr="00E73A37">
              <w:rPr>
                <w:b/>
                <w:i/>
                <w:lang w:val="en-US"/>
              </w:rPr>
              <w:t xml:space="preserve"> </w:t>
            </w:r>
            <w:r>
              <w:rPr>
                <w:b/>
                <w:i/>
              </w:rPr>
              <w:t>забезпечувати</w:t>
            </w:r>
            <w:r w:rsidRPr="00E73A37">
              <w:rPr>
                <w:b/>
                <w:i/>
                <w:lang w:val="en-US"/>
              </w:rPr>
              <w:t>:</w:t>
            </w:r>
          </w:p>
        </w:tc>
      </w:tr>
      <w:tr w:rsidR="00702B64">
        <w:trPr>
          <w:trHeight w:val="46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left="136" w:right="125"/>
              <w:jc w:val="both"/>
              <w:rPr>
                <w:bCs/>
              </w:rPr>
            </w:pPr>
            <w:r>
              <w:rPr>
                <w:bCs/>
              </w:rPr>
              <w:t>Можлива кількість серверів запису в системі: необмежена</w:t>
            </w:r>
          </w:p>
        </w:tc>
      </w:tr>
      <w:tr w:rsidR="00702B64">
        <w:trPr>
          <w:trHeight w:val="442"/>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left="136" w:right="125"/>
              <w:jc w:val="both"/>
              <w:rPr>
                <w:bCs/>
              </w:rPr>
            </w:pPr>
            <w:r>
              <w:rPr>
                <w:bCs/>
              </w:rPr>
              <w:t>Максимальна кількість камер в системі: необмежена</w:t>
            </w:r>
          </w:p>
        </w:tc>
      </w:tr>
      <w:tr w:rsidR="00702B64">
        <w:trPr>
          <w:trHeight w:val="286"/>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left="136" w:right="125"/>
              <w:jc w:val="both"/>
              <w:rPr>
                <w:bCs/>
              </w:rPr>
            </w:pPr>
            <w:r>
              <w:rPr>
                <w:bCs/>
              </w:rPr>
              <w:t>Кількість операторів в системі: необмежена</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left="136" w:right="125"/>
              <w:jc w:val="both"/>
              <w:rPr>
                <w:bCs/>
              </w:rPr>
            </w:pPr>
            <w:r>
              <w:rPr>
                <w:bCs/>
              </w:rPr>
              <w:t>Кількість підключених камер на один сервер запису: необмежено</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left="136" w:right="125"/>
              <w:jc w:val="both"/>
              <w:rPr>
                <w:bCs/>
              </w:rPr>
            </w:pPr>
            <w:r>
              <w:rPr>
                <w:bCs/>
              </w:rPr>
              <w:t>Менеджер тривоги із забезпеченням контролю опрацювання тривоги, які створюються на основі подій (автоматично або в ручному режимі).</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left="136" w:right="125"/>
              <w:jc w:val="both"/>
              <w:rPr>
                <w:bCs/>
              </w:rPr>
            </w:pPr>
            <w:r>
              <w:rPr>
                <w:bCs/>
              </w:rPr>
              <w:t>Можливість формування звітів про тривоги.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left="136" w:right="125"/>
              <w:jc w:val="both"/>
              <w:rPr>
                <w:bCs/>
              </w:rPr>
            </w:pPr>
            <w:r>
              <w:rPr>
                <w:bCs/>
              </w:rPr>
              <w:t>Механізм управління тривогами: Програмування пріоритетів тривог, звукове сповіщення оператора (налаштовується адміністратором), налаштування категорій тривог, налаштування статусу тривог, налаштування кодів (ідентифікаторів) тривог.</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left="136" w:right="125"/>
              <w:jc w:val="both"/>
              <w:rPr>
                <w:bCs/>
              </w:rPr>
            </w:pPr>
            <w:r>
              <w:rPr>
                <w:bCs/>
              </w:rPr>
              <w:t>Зберігання архіву: СВС повинна мати можливість використання мережевого архіву. Запис архіву на мережеві диски повинен здійснюватись за розкладом або подією, які налаштовуються адміністратором.</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left="137" w:right="127"/>
              <w:jc w:val="both"/>
              <w:rPr>
                <w:bCs/>
              </w:rPr>
            </w:pPr>
            <w:r>
              <w:rPr>
                <w:bCs/>
              </w:rPr>
              <w:t>Віртуальній монітор для виведення тривог на АРМ оператора: Механізм автоматичного відображення відео з камер, що не відтворюються на АРМ оператора за тривогами, або подіями. Логіка задається адміністратором СВС</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left="137" w:right="127"/>
              <w:jc w:val="both"/>
              <w:rPr>
                <w:bCs/>
              </w:rPr>
            </w:pPr>
            <w:r>
              <w:rPr>
                <w:bCs/>
              </w:rPr>
              <w:t>Функцію інтелектуального запису архіву: Запис архіву зі зменшеною частотою кадрів (задається оператором) із автоматичним збільшенням частоти кадрів за подією (детекція руху) або за розкладом. Частота кадрів та сценарій задаються адміністратором СВС.</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 xml:space="preserve">Адміністрування прав користувачів в системі: Гнучка система налаштування прав користувачів: доступу до живого відео, перегляду архівів, налаштування параметрів запису, налаштування параметрів СВС.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Розмежування прав доступу має дозволяти обмежувати права доступу до on-line відео, або архівів в т.ч. з камер, які входять до складу стандартних видів АРМ оператора.</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Підтримка багатомоніторних конфігурацій: Можливість підключення до АРМ оператора необмеженої кількості моніторів.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Повідомлення операторів / адміністраторів системи: Механізм відправки SMS або e-mail повідомлень оператору / адміністратору системи у випадку виникнення тривоги в неробочій час, виходу зі строю компоненти СВС, виникнення тривоги найвищої категорії.</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Автоматизацію роботи оператора: Має бути передбачений функціонал створення програмних кнопок та накладання їх на зображення з камер з подальшим програмуванням роботи СВС, або програмуванням логіки подій в системі (по команді після натискання кнопки). Сценарій формується адміністратором.</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Інтеграція зі сторонніми системами: СВС повинна забезпечувати інтеграцію зі сторонніми системами (в т.ч. встановленими у замовника) на рівні ПЗ за допомогою вбудованого функціоналу, без сторонніх модулів.</w:t>
            </w:r>
          </w:p>
        </w:tc>
      </w:tr>
      <w:tr w:rsidR="00702B64" w:rsidRPr="005E1020">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702B64" w:rsidRDefault="00AF7A90">
            <w:pPr>
              <w:suppressAutoHyphens/>
              <w:ind w:left="136" w:right="125"/>
              <w:textAlignment w:val="baseline"/>
              <w:rPr>
                <w:rFonts w:eastAsia="Arial"/>
                <w:bCs/>
              </w:rPr>
            </w:pPr>
            <w:r>
              <w:rPr>
                <w:rFonts w:eastAsia="Arial"/>
                <w:bCs/>
              </w:rPr>
              <w:t xml:space="preserve">Наявність безкоштовного клієнтського ПЗ: </w:t>
            </w:r>
          </w:p>
          <w:p w:rsidR="00702B64" w:rsidRDefault="00AF7A90">
            <w:pPr>
              <w:suppressAutoHyphens/>
              <w:ind w:left="136" w:right="125"/>
              <w:textAlignment w:val="baseline"/>
            </w:pPr>
            <w:r>
              <w:rPr>
                <w:rFonts w:eastAsia="Arial"/>
                <w:bCs/>
              </w:rPr>
              <w:t xml:space="preserve">Web-клієнт сумісний з Microsoft Internet Explorer 11, Safari </w:t>
            </w:r>
            <w:r>
              <w:rPr>
                <w:bCs/>
              </w:rPr>
              <w:t xml:space="preserve">11.0.1, Google Chrome 63, Mozilla Firefox 53.0.3 </w:t>
            </w:r>
            <w:r>
              <w:rPr>
                <w:rFonts w:eastAsia="Arial"/>
                <w:bCs/>
              </w:rPr>
              <w:t>(або більш пізніми версіями);</w:t>
            </w:r>
          </w:p>
          <w:p w:rsidR="00702B64" w:rsidRDefault="00AF7A90">
            <w:pPr>
              <w:suppressAutoHyphens/>
              <w:ind w:left="136" w:right="125"/>
              <w:textAlignment w:val="baseline"/>
            </w:pPr>
            <w:r>
              <w:rPr>
                <w:rFonts w:eastAsia="Arial"/>
                <w:bCs/>
              </w:rPr>
              <w:lastRenderedPageBreak/>
              <w:t xml:space="preserve">Мобільний клієнт сумісний з </w:t>
            </w:r>
            <w:r>
              <w:rPr>
                <w:bCs/>
              </w:rPr>
              <w:t xml:space="preserve">Android 5.0, iOS 9.3, Windows Phone 8 </w:t>
            </w:r>
            <w:r>
              <w:rPr>
                <w:rFonts w:eastAsia="Arial"/>
                <w:bCs/>
              </w:rPr>
              <w:t xml:space="preserve"> (або більш пізніми версіями);</w:t>
            </w:r>
          </w:p>
          <w:p w:rsidR="00702B64" w:rsidRPr="00E73A37" w:rsidRDefault="00AF7A90">
            <w:pPr>
              <w:suppressAutoHyphens/>
              <w:ind w:left="136" w:right="125"/>
              <w:textAlignment w:val="baseline"/>
              <w:rPr>
                <w:rFonts w:eastAsia="Arial"/>
                <w:bCs/>
                <w:lang w:val="en-US"/>
              </w:rPr>
            </w:pPr>
            <w:r>
              <w:rPr>
                <w:rFonts w:eastAsia="Arial"/>
                <w:bCs/>
              </w:rPr>
              <w:t xml:space="preserve">Клієнт для АРМ сумісний з операційною системою </w:t>
            </w:r>
            <w:r w:rsidRPr="00E73A37">
              <w:rPr>
                <w:rFonts w:eastAsia="Arial"/>
                <w:bCs/>
                <w:lang w:val="en-US"/>
              </w:rPr>
              <w:t xml:space="preserve">Microsoft Windows 7 Professional (64-bit) </w:t>
            </w:r>
            <w:r>
              <w:rPr>
                <w:rFonts w:eastAsia="Arial"/>
                <w:bCs/>
              </w:rPr>
              <w:t>або</w:t>
            </w:r>
            <w:r w:rsidRPr="00E73A37">
              <w:rPr>
                <w:rFonts w:eastAsia="Arial"/>
                <w:bCs/>
                <w:lang w:val="en-US"/>
              </w:rPr>
              <w:t xml:space="preserve"> </w:t>
            </w:r>
            <w:r>
              <w:rPr>
                <w:rFonts w:eastAsia="Arial"/>
                <w:bCs/>
              </w:rPr>
              <w:t>вище</w:t>
            </w:r>
            <w:r w:rsidRPr="00E73A37">
              <w:rPr>
                <w:rFonts w:eastAsia="Arial"/>
                <w:bCs/>
                <w:lang w:val="en-US"/>
              </w:rPr>
              <w:t xml:space="preserve"> </w:t>
            </w:r>
            <w:r>
              <w:rPr>
                <w:rFonts w:eastAsia="Arial"/>
                <w:bCs/>
              </w:rPr>
              <w:t>та</w:t>
            </w:r>
            <w:r w:rsidRPr="00E73A37">
              <w:rPr>
                <w:rFonts w:eastAsia="Arial"/>
                <w:bCs/>
                <w:lang w:val="en-US"/>
              </w:rPr>
              <w:t xml:space="preserve"> Microsoft .NET 4.5.1 Framework.</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Звіти оператора та адміністратора: Можливість формування, експорту та друку звітів.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Інтеграцію з системою відеоаналітики, яка підтримує широкий спектр аналітичних модулів (теплові карти, розпізнавання автомобільних номерів, скупчення людей, ненормативне поведінка, залишені предмети і т.д.)</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Інтеграцію з системою відеоаналітики, яка повинна забезпечувати роботу з модулем аналітики, встановленим безпосередньо на камері.</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Інтеграцію з системою відеоаналітики, яка має можливість обробки метаданих отриманих безпосередньо з камери.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Експорт відеоданих із системи: Механізм експорту має дозволяти здійснювати експорт як в .avi форматі, так і в зашифрованому користувачем форматі.</w:t>
            </w:r>
          </w:p>
          <w:p w:rsidR="00702B64" w:rsidRDefault="00AF7A90">
            <w:pPr>
              <w:suppressAutoHyphens/>
              <w:ind w:left="136" w:right="125"/>
              <w:textAlignment w:val="baseline"/>
              <w:rPr>
                <w:rFonts w:eastAsia="Arial"/>
                <w:bCs/>
              </w:rPr>
            </w:pPr>
            <w:r>
              <w:rPr>
                <w:rFonts w:eastAsia="Arial"/>
                <w:bCs/>
              </w:rPr>
              <w:t>У випадку експорту в зашифрованому вигляді повинна забезпечуватися можливість одночасного експорту декількох камер (виду камер) синхронізованих за часом.</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Друк зображень: СВС має дозволяти друкувати стоп-кадри з додаванням коментарів оператора</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Інтерактивні мапи об’єкту: Підтримка багатошарових інтерактивних мап об’єкту з функцією відображення усіх компонентів системи та тривог з них з подальшою можливістю отримати відео шляхом кліку на «тривогу»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Інтелектуальній пошук відеоархіву: СВС повинна дозволяти здійснювати пошук за архівом переглядаючи на одному моніторі одночасно стоп-кадри  з однієї камери за декількома епізодами</w:t>
            </w:r>
          </w:p>
        </w:tc>
      </w:tr>
      <w:tr w:rsidR="00702B64" w:rsidRPr="005E1020">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suppressAutoHyphens/>
              <w:ind w:left="136" w:right="125"/>
              <w:textAlignment w:val="baseline"/>
              <w:rPr>
                <w:rFonts w:eastAsia="Arial"/>
                <w:bCs/>
                <w:lang w:val="en-US"/>
              </w:rPr>
            </w:pPr>
            <w:r>
              <w:rPr>
                <w:rFonts w:eastAsia="Arial"/>
                <w:bCs/>
              </w:rPr>
              <w:t>Інтеграцію</w:t>
            </w:r>
            <w:r w:rsidRPr="00E73A37">
              <w:rPr>
                <w:rFonts w:eastAsia="Arial"/>
                <w:bCs/>
                <w:lang w:val="en-US"/>
              </w:rPr>
              <w:t xml:space="preserve"> </w:t>
            </w:r>
            <w:r>
              <w:rPr>
                <w:rFonts w:eastAsia="Arial"/>
                <w:bCs/>
              </w:rPr>
              <w:t>з</w:t>
            </w:r>
            <w:r w:rsidRPr="00E73A37">
              <w:rPr>
                <w:rFonts w:eastAsia="Arial"/>
                <w:bCs/>
                <w:lang w:val="en-US"/>
              </w:rPr>
              <w:t xml:space="preserve"> Microsoft Active Directoty.</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Одночасний перегляд у різних вікнах одного профілю відображення on-line даних та даних з відеоархіву по одній камері чи групі камер</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pPr>
            <w:r>
              <w:rPr>
                <w:rFonts w:eastAsia="Arial"/>
                <w:bCs/>
              </w:rPr>
              <w:t xml:space="preserve">Сумісність з операційними системами Microsoft Windows 7 Professional (64-bit) або вище, </w:t>
            </w:r>
            <w:r>
              <w:rPr>
                <w:rFonts w:eastAsia="Arial"/>
                <w:highlight w:val="white"/>
              </w:rPr>
              <w:t>Server 2012 R2 (64 bit) та 2008 R2 (64-bit) та Microsoft .NET 4.5.1 Framework.</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Мати можливість функціонування з використанням віртуальних серверів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Мати кирилізований інтерфейс.</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Мати широкі можливості з кастомізації та індивідуального налагодження графічних інтерфейсів користувачів вбудованими засобами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Вести запис відеоінформації: безперервний, за розкладом, за сигналом, при виявленні руху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Підтримувати можливість  роботи з відеокамерами різних виробників.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Дозволяти керувати відображенням інформації за допомогою графічного інтерфейсу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Мати можливість оптимізації відео потоків та алгоритмів стиснення інформації</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Мати можливість динамічної адаптації/оптимізації відео потоків під доступну для СВС пропускну здатність каналів корпоративної мережі передачі  даних та/або розподільчу здатність засобів відображення для мобільних и web клієнтів.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Підтримувати передачу двостороннього аудіо</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Вести журнал подій в системі</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6" w:right="125"/>
              <w:textAlignment w:val="baseline"/>
              <w:rPr>
                <w:rFonts w:eastAsia="Arial"/>
                <w:bCs/>
              </w:rPr>
            </w:pPr>
            <w:r>
              <w:rPr>
                <w:rFonts w:eastAsia="Arial"/>
                <w:bCs/>
              </w:rPr>
              <w:t>Забезпечувати модульність системи (можливість поетапного впровадження додаткових компонент і нарощування системи);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Забезпечувати гнучке розмежування прав користувачів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Мати безкоштовні клієнтські програми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Не накладати обмеження на обсяги архівів, кількості серверів в СВС та АРМ</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Дозволяти підключення камер за допомогою HTTPS протоколу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Підтримувати роботу з двома різними потоками від камері (для перегляду і для запису)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pPr>
            <w:r>
              <w:rPr>
                <w:rFonts w:eastAsia="Arial"/>
                <w:bCs/>
              </w:rPr>
              <w:t xml:space="preserve">Підтримка протоколів стиснення відео: MJPEG, MPEG-4, H.264 </w:t>
            </w:r>
            <w:r>
              <w:rPr>
                <w:bCs/>
              </w:rPr>
              <w:t>та H.265</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Керування (зупинка / пуск) запису з відеокамерами за спрацюванням тривоги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Мати можливість переміщувати (переключати) камери між серверами запису без припинення роботи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Запуск програмних модулів у якості Windows Services</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Підтримка можливості буферизації архівних відео даних в ОЗУ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Можливість централізованого керування: адміністрування серверів та інших елементів системі з єдиного інтерфейсу адміністративного ПЗ (management client)</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Підтримку автентифікації Kerberos: можливість проводити авторизацію користувачів за допомогою Kerberos</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Підтримку функціоналу Edge Storage: можливість здійснювати запис на SD картку встановлену в IP пристрій (камеру, відеокодер, тощо) з наступним додаванням їх у загальний архів за подією/розкладом/командою оператора</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Підтримку функціоналу Scalable Video Quality Recording: можливість проводити запис відеоданих у високій якості локально (наприклад на SD картку IP камери) з паралельними записом в низькій якості на віддалене сховище з перезаписом архіву низької якості на високу за подією або командою оператора</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 xml:space="preserve">Можливість роботи з метаданими, отриманими від відео аналітики, яка вбудована в камери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Підтримка роботи серверів ядра системи (management server) у відмово стійкому кластері</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Термін невиключного права на використання Milestone XProtect Professional + Base License: необмежений</w:t>
            </w:r>
          </w:p>
        </w:tc>
      </w:tr>
      <w:tr w:rsidR="00702B64" w:rsidRPr="005E1020">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sz w:val="20"/>
                <w:szCs w:val="20"/>
              </w:rPr>
            </w:pPr>
            <w:r>
              <w:rPr>
                <w:b/>
                <w:bCs/>
                <w:i/>
                <w:sz w:val="20"/>
                <w:szCs w:val="20"/>
              </w:rPr>
              <w:t>2</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AF7A90">
            <w:pPr>
              <w:ind w:right="127"/>
              <w:jc w:val="both"/>
              <w:rPr>
                <w:lang w:val="en-US"/>
              </w:rPr>
            </w:pPr>
            <w:r>
              <w:rPr>
                <w:b/>
                <w:bCs/>
                <w:i/>
                <w:iCs/>
              </w:rPr>
              <w:t>Програмна</w:t>
            </w:r>
            <w:r w:rsidRPr="00E73A37">
              <w:rPr>
                <w:b/>
                <w:bCs/>
                <w:i/>
                <w:iCs/>
                <w:lang w:val="en-US"/>
              </w:rPr>
              <w:t xml:space="preserve"> </w:t>
            </w:r>
            <w:r>
              <w:rPr>
                <w:b/>
                <w:bCs/>
                <w:i/>
                <w:iCs/>
              </w:rPr>
              <w:t>продукція</w:t>
            </w:r>
            <w:r w:rsidRPr="00E73A37">
              <w:rPr>
                <w:b/>
                <w:bCs/>
                <w:i/>
                <w:iCs/>
                <w:lang w:val="en-US"/>
              </w:rPr>
              <w:t xml:space="preserve"> Milestone XProtect Professional+ Device License </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ind w:right="127"/>
              <w:jc w:val="both"/>
              <w:rPr>
                <w:b/>
                <w:bCs/>
                <w:i/>
                <w:lang w:val="en-US"/>
              </w:rPr>
            </w:pPr>
            <w:r>
              <w:rPr>
                <w:b/>
                <w:bCs/>
                <w:i/>
              </w:rPr>
              <w:t>Програмна</w:t>
            </w:r>
            <w:r w:rsidRPr="00E73A37">
              <w:rPr>
                <w:b/>
                <w:bCs/>
                <w:i/>
                <w:lang w:val="en-US"/>
              </w:rPr>
              <w:t xml:space="preserve"> </w:t>
            </w:r>
            <w:r>
              <w:rPr>
                <w:b/>
                <w:bCs/>
                <w:i/>
              </w:rPr>
              <w:t>продукція</w:t>
            </w:r>
            <w:r w:rsidRPr="00E73A37">
              <w:rPr>
                <w:b/>
                <w:bCs/>
                <w:i/>
                <w:lang w:val="en-US"/>
              </w:rPr>
              <w:t xml:space="preserve"> Milestone XProtect Professional+ Device License, </w:t>
            </w:r>
            <w:r>
              <w:rPr>
                <w:b/>
                <w:bCs/>
                <w:i/>
              </w:rPr>
              <w:t>що</w:t>
            </w:r>
            <w:r w:rsidRPr="00E73A37">
              <w:rPr>
                <w:b/>
                <w:bCs/>
                <w:i/>
                <w:lang w:val="en-US"/>
              </w:rPr>
              <w:t xml:space="preserve">  </w:t>
            </w:r>
            <w:r>
              <w:rPr>
                <w:b/>
                <w:bCs/>
                <w:i/>
              </w:rPr>
              <w:t>повинна</w:t>
            </w:r>
            <w:r w:rsidRPr="00E73A37">
              <w:rPr>
                <w:b/>
                <w:bCs/>
                <w:i/>
                <w:lang w:val="en-US"/>
              </w:rPr>
              <w:t xml:space="preserve"> </w:t>
            </w:r>
            <w:r>
              <w:rPr>
                <w:b/>
                <w:bCs/>
                <w:i/>
              </w:rPr>
              <w:t>забезпечувати</w:t>
            </w:r>
            <w:r w:rsidRPr="00E73A37">
              <w:rPr>
                <w:b/>
                <w:bCs/>
                <w:i/>
                <w:lang w:val="en-US"/>
              </w:rPr>
              <w:t>:</w:t>
            </w:r>
          </w:p>
        </w:tc>
      </w:tr>
      <w:tr w:rsidR="00702B64" w:rsidRPr="005E1020">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suppressAutoHyphens/>
              <w:ind w:left="137" w:right="127"/>
              <w:textAlignment w:val="baseline"/>
              <w:rPr>
                <w:bCs/>
                <w:lang w:val="en-US"/>
              </w:rPr>
            </w:pPr>
            <w:r>
              <w:rPr>
                <w:bCs/>
              </w:rPr>
              <w:t>Підключення</w:t>
            </w:r>
            <w:r w:rsidRPr="00E73A37">
              <w:rPr>
                <w:bCs/>
                <w:lang w:val="en-US"/>
              </w:rPr>
              <w:t xml:space="preserve"> </w:t>
            </w:r>
            <w:r>
              <w:rPr>
                <w:bCs/>
              </w:rPr>
              <w:t>Обладнання</w:t>
            </w:r>
            <w:r w:rsidRPr="00E73A37">
              <w:rPr>
                <w:bCs/>
                <w:lang w:val="en-US"/>
              </w:rPr>
              <w:t xml:space="preserve"> </w:t>
            </w:r>
            <w:r>
              <w:rPr>
                <w:bCs/>
              </w:rPr>
              <w:t>СВС</w:t>
            </w:r>
            <w:r w:rsidRPr="00E73A37">
              <w:rPr>
                <w:bCs/>
                <w:lang w:val="en-US"/>
              </w:rPr>
              <w:t xml:space="preserve">  </w:t>
            </w:r>
            <w:r>
              <w:rPr>
                <w:bCs/>
              </w:rPr>
              <w:t>до</w:t>
            </w:r>
            <w:r w:rsidRPr="00E73A37">
              <w:rPr>
                <w:bCs/>
                <w:lang w:val="en-US"/>
              </w:rPr>
              <w:t xml:space="preserve"> Milestone XProtect Professional+ </w:t>
            </w:r>
            <w:r>
              <w:rPr>
                <w:bCs/>
              </w:rPr>
              <w:t>шляхом</w:t>
            </w:r>
            <w:r w:rsidRPr="00E73A37">
              <w:rPr>
                <w:bCs/>
                <w:lang w:val="en-US"/>
              </w:rPr>
              <w:t xml:space="preserve"> </w:t>
            </w:r>
            <w:r>
              <w:rPr>
                <w:bCs/>
              </w:rPr>
              <w:t>його</w:t>
            </w:r>
            <w:r w:rsidRPr="00E73A37">
              <w:rPr>
                <w:bCs/>
                <w:lang w:val="en-US"/>
              </w:rPr>
              <w:t xml:space="preserve"> </w:t>
            </w:r>
            <w:r>
              <w:rPr>
                <w:bCs/>
              </w:rPr>
              <w:t>регістрації</w:t>
            </w:r>
            <w:r w:rsidRPr="00E73A37">
              <w:rPr>
                <w:bCs/>
                <w:lang w:val="en-US"/>
              </w:rPr>
              <w:t xml:space="preserve"> </w:t>
            </w:r>
            <w:r>
              <w:rPr>
                <w:bCs/>
              </w:rPr>
              <w:t>та</w:t>
            </w:r>
            <w:r w:rsidRPr="00E73A37">
              <w:rPr>
                <w:bCs/>
                <w:lang w:val="en-US"/>
              </w:rPr>
              <w:t xml:space="preserve"> </w:t>
            </w:r>
            <w:r>
              <w:rPr>
                <w:bCs/>
              </w:rPr>
              <w:t>активації</w:t>
            </w:r>
            <w:r w:rsidRPr="00E73A37">
              <w:rPr>
                <w:bCs/>
                <w:lang w:val="en-US"/>
              </w:rPr>
              <w:t>.</w:t>
            </w:r>
          </w:p>
        </w:tc>
      </w:tr>
      <w:tr w:rsidR="00702B64">
        <w:trPr>
          <w:trHeight w:val="312"/>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Функціонування</w:t>
            </w:r>
            <w:r w:rsidRPr="00E73A37">
              <w:rPr>
                <w:bCs/>
                <w:lang w:val="en-US"/>
              </w:rPr>
              <w:t xml:space="preserve"> </w:t>
            </w:r>
            <w:r>
              <w:rPr>
                <w:bCs/>
              </w:rPr>
              <w:t>в</w:t>
            </w:r>
            <w:r w:rsidRPr="00E73A37">
              <w:rPr>
                <w:bCs/>
                <w:lang w:val="en-US"/>
              </w:rPr>
              <w:t xml:space="preserve"> Mileston XProtect Professional+ </w:t>
            </w:r>
            <w:r>
              <w:rPr>
                <w:bCs/>
              </w:rPr>
              <w:t>одного</w:t>
            </w:r>
            <w:r w:rsidRPr="00E73A37">
              <w:rPr>
                <w:bCs/>
                <w:lang w:val="en-US"/>
              </w:rPr>
              <w:t xml:space="preserve"> IP-</w:t>
            </w:r>
            <w:r>
              <w:rPr>
                <w:bCs/>
              </w:rPr>
              <w:t>пристрою</w:t>
            </w:r>
            <w:r w:rsidRPr="00E73A37">
              <w:rPr>
                <w:bCs/>
                <w:lang w:val="en-US"/>
              </w:rPr>
              <w:t xml:space="preserve"> </w:t>
            </w:r>
            <w:r>
              <w:rPr>
                <w:bCs/>
              </w:rPr>
              <w:t>(відеокамера, відеодекодер, тощо) за допомогою єдиного універсального драйверу Milestone</w:t>
            </w:r>
          </w:p>
        </w:tc>
      </w:tr>
      <w:tr w:rsidR="00702B64">
        <w:trPr>
          <w:trHeight w:val="38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Можливість відображення відеоінформації з одного IP пристрою (відеокамера, відеодекодер, тощо) за допомогою наступних клієнтів: XProtect Smart Client; XProtect Web Client; XProtect Smart Client Player.</w:t>
            </w:r>
          </w:p>
        </w:tc>
      </w:tr>
      <w:tr w:rsidR="00702B64">
        <w:trPr>
          <w:trHeight w:val="353"/>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Можливість керування налаштуваннями одного IP пристрою (відеокамера, відеодекодер, тощо) за допомогою програмного клієнта керування Mileston (Management client)</w:t>
            </w:r>
          </w:p>
        </w:tc>
      </w:tr>
      <w:tr w:rsidR="00702B64">
        <w:trPr>
          <w:trHeight w:val="271"/>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Можливість обробки відео з одного IP пристрою (відеокамера, відеодекодер, тощо)  з використанням наступних методів стиснення відео потоку: H.264; MJPEG; MPEG-4; H.265</w:t>
            </w:r>
          </w:p>
        </w:tc>
      </w:tr>
      <w:tr w:rsidR="00702B64">
        <w:trPr>
          <w:trHeight w:val="36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 xml:space="preserve">Можливість використання функції детекції руху (VMD), вбудованої в Обладнання СВС </w:t>
            </w:r>
          </w:p>
        </w:tc>
      </w:tr>
      <w:tr w:rsidR="00702B64">
        <w:trPr>
          <w:trHeight w:val="366"/>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Можливість прискорення відео потоку з  Обладнання СВС за розкладом, подією або безперервно</w:t>
            </w:r>
          </w:p>
        </w:tc>
      </w:tr>
      <w:tr w:rsidR="00702B64">
        <w:trPr>
          <w:trHeight w:val="258"/>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Можливість забезпечити апаратне прискорення декодування відеопотоку з одного IP пристрою (відеокамера, відеодекодер, тощо) для VMD (Quick Sync)</w:t>
            </w:r>
          </w:p>
        </w:tc>
      </w:tr>
      <w:tr w:rsidR="00702B64">
        <w:trPr>
          <w:trHeight w:val="271"/>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Можливість забезпечити апаратне прискорення декодування відеопотоку з одного IP пристрою (відеокамера, відеодекодер, тощо)  для VMD (Nvidia)</w:t>
            </w:r>
          </w:p>
        </w:tc>
      </w:tr>
      <w:tr w:rsidR="00702B64">
        <w:trPr>
          <w:trHeight w:val="258"/>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Можливість прийому попередньо налаштованих подій з одного IP пристрою (помилка зв’язку, детекція руху, втручання, температура)</w:t>
            </w:r>
          </w:p>
        </w:tc>
      </w:tr>
      <w:tr w:rsidR="00702B64">
        <w:trPr>
          <w:trHeight w:val="38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Можливість використання функції Edge Storage з одного IP пристрою (відеокамера, відеодекодер, тощо)</w:t>
            </w:r>
          </w:p>
        </w:tc>
      </w:tr>
      <w:tr w:rsidR="00702B64">
        <w:trPr>
          <w:trHeight w:val="298"/>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Можливість відправки до системи XProtect Professional+ метаданих аналітики з одного IP пристрою (відеокамера, відеодекодер, тощо)</w:t>
            </w:r>
          </w:p>
        </w:tc>
      </w:tr>
      <w:tr w:rsidR="00702B64">
        <w:trPr>
          <w:trHeight w:val="312"/>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Можливість встановлення безпечного HTTPs з’єднання між IP пристроєм (відеокамера, відеодекодер, тощо) та системою  XProtect Professional+.</w:t>
            </w:r>
          </w:p>
        </w:tc>
      </w:tr>
      <w:tr w:rsidR="00702B64">
        <w:trPr>
          <w:trHeight w:val="258"/>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bCs/>
              </w:rPr>
            </w:pPr>
            <w:r>
              <w:rPr>
                <w:bCs/>
              </w:rPr>
              <w:t>Термін невиключного права на використання Milestone XProtect Professional+ Device License: необмежений.</w:t>
            </w:r>
          </w:p>
          <w:p w:rsidR="00702B64" w:rsidRDefault="00702B64">
            <w:pPr>
              <w:suppressAutoHyphens/>
              <w:ind w:left="137" w:right="127"/>
              <w:textAlignment w:val="baseline"/>
              <w:rPr>
                <w:bCs/>
                <w:highlight w:val="yellow"/>
              </w:rPr>
            </w:pPr>
          </w:p>
        </w:tc>
      </w:tr>
      <w:tr w:rsidR="00702B64">
        <w:trPr>
          <w:trHeight w:val="509"/>
        </w:trPr>
        <w:tc>
          <w:tcPr>
            <w:tcW w:w="657" w:type="dxa"/>
            <w:vMerge w:val="restart"/>
            <w:tcBorders>
              <w:left w:val="single" w:sz="4" w:space="0" w:color="00000A"/>
              <w:bottom w:val="single" w:sz="4" w:space="0" w:color="00000A"/>
              <w:right w:val="single" w:sz="4" w:space="0" w:color="00000A"/>
            </w:tcBorders>
            <w:shd w:val="clear" w:color="auto" w:fill="auto"/>
            <w:tcMar>
              <w:left w:w="10" w:type="dxa"/>
            </w:tcMar>
          </w:tcPr>
          <w:p w:rsidR="00702B64" w:rsidRDefault="00AF7A90">
            <w:pPr>
              <w:ind w:left="-20" w:right="57"/>
              <w:jc w:val="center"/>
              <w:rPr>
                <w:b/>
                <w:bCs/>
                <w:i/>
                <w:sz w:val="20"/>
                <w:szCs w:val="20"/>
              </w:rPr>
            </w:pPr>
            <w:r>
              <w:rPr>
                <w:b/>
                <w:bCs/>
                <w:i/>
                <w:sz w:val="20"/>
                <w:szCs w:val="20"/>
              </w:rPr>
              <w:t>3</w:t>
            </w:r>
          </w:p>
        </w:tc>
        <w:tc>
          <w:tcPr>
            <w:tcW w:w="2106" w:type="dxa"/>
            <w:vMerge w:val="restart"/>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suppressAutoHyphens/>
              <w:ind w:right="127"/>
              <w:textAlignment w:val="baseline"/>
              <w:rPr>
                <w:rFonts w:eastAsia="Arial"/>
                <w:b/>
                <w:bCs/>
                <w:i/>
                <w:iCs/>
              </w:rPr>
            </w:pPr>
            <w:r>
              <w:rPr>
                <w:rFonts w:eastAsia="Arial"/>
                <w:b/>
                <w:bCs/>
                <w:i/>
                <w:iCs/>
              </w:rPr>
              <w:t xml:space="preserve">Аналітична   внутрішня  </w:t>
            </w:r>
          </w:p>
          <w:p w:rsidR="00702B64" w:rsidRDefault="00AF7A90">
            <w:pPr>
              <w:suppressAutoHyphens/>
              <w:ind w:right="127"/>
              <w:textAlignment w:val="baseline"/>
              <w:rPr>
                <w:rFonts w:eastAsia="Arial"/>
                <w:b/>
                <w:bCs/>
                <w:i/>
                <w:iCs/>
              </w:rPr>
            </w:pPr>
            <w:r>
              <w:rPr>
                <w:rFonts w:eastAsia="Arial"/>
                <w:b/>
                <w:bCs/>
                <w:i/>
                <w:iCs/>
              </w:rPr>
              <w:lastRenderedPageBreak/>
              <w:t>IP-відеокамера з роздільною здатністю 1 МП.</w:t>
            </w:r>
          </w:p>
          <w:p w:rsidR="00702B64" w:rsidRDefault="00702B64">
            <w:pPr>
              <w:suppressAutoHyphens/>
              <w:ind w:right="127"/>
              <w:textAlignment w:val="baseline"/>
              <w:rPr>
                <w:b/>
                <w:bCs/>
              </w:rPr>
            </w:pPr>
          </w:p>
        </w:tc>
        <w:tc>
          <w:tcPr>
            <w:tcW w:w="7442" w:type="dxa"/>
            <w:tcBorders>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right="127"/>
              <w:textAlignment w:val="baseline"/>
              <w:rPr>
                <w:rFonts w:eastAsia="Arial"/>
                <w:b/>
                <w:bCs/>
                <w:i/>
                <w:iCs/>
              </w:rPr>
            </w:pPr>
            <w:r>
              <w:rPr>
                <w:rFonts w:eastAsia="Arial"/>
                <w:b/>
                <w:bCs/>
                <w:i/>
                <w:iCs/>
              </w:rPr>
              <w:lastRenderedPageBreak/>
              <w:t>Аналітична   внутрішня IP-відеокамера з роздільною здатністю 1 МП, що повинна забезпечувати:</w:t>
            </w:r>
          </w:p>
        </w:tc>
      </w:tr>
      <w:tr w:rsidR="00702B64">
        <w:trPr>
          <w:trHeight w:val="247"/>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Сенсор: Прогресивна розгортка CMOS 1/3”</w:t>
            </w:r>
          </w:p>
        </w:tc>
      </w:tr>
      <w:tr w:rsidR="00702B64">
        <w:trPr>
          <w:trHeight w:val="279"/>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Об'єктив: змінний М12, фіксована діафрагма</w:t>
            </w:r>
          </w:p>
        </w:tc>
      </w:tr>
      <w:tr w:rsidR="00702B64">
        <w:trPr>
          <w:trHeight w:val="464"/>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Фокусну відстань: не більше 2,8 mm</w:t>
            </w:r>
          </w:p>
        </w:tc>
      </w:tr>
      <w:tr w:rsidR="00702B64">
        <w:trPr>
          <w:trHeight w:val="464"/>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Кут огляду: горизонтальний кут огляду не менше 82 ̊; вертикальний кут огляду не менше 44 ̊</w:t>
            </w:r>
          </w:p>
        </w:tc>
      </w:tr>
      <w:tr w:rsidR="00702B64">
        <w:trPr>
          <w:trHeight w:val="366"/>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Максимальне число апертури: F2.0</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702B64" w:rsidRDefault="00AF7A90">
            <w:pPr>
              <w:suppressAutoHyphens/>
              <w:ind w:left="137" w:right="127"/>
              <w:textAlignment w:val="baseline"/>
              <w:rPr>
                <w:rFonts w:eastAsia="Arial"/>
                <w:bCs/>
              </w:rPr>
            </w:pPr>
            <w:r>
              <w:rPr>
                <w:rFonts w:eastAsia="Arial"/>
                <w:bCs/>
              </w:rPr>
              <w:t>Мінімальну світлочутливість: не гірше 0,25 lux при 50 IRE F2.0</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Стиснення відео: H.264 Main Profile (MPEG-4 Part 10/AVC), MotionJPEG, використання технології Zipstream</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Роздільна здатність: не гірше 1280x720 (1MP)</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Частоту кадрів: не менше 25 кадрів/с</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Передачу декількох відеопотоків: можливість передачі не менше 10 потоків одночасно</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Передачу відеопотоків з індивідуальними налаштуваннями: не менше 2 потоків.</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Підтримку коридорного режиму (формату):  співвідношення сторін зображення 9:16 з роздільною здатністю 720 х 1280</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Налаштування зображення: наявність регулювання стиснення, кольору, яскравості, різкості, контрасту, балансу білого та експозиції; компенсації фонового освітлення (засвітки); WDR (широкий динамічний діапазон) - Dynamic contrast; можливість накладення тексту та зображень, можливість дзеркального відображення зображень, можливість маски закритих зон.</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textAlignment w:val="baseline"/>
              <w:rPr>
                <w:rFonts w:eastAsia="Arial"/>
                <w:bCs/>
              </w:rPr>
            </w:pPr>
            <w:r>
              <w:rPr>
                <w:rFonts w:eastAsia="Arial"/>
                <w:bCs/>
              </w:rPr>
              <w:t>Наявність вбудованої аналітики: відкрита прикладна платформа для камер AXIS з підтримкою встановлення модулів відеоаналітики сторонніх розробників безпосередньо на камеру</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Наявність інтелектуального відео: детектор руху, детекція спроби псування камери</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textAlignment w:val="baseline"/>
              <w:rPr>
                <w:rFonts w:eastAsia="Arial"/>
                <w:bCs/>
              </w:rPr>
            </w:pPr>
            <w:r>
              <w:rPr>
                <w:rFonts w:eastAsia="Arial"/>
                <w:bCs/>
              </w:rPr>
              <w:t>Можливість спрацювання сигналу тривоги:</w:t>
            </w:r>
          </w:p>
          <w:p w:rsidR="00702B64" w:rsidRDefault="00AF7A90">
            <w:pPr>
              <w:suppressAutoHyphens/>
              <w:ind w:left="137" w:right="127"/>
              <w:textAlignment w:val="baseline"/>
              <w:rPr>
                <w:rFonts w:eastAsia="Arial"/>
                <w:bCs/>
              </w:rPr>
            </w:pPr>
            <w:r>
              <w:rPr>
                <w:rFonts w:eastAsia="Arial"/>
                <w:bCs/>
              </w:rPr>
              <w:t>Інтелектуальні функції відеоспостереження і події, пов'язані з накопичувачами даних</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textAlignment w:val="baseline"/>
              <w:rPr>
                <w:rFonts w:eastAsia="Arial"/>
                <w:bCs/>
              </w:rPr>
            </w:pPr>
            <w:r>
              <w:rPr>
                <w:rFonts w:eastAsia="Arial"/>
                <w:bCs/>
              </w:rPr>
              <w:t>Можливість налаштування реакцій за подіями: Завантаження файлів: по FTP, HTTP, мережі або електронною поштою. Можливість розсилки повідомлень: по електронній пошті, HTTP і TCP.</w:t>
            </w:r>
          </w:p>
          <w:p w:rsidR="00702B64" w:rsidRDefault="00AF7A90">
            <w:pPr>
              <w:suppressAutoHyphens/>
              <w:ind w:left="137" w:right="127"/>
              <w:textAlignment w:val="baseline"/>
              <w:rPr>
                <w:rFonts w:eastAsia="Arial"/>
                <w:bCs/>
              </w:rPr>
            </w:pPr>
            <w:r>
              <w:rPr>
                <w:rFonts w:eastAsia="Arial"/>
                <w:bCs/>
              </w:rPr>
              <w:t>Можливість відеозапису на карту пам'яті</w:t>
            </w:r>
          </w:p>
          <w:p w:rsidR="00702B64" w:rsidRDefault="00AF7A90">
            <w:pPr>
              <w:suppressAutoHyphens/>
              <w:ind w:left="137" w:right="127"/>
              <w:textAlignment w:val="baseline"/>
              <w:rPr>
                <w:rFonts w:eastAsia="Arial"/>
                <w:bCs/>
              </w:rPr>
            </w:pPr>
            <w:r>
              <w:rPr>
                <w:rFonts w:eastAsia="Arial"/>
                <w:bCs/>
              </w:rPr>
              <w:t>Можливість буферизації відео до і після тривоги</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textAlignment w:val="baseline"/>
              <w:rPr>
                <w:rFonts w:eastAsia="Arial"/>
                <w:bCs/>
              </w:rPr>
            </w:pPr>
            <w:r>
              <w:rPr>
                <w:rFonts w:eastAsia="Arial"/>
                <w:bCs/>
              </w:rPr>
              <w:t>Можливість інтеграції з системою відеоаналітики: підтримка встановленні модулей відеоаналітики безпосередньо на камеру (теплові карти, траекторія руху, підрахунок відвідувачів, детекція залишених предметів)</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Наявність вбудованої пам'яті: ОЗУ: 512 МБ, флэш-память: 256 МБ</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Наявність функції підрахунку пікселів (лічильник пікселів)</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Наявність функції цифрового PTZ керування</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 xml:space="preserve">Можливість локального зберігання данних: Слот microSD / microSDHC / microSDXC з підтримкою карт пам'яті до 64 ГБ. Підтримка відеозапису на виділений мережевий накопичувач </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textAlignment w:val="baseline"/>
              <w:rPr>
                <w:rFonts w:eastAsia="Arial"/>
                <w:bCs/>
              </w:rPr>
            </w:pPr>
            <w:r>
              <w:rPr>
                <w:rFonts w:eastAsia="Arial"/>
                <w:bCs/>
              </w:rPr>
              <w:t>Підтримка протоколів: IPv4/v6, HTTP, HTTPS, SSL/TLS, QoS Layer 3 DiffServ, FTP, CIFS/SMB, SMTP, Bonjour, UPnP™, SNMPv1/v2c/v3 (MIB-II), DNS, DynDNS, NTP, RTSP, RTP, TCP, UDP, IGMP, RTCP, ICMP, DHCP, ARP, SOCKS</w:t>
            </w:r>
          </w:p>
        </w:tc>
      </w:tr>
      <w:tr w:rsidR="00702B64" w:rsidRPr="005E1020">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suppressAutoHyphens/>
              <w:ind w:left="137" w:right="127"/>
              <w:textAlignment w:val="baseline"/>
              <w:rPr>
                <w:rFonts w:eastAsia="Arial"/>
                <w:bCs/>
                <w:lang w:val="en-US"/>
              </w:rPr>
            </w:pPr>
            <w:r>
              <w:rPr>
                <w:rFonts w:eastAsia="Arial"/>
                <w:bCs/>
              </w:rPr>
              <w:t>Живлення</w:t>
            </w:r>
            <w:r w:rsidRPr="00E73A37">
              <w:rPr>
                <w:rFonts w:eastAsia="Arial"/>
                <w:bCs/>
                <w:lang w:val="en-US"/>
              </w:rPr>
              <w:t xml:space="preserve">: Power over Ethernet IEEE 802.3af/802.3at, </w:t>
            </w:r>
            <w:r>
              <w:rPr>
                <w:rFonts w:eastAsia="Arial"/>
                <w:bCs/>
              </w:rPr>
              <w:t>клас</w:t>
            </w:r>
            <w:r w:rsidRPr="00E73A37">
              <w:rPr>
                <w:rFonts w:eastAsia="Arial"/>
                <w:bCs/>
                <w:lang w:val="en-US"/>
              </w:rPr>
              <w:t xml:space="preserve"> 1, </w:t>
            </w:r>
            <w:r>
              <w:rPr>
                <w:rFonts w:eastAsia="Arial"/>
                <w:bCs/>
              </w:rPr>
              <w:t>не</w:t>
            </w:r>
            <w:r w:rsidRPr="00E73A37">
              <w:rPr>
                <w:rFonts w:eastAsia="Arial"/>
                <w:bCs/>
                <w:lang w:val="en-US"/>
              </w:rPr>
              <w:t xml:space="preserve"> </w:t>
            </w:r>
            <w:r>
              <w:rPr>
                <w:rFonts w:eastAsia="Arial"/>
                <w:bCs/>
              </w:rPr>
              <w:t>більше</w:t>
            </w:r>
            <w:r w:rsidRPr="00E73A37">
              <w:rPr>
                <w:rFonts w:eastAsia="Arial"/>
                <w:bCs/>
                <w:lang w:val="en-US"/>
              </w:rPr>
              <w:t xml:space="preserve"> 2,9 </w:t>
            </w:r>
            <w:r>
              <w:rPr>
                <w:rFonts w:eastAsia="Arial"/>
                <w:bCs/>
              </w:rPr>
              <w:t>Вт</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Корпус: водо- та пилозахищений, ударостійкий корпус з полікарбонату/ABS: не гірше IP42, IK08</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Робочий температурній діапазон: 0°C ~ 45°C</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Умови зберігання: від -40 до 65°C</w:t>
            </w:r>
          </w:p>
        </w:tc>
      </w:tr>
      <w:tr w:rsidR="00702B64">
        <w:trPr>
          <w:trHeight w:val="20"/>
        </w:trPr>
        <w:tc>
          <w:tcPr>
            <w:tcW w:w="657" w:type="dxa"/>
            <w:vMerge/>
            <w:tcBorders>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Гарантія: не менше 36 місяців від виробника</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left="-20" w:right="57"/>
              <w:jc w:val="center"/>
              <w:rPr>
                <w:b/>
                <w:bCs/>
                <w:i/>
                <w:sz w:val="20"/>
                <w:szCs w:val="20"/>
              </w:rPr>
            </w:pPr>
            <w:r>
              <w:rPr>
                <w:b/>
                <w:bCs/>
                <w:i/>
                <w:sz w:val="20"/>
                <w:szCs w:val="20"/>
              </w:rPr>
              <w:t>4</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suppressAutoHyphens/>
              <w:ind w:right="127"/>
              <w:textAlignment w:val="baseline"/>
              <w:rPr>
                <w:rFonts w:eastAsia="Arial"/>
                <w:b/>
                <w:bCs/>
                <w:i/>
                <w:iCs/>
              </w:rPr>
            </w:pPr>
            <w:r>
              <w:rPr>
                <w:rFonts w:eastAsia="Arial"/>
                <w:b/>
                <w:bCs/>
                <w:i/>
                <w:iCs/>
              </w:rPr>
              <w:t xml:space="preserve">Аналітична   внутрішня </w:t>
            </w:r>
          </w:p>
          <w:p w:rsidR="00702B64" w:rsidRDefault="00AF7A90">
            <w:pPr>
              <w:suppressAutoHyphens/>
              <w:ind w:right="127"/>
              <w:textAlignment w:val="baseline"/>
              <w:rPr>
                <w:rFonts w:eastAsia="Arial"/>
                <w:b/>
                <w:bCs/>
                <w:i/>
                <w:iCs/>
              </w:rPr>
            </w:pPr>
            <w:r>
              <w:rPr>
                <w:rFonts w:eastAsia="Arial"/>
                <w:b/>
                <w:bCs/>
                <w:i/>
                <w:iCs/>
              </w:rPr>
              <w:t xml:space="preserve"> IP-відеокамера з роздільною здатністю 2 МП.</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right="127"/>
              <w:textAlignment w:val="baseline"/>
              <w:rPr>
                <w:rFonts w:eastAsia="Arial"/>
                <w:b/>
                <w:bCs/>
                <w:i/>
                <w:iCs/>
              </w:rPr>
            </w:pPr>
            <w:r>
              <w:rPr>
                <w:rFonts w:eastAsia="Arial"/>
                <w:b/>
                <w:bCs/>
                <w:i/>
                <w:iCs/>
              </w:rPr>
              <w:t>Аналітична   внутрішня IP-відеокамера з роздільною здатністю 2 МП, що повинна забезпечувати: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Сенсор: Прогресивна розгортка CMOS 1/3”</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Об'єктив: змінний М12, фіксована діафрагма</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textAlignment w:val="baseline"/>
              <w:rPr>
                <w:rFonts w:eastAsia="Arial"/>
                <w:bCs/>
              </w:rPr>
            </w:pPr>
            <w:r>
              <w:rPr>
                <w:rFonts w:eastAsia="Arial"/>
                <w:bCs/>
              </w:rPr>
              <w:t>Фокусну відстань: не більше 2,8 mm</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Кути огляду: горизонтальний кут огляду не менше 106 ̊; вертикальний кут огляду не менше 59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Максимальне число апертури: F2.0</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Мінімальну світлочутливість: не гірше 0,25 lux при 50 IRE F2.0</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Стиснення відео: H.264 Main Profile (MPEG-4 Part 10/AVC), MotionJPEG, використання технології Zipstream</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Роздільну здатність: не гірше 1920x1080 (2MP)</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Частоту кадрів: не менше 25 кадрів/с</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Передачу декількох відеопотоків: можливість передачі не менше 10 потоків одночасно</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Передачу відеопотоків з індивідуальними налаштуваннями: не менше 2 потоків.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Підтримку коридорного режиму (формату):  співвідношення сторін зображення 9:16 з роздільною здатністю 1080 х 1920</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Можливість налаштування зображення: наявність регулювання стиснення, кольору, яскравості, різкості, контрасту, балансу білого та експозиції; компенсації фонового освітлення (засвітки); WDR (широкий динамічний діапазон) - Dynamic contrast; можливість накладення тексту та зображень, можливість дзеркального відображення зображень, можливість маски закритих зон.</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textAlignment w:val="baseline"/>
              <w:rPr>
                <w:rFonts w:eastAsia="Arial"/>
                <w:bCs/>
              </w:rPr>
            </w:pPr>
            <w:r>
              <w:rPr>
                <w:rFonts w:eastAsia="Arial"/>
                <w:bCs/>
              </w:rPr>
              <w:t>Наявність вбудованої аналітики: відкрита прикладна платформа для камер AXIS з підтримкою встановлення модулів відеоаналітики сторонніх розробників безпосередньо на камеру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Наявність інтелектуального відео: детектор руху, детекція спроби псування камери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textAlignment w:val="baseline"/>
              <w:rPr>
                <w:rFonts w:eastAsia="Arial"/>
                <w:bCs/>
              </w:rPr>
            </w:pPr>
            <w:r>
              <w:rPr>
                <w:rFonts w:eastAsia="Arial"/>
                <w:bCs/>
              </w:rPr>
              <w:t>Можливість спрацювання сигналу тривоги:</w:t>
            </w:r>
          </w:p>
          <w:p w:rsidR="00702B64" w:rsidRDefault="00AF7A90">
            <w:pPr>
              <w:suppressAutoHyphens/>
              <w:ind w:left="137" w:right="127"/>
              <w:textAlignment w:val="baseline"/>
              <w:rPr>
                <w:rFonts w:eastAsia="Arial"/>
                <w:bCs/>
              </w:rPr>
            </w:pPr>
            <w:r>
              <w:rPr>
                <w:rFonts w:eastAsia="Arial"/>
                <w:bCs/>
              </w:rPr>
              <w:t>Інтелектуальні функції відеоспостереження і події, пов'язані з накопичувачами даних</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textAlignment w:val="baseline"/>
              <w:rPr>
                <w:rFonts w:eastAsia="Arial"/>
                <w:bCs/>
              </w:rPr>
            </w:pPr>
            <w:r>
              <w:rPr>
                <w:rFonts w:eastAsia="Arial"/>
                <w:bCs/>
              </w:rPr>
              <w:t>Можливість налаштування реакцій за подіями: Завантаження файлів: по FTP, HTTP, мережі або електронною поштою. Розсилка повідомлень: по електронній пошті, HTTP і TCP.</w:t>
            </w:r>
          </w:p>
          <w:p w:rsidR="00702B64" w:rsidRDefault="00AF7A90">
            <w:pPr>
              <w:suppressAutoHyphens/>
              <w:ind w:left="137" w:right="127"/>
              <w:textAlignment w:val="baseline"/>
              <w:rPr>
                <w:rFonts w:eastAsia="Arial"/>
                <w:bCs/>
              </w:rPr>
            </w:pPr>
            <w:r>
              <w:rPr>
                <w:rFonts w:eastAsia="Arial"/>
                <w:bCs/>
              </w:rPr>
              <w:lastRenderedPageBreak/>
              <w:t>Відеозапис на карту пам'яті</w:t>
            </w:r>
          </w:p>
          <w:p w:rsidR="00702B64" w:rsidRDefault="00AF7A90">
            <w:pPr>
              <w:suppressAutoHyphens/>
              <w:ind w:left="137" w:right="127"/>
              <w:textAlignment w:val="baseline"/>
              <w:rPr>
                <w:rFonts w:eastAsia="Arial"/>
                <w:bCs/>
              </w:rPr>
            </w:pPr>
            <w:r>
              <w:rPr>
                <w:rFonts w:eastAsia="Arial"/>
                <w:bCs/>
              </w:rPr>
              <w:t>Буферизація відео до і після тривоги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textAlignment w:val="baseline"/>
              <w:rPr>
                <w:rFonts w:eastAsia="Arial"/>
                <w:bCs/>
              </w:rPr>
            </w:pPr>
            <w:r>
              <w:rPr>
                <w:rFonts w:eastAsia="Arial"/>
                <w:bCs/>
              </w:rPr>
              <w:t>Можливість інтеграції з системою відеоаналітики: підтримка встановленні модулей відеоаналітики безпосередньо на камеру (теплові карти, траекторія руху, підрахунок відвідувачів, детекція залишених предметів)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Наявність вбудованої пам'яті: ОЗУ: 512 МБ, флэш-память: 256 МБ</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Наявність HDMI роз’єму для трансляції живого відео</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Наявність функції підрахунку пікселів (лічильник пікселів)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Наявність функції цифрового PTZ керування</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 xml:space="preserve">Можливість локального зберігання даних: Слот microSD / microSDHC / microSDXC з підтримкою карт пам'яті до 64 ГБ. Підтримка відеозапису на виділений мережевий накопичувач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textAlignment w:val="baseline"/>
              <w:rPr>
                <w:rFonts w:eastAsia="Arial"/>
                <w:bCs/>
              </w:rPr>
            </w:pPr>
            <w:r>
              <w:rPr>
                <w:rFonts w:eastAsia="Arial"/>
                <w:bCs/>
              </w:rPr>
              <w:t>Підтримка протоколів: IPv4/v6, HTTP, HTTPS, SSL/TLS, QoS Layer 3 DiffServ, FTP, CIFS/SMB, SMTP, Bonjour, UPnP™, SNMPv1/v2c/v3 (MIB-II), DNS, DynDNS, NTP, RTSP, RTP, TCP, UDP, IGMP, RTCP, ICMP, DHCP, ARP, SOCKS</w:t>
            </w:r>
          </w:p>
        </w:tc>
      </w:tr>
      <w:tr w:rsidR="00702B64" w:rsidRPr="005E1020">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suppressAutoHyphens/>
              <w:ind w:left="137" w:right="127"/>
              <w:textAlignment w:val="baseline"/>
              <w:rPr>
                <w:rFonts w:eastAsia="Arial"/>
                <w:bCs/>
                <w:lang w:val="en-US"/>
              </w:rPr>
            </w:pPr>
            <w:r>
              <w:rPr>
                <w:rFonts w:eastAsia="Arial"/>
                <w:bCs/>
              </w:rPr>
              <w:t>Живлення</w:t>
            </w:r>
            <w:r w:rsidRPr="00E73A37">
              <w:rPr>
                <w:rFonts w:eastAsia="Arial"/>
                <w:bCs/>
                <w:lang w:val="en-US"/>
              </w:rPr>
              <w:t xml:space="preserve">: Power over Ethernet IEEE 802.3af/802.3at, </w:t>
            </w:r>
            <w:r>
              <w:rPr>
                <w:rFonts w:eastAsia="Arial"/>
                <w:bCs/>
              </w:rPr>
              <w:t>клас</w:t>
            </w:r>
            <w:r w:rsidRPr="00E73A37">
              <w:rPr>
                <w:rFonts w:eastAsia="Arial"/>
                <w:bCs/>
                <w:lang w:val="en-US"/>
              </w:rPr>
              <w:t xml:space="preserve"> 1, </w:t>
            </w:r>
            <w:r>
              <w:rPr>
                <w:rFonts w:eastAsia="Arial"/>
                <w:bCs/>
              </w:rPr>
              <w:t>не</w:t>
            </w:r>
            <w:r w:rsidRPr="00E73A37">
              <w:rPr>
                <w:rFonts w:eastAsia="Arial"/>
                <w:bCs/>
                <w:lang w:val="en-US"/>
              </w:rPr>
              <w:t xml:space="preserve"> </w:t>
            </w:r>
            <w:r>
              <w:rPr>
                <w:rFonts w:eastAsia="Arial"/>
                <w:bCs/>
              </w:rPr>
              <w:t>більше</w:t>
            </w:r>
            <w:r w:rsidRPr="00E73A37">
              <w:rPr>
                <w:rFonts w:eastAsia="Arial"/>
                <w:bCs/>
                <w:lang w:val="en-US"/>
              </w:rPr>
              <w:t xml:space="preserve"> 3,0 </w:t>
            </w:r>
            <w:r>
              <w:rPr>
                <w:rFonts w:eastAsia="Arial"/>
                <w:bCs/>
              </w:rPr>
              <w:t>Вт</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Корпус: водо- та пилозахищений, ударостійкий корпус з полікарбонату/ABS: IP42, IK08</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Робочий температурній діапазон: 0°C ~45°C</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Умови зберігання: від -40 до 65°C</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Гарантія: не менше 36 місяців від виробника</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5</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 xml:space="preserve">Зовнішня IP-відеокамера  без аудіо функції </w:t>
            </w:r>
          </w:p>
          <w:p w:rsidR="00702B64" w:rsidRDefault="00702B64">
            <w:pPr>
              <w:ind w:right="127"/>
              <w:jc w:val="both"/>
              <w:rPr>
                <w:b/>
                <w:bCs/>
                <w:i/>
                <w:iC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r>
              <w:rPr>
                <w:b/>
                <w:bCs/>
                <w:i/>
                <w:iCs/>
              </w:rPr>
              <w:t xml:space="preserve">Зовнішня IP-відеокамера  без аудіо функції, </w:t>
            </w:r>
            <w:r>
              <w:rPr>
                <w:b/>
                <w:bCs/>
                <w:i/>
              </w:rPr>
              <w:t>що повинна забезпечувати:</w:t>
            </w:r>
          </w:p>
        </w:tc>
      </w:tr>
      <w:tr w:rsidR="00702B64">
        <w:trPr>
          <w:trHeight w:val="20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Сенсор: Прогресивна розгортка CMOS, не менше 1/2.9"</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Об'єктив: варіфокальний, з автодіафрагмою (DC auto iris)</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textAlignment w:val="baseline"/>
              <w:rPr>
                <w:rFonts w:eastAsia="Arial"/>
                <w:bCs/>
              </w:rPr>
            </w:pPr>
            <w:r>
              <w:rPr>
                <w:rFonts w:eastAsia="Arial"/>
                <w:bCs/>
              </w:rPr>
              <w:t>Фокусна відстань: 3,2 - 10 mm (оптичне збільшення 3,1x)</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Кут огляду не менше: 101,6˚(Wide) – 31,3˚(Tele)</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Максимальне число апертури: F1.6 – F 2,9</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Мінімальну світлочутливість, не гірше: 0,095 lux (F1,6), чорно-біле: 0 lux (IR LED 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Стиснення відео: H.264, MJPEG</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Роздільну здатність: не гірше 1920 x 1080 (2Mp Full HD)</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Частоту кадрів, не менше: 25 кадрів/с</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Передачу декількох відеопотоків: можливість передачі не менше 6 потоків одночасно.</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Передачу відеопотоків з індивідуальними налаштуваннями: не менше 3 потоків.</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Підтримку коридорного режиму (формату):  співвідношення сторін зображення 9:16 з роздільною здатністю 1080 х 1920</w:t>
            </w:r>
          </w:p>
        </w:tc>
      </w:tr>
      <w:tr w:rsidR="00702B64" w:rsidRPr="005E1020">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suppressAutoHyphens/>
              <w:ind w:left="137" w:right="127"/>
              <w:textAlignment w:val="baseline"/>
              <w:rPr>
                <w:rFonts w:eastAsia="Arial"/>
                <w:bCs/>
                <w:lang w:val="en-US"/>
              </w:rPr>
            </w:pPr>
            <w:r>
              <w:rPr>
                <w:rFonts w:eastAsia="Arial"/>
                <w:bCs/>
              </w:rPr>
              <w:t>Корекцію</w:t>
            </w:r>
            <w:r w:rsidRPr="00E73A37">
              <w:rPr>
                <w:rFonts w:eastAsia="Arial"/>
                <w:bCs/>
                <w:lang w:val="en-US"/>
              </w:rPr>
              <w:t xml:space="preserve"> </w:t>
            </w:r>
            <w:r>
              <w:rPr>
                <w:rFonts w:eastAsia="Arial"/>
                <w:bCs/>
              </w:rPr>
              <w:t>викривлень</w:t>
            </w:r>
            <w:r w:rsidRPr="00E73A37">
              <w:rPr>
                <w:rFonts w:eastAsia="Arial"/>
                <w:bCs/>
                <w:lang w:val="en-US"/>
              </w:rPr>
              <w:t xml:space="preserve"> </w:t>
            </w:r>
            <w:r>
              <w:rPr>
                <w:rFonts w:eastAsia="Arial"/>
                <w:bCs/>
              </w:rPr>
              <w:t>об</w:t>
            </w:r>
            <w:r w:rsidRPr="00E73A37">
              <w:rPr>
                <w:rFonts w:eastAsia="Arial"/>
                <w:bCs/>
                <w:lang w:val="en-US"/>
              </w:rPr>
              <w:t>’</w:t>
            </w:r>
            <w:r>
              <w:rPr>
                <w:rFonts w:eastAsia="Arial"/>
                <w:bCs/>
              </w:rPr>
              <w:t>єктиву</w:t>
            </w:r>
            <w:r w:rsidRPr="00E73A37">
              <w:rPr>
                <w:rFonts w:eastAsia="Arial"/>
                <w:bCs/>
                <w:lang w:val="en-US"/>
              </w:rPr>
              <w:t>: LDC (Lens Distortion Correction)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Підвищення контрасту, широкий динамічний діапазон: SSDR</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Компенсація шумів: SSNR</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Наявність інфрачервоної підсвітки: ефективна дальність не менше 30m</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Компенсацію фонового освітлення: Backlight Compensation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маскування приватних зон: 6 прямокутних зон</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Наявність інтелектуального відео: детектор руху (не менш ніж 4 прямокутних зони), детекція спроби псування камери</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налаштування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HTTPS (SSL) аутентифікації підключення</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 xml:space="preserve">Можливість локального зберігання даних: Слот microSD / SDHC з підтримкою карт пам'яті до 32 ГБ. </w:t>
            </w:r>
          </w:p>
        </w:tc>
      </w:tr>
      <w:tr w:rsidR="00702B64" w:rsidRPr="005E1020">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suppressAutoHyphens/>
              <w:ind w:left="137" w:right="127"/>
              <w:textAlignment w:val="baseline"/>
              <w:rPr>
                <w:rFonts w:eastAsia="Arial"/>
                <w:bCs/>
                <w:lang w:val="en-US"/>
              </w:rPr>
            </w:pPr>
            <w:r>
              <w:rPr>
                <w:rFonts w:eastAsia="Arial"/>
                <w:bCs/>
              </w:rPr>
              <w:t>Живлення</w:t>
            </w:r>
            <w:r w:rsidRPr="00E73A37">
              <w:rPr>
                <w:rFonts w:eastAsia="Arial"/>
                <w:bCs/>
                <w:lang w:val="en-US"/>
              </w:rPr>
              <w:t>: Power over Ethernet IEEE 802.3af</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Корпус: водо- та пилозахищений, IP66</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Робочий температурній діапазон: -30°C ~ +55°C</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Умови зберігання: -30°C ~ +60°C</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Гарантія:не менше 36 місяців від виробника</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6</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 xml:space="preserve">Внутрішня оглядова IP-відеокамера  без аудіо функції </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r>
              <w:rPr>
                <w:b/>
                <w:bCs/>
                <w:i/>
                <w:iCs/>
              </w:rPr>
              <w:t xml:space="preserve">Внутрішня оглядова IP-відеокамера  без аудіо функції, </w:t>
            </w:r>
            <w:r>
              <w:rPr>
                <w:b/>
                <w:bCs/>
                <w:i/>
              </w:rPr>
              <w:t>що повинна забезпечувати:</w:t>
            </w:r>
          </w:p>
        </w:tc>
      </w:tr>
      <w:tr w:rsidR="00702B64">
        <w:trPr>
          <w:trHeight w:val="20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Сенсор: Прогресивна розгортка CMOS, не менше 1/2.9"</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Об'єктив: варіфокальний, з автодіафрагмою (DC auto iris)</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textAlignment w:val="baseline"/>
              <w:rPr>
                <w:rFonts w:eastAsia="Arial"/>
                <w:bCs/>
              </w:rPr>
            </w:pPr>
            <w:r>
              <w:rPr>
                <w:rFonts w:eastAsia="Arial"/>
                <w:bCs/>
              </w:rPr>
              <w:t>Фокусна відстань: 3,2 - 10 mm (оптичне збільшення 3,1x)</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Кут огляду не менше: 101,6˚(Wide) – 31,3˚(Tele)</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Максимальне число апертури: F1.6 – F 2,9</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Мінімальну світлочутливість, не гірше: 0,095 lux (F1,6), чорно-біле: 0 lux (IR LED 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Стиснення відео: H.264, MJPEG</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Роздільну здатність: не гірше 1920 x 1080 (2Mp Full HD)</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Частоту кадрів, не менше: 25 кадрів/с</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Передачу декількох відеопотоків: можливість передачі не менше 6 потоків одночасно.</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Передачу відеопотоків з індивідуальними налаштуваннями: не менше 3 потоків.</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Підтримку коридорного режиму (формату):  співвідношення сторін зображення 9:16 з роздільною здатністю 1080 х 1920</w:t>
            </w:r>
          </w:p>
        </w:tc>
      </w:tr>
      <w:tr w:rsidR="00702B64" w:rsidRPr="005E1020">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suppressAutoHyphens/>
              <w:ind w:left="137" w:right="127"/>
              <w:textAlignment w:val="baseline"/>
              <w:rPr>
                <w:rFonts w:eastAsia="Arial"/>
                <w:bCs/>
                <w:lang w:val="en-US"/>
              </w:rPr>
            </w:pPr>
            <w:r>
              <w:rPr>
                <w:rFonts w:eastAsia="Arial"/>
                <w:bCs/>
              </w:rPr>
              <w:t>Корекцію</w:t>
            </w:r>
            <w:r w:rsidRPr="00E73A37">
              <w:rPr>
                <w:rFonts w:eastAsia="Arial"/>
                <w:bCs/>
                <w:lang w:val="en-US"/>
              </w:rPr>
              <w:t xml:space="preserve"> </w:t>
            </w:r>
            <w:r>
              <w:rPr>
                <w:rFonts w:eastAsia="Arial"/>
                <w:bCs/>
              </w:rPr>
              <w:t>викривлень</w:t>
            </w:r>
            <w:r w:rsidRPr="00E73A37">
              <w:rPr>
                <w:rFonts w:eastAsia="Arial"/>
                <w:bCs/>
                <w:lang w:val="en-US"/>
              </w:rPr>
              <w:t xml:space="preserve"> </w:t>
            </w:r>
            <w:r>
              <w:rPr>
                <w:rFonts w:eastAsia="Arial"/>
                <w:bCs/>
              </w:rPr>
              <w:t>об</w:t>
            </w:r>
            <w:r w:rsidRPr="00E73A37">
              <w:rPr>
                <w:rFonts w:eastAsia="Arial"/>
                <w:bCs/>
                <w:lang w:val="en-US"/>
              </w:rPr>
              <w:t>’</w:t>
            </w:r>
            <w:r>
              <w:rPr>
                <w:rFonts w:eastAsia="Arial"/>
                <w:bCs/>
              </w:rPr>
              <w:t>єктиву</w:t>
            </w:r>
            <w:r w:rsidRPr="00E73A37">
              <w:rPr>
                <w:rFonts w:eastAsia="Arial"/>
                <w:bCs/>
                <w:lang w:val="en-US"/>
              </w:rPr>
              <w:t>: LDC (Lens Distortion Correction)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Підвищення контрасту, широкий динамічний діапазон: SSDR</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Компенсація шумів: SSNR</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Наявність інфрачервоної підсвітки: ефективна дальність не менше 20m</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Компенсацію фонового освітлення: Backlight Compensation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маскування приватних зон: 6 прямокутних зон</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Наявність інтелектуального відео: детектор руху ( не менш ніж 4 прямокутних зони), детекція спроби псування камери</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налаштування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HTTPS (SSL) аутентифікації підключення</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Можливість локальне зберігання даних: Слот microSD / SDHC з підтримкою карт пам'яті до 32 ГБ.</w:t>
            </w:r>
          </w:p>
        </w:tc>
      </w:tr>
      <w:tr w:rsidR="00702B64" w:rsidRPr="005E1020">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suppressAutoHyphens/>
              <w:ind w:left="137" w:right="127"/>
              <w:textAlignment w:val="baseline"/>
              <w:rPr>
                <w:rFonts w:eastAsia="Arial"/>
                <w:bCs/>
                <w:lang w:val="en-US"/>
              </w:rPr>
            </w:pPr>
            <w:r>
              <w:rPr>
                <w:rFonts w:eastAsia="Arial"/>
                <w:bCs/>
              </w:rPr>
              <w:t>Живлення</w:t>
            </w:r>
            <w:r w:rsidRPr="00E73A37">
              <w:rPr>
                <w:rFonts w:eastAsia="Arial"/>
                <w:bCs/>
                <w:lang w:val="en-US"/>
              </w:rPr>
              <w:t>: Power over Ethernet IEEE 802.3af</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Корпус: купол Ø119.8 x 98.8mm, матеріал корпусу пластик</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Робочий температурній діапазон: -10°C ~ +55°C</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Умови зберігання: від -30°C до +60°C</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Гарантія: не менше 36 місяців від виробника</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7</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 xml:space="preserve">Зовнішня  ударостійка IP-відеокамера  без аудіофункції </w:t>
            </w:r>
          </w:p>
          <w:p w:rsidR="00702B64" w:rsidRDefault="00702B64">
            <w:pPr>
              <w:ind w:right="127"/>
              <w:jc w:val="both"/>
              <w:rPr>
                <w:b/>
                <w:bCs/>
                <w:i/>
                <w:iC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r>
              <w:rPr>
                <w:b/>
                <w:bCs/>
                <w:i/>
                <w:iCs/>
              </w:rPr>
              <w:t xml:space="preserve">Зовнішня  ударостійка IP-відеокамера  без аудіофункції, </w:t>
            </w:r>
            <w:r>
              <w:rPr>
                <w:b/>
                <w:bCs/>
                <w:i/>
              </w:rPr>
              <w:t>що повинна забезпечувати:</w:t>
            </w:r>
          </w:p>
        </w:tc>
      </w:tr>
      <w:tr w:rsidR="00702B64">
        <w:trPr>
          <w:trHeight w:val="20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Сенсор: Прогресивна розгортка CMOS, не менше 1/2.9"</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Об'єктив: варіфокальний, з автодіафрагмою (DC auto iris)</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textAlignment w:val="baseline"/>
              <w:rPr>
                <w:rFonts w:eastAsia="Arial"/>
                <w:bCs/>
              </w:rPr>
            </w:pPr>
            <w:r>
              <w:rPr>
                <w:rFonts w:eastAsia="Arial"/>
                <w:bCs/>
              </w:rPr>
              <w:t>Фокусна відстань: 3,2 - 10 mm (оптичне збільшення 3,1x)</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Кут огляду не менше: 101,6˚(Wide) – 31,3˚(Tele)</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Максимальне число апертури: F1.6 – F 2,9</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Мінімальну світлочутливість, не гірше: 0,095 lux (F1,6), чорно-біле: 0 lux (IR LED 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Стиснення відео: H.264, MJPEG</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Роздільну здатність: не гірше 1920 x 1080 (2Mp Full HD)</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Частоту кадрів, не менше: 25 кадрів/с</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Передачу декількох відеопотоків: можливість передачі не менше 6 потоків одночасно.</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Передачу відеопотоків з індивідуальними налаштуваннями: не менше 3 потоків.</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Підтримку коридорного режиму (формату):  співвідношення сторін зображення 9:16 з роздільною здатністю 1080 х 1920</w:t>
            </w:r>
          </w:p>
        </w:tc>
      </w:tr>
      <w:tr w:rsidR="00702B64" w:rsidRPr="005E1020">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suppressAutoHyphens/>
              <w:ind w:left="137" w:right="127"/>
              <w:textAlignment w:val="baseline"/>
              <w:rPr>
                <w:rFonts w:eastAsia="Arial"/>
                <w:bCs/>
                <w:lang w:val="en-US"/>
              </w:rPr>
            </w:pPr>
            <w:r>
              <w:rPr>
                <w:rFonts w:eastAsia="Arial"/>
                <w:bCs/>
              </w:rPr>
              <w:t>Корекцію</w:t>
            </w:r>
            <w:r w:rsidRPr="00E73A37">
              <w:rPr>
                <w:rFonts w:eastAsia="Arial"/>
                <w:bCs/>
                <w:lang w:val="en-US"/>
              </w:rPr>
              <w:t xml:space="preserve"> </w:t>
            </w:r>
            <w:r>
              <w:rPr>
                <w:rFonts w:eastAsia="Arial"/>
                <w:bCs/>
              </w:rPr>
              <w:t>викривлень</w:t>
            </w:r>
            <w:r w:rsidRPr="00E73A37">
              <w:rPr>
                <w:rFonts w:eastAsia="Arial"/>
                <w:bCs/>
                <w:lang w:val="en-US"/>
              </w:rPr>
              <w:t xml:space="preserve"> </w:t>
            </w:r>
            <w:r>
              <w:rPr>
                <w:rFonts w:eastAsia="Arial"/>
                <w:bCs/>
              </w:rPr>
              <w:t>об</w:t>
            </w:r>
            <w:r w:rsidRPr="00E73A37">
              <w:rPr>
                <w:rFonts w:eastAsia="Arial"/>
                <w:bCs/>
                <w:lang w:val="en-US"/>
              </w:rPr>
              <w:t>’</w:t>
            </w:r>
            <w:r>
              <w:rPr>
                <w:rFonts w:eastAsia="Arial"/>
                <w:bCs/>
              </w:rPr>
              <w:t>єктиву</w:t>
            </w:r>
            <w:r w:rsidRPr="00E73A37">
              <w:rPr>
                <w:rFonts w:eastAsia="Arial"/>
                <w:bCs/>
                <w:lang w:val="en-US"/>
              </w:rPr>
              <w:t>: LDC (Lens Distortion Correction)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Підвищення контрасту, широкий динамічний діапазон: SSDR</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Компенсація шумів: SSNR</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Наявність інфрачервоної підсвітки: ефективна дальність не менше 30m</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Компенсацію фонового освітлення: Backlight Compensation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маскування приватних зон: 6 прямокутних зон</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Наявність інтелектуального відео: детектор руху ( не меьн ніж 4 прямокутних зони), детекція спроби псування камери</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налаштування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HTTPS (SSL) аутентифікації підключення</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 xml:space="preserve">Можливість локального зберігання даних: Слот microSD / SDHC з підтримкою карт пам'яті до 32 ГБ. </w:t>
            </w:r>
          </w:p>
        </w:tc>
      </w:tr>
      <w:tr w:rsidR="00702B64" w:rsidRPr="005E1020">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suppressAutoHyphens/>
              <w:ind w:left="137" w:right="127"/>
              <w:textAlignment w:val="baseline"/>
              <w:rPr>
                <w:rFonts w:eastAsia="Arial"/>
                <w:bCs/>
                <w:lang w:val="en-US"/>
              </w:rPr>
            </w:pPr>
            <w:r>
              <w:rPr>
                <w:rFonts w:eastAsia="Arial"/>
                <w:bCs/>
              </w:rPr>
              <w:t>Живлення</w:t>
            </w:r>
            <w:r w:rsidRPr="00E73A37">
              <w:rPr>
                <w:rFonts w:eastAsia="Arial"/>
                <w:bCs/>
                <w:lang w:val="en-US"/>
              </w:rPr>
              <w:t xml:space="preserve">: Power over Ethernet IEEE 802.3af, </w:t>
            </w:r>
            <w:r>
              <w:rPr>
                <w:rFonts w:eastAsia="Arial"/>
                <w:bCs/>
              </w:rPr>
              <w:t>клас</w:t>
            </w:r>
            <w:r w:rsidRPr="00E73A37">
              <w:rPr>
                <w:rFonts w:eastAsia="Arial"/>
                <w:bCs/>
                <w:lang w:val="en-US"/>
              </w:rPr>
              <w:t xml:space="preserve"> 3, </w:t>
            </w:r>
            <w:r>
              <w:rPr>
                <w:rFonts w:eastAsia="Arial"/>
                <w:bCs/>
              </w:rPr>
              <w:t>не</w:t>
            </w:r>
            <w:r w:rsidRPr="00E73A37">
              <w:rPr>
                <w:rFonts w:eastAsia="Arial"/>
                <w:bCs/>
                <w:lang w:val="en-US"/>
              </w:rPr>
              <w:t xml:space="preserve"> </w:t>
            </w:r>
            <w:r>
              <w:rPr>
                <w:rFonts w:eastAsia="Arial"/>
                <w:bCs/>
              </w:rPr>
              <w:t>більше</w:t>
            </w:r>
            <w:r w:rsidRPr="00E73A37">
              <w:rPr>
                <w:rFonts w:eastAsia="Arial"/>
                <w:bCs/>
                <w:lang w:val="en-US"/>
              </w:rPr>
              <w:t xml:space="preserve"> 6,5 </w:t>
            </w:r>
            <w:r>
              <w:rPr>
                <w:rFonts w:eastAsia="Arial"/>
                <w:bCs/>
              </w:rPr>
              <w:t>Вт</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Корпус: водо- та пилозахищений, ударостійкий IP66, IK10</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Робочий температурній діапазон: -30°C ~ +55°C</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Умови зберігання: від -30°C до +60°C</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Гарантія:не менше 36 місяців від виробника</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8</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 xml:space="preserve">Зовнішня циліндрична  ударостійка IP-відеокамера  з аудіофункцією </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r>
              <w:rPr>
                <w:b/>
                <w:bCs/>
                <w:i/>
                <w:iCs/>
              </w:rPr>
              <w:t xml:space="preserve">Зовнішня циліндрична  ударостійка IP-відеокамера  з аудіофункцією, </w:t>
            </w:r>
            <w:r>
              <w:rPr>
                <w:b/>
                <w:bCs/>
                <w:i/>
              </w:rPr>
              <w:t>що повинна забезпечувати:</w:t>
            </w:r>
          </w:p>
        </w:tc>
      </w:tr>
      <w:tr w:rsidR="00702B64">
        <w:trPr>
          <w:trHeight w:val="20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Сенсор: Прогресивна розгортка CMOS, не менше 1/2.8"</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Об'єктив: варіфокальний, з автодіафрагмою (DC auto iris)</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Фокусна відстань: 3,2 - 10 mm (оптичне збільшення 3,1)</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 xml:space="preserve">Кут огляду не менше: 109*,0˚(Wide) – 33,2˚(Tele) </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Максимальне число апертури: F1.4</w:t>
            </w:r>
          </w:p>
        </w:tc>
      </w:tr>
      <w:tr w:rsidR="00702B64" w:rsidRPr="005E1020">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 xml:space="preserve">Мінімальну світлочутливість, не гірше: 0,095 lux, </w:t>
            </w:r>
          </w:p>
          <w:p w:rsidR="00702B64" w:rsidRPr="00E73A37" w:rsidRDefault="00AF7A90">
            <w:pPr>
              <w:suppressAutoHyphens/>
              <w:ind w:left="137" w:right="127"/>
              <w:textAlignment w:val="baseline"/>
              <w:rPr>
                <w:rFonts w:eastAsia="Arial"/>
                <w:bCs/>
                <w:lang w:val="en-US"/>
              </w:rPr>
            </w:pPr>
            <w:r>
              <w:rPr>
                <w:rFonts w:eastAsia="Arial"/>
                <w:bCs/>
              </w:rPr>
              <w:t>чорно</w:t>
            </w:r>
            <w:r w:rsidRPr="00E73A37">
              <w:rPr>
                <w:rFonts w:eastAsia="Arial"/>
                <w:bCs/>
                <w:lang w:val="en-US"/>
              </w:rPr>
              <w:t>-</w:t>
            </w:r>
            <w:r>
              <w:rPr>
                <w:rFonts w:eastAsia="Arial"/>
                <w:bCs/>
              </w:rPr>
              <w:t>біле</w:t>
            </w:r>
            <w:r w:rsidRPr="00E73A37">
              <w:rPr>
                <w:rFonts w:eastAsia="Arial"/>
                <w:bCs/>
                <w:lang w:val="en-US"/>
              </w:rPr>
              <w:t>: 0 lux (IR LED 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Стиснення відео: H.264, MJPEG</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Роздільну здатність: не гірше 1920 x 1080 (2Mp Full HD)</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Частоту кадрів, не менше: 25 кадрів/с</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 xml:space="preserve">Передачу декількох відеопотоків: можливість передачі не менше 6 потоків одночасно </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Передачу відеопотоків з індивідуальними налаштуваннями: не менше 3 потоків.</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Підтримку коридорного режиму (формату):  співвідношення сторін зображення 9:16 з роздільною здатністю 1080 х 1920</w:t>
            </w:r>
          </w:p>
        </w:tc>
      </w:tr>
      <w:tr w:rsidR="00702B64" w:rsidRPr="005E1020">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suppressAutoHyphens/>
              <w:ind w:left="137" w:right="127"/>
              <w:textAlignment w:val="baseline"/>
              <w:rPr>
                <w:rFonts w:eastAsia="Arial"/>
                <w:bCs/>
                <w:lang w:val="en-US"/>
              </w:rPr>
            </w:pPr>
            <w:r>
              <w:rPr>
                <w:rFonts w:eastAsia="Arial"/>
                <w:bCs/>
              </w:rPr>
              <w:t>Корекцію</w:t>
            </w:r>
            <w:r w:rsidRPr="00E73A37">
              <w:rPr>
                <w:rFonts w:eastAsia="Arial"/>
                <w:bCs/>
                <w:lang w:val="en-US"/>
              </w:rPr>
              <w:t xml:space="preserve"> </w:t>
            </w:r>
            <w:r>
              <w:rPr>
                <w:rFonts w:eastAsia="Arial"/>
                <w:bCs/>
              </w:rPr>
              <w:t>викривлень</w:t>
            </w:r>
            <w:r w:rsidRPr="00E73A37">
              <w:rPr>
                <w:rFonts w:eastAsia="Arial"/>
                <w:bCs/>
                <w:lang w:val="en-US"/>
              </w:rPr>
              <w:t xml:space="preserve"> </w:t>
            </w:r>
            <w:r>
              <w:rPr>
                <w:rFonts w:eastAsia="Arial"/>
                <w:bCs/>
              </w:rPr>
              <w:t>об</w:t>
            </w:r>
            <w:r w:rsidRPr="00E73A37">
              <w:rPr>
                <w:rFonts w:eastAsia="Arial"/>
                <w:bCs/>
                <w:lang w:val="en-US"/>
              </w:rPr>
              <w:t>’</w:t>
            </w:r>
            <w:r>
              <w:rPr>
                <w:rFonts w:eastAsia="Arial"/>
                <w:bCs/>
              </w:rPr>
              <w:t>єктиву</w:t>
            </w:r>
            <w:r w:rsidRPr="00E73A37">
              <w:rPr>
                <w:rFonts w:eastAsia="Arial"/>
                <w:bCs/>
                <w:lang w:val="en-US"/>
              </w:rPr>
              <w:t>: LDC (Lens Distortion Correction)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Компенсація шумів: SSNR</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Наявність інфрачервоної підсвітки: ефективна дальність не менше 20m</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Компенсацію фонового освітлення: Backlight Compensation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 xml:space="preserve">Наявність аудіовходу (Line in) </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Аудіо компресія: Format G.711 u-law / G.726 selectable G.726 (ADPCM) 8KHz, G.711 8KHz, G.726 : 16Kbps, 24Kbps, 32Kbps, 40Kbps</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маскування приватних зон: 6 прямокутних зон</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Наявність інтелектуального відео: детектор руху (не менш ніж 4 прямокутних зони), детекція спроби псування камери</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налаштування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HTTPS (SSL) аутентифікації підключення</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Можливість локального зберігання даних: Слот microSD / SDHC/SDXC з підтримкою карт пам'яті не менше 32 ГБ. Підтримка відеозапису на виділений мережевий накопичувач NAS</w:t>
            </w:r>
          </w:p>
        </w:tc>
      </w:tr>
      <w:tr w:rsidR="00702B64" w:rsidRPr="005E1020">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suppressAutoHyphens/>
              <w:ind w:left="137" w:right="127"/>
              <w:textAlignment w:val="baseline"/>
              <w:rPr>
                <w:rFonts w:eastAsia="Arial"/>
                <w:bCs/>
                <w:lang w:val="en-US"/>
              </w:rPr>
            </w:pPr>
            <w:r>
              <w:rPr>
                <w:rFonts w:eastAsia="Arial"/>
                <w:bCs/>
              </w:rPr>
              <w:t>Живлення</w:t>
            </w:r>
            <w:r w:rsidRPr="00E73A37">
              <w:rPr>
                <w:rFonts w:eastAsia="Arial"/>
                <w:bCs/>
                <w:lang w:val="en-US"/>
              </w:rPr>
              <w:t>: Power over Ethernet IEEE 802.3af</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Корпус: булет, водо- та пилозахищений, ударостійкий металевий корпус IP66, IK10</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Робочий температурній діапазон: -30°C ~ +55°C</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Умови зберігання: від -30°C до +60°C</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Гарантія:не менше 36 місяців від виробника</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9</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 xml:space="preserve">Внутрішня касова/оглядова IP-відеокамери з аудіо функцією </w:t>
            </w:r>
          </w:p>
          <w:p w:rsidR="00702B64" w:rsidRDefault="00702B64">
            <w:pPr>
              <w:ind w:right="127"/>
              <w:jc w:val="both"/>
              <w:rPr>
                <w:b/>
                <w:bCs/>
                <w:i/>
                <w:iC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r>
              <w:rPr>
                <w:b/>
                <w:bCs/>
                <w:i/>
                <w:iCs/>
              </w:rPr>
              <w:t xml:space="preserve">Внутрішня касова/оглядова  IP-відеокамери з аудіо функцією, </w:t>
            </w:r>
            <w:r>
              <w:rPr>
                <w:b/>
                <w:bCs/>
                <w:i/>
              </w:rPr>
              <w:t>що повинна забезпечувати:</w:t>
            </w:r>
          </w:p>
        </w:tc>
      </w:tr>
      <w:tr w:rsidR="00702B64">
        <w:trPr>
          <w:trHeight w:val="20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Сенсор: Прогресивна розгортка CMOS, не менше 1/2.9"</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Об'єктив: варіфокальний, з автодіафрагмою (DC auto iris)</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right="127"/>
              <w:textAlignment w:val="baseline"/>
              <w:rPr>
                <w:rFonts w:eastAsia="Arial"/>
                <w:bCs/>
              </w:rPr>
            </w:pPr>
            <w:r>
              <w:rPr>
                <w:rFonts w:eastAsia="Arial"/>
                <w:bCs/>
              </w:rPr>
              <w:t>Фокусна відстань: 3,2 - 10 mm (оптичне збільшення 3,1x)</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 xml:space="preserve">Кут огляду не менше: 109*,0˚(Wide) – 33,2˚(Tele) </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Максимальне число апертури: F1.4</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Мінімальну світлочутливість, не гірше: 0,095 lux (30 IRE), чорно-біле: 0 lux (IR LED 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Стиснення відео: H.264, MJPEG</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Роздільну здатність: не гірше 1920 x 1080 (2Mp Full HD)</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Частоту кадрів, не менше: 25 кадрів/с</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 xml:space="preserve">Передачу декількох відеопотоків: можливість передачі не менше 6 потоків одночасно </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Передачу відеопотоків з індивідуальними налаштуваннями: не менше 3 потоків.</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Підтримку коридорного режиму (формату):  співвідношення сторін зображення 9:16 з роздільною здатністю 1080 х 1920</w:t>
            </w:r>
          </w:p>
        </w:tc>
      </w:tr>
      <w:tr w:rsidR="00702B64" w:rsidRPr="005E1020">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suppressAutoHyphens/>
              <w:ind w:left="137" w:right="127"/>
              <w:textAlignment w:val="baseline"/>
              <w:rPr>
                <w:rFonts w:eastAsia="Arial"/>
                <w:bCs/>
                <w:lang w:val="en-US"/>
              </w:rPr>
            </w:pPr>
            <w:r>
              <w:rPr>
                <w:rFonts w:eastAsia="Arial"/>
                <w:bCs/>
              </w:rPr>
              <w:t>Корекцію</w:t>
            </w:r>
            <w:r w:rsidRPr="00E73A37">
              <w:rPr>
                <w:rFonts w:eastAsia="Arial"/>
                <w:bCs/>
                <w:lang w:val="en-US"/>
              </w:rPr>
              <w:t xml:space="preserve"> </w:t>
            </w:r>
            <w:r>
              <w:rPr>
                <w:rFonts w:eastAsia="Arial"/>
                <w:bCs/>
              </w:rPr>
              <w:t>викривлень</w:t>
            </w:r>
            <w:r w:rsidRPr="00E73A37">
              <w:rPr>
                <w:rFonts w:eastAsia="Arial"/>
                <w:bCs/>
                <w:lang w:val="en-US"/>
              </w:rPr>
              <w:t xml:space="preserve"> </w:t>
            </w:r>
            <w:r>
              <w:rPr>
                <w:rFonts w:eastAsia="Arial"/>
                <w:bCs/>
              </w:rPr>
              <w:t>об</w:t>
            </w:r>
            <w:r w:rsidRPr="00E73A37">
              <w:rPr>
                <w:rFonts w:eastAsia="Arial"/>
                <w:bCs/>
                <w:lang w:val="en-US"/>
              </w:rPr>
              <w:t>’</w:t>
            </w:r>
            <w:r>
              <w:rPr>
                <w:rFonts w:eastAsia="Arial"/>
                <w:bCs/>
              </w:rPr>
              <w:t>єктиву</w:t>
            </w:r>
            <w:r w:rsidRPr="00E73A37">
              <w:rPr>
                <w:rFonts w:eastAsia="Arial"/>
                <w:bCs/>
                <w:lang w:val="en-US"/>
              </w:rPr>
              <w:t>: LDC (Lens Distortion Correction)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Компенсація шумів: SSNR</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Наявність інфрачервоної підсвітки: ефективна дальність не менше 15 m</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Компенсацію фонового освітлення: Backlight Compensation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 xml:space="preserve">Наявність вбудованого мікрофона </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Аудіо компресія: Format G.711 u-law / G.726 selectable G.726 (ADPCM) 8KHz, G.711 8KHz, G.726 : 16Kbps, 24Kbps, 32Kbps, 40Kbps</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маскування приватних зон: 6 прямокутних зон</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Наявність інтелектуального відео: детектор руху ( не менш ніж 4 прямокутних зони), детекція спроби псування камери</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налаштування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HTTPS (SSL) аутентифікації підключення</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Можливість локального зберігання даних: Слот microSD / SDHC/SDXC з підтримкою карт пам'яті не менше 32 ГБ. Підтримка відеозапису на виділений мережевий накопичувач NAS</w:t>
            </w:r>
          </w:p>
        </w:tc>
      </w:tr>
      <w:tr w:rsidR="00702B64" w:rsidRPr="005E1020">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suppressAutoHyphens/>
              <w:ind w:left="137" w:right="127"/>
              <w:textAlignment w:val="baseline"/>
              <w:rPr>
                <w:rFonts w:eastAsia="Arial"/>
                <w:bCs/>
                <w:lang w:val="en-US"/>
              </w:rPr>
            </w:pPr>
            <w:r>
              <w:rPr>
                <w:rFonts w:eastAsia="Arial"/>
                <w:bCs/>
              </w:rPr>
              <w:t>Живлення</w:t>
            </w:r>
            <w:r w:rsidRPr="00E73A37">
              <w:rPr>
                <w:rFonts w:eastAsia="Arial"/>
                <w:bCs/>
                <w:lang w:val="en-US"/>
              </w:rPr>
              <w:t xml:space="preserve">: Power over Ethernet IEEE 802.3af  </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Корпус: купол Ø119.8 x 98.8mm, матеріал корпусу пластик</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Робочий температурній діапазон: -10°C ~ +55°C</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Умови зберігання: від -30°C до +60°C</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Гарантія:не менше 36 місяців від виробника</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10</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Зовнішня купольна ударостійка IP-</w:t>
            </w:r>
            <w:r>
              <w:rPr>
                <w:b/>
                <w:bCs/>
                <w:i/>
                <w:iCs/>
              </w:rPr>
              <w:lastRenderedPageBreak/>
              <w:t xml:space="preserve">відеокамера  з аудіофункцією </w:t>
            </w:r>
          </w:p>
          <w:p w:rsidR="00702B64" w:rsidRDefault="00702B64">
            <w:pPr>
              <w:ind w:right="127"/>
              <w:jc w:val="both"/>
              <w:rPr>
                <w:b/>
                <w:bCs/>
                <w:i/>
                <w:iC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r>
              <w:rPr>
                <w:b/>
                <w:bCs/>
                <w:i/>
                <w:iCs/>
              </w:rPr>
              <w:lastRenderedPageBreak/>
              <w:t xml:space="preserve">Зовнішня купольна ударостійка IP-відеокамера  з аудіофункцією, </w:t>
            </w:r>
            <w:r>
              <w:rPr>
                <w:b/>
                <w:bCs/>
                <w:i/>
              </w:rPr>
              <w:t>що повинна забезпечувати:</w:t>
            </w:r>
          </w:p>
        </w:tc>
      </w:tr>
      <w:tr w:rsidR="00702B64">
        <w:trPr>
          <w:trHeight w:val="20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Сенсор: Прогресивна розгортка CMOS, не менше 1/2.9"</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Об'єктив: варіфокальний, з автодіафрагмою (DC auto iris)</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textAlignment w:val="baseline"/>
              <w:rPr>
                <w:rFonts w:eastAsia="Arial"/>
                <w:bCs/>
              </w:rPr>
            </w:pPr>
            <w:r>
              <w:rPr>
                <w:rFonts w:eastAsia="Arial"/>
                <w:bCs/>
              </w:rPr>
              <w:t>Фокусна відстань: 3,2 - 10 mm (оптичне збільшення 3,1x)</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 xml:space="preserve">Кут огляду не менше: 109*,0˚(Wide) – 33,2˚(Tele) </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Максимальне число апертури: F1.4</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Мінімальну світлочутливість, не гірше: 0,095 lux (30 IRE), чорно-біле: 0 lux (IR LED 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Стиснення відео: H.264, MJPEG</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Роздільну здатність: не гірше 1920 x 1080 (2Mp Full HD)</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Частоту кадрів, не менше: 25 кадрів/с</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 xml:space="preserve">Передачу декількох відеопотоків: можливість передачі не менше 6 потоків одночасно </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pPr>
            <w:r>
              <w:rPr>
                <w:rFonts w:eastAsia="Arial"/>
                <w:bCs/>
              </w:rPr>
              <w:t>Передачу відеопотоків з індивідуальними налаштуваннями: не менше 3 потоків.</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Підтримку коридорного режиму (формату):  співвідношення сторін зображення 9:16 з роздільною здатністю 1080 х 1920</w:t>
            </w:r>
          </w:p>
        </w:tc>
      </w:tr>
      <w:tr w:rsidR="00702B64" w:rsidRPr="005E1020">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suppressAutoHyphens/>
              <w:ind w:left="137" w:right="127"/>
              <w:textAlignment w:val="baseline"/>
              <w:rPr>
                <w:rFonts w:eastAsia="Arial"/>
                <w:bCs/>
                <w:lang w:val="en-US"/>
              </w:rPr>
            </w:pPr>
            <w:r>
              <w:rPr>
                <w:rFonts w:eastAsia="Arial"/>
                <w:bCs/>
              </w:rPr>
              <w:t>Корекцію</w:t>
            </w:r>
            <w:r w:rsidRPr="00E73A37">
              <w:rPr>
                <w:rFonts w:eastAsia="Arial"/>
                <w:bCs/>
                <w:lang w:val="en-US"/>
              </w:rPr>
              <w:t xml:space="preserve"> </w:t>
            </w:r>
            <w:r>
              <w:rPr>
                <w:rFonts w:eastAsia="Arial"/>
                <w:bCs/>
              </w:rPr>
              <w:t>викривлень</w:t>
            </w:r>
            <w:r w:rsidRPr="00E73A37">
              <w:rPr>
                <w:rFonts w:eastAsia="Arial"/>
                <w:bCs/>
                <w:lang w:val="en-US"/>
              </w:rPr>
              <w:t xml:space="preserve"> </w:t>
            </w:r>
            <w:r>
              <w:rPr>
                <w:rFonts w:eastAsia="Arial"/>
                <w:bCs/>
              </w:rPr>
              <w:t>об</w:t>
            </w:r>
            <w:r w:rsidRPr="00E73A37">
              <w:rPr>
                <w:rFonts w:eastAsia="Arial"/>
                <w:bCs/>
                <w:lang w:val="en-US"/>
              </w:rPr>
              <w:t>’</w:t>
            </w:r>
            <w:r>
              <w:rPr>
                <w:rFonts w:eastAsia="Arial"/>
                <w:bCs/>
              </w:rPr>
              <w:t>єктиву</w:t>
            </w:r>
            <w:r w:rsidRPr="00E73A37">
              <w:rPr>
                <w:rFonts w:eastAsia="Arial"/>
                <w:bCs/>
                <w:lang w:val="en-US"/>
              </w:rPr>
              <w:t>: LDC (Lens Distortion Correction)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Компенсація шумів: SSNR</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Наявність інфрачервоної підсвітки: ефективна дальність не менше 20m</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Компенсацію фонового освітлення: Backlight Compensation</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 xml:space="preserve">Наявність аудіовходу (Line in) </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Аудіо компресія: Format G.711 u-law / G.726 selectable G.726 (ADPCM) 8KHz, G.711 8KHz, G.726 : 16Kbps, 24Kbps, 32Kbps, 40Kbps</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маскування приватних зон: 6 прямокутних зон</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Наявність інтелектуального відео: детектор руху (4 прямокутних зони), детекція спроби псування камери</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налаштування реакцій за подіями: Завантаження через FTP та відправка електронної пошти, запис до локального сховища за подією, відправка файлу електронною поштою</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textAlignment w:val="baseline"/>
              <w:rPr>
                <w:rFonts w:eastAsia="Arial"/>
                <w:bCs/>
              </w:rPr>
            </w:pPr>
            <w:r>
              <w:rPr>
                <w:rFonts w:eastAsia="Arial"/>
                <w:bCs/>
              </w:rPr>
              <w:t>Можливість HTTPS (SSL) аутентифікації підключення</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Можливість локального зберігання даних: Слот microSD / SDHC /SDXC з підтримкою карт пам'яті не менше 32 ГБ. Підтримка відеозапису на виділений мережевий накопичувач NAS</w:t>
            </w:r>
          </w:p>
        </w:tc>
      </w:tr>
      <w:tr w:rsidR="00702B64" w:rsidRPr="005E1020">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suppressAutoHyphens/>
              <w:ind w:left="137" w:right="127"/>
              <w:textAlignment w:val="baseline"/>
              <w:rPr>
                <w:rFonts w:eastAsia="Arial"/>
                <w:bCs/>
                <w:lang w:val="en-US"/>
              </w:rPr>
            </w:pPr>
            <w:r>
              <w:rPr>
                <w:rFonts w:eastAsia="Arial"/>
                <w:bCs/>
              </w:rPr>
              <w:t>Живлення</w:t>
            </w:r>
            <w:r w:rsidRPr="00E73A37">
              <w:rPr>
                <w:rFonts w:eastAsia="Arial"/>
                <w:bCs/>
                <w:lang w:val="en-US"/>
              </w:rPr>
              <w:t>: Power over Ethernet IEEE 802.3af</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Корпус: купол, водо- та пилозахищений, ударостійкий металевий корпус IP66, IK10</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Робочий температурній діапазон: -30°C ~ +55°C</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Умови зберігання: від -30°C до +60°C</w:t>
            </w:r>
          </w:p>
        </w:tc>
      </w:tr>
      <w:tr w:rsidR="00702B64">
        <w:trPr>
          <w:trHeight w:val="22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Гарантія:не менше 36 місяців від виробника</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11</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 xml:space="preserve">Зовнішня IP-відеокамера з підтримкою дистанційного керування фокусом та зумом </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Times New Roman"/>
                <w:b/>
                <w:bCs/>
                <w:i/>
                <w:iCs/>
                <w:lang w:eastAsia="ru-RU"/>
              </w:rPr>
            </w:pPr>
            <w:r>
              <w:rPr>
                <w:rFonts w:eastAsia="Times New Roman"/>
                <w:b/>
                <w:bCs/>
                <w:i/>
                <w:iCs/>
                <w:lang w:eastAsia="ru-RU"/>
              </w:rPr>
              <w:t>Зовнішня IP-відеокамера з підтримкою дистанційного керування фокусом та зумом , що повинна забезпечувати: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Сенсор: Прогресивна розгортка CMOS, не менше 1/3"</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Об'єктив: варіфокальний, з автодіафрагмою (P - iris), дистанційне зумування та наведення фокусу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textAlignment w:val="baseline"/>
              <w:rPr>
                <w:rFonts w:eastAsia="Arial"/>
                <w:bCs/>
              </w:rPr>
            </w:pPr>
            <w:r>
              <w:rPr>
                <w:rFonts w:eastAsia="Arial"/>
                <w:bCs/>
              </w:rPr>
              <w:t>Фокусну відстань: 3-10 mm</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Кути огляду не менше: горизонтальний 90˚ – 34˚; вертикальний 50˚ – 20˚</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Максимальне число апертури: F1.4</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Мінімальну світлочутливість, не гірше: 0,18 lux, F1,4 кольорове зображення; 0,04 lux, F1,4; чорно-біле зображення; 0 lux з ввімкненою ІЧ підсвіткою</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Стиснення відео: H.264, MJPEG</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Роздільну здатність: не гірше 1280 x 960</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Частоту кадрів, не менше: 25 кадрів/с</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 xml:space="preserve">Можливість передачі декількох відеопотоків з індивідуальним налаштуванням в H.264 та MJPEG форматах з керованою частотою кадрів та пропускною здатністю, VBR/MBR H.264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textAlignment w:val="baseline"/>
              <w:rPr>
                <w:rFonts w:eastAsia="Arial"/>
                <w:bCs/>
              </w:rPr>
            </w:pPr>
            <w:r>
              <w:rPr>
                <w:rFonts w:eastAsia="Arial"/>
                <w:bCs/>
              </w:rPr>
              <w:t xml:space="preserve">Можливість роботи у коридорному режимі (формату), можливість обертання зображення на 0˚, 90˚, 180˚, 270˚, можливість віддзеркалювання зображення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Можливість налаштування зображення: наявність регулювання стиснення, кольору, яскравості, різкості, контрасту, балансу білого та експозиції; компенсації фонового освітлення (засвітки); WDR (широкий динамічний діапазон) - Dynamic contrast; накладення тексту та зображень, дзеркальне відображення зображень, маска закритих зон.</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jc w:val="both"/>
              <w:textAlignment w:val="baseline"/>
              <w:rPr>
                <w:rFonts w:eastAsia="Arial"/>
                <w:bCs/>
              </w:rPr>
            </w:pPr>
            <w:r>
              <w:rPr>
                <w:rFonts w:eastAsia="Arial"/>
                <w:bCs/>
              </w:rPr>
              <w:t xml:space="preserve"> Можливість роботи з аудіо: двосторонній аудіо стрімінг; компресію аудіo: AAC-LC 8/16 kHz, G.711 PCM 8 kHz, G.726 ADPCM 8 kHz, бітрейт з можливістю налаштування;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jc w:val="both"/>
              <w:textAlignment w:val="baseline"/>
              <w:rPr>
                <w:rFonts w:eastAsia="Arial"/>
                <w:bCs/>
              </w:rPr>
            </w:pPr>
            <w:r>
              <w:rPr>
                <w:rFonts w:eastAsia="Arial"/>
                <w:bCs/>
              </w:rPr>
              <w:t>Наявність аудіо входів/виходів: зовнішній мікрофонний вхід або лінійний вхід, лінійний вихід</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jc w:val="both"/>
              <w:textAlignment w:val="baseline"/>
              <w:rPr>
                <w:rFonts w:eastAsia="Arial"/>
                <w:bCs/>
              </w:rPr>
            </w:pPr>
            <w:r>
              <w:rPr>
                <w:rFonts w:eastAsia="Arial"/>
                <w:bCs/>
              </w:rPr>
              <w:t>Наявність вбудованої аналітики: AXIS Video Motion Detection (інтелектуальний детектор руху); детекції спроби псування камери; детекції аудіо</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jc w:val="both"/>
              <w:textAlignment w:val="baseline"/>
              <w:rPr>
                <w:rFonts w:eastAsia="Arial"/>
                <w:bCs/>
              </w:rPr>
            </w:pPr>
            <w:r>
              <w:rPr>
                <w:rFonts w:eastAsia="Arial"/>
                <w:bCs/>
              </w:rPr>
              <w:t>Можливість встановлення зовнішніх аналітичних модулів: AXIS Cross Line Detection, AXIS Perimeter Defender; можливість встановлення модулів сторонніх виробників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jc w:val="both"/>
              <w:textAlignment w:val="baseline"/>
              <w:rPr>
                <w:rFonts w:eastAsia="Arial"/>
                <w:bCs/>
              </w:rPr>
            </w:pPr>
            <w:r>
              <w:rPr>
                <w:rFonts w:eastAsia="Arial"/>
                <w:bCs/>
              </w:rPr>
              <w:t>Спрацювання сигналу тривоги: події аналітики, спрацювання зовнішнього входу, події локального сховища даних</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jc w:val="both"/>
              <w:textAlignment w:val="baseline"/>
              <w:rPr>
                <w:rFonts w:eastAsia="Arial"/>
                <w:bCs/>
              </w:rPr>
            </w:pPr>
            <w:r>
              <w:rPr>
                <w:rFonts w:eastAsia="Arial"/>
                <w:bCs/>
              </w:rPr>
              <w:t>Можливість налаштування реакцій за подіями: запис відео на локальне сховище; буферизація відео до і після тривоги;  активація зовнішнього виходу; запис аудіо на локальне сховище; програвання аудіо кліпів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jc w:val="both"/>
              <w:textAlignment w:val="baseline"/>
              <w:rPr>
                <w:rFonts w:eastAsia="Arial"/>
                <w:bCs/>
              </w:rPr>
            </w:pPr>
            <w:r>
              <w:rPr>
                <w:rFonts w:eastAsia="Arial"/>
                <w:bCs/>
              </w:rPr>
              <w:t>Можливість завантаження файлів: по FTP, HTTP, мережі або електронною поштою.</w:t>
            </w:r>
          </w:p>
          <w:p w:rsidR="00702B64" w:rsidRDefault="00AF7A90">
            <w:pPr>
              <w:suppressAutoHyphens/>
              <w:ind w:left="137" w:right="127"/>
              <w:jc w:val="both"/>
              <w:textAlignment w:val="baseline"/>
              <w:rPr>
                <w:rFonts w:eastAsia="Arial"/>
                <w:bCs/>
              </w:rPr>
            </w:pPr>
            <w:r>
              <w:rPr>
                <w:rFonts w:eastAsia="Arial"/>
                <w:bCs/>
              </w:rPr>
              <w:t xml:space="preserve"> Можливість Розсилку повідомлень: по електронній пошті, HTTP і TCP</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jc w:val="both"/>
              <w:textAlignment w:val="baseline"/>
              <w:rPr>
                <w:rFonts w:eastAsia="Arial"/>
                <w:bCs/>
              </w:rPr>
            </w:pPr>
            <w:r>
              <w:rPr>
                <w:rFonts w:eastAsia="Arial"/>
                <w:bCs/>
              </w:rPr>
              <w:t>Наявність функції підрахунку пікселів (лічильник пікселів)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Наявність функції дистанційного керування зумом та фокусом</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Наявність локального зберігання даних: підтримка SD/SDHC/SDXC карт; підтримка шифрування записів на SD карті; підтримка запису архіву на мережеве сховище (NAC)</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jc w:val="both"/>
              <w:textAlignment w:val="baseline"/>
              <w:rPr>
                <w:rFonts w:eastAsia="Arial"/>
                <w:bCs/>
              </w:rPr>
            </w:pPr>
            <w:r>
              <w:rPr>
                <w:rFonts w:eastAsia="Arial"/>
                <w:bCs/>
              </w:rPr>
              <w:t>Можливість підтримки протоколів: IPv4/v6, HTTP, HTTPS, SSL/TLS, QoS Layer 3 DiffServ, FTP, SFTP, CIFS/SMB, SMTP, Bonjour, UPnP™, SNMPv1/v2c/v3 (MIB-II), DNS, DynDNS, NTP, RTSP, RTP, TCP, UDP, IGMP, RTCP, ICMP, DHCP, ARP, SOCKS, SSH</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Наявність роз’ємів: RJ 45 10BASE-T/100BASE-TX PoE; термінальний блок з  одним тривожним входом та одним виходом; 3,5 мм мікрофонний/лінійних вхід; 3.5 mm лінійний вихід</w:t>
            </w:r>
          </w:p>
        </w:tc>
      </w:tr>
      <w:tr w:rsidR="00702B64" w:rsidRPr="005E1020">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suppressAutoHyphens/>
              <w:ind w:left="137" w:right="127"/>
              <w:jc w:val="both"/>
              <w:textAlignment w:val="baseline"/>
              <w:rPr>
                <w:rFonts w:eastAsia="Arial"/>
                <w:bCs/>
                <w:lang w:val="en-US"/>
              </w:rPr>
            </w:pPr>
            <w:r>
              <w:rPr>
                <w:rFonts w:eastAsia="Arial"/>
                <w:bCs/>
              </w:rPr>
              <w:t>Живлення</w:t>
            </w:r>
            <w:r w:rsidRPr="00E73A37">
              <w:rPr>
                <w:rFonts w:eastAsia="Arial"/>
                <w:bCs/>
                <w:lang w:val="en-US"/>
              </w:rPr>
              <w:t xml:space="preserve">: Power over Ethernet IEEE 802.3af/802.3at, </w:t>
            </w:r>
            <w:r>
              <w:rPr>
                <w:rFonts w:eastAsia="Arial"/>
                <w:bCs/>
              </w:rPr>
              <w:t>тип</w:t>
            </w:r>
            <w:r w:rsidRPr="00E73A37">
              <w:rPr>
                <w:rFonts w:eastAsia="Arial"/>
                <w:bCs/>
                <w:lang w:val="en-US"/>
              </w:rPr>
              <w:t xml:space="preserve"> 1, </w:t>
            </w:r>
            <w:r>
              <w:rPr>
                <w:rFonts w:eastAsia="Arial"/>
                <w:bCs/>
              </w:rPr>
              <w:t>клас</w:t>
            </w:r>
            <w:r w:rsidRPr="00E73A37">
              <w:rPr>
                <w:rFonts w:eastAsia="Arial"/>
                <w:bCs/>
                <w:lang w:val="en-US"/>
              </w:rPr>
              <w:t xml:space="preserve"> 3 </w:t>
            </w:r>
            <w:r>
              <w:rPr>
                <w:rFonts w:eastAsia="Arial"/>
                <w:bCs/>
              </w:rPr>
              <w:t>не</w:t>
            </w:r>
            <w:r w:rsidRPr="00E73A37">
              <w:rPr>
                <w:rFonts w:eastAsia="Arial"/>
                <w:bCs/>
                <w:lang w:val="en-US"/>
              </w:rPr>
              <w:t xml:space="preserve"> </w:t>
            </w:r>
            <w:r>
              <w:rPr>
                <w:rFonts w:eastAsia="Arial"/>
                <w:bCs/>
              </w:rPr>
              <w:t>більше</w:t>
            </w:r>
            <w:r w:rsidRPr="00E73A37">
              <w:rPr>
                <w:rFonts w:eastAsia="Arial"/>
                <w:bCs/>
                <w:lang w:val="en-US"/>
              </w:rPr>
              <w:t xml:space="preserve"> 12.1 </w:t>
            </w:r>
            <w:r>
              <w:rPr>
                <w:rFonts w:eastAsia="Arial"/>
                <w:bCs/>
              </w:rPr>
              <w:t>Вт</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Корпус: полікарбонатний прозорий купол, алюмінієвий камерний модуль. Ступені захисту: IP66- та NEMA 4Х-; IK10 ударостійкий корпус</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Робочий температурній діапазон: -40°C ~55°C</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Умови зберігання: -40°C ~65°C</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Гарантія: не менше 36 місяців від виробника</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12</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 xml:space="preserve">Зовнішня IP-відеокамера з підвищеною роздільною здатністю </w:t>
            </w:r>
          </w:p>
          <w:p w:rsidR="00702B64" w:rsidRDefault="00702B64">
            <w:pPr>
              <w:ind w:right="127"/>
              <w:jc w:val="both"/>
              <w:rPr>
                <w:b/>
                <w:bCs/>
                <w:i/>
                <w:iC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Times New Roman"/>
                <w:b/>
                <w:bCs/>
                <w:i/>
                <w:iCs/>
                <w:lang w:eastAsia="ru-RU"/>
              </w:rPr>
            </w:pPr>
            <w:r>
              <w:rPr>
                <w:rFonts w:eastAsia="Times New Roman"/>
                <w:b/>
                <w:bCs/>
                <w:i/>
                <w:iCs/>
                <w:lang w:eastAsia="ru-RU"/>
              </w:rPr>
              <w:t>Зовнішня IP-відеокамера з підвищеною роздільною здатністю, що повинна забезпечувати: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Сенсор: Прогресивна розгортка CMOS, не менше 1/3,2"</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Об'єктив: з кріпленням CS, з автодіафрагмою (P - iris)</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jc w:val="both"/>
              <w:textAlignment w:val="baseline"/>
              <w:rPr>
                <w:rFonts w:eastAsia="Arial"/>
                <w:bCs/>
              </w:rPr>
            </w:pPr>
            <w:r>
              <w:rPr>
                <w:rFonts w:eastAsia="Arial"/>
                <w:bCs/>
              </w:rPr>
              <w:t>Фокусна відстань: 2,8-8 mm</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Горизонтальне поле зору 80˚ – 32˚</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Максимальне число апертури: F1.2</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 xml:space="preserve">Мінімальну світлочутливість, не гірше: 0,2 lux, F1,2 кольорове зображення; 0,04 lux, F1,2 чорно-біле зображення;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Стиснення відео: H.264, MJPEG</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Роздільну здатність: не гірше 2592 x 1944 (5Mp)</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both"/>
            </w:pPr>
            <w:r>
              <w:rPr>
                <w:bCs/>
              </w:rPr>
              <w:t xml:space="preserve">  </w:t>
            </w:r>
            <w:r>
              <w:rPr>
                <w:rFonts w:eastAsia="Arial"/>
                <w:bCs/>
              </w:rPr>
              <w:t>Частоту кадрів:</w:t>
            </w:r>
          </w:p>
          <w:p w:rsidR="00702B64" w:rsidRDefault="00AF7A90">
            <w:pPr>
              <w:jc w:val="both"/>
              <w:rPr>
                <w:rFonts w:eastAsia="Arial"/>
                <w:bCs/>
              </w:rPr>
            </w:pPr>
            <w:r>
              <w:rPr>
                <w:rFonts w:eastAsia="Arial"/>
                <w:bCs/>
              </w:rPr>
              <w:t xml:space="preserve">  Режим зйомки 2 MP/1080p@25/30 fps (50/60 Hz)</w:t>
            </w:r>
          </w:p>
          <w:p w:rsidR="00702B64" w:rsidRDefault="00AF7A90">
            <w:pPr>
              <w:jc w:val="both"/>
              <w:rPr>
                <w:rFonts w:eastAsia="Arial"/>
                <w:bCs/>
              </w:rPr>
            </w:pPr>
            <w:r>
              <w:rPr>
                <w:rFonts w:eastAsia="Arial"/>
                <w:bCs/>
              </w:rPr>
              <w:t xml:space="preserve">  Режим зйомки 3 MP@16/20 fps (50/60 Hz)</w:t>
            </w:r>
          </w:p>
          <w:p w:rsidR="00702B64" w:rsidRDefault="00AF7A90">
            <w:pPr>
              <w:suppressAutoHyphens/>
              <w:ind w:left="137" w:right="127"/>
              <w:jc w:val="both"/>
              <w:textAlignment w:val="baseline"/>
              <w:rPr>
                <w:rFonts w:eastAsia="Arial"/>
                <w:bCs/>
              </w:rPr>
            </w:pPr>
            <w:r>
              <w:rPr>
                <w:rFonts w:eastAsia="Arial"/>
                <w:bCs/>
              </w:rPr>
              <w:t>Режим зйомки 5 MP@12.5/12 fps (50/60 Hz)</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 xml:space="preserve">Можливість передачі декількох відеопотоків з індивідуальним налаштуванням в H.264 та MJPEG форматах, з керованою частотою кадрів та пропускною здатністью, VBR/MBR H.264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 xml:space="preserve">Можливість роботи у коридорному режимі (форматі), можливість обертання зображення на 0˚, 90˚, 180˚, 270˚, можливість віддзеркалювання зображення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Можливість налаштування зображення: наявність регулювання стиснення, кольору, яскравості, різкості, контрасту, балансу білого та експозиції; компенсації фонового освітлення (засвітки); WDR (широкий динамічний діапазон) - Dynamic contrast; накладення тексту та зображень, дзеркальне відображення зображень, маска закритих зон.</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jc w:val="both"/>
              <w:textAlignment w:val="baseline"/>
              <w:rPr>
                <w:rFonts w:eastAsia="Arial"/>
                <w:bCs/>
              </w:rPr>
            </w:pPr>
            <w:r>
              <w:rPr>
                <w:rFonts w:eastAsia="Arial"/>
                <w:bCs/>
              </w:rPr>
              <w:t xml:space="preserve"> Можливість роботи з аудіо: двосторонній аудіо стрімінг; компресію аудіo: AAC-LC 8/16 kHz, G.711 PCM 8 kHz, G.726 ADPCM 8 kHz, бітрейт з можливістю налаштування;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jc w:val="both"/>
              <w:textAlignment w:val="baseline"/>
              <w:rPr>
                <w:rFonts w:eastAsia="Arial"/>
                <w:bCs/>
              </w:rPr>
            </w:pPr>
            <w:r>
              <w:rPr>
                <w:rFonts w:eastAsia="Arial"/>
                <w:bCs/>
              </w:rPr>
              <w:t>Наявність аудіо входів/виходів: зовнішній мікрофонний вхід або лінійний вхід, лінійний вихід</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jc w:val="both"/>
              <w:textAlignment w:val="baseline"/>
              <w:rPr>
                <w:rFonts w:eastAsia="Arial"/>
                <w:bCs/>
              </w:rPr>
            </w:pPr>
            <w:r>
              <w:rPr>
                <w:rFonts w:eastAsia="Arial"/>
                <w:bCs/>
              </w:rPr>
              <w:t>Наявність вбудованої аналітики: AXIS Video Motion Detection (інтелектуальний детектор руху); детекція спроби псування камери; детекція аудіо</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jc w:val="both"/>
              <w:textAlignment w:val="baseline"/>
              <w:rPr>
                <w:rFonts w:eastAsia="Arial"/>
                <w:bCs/>
              </w:rPr>
            </w:pPr>
            <w:r>
              <w:rPr>
                <w:rFonts w:eastAsia="Arial"/>
                <w:bCs/>
              </w:rPr>
              <w:t>Наявність можливості встановлення зовнішніх аналітичних модулів: AXIS Cross Line Detection, AXIS Perimeter Defender; AXIS Digital Autotracking, можливість встановлення модулів сторонніх виробників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rsidR="00702B64" w:rsidRDefault="00AF7A90">
            <w:pPr>
              <w:suppressAutoHyphens/>
              <w:ind w:left="137" w:right="127"/>
              <w:jc w:val="both"/>
              <w:textAlignment w:val="baseline"/>
              <w:rPr>
                <w:rFonts w:eastAsia="Arial"/>
                <w:bCs/>
              </w:rPr>
            </w:pPr>
            <w:r>
              <w:rPr>
                <w:rFonts w:eastAsia="Arial"/>
                <w:bCs/>
              </w:rPr>
              <w:t>Можливість спрацювання сигналу тривоги: події аналітики, спрацювання зовнішнього входу, події локального сховища даних; за розкладом</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jc w:val="both"/>
              <w:textAlignment w:val="baseline"/>
            </w:pPr>
            <w:r>
              <w:rPr>
                <w:rFonts w:eastAsia="Arial"/>
                <w:bCs/>
              </w:rPr>
              <w:t>Можливість налаштування реакцій за подіями: запис відео на локальне сховище; буферизація відео до і після тривоги;  активація зовнішнього виходу; запис аудіо на локальне сховище; програвання аудіо кліпів; PTZ попередні налаштування; Guard tour (обхід охорони); перемикання день/ніч; відправка SNMP trap</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rsidR="00702B64" w:rsidRDefault="00AF7A90">
            <w:pPr>
              <w:suppressAutoHyphens/>
              <w:ind w:left="137" w:right="127"/>
              <w:jc w:val="both"/>
              <w:textAlignment w:val="baseline"/>
              <w:rPr>
                <w:rFonts w:eastAsia="Arial"/>
                <w:bCs/>
              </w:rPr>
            </w:pPr>
            <w:r>
              <w:rPr>
                <w:rFonts w:eastAsia="Arial"/>
                <w:bCs/>
              </w:rPr>
              <w:t>Можливість завантаження файлів: по FTP, SFTP,  HTTP, HTTPS мережі або електронною поштою.</w:t>
            </w:r>
          </w:p>
          <w:p w:rsidR="00702B64" w:rsidRDefault="00AF7A90">
            <w:pPr>
              <w:suppressAutoHyphens/>
              <w:ind w:left="137" w:right="127"/>
              <w:jc w:val="both"/>
              <w:textAlignment w:val="baseline"/>
              <w:rPr>
                <w:rFonts w:eastAsia="Arial"/>
                <w:bCs/>
              </w:rPr>
            </w:pPr>
            <w:r>
              <w:rPr>
                <w:rFonts w:eastAsia="Arial"/>
                <w:bCs/>
              </w:rPr>
              <w:t>Можливість розсилки повідомлень: по електронній пошті, HTTP і TCP</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jc w:val="both"/>
              <w:textAlignment w:val="baseline"/>
              <w:rPr>
                <w:rFonts w:eastAsia="Arial"/>
                <w:bCs/>
              </w:rPr>
            </w:pPr>
            <w:r>
              <w:rPr>
                <w:rFonts w:eastAsia="Arial"/>
                <w:bCs/>
              </w:rPr>
              <w:t>Наявність функції підрахунку пікселів (лічильник пікселів)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Наявність функції дистанційного керування заднім фокусом</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Можливість локального зберігання даних: підтримка  microSD/microSDHC/microSDXC карт; підтримка шифрування записів на SD карті; підтримка запису архіву на мережеве сховище (NAC)</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suppressAutoHyphens/>
              <w:ind w:left="137" w:right="127"/>
              <w:jc w:val="both"/>
              <w:textAlignment w:val="baseline"/>
              <w:rPr>
                <w:rFonts w:eastAsia="Arial"/>
                <w:bCs/>
              </w:rPr>
            </w:pPr>
            <w:r>
              <w:rPr>
                <w:rFonts w:eastAsia="Arial"/>
                <w:bCs/>
              </w:rPr>
              <w:t>Можливість підтримки протоколів: IPv4/v6, HTTP, HTTPS, SSL/TLS, QoS Layer 3 DiffServ, FTP, SFTP, CIFS/SMB, SMTP, Bonjour, UPnP™, SNMPv1/v2c/v3 (MIB-II), DNS, DynDNS, NTP, RTSP, RTP, SFTP, TCP, UDP, IGMP, RTCP, ICMP, DHCP, ARP, SOCKS, SSH</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702B64" w:rsidRDefault="00AF7A90">
            <w:pPr>
              <w:suppressAutoHyphens/>
              <w:ind w:left="137" w:right="127"/>
              <w:jc w:val="both"/>
              <w:textAlignment w:val="baseline"/>
              <w:rPr>
                <w:rFonts w:eastAsia="Arial"/>
                <w:bCs/>
              </w:rPr>
            </w:pPr>
            <w:r>
              <w:rPr>
                <w:rFonts w:eastAsia="Arial"/>
                <w:bCs/>
              </w:rPr>
              <w:t>Наявність роз’ємів: RJ 45 10BASE-T/100BASE-TX PoE; термінальний блок з  одним тривожним входом та одним виходом; 3,5 мм мікрофонний/лінійних вхід; 3.5 mm лінійний вихід; RS485/RS422; P-Iris роз’єм</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Живлення: Power over Ethernet IEEE 802.3af/802.3at, тип 1, клас 3 не більше 12.95 Вт, або High PoE не більше 25,5 Вт</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Корпус: алюмінієвий. Ступені захисту: IP66- та NEMA 4Х-; IK10</w:t>
            </w:r>
          </w:p>
        </w:tc>
      </w:tr>
      <w:tr w:rsidR="00702B64">
        <w:trPr>
          <w:trHeight w:val="15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Робочий температурній діапазон: -40°C ~ 50°C</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suppressAutoHyphens/>
              <w:ind w:left="137" w:right="127"/>
              <w:jc w:val="both"/>
              <w:textAlignment w:val="baseline"/>
              <w:rPr>
                <w:rFonts w:eastAsia="Arial"/>
                <w:bCs/>
              </w:rPr>
            </w:pPr>
            <w:r>
              <w:rPr>
                <w:rFonts w:eastAsia="Arial"/>
                <w:bCs/>
              </w:rPr>
              <w:t>Умови зберігання: -40°C ~65°C</w:t>
            </w:r>
          </w:p>
          <w:p w:rsidR="00702B64" w:rsidRDefault="00702B64">
            <w:pPr>
              <w:suppressAutoHyphens/>
              <w:ind w:left="137" w:right="127"/>
              <w:jc w:val="both"/>
              <w:textAlignment w:val="baseline"/>
              <w:rPr>
                <w:rFonts w:eastAsia="Arial"/>
                <w:bCs/>
              </w:rPr>
            </w:pP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13</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Решітка вандалозахисна Тип1</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
                <w:bCs/>
                <w:i/>
                <w:iCs/>
              </w:rPr>
            </w:pPr>
            <w:r>
              <w:rPr>
                <w:b/>
                <w:bCs/>
                <w:i/>
                <w:iCs/>
              </w:rPr>
              <w:t>Решітка вандалозахисна Тип1, що повинна забезпечувати: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габаритні розміри (ДхШхВ) 205х205х142 мм</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надійний вандалозахист зовнішніх купольних відеокамер</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 xml:space="preserve">металева просторова конструкція повинна бути створена зі сталевого дроту діаметром 6 мм з основою для кріплення до стелі або стіни. </w:t>
            </w:r>
          </w:p>
        </w:tc>
      </w:tr>
      <w:tr w:rsidR="00702B64">
        <w:trPr>
          <w:trHeight w:val="591"/>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ind w:right="125"/>
              <w:jc w:val="both"/>
            </w:pPr>
            <w:r>
              <w:t>решітка повинна бути пофарбована порошковою фарбою чорного (RAL 9005) або сірого (RAL 9006) кольору.</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14</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Решітка вандалозахисна Тип2</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
                <w:bCs/>
                <w:i/>
                <w:iCs/>
              </w:rPr>
            </w:pPr>
            <w:r>
              <w:rPr>
                <w:b/>
                <w:bCs/>
                <w:i/>
                <w:iCs/>
              </w:rPr>
              <w:t>Решітка вандалозахисна Тип2, що повинна забезпечувати: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габаритні розміри (ДхШхВ) 300х170х250 мм</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надійний вандалозахист зовнішніх відеокамер типу "булет"</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 xml:space="preserve">металева просторова конструкція повинна бути створена зі сталевого дроту діаметром 6 мм з основою для кріплення до стелі або стіни.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ind w:right="125"/>
              <w:jc w:val="both"/>
            </w:pPr>
            <w:r>
              <w:t>решітка повинна бути пофарбована порошковою фарбою чорного (RAL 9005) або сірого (RAL 9006) кольору.</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15</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Джерело безперебійного живлення Тип 1</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rPr>
                <w:b/>
                <w:bCs/>
                <w:i/>
                <w:iCs/>
              </w:rPr>
              <w:t xml:space="preserve">Джерело безперебійного живлення Тип 1, </w:t>
            </w:r>
            <w:r>
              <w:rPr>
                <w:b/>
                <w:bCs/>
                <w:i/>
              </w:rPr>
              <w:t xml:space="preserve">що </w:t>
            </w:r>
            <w:r>
              <w:rPr>
                <w:b/>
                <w:i/>
              </w:rPr>
              <w:t>повинне забезпечувати</w:t>
            </w:r>
            <w:r>
              <w:rPr>
                <w:b/>
                <w:bCs/>
                <w:i/>
              </w:rPr>
              <w:t>:</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Номінальна потужність : не менше 1000ВА/600Вт</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Тип: онлайн, подвійне перетворення</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Наявність не менше 4 роз'ємів С-13 з можливістю роботи від батареї</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Можливість підключення ДБЖ до комп’ютера / сервера: стандартний USB-кабель (використання стандартного кабелю USB з роз’ємами типу А та/або типу 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Наявність безкоштовного ПЗ від виробника, що дозволить контролювати стан ДБЖ та події в електромережі, а також дозволить коректно завершити роботу обладнання.</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Можливість захисту інформаційної лінії від імпульсних завад по всім парам для стандартного роз’єму RJ-45</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Гарантія: не менше 24 місяців на ДБЖ та не менше 12 місяців на батарею.</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16</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outlineLvl w:val="0"/>
              <w:rPr>
                <w:b/>
                <w:bCs/>
                <w:i/>
                <w:iCs/>
              </w:rPr>
            </w:pPr>
            <w:r>
              <w:rPr>
                <w:b/>
                <w:bCs/>
                <w:i/>
                <w:iCs/>
              </w:rPr>
              <w:t>Джерело безперебійного живлення Тип 2</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rPr>
                <w:b/>
                <w:bCs/>
                <w:i/>
                <w:iCs/>
              </w:rPr>
              <w:t xml:space="preserve">Джерело безперебійного живлення Тип 2, </w:t>
            </w:r>
            <w:r>
              <w:rPr>
                <w:b/>
                <w:bCs/>
                <w:i/>
              </w:rPr>
              <w:t xml:space="preserve">що </w:t>
            </w:r>
            <w:r>
              <w:rPr>
                <w:b/>
                <w:i/>
              </w:rPr>
              <w:t>повинне забезпечувати</w:t>
            </w:r>
            <w:r>
              <w:rPr>
                <w:b/>
                <w:bCs/>
                <w:i/>
              </w:rPr>
              <w:t>:</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Номінальна потужність : не менше 3000ВА/2700Вт</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Тип: онлайн, подвійне перетворення</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Тип форми напруги: синусоїдальний сигнал</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Наявність внутрішнього байпаса</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Наявність не менше 6 роз'ємів С-13 з можливістю роботи від батареї</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Можливість підключення ДБЖ до комп’ютера / сервера: стандартний USB-кабель (використання стандартного кабелю USB з роз’ємами типу А та/або типу 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702B64" w:rsidRDefault="00AF7A90">
            <w:pPr>
              <w:ind w:right="125"/>
              <w:jc w:val="both"/>
            </w:pPr>
            <w:r>
              <w:t>Наявність безкоштовного ПЗ від виробника, що дозволить контролювати стан ДБЖ та події в електромережі, а також дозволить коректне завершення роботи обладнання.</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Можливість підключення зовнішнього блоку акумуляторів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Можливість встановлення мережевої карти управляння.</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pStyle w:val="TableParagraph"/>
              <w:ind w:left="9" w:right="147"/>
              <w:jc w:val="both"/>
              <w:rPr>
                <w:rFonts w:eastAsia="Calibri"/>
                <w:sz w:val="22"/>
                <w:szCs w:val="22"/>
                <w:lang w:eastAsia="en-US"/>
              </w:rPr>
            </w:pPr>
            <w:r>
              <w:rPr>
                <w:rFonts w:eastAsia="Calibri"/>
                <w:sz w:val="22"/>
                <w:szCs w:val="22"/>
                <w:lang w:eastAsia="en-US"/>
              </w:rPr>
              <w:t>Гарантія: не менше 24 місяців на ДБЖ та не менше 12 місяців на батарею.</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lang w:val="en-US"/>
              </w:rPr>
            </w:pPr>
            <w:r>
              <w:rPr>
                <w:b/>
                <w:bCs/>
                <w:lang w:val="en-US"/>
              </w:rPr>
              <w:t>17</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pStyle w:val="TableParagraph"/>
              <w:spacing w:before="15" w:after="200"/>
              <w:ind w:left="4" w:right="123"/>
              <w:rPr>
                <w:rFonts w:eastAsia="Calibri"/>
                <w:b/>
                <w:bCs/>
                <w:i/>
                <w:iCs/>
                <w:sz w:val="22"/>
                <w:szCs w:val="22"/>
                <w:lang w:eastAsia="en-US"/>
              </w:rPr>
            </w:pPr>
            <w:r>
              <w:rPr>
                <w:rFonts w:eastAsia="Calibri"/>
                <w:b/>
                <w:bCs/>
                <w:i/>
                <w:iCs/>
                <w:sz w:val="22"/>
                <w:szCs w:val="22"/>
                <w:lang w:eastAsia="en-US"/>
              </w:rPr>
              <w:t>Мережева карта управління ДБЖ</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rPr>
                <w:b/>
                <w:bCs/>
                <w:i/>
                <w:iCs/>
              </w:rPr>
              <w:t xml:space="preserve">Мережева карта управління ДБЖ, </w:t>
            </w:r>
            <w:r>
              <w:rPr>
                <w:b/>
                <w:bCs/>
                <w:i/>
              </w:rPr>
              <w:t xml:space="preserve">що </w:t>
            </w:r>
            <w:r>
              <w:rPr>
                <w:b/>
                <w:i/>
              </w:rPr>
              <w:t>повинна забезпечувати</w:t>
            </w:r>
            <w:r>
              <w:rPr>
                <w:b/>
                <w:bCs/>
                <w:i/>
              </w:rPr>
              <w:t>:</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Швидкість мережевого інтерфейсу не гірше ніж 10/100 Мбіт (напівдуплексний та повний дуплекс) з функцією автовизначенням.</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Відображення та налаштування даних через веб-браузер (Internet Explorer, Mozilla Firefox, Opera тощо) або Telnet</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Підтримка протоколів SNMP v2 та v3, IPv4 та IPv6, HTTP, HTTPS</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Вбудований поштовий клієнт SMTP.</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Підтримка журналу подій із фіксацією дати та часу.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Можливість віддаленого увімкнення та вимкнення (перезапуск) ПБЖ</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Гарантія: не менше 24 місяців.</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18</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outlineLvl w:val="0"/>
              <w:rPr>
                <w:b/>
                <w:bCs/>
                <w:i/>
                <w:iCs/>
              </w:rPr>
            </w:pPr>
            <w:r>
              <w:rPr>
                <w:b/>
                <w:bCs/>
                <w:i/>
                <w:iCs/>
              </w:rPr>
              <w:t>Сервер відеоспостереження  Тип 1</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outlineLvl w:val="0"/>
              <w:rPr>
                <w:b/>
                <w:bCs/>
                <w:i/>
                <w:iCs/>
              </w:rPr>
            </w:pPr>
            <w:r>
              <w:rPr>
                <w:b/>
                <w:bCs/>
                <w:i/>
                <w:iCs/>
              </w:rPr>
              <w:t>Сервер відеоспостереження Тип 1, що повинен забезпечувати: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Корпус: не більше форм–фактору «Tower», вентилятор охолодження на задній стінці, та можливість розміщення додаткового вентилятора на фронтальній стінці</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Процесор: 1 (один) чотирьох ядерний Intel Xeon 3,0 ГГц або вище  та кеш-пам'яттю процесора не менше 8 MБ;</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Пам’ять: 8 GB, DDR4 DIMMs не нижче 2133 Мгц (з підтримкою виправлення помилок) з можливістю розширення ОЗП не менше, ніж до 64 GB.</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Графічна підсистема: Вбудована, передбачити можливість встановлення дискретного графічного адаптера у майбутньому.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RAID контролер: Інтегрований з підтримкою рівнів 0, 1, 5,  10</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rPr>
                <w:b/>
              </w:rPr>
              <w:t>Жорсткі диски:</w:t>
            </w:r>
            <w:r>
              <w:t xml:space="preserve"> кількість – 2 (два) диска; ємність кожного не менше - 3 Tb, швидкість обертання - не менше 5400 обертів/хвилину, інтерфейс - SATA</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Пристрій зчитування/запису дисків: наявність вільного відсіку для можливості встановлення пристрою у майбутньому;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Слоти вводу/виводу: наявність не менше 3 (трьох) вільних слотів PCI-E</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Порти вводу/виводу: не менше 1 (одного) послідовного порту; не менше 6 (шести) зовнішніх вільних USB портів (з них не менше двох – на передній панелі), 1 (один) VGA розъем;</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Мережевий інтерфейс: не менше одного інтерфейса RJ45 1GBit/s</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Відсіки для жорстких дисків: не менше ніж 4 (чотири) для жорстких дисків 3,5 дюймів;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Живлення: 1 (один) блок живлення потужністю не більше 500W, кабель живлення до нього;</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Охолодження: наявність 1 (одного) вентилятора охолодження на задній стінці корпусу, можливість встановлення додаткового вентилятора охолодження на передній стінці корпусу;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Дистанційне керування сервером. Наявність 1 (одного) мережевого інтерфейсу RJ45 віддаленого керування сервером  та моніторингу апаратної частини сервера через локальну;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 xml:space="preserve">Гарантія: </w:t>
            </w:r>
            <w:r>
              <w:rPr>
                <w:rFonts w:eastAsia="Arial"/>
                <w:bCs/>
              </w:rPr>
              <w:t>не менше 36 місяців від виробника</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pPr>
            <w:r>
              <w:rPr>
                <w:b/>
                <w:bCs/>
                <w:i/>
              </w:rPr>
              <w:t>1</w:t>
            </w:r>
            <w:r>
              <w:rPr>
                <w:b/>
                <w:bCs/>
                <w:i/>
                <w:lang w:val="en-US"/>
              </w:rPr>
              <w:t>9</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rPr>
                <w:b/>
                <w:bCs/>
                <w:i/>
              </w:rPr>
            </w:pPr>
            <w:r>
              <w:rPr>
                <w:b/>
                <w:bCs/>
                <w:i/>
              </w:rPr>
              <w:t>Сервер відеоспостереження Тип 2</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outlineLvl w:val="0"/>
              <w:rPr>
                <w:b/>
                <w:bCs/>
                <w:i/>
                <w:iCs/>
              </w:rPr>
            </w:pPr>
            <w:r>
              <w:rPr>
                <w:b/>
                <w:bCs/>
                <w:i/>
                <w:iCs/>
              </w:rPr>
              <w:t>Сервер відеоспостереження Тип 2, що повинен забезпечувати: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Корпус: не більше форм–фактору «Tower», вентилятор охолодження на задній стінці, та можливість розміщення додаткового вентилятора на фронтальній стінці</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Процесор: 1 (один) чотирьох ядерний Intel Xeon 3,0 ГГц або вище  та кеш-пам’яттю процесора не менше 8 MБ;</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Пам’ять: 8 GB, DDR4 DIMMs не нижче 2133 Мгц (з підтримкою виправлення помилок) з можливістю розширення ОЗП не менше, ніж до 64 GB.</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 xml:space="preserve">Графічна підсистема: Вбудована, передбачити можливість встановлення дискретного графічного адаптера у майбутньому.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RAID контролер: Інтегрований з підтримкою рівнів 0, 1, 5,  10</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Жорсткі диски: кількість – 4 (чотири) диска; ємність кожного не менше – 4 Tb, швидкість обертання – не менше 5400 обертів/хвилину, інтерфейс – SATA</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Пристрій зчитування/запису дисків: наявність вільного відсіку для можливості встановлення пристрою у майбутньому;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Слоти вводу/виводу: наявність не менше 3 (трьох) вільних слотів PCI-E</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Порти вводу/виводу: не менше 1 (одного) послідовного порту; не менше 6 (шести) зовнішніх вільних USB портів (з них не менше двох – на передній панелі), 1 (один) VGA розъем;</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Мережевий інтерфейс: не менше одного інтерфейса RJ45 1GBit/s</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Відсіки для жорстких дисків: не менше ніж 4 (чотири) для жорстких дисків 3,5 дюймів;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Живлення: 1 (один) блок живлення потужністю не більше 500W, кабель живлення до нього;</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Охолодження: наявність 1 (одного) вентилятора охолодження на задній стінці корпусу, можливість встановлення додаткового вентилятора охолодження на передній стінці корпусу;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Дистанційне керування сервером: Наявність 1 (одного) мережевого інтерфейсу RJ45 віддаленого керування сервером  та моніторингу апаратної частини сервера через локальну мережу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 xml:space="preserve">Гарантія: </w:t>
            </w:r>
            <w:r>
              <w:rPr>
                <w:rFonts w:eastAsia="Arial"/>
                <w:bCs/>
              </w:rPr>
              <w:t>не менше 36 місяців від виробника</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rPr>
            </w:pPr>
            <w:r>
              <w:rPr>
                <w:b/>
                <w:bCs/>
              </w:rPr>
              <w:t>20</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pPr>
            <w:r>
              <w:rPr>
                <w:b/>
                <w:bCs/>
                <w:i/>
                <w:iCs/>
              </w:rPr>
              <w:t xml:space="preserve">Сервер відеоспосте реження Тип </w:t>
            </w:r>
            <w:r>
              <w:rPr>
                <w:b/>
                <w:bCs/>
                <w:i/>
                <w:iCs/>
                <w:lang w:val="en-US"/>
              </w:rPr>
              <w:t>3</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rPr>
                <w:b/>
                <w:bCs/>
                <w:i/>
                <w:iCs/>
              </w:rPr>
              <w:t>Сервер відеоспостереження Тип 3, що повинен забезпечувати: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Корпус: не більше форм–фактору «</w:t>
            </w:r>
            <w:r>
              <w:rPr>
                <w:lang w:val="en-US"/>
              </w:rPr>
              <w:t>Rack</w:t>
            </w:r>
            <w:r>
              <w:t>», висотою 1</w:t>
            </w:r>
            <w:r>
              <w:rPr>
                <w:lang w:val="en-US"/>
              </w:rPr>
              <w:t>U</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Процесор: 1 (один) восьми-ядерний Intel Xeon 2,1 ГГц або вище та кеш-пам'яттю процесора не менше 11 MБ;</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Пам’ять: 32 GB, DDR4 DIMMs не нижче 2933 Мгц (з підтримкою виправлення помилок) з можливістю розширення ОЗП не менше, ніж до 768 GB.</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Графічна підсистема: вбудована.</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RAID контролер: дискретний з підтримкою рівнів 0,1,5,6,10,50,60. Інтерфейс підключення до серверу не гірше ніж PCI-E x8 3.0, інтерфейси підключення накопичувачів 2xSFF-8643, SAS 12Gb/s</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Жорсткі диски: кількість – 4 (чотири) диска; ємність кожного не менше - 8 Tb, швидкість обертання - не менше 7200 обертів/хвилину, інтерфейс – SATA, показник MTBF не гірше ніж 2000000 годин.</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Пристрій зчитування/запису дисків: наявність вільного відсіку для можливості встановлення пристрою у майбутньому;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Порти вводу/виводу: не менше 1 (одного) послідовного порту; не менше 4 (чотирьох) зовнішніх вільних USB портів, 1 (один) VGA розъем;</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Мережевий інтерфейс: не менше двох інтерфейсів RJ45 1GBit/s</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Відсіки для жорстких дисків: не менше ніж 4 (чотири) для жорстких дисків 3,5 дюймів;</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Живлення: 2 (два) блоки живлення потужністю не більше 400W, з ефективністю не гірше ніж 80 PLUS Platinum, кабелі живлення до них;</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Дистанційне керування сервером. Наявність 1 (одного) мережевого інтерфейсу RJ45 віддаленого керування сервером  та моніторингу апаратної частини сервера через локальну мережу;</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t xml:space="preserve">Гарантія: </w:t>
            </w:r>
            <w:r>
              <w:rPr>
                <w:rFonts w:eastAsia="Arial"/>
                <w:bCs/>
              </w:rPr>
              <w:t>не менше 36 місяців від виробника</w:t>
            </w:r>
          </w:p>
        </w:tc>
      </w:tr>
      <w:tr w:rsidR="00702B64">
        <w:trPr>
          <w:trHeight w:val="51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21</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 xml:space="preserve">IP-відеокодер </w:t>
            </w:r>
          </w:p>
          <w:p w:rsidR="00702B64" w:rsidRDefault="00702B64">
            <w:pPr>
              <w:ind w:right="127"/>
              <w:jc w:val="both"/>
              <w:rPr>
                <w:b/>
                <w:bCs/>
                <w:i/>
                <w:iCs/>
              </w:rPr>
            </w:pPr>
          </w:p>
          <w:p w:rsidR="00702B64" w:rsidRDefault="00702B64">
            <w:pPr>
              <w:ind w:right="127"/>
              <w:jc w:val="both"/>
              <w:rPr>
                <w:b/>
                <w:bCs/>
                <w:i/>
                <w:iC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
                <w:bCs/>
                <w:i/>
                <w:iCs/>
              </w:rPr>
            </w:pPr>
            <w:r>
              <w:rPr>
                <w:b/>
                <w:bCs/>
                <w:i/>
                <w:iCs/>
              </w:rPr>
              <w:t>IP-відеокодер, що повинен забезпечувати:</w:t>
            </w:r>
          </w:p>
        </w:tc>
      </w:tr>
      <w:tr w:rsidR="00702B64" w:rsidRPr="005E1020">
        <w:trPr>
          <w:trHeight w:val="223"/>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AF7A90">
            <w:pPr>
              <w:ind w:right="125"/>
              <w:jc w:val="both"/>
              <w:rPr>
                <w:bCs/>
                <w:lang w:val="en-US"/>
              </w:rPr>
            </w:pPr>
            <w:r>
              <w:rPr>
                <w:bCs/>
              </w:rPr>
              <w:t>Стиснення</w:t>
            </w:r>
            <w:r w:rsidRPr="00E73A37">
              <w:rPr>
                <w:bCs/>
                <w:lang w:val="en-US"/>
              </w:rPr>
              <w:t xml:space="preserve"> </w:t>
            </w:r>
            <w:r>
              <w:rPr>
                <w:bCs/>
              </w:rPr>
              <w:t>відео</w:t>
            </w:r>
            <w:r w:rsidRPr="00E73A37">
              <w:rPr>
                <w:bCs/>
                <w:lang w:val="en-US"/>
              </w:rPr>
              <w:t xml:space="preserve">: H.265 (MPEG-4 Part 10/AVC) Baseline </w:t>
            </w:r>
            <w:r>
              <w:rPr>
                <w:bCs/>
              </w:rPr>
              <w:t>та</w:t>
            </w:r>
            <w:r w:rsidRPr="00E73A37">
              <w:rPr>
                <w:bCs/>
                <w:lang w:val="en-US"/>
              </w:rPr>
              <w:t xml:space="preserve"> Main Profiles Motion JPEG</w:t>
            </w:r>
          </w:p>
        </w:tc>
      </w:tr>
      <w:tr w:rsidR="00702B64">
        <w:trPr>
          <w:trHeight w:val="298"/>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Cs/>
              </w:rPr>
            </w:pPr>
            <w:r>
              <w:rPr>
                <w:bCs/>
              </w:rPr>
              <w:t xml:space="preserve">Роздільну здатність кожного відеопотоку не гірше: 720x576 </w:t>
            </w:r>
          </w:p>
        </w:tc>
      </w:tr>
      <w:tr w:rsidR="00702B64">
        <w:trPr>
          <w:trHeight w:val="248"/>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Cs/>
              </w:rPr>
            </w:pPr>
            <w:r>
              <w:rPr>
                <w:bCs/>
              </w:rPr>
              <w:t>Роздільну здатність загального відеопотоку (квадратору) не гірше: 1536x1152</w:t>
            </w:r>
          </w:p>
        </w:tc>
      </w:tr>
      <w:tr w:rsidR="00702B64">
        <w:trPr>
          <w:trHeight w:val="248"/>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Cs/>
              </w:rPr>
            </w:pPr>
            <w:r>
              <w:rPr>
                <w:bCs/>
              </w:rPr>
              <w:t>Частоту кадрів не гірше: 25 fps</w:t>
            </w:r>
          </w:p>
        </w:tc>
      </w:tr>
      <w:tr w:rsidR="00702B64">
        <w:trPr>
          <w:trHeight w:val="198"/>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Cs/>
              </w:rPr>
            </w:pPr>
            <w:r>
              <w:rPr>
                <w:bCs/>
              </w:rPr>
              <w:t xml:space="preserve">Передачу кожного відеопотоку з індивідуальним налаштуванням в H.264 або MJPEG форматах </w:t>
            </w:r>
          </w:p>
        </w:tc>
      </w:tr>
      <w:tr w:rsidR="00702B64">
        <w:trPr>
          <w:trHeight w:val="273"/>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Cs/>
              </w:rPr>
            </w:pPr>
            <w:r>
              <w:rPr>
                <w:bCs/>
              </w:rPr>
              <w:t xml:space="preserve">Використання не більше одного IP адресу для всіх відеопотоків </w:t>
            </w:r>
          </w:p>
        </w:tc>
      </w:tr>
      <w:tr w:rsidR="00702B64">
        <w:trPr>
          <w:trHeight w:val="223"/>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rPr>
                <w:bCs/>
              </w:rPr>
              <w:t xml:space="preserve">Використання не більше одного екземпляру (шт.) </w:t>
            </w:r>
            <w:r>
              <w:rPr>
                <w:bCs/>
                <w:iCs/>
              </w:rPr>
              <w:t>програмної продукції Milestone XProtect Professional+ Device License</w:t>
            </w:r>
            <w:r>
              <w:rPr>
                <w:bCs/>
              </w:rPr>
              <w:t xml:space="preserve"> для реєстрації та передачі всіх відеопотоків </w:t>
            </w:r>
          </w:p>
        </w:tc>
      </w:tr>
      <w:tr w:rsidR="00702B64">
        <w:trPr>
          <w:trHeight w:val="273"/>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Cs/>
              </w:rPr>
            </w:pPr>
            <w:r>
              <w:rPr>
                <w:bCs/>
              </w:rPr>
              <w:t xml:space="preserve">Можливість обертання зображення на 90˚, 180˚, 270˚, можливість віддзеркалювання зображення   </w:t>
            </w:r>
          </w:p>
        </w:tc>
      </w:tr>
      <w:tr w:rsidR="00702B64">
        <w:trPr>
          <w:trHeight w:val="198"/>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Cs/>
              </w:rPr>
            </w:pPr>
            <w:r>
              <w:rPr>
                <w:bCs/>
              </w:rPr>
              <w:t xml:space="preserve">Можливість підтримки режиму PTZ на аналогових PTZ відеокамерах, не менше 100 пресетів на відеокамеру </w:t>
            </w:r>
          </w:p>
        </w:tc>
      </w:tr>
      <w:tr w:rsidR="00702B64">
        <w:trPr>
          <w:trHeight w:val="273"/>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Cs/>
              </w:rPr>
            </w:pPr>
            <w:r>
              <w:rPr>
                <w:bCs/>
              </w:rPr>
              <w:t xml:space="preserve">Можливість налаштування зображення: наявність регулювання яскравості зображення, кольору, контрасту, накладення тексту та зображень, дзеркальне відображення зображень, маска закритих зон, фільтрація тимчасового шуму  </w:t>
            </w:r>
          </w:p>
        </w:tc>
      </w:tr>
      <w:tr w:rsidR="00702B64">
        <w:trPr>
          <w:trHeight w:val="273"/>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Cs/>
              </w:rPr>
            </w:pPr>
            <w:r>
              <w:rPr>
                <w:bCs/>
              </w:rPr>
              <w:t xml:space="preserve">Наявність вбудованих функцій: детекції руху та детекції відключення або втручання в роботу відеокамери </w:t>
            </w:r>
          </w:p>
        </w:tc>
      </w:tr>
      <w:tr w:rsidR="00702B64">
        <w:trPr>
          <w:trHeight w:val="223"/>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Cs/>
              </w:rPr>
            </w:pPr>
            <w:r>
              <w:rPr>
                <w:bCs/>
              </w:rPr>
              <w:t xml:space="preserve">Можливість налаштування реакцій за подіями: запис відео на локальне сховище; буферизація відео до і після тривоги; PTZ попередні налаштування; </w:t>
            </w:r>
          </w:p>
        </w:tc>
      </w:tr>
      <w:tr w:rsidR="00702B64">
        <w:trPr>
          <w:trHeight w:val="282"/>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Можливість передачі  файлів за подією по протоколам: FTP, HTTP, HTTPS, або електронною поштою.</w:t>
            </w:r>
          </w:p>
          <w:p w:rsidR="00702B64" w:rsidRDefault="00AF7A90">
            <w:pPr>
              <w:ind w:right="125"/>
              <w:jc w:val="both"/>
              <w:rPr>
                <w:bCs/>
              </w:rPr>
            </w:pPr>
            <w:r>
              <w:rPr>
                <w:bCs/>
              </w:rPr>
              <w:t xml:space="preserve"> Розсилку повідомлень: по електронній пошті, а також за протоколами HTTP, HTTPS та TCP. </w:t>
            </w:r>
          </w:p>
        </w:tc>
      </w:tr>
      <w:tr w:rsidR="00702B64">
        <w:trPr>
          <w:trHeight w:val="202"/>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 xml:space="preserve">Наявність функції підрахунку пікселів (лічильник пікселів) </w:t>
            </w:r>
          </w:p>
        </w:tc>
      </w:tr>
      <w:tr w:rsidR="00702B64">
        <w:trPr>
          <w:trHeight w:val="217"/>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rPr>
                <w:rFonts w:eastAsia="Arial"/>
                <w:bCs/>
              </w:rPr>
              <w:t>Можливість локального зберігання даних</w:t>
            </w:r>
            <w:r>
              <w:rPr>
                <w:bCs/>
              </w:rPr>
              <w:t xml:space="preserve">: підтримка  microSD/microSDHC/microSDXC карт; підтримка запису архіву на мережеве сховище (NAS) </w:t>
            </w:r>
          </w:p>
        </w:tc>
      </w:tr>
      <w:tr w:rsidR="00702B64">
        <w:trPr>
          <w:trHeight w:val="268"/>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Cs/>
              </w:rPr>
            </w:pPr>
            <w:r>
              <w:rPr>
                <w:bCs/>
              </w:rPr>
              <w:t>Можливість використання функцією Edge Storage локальних накопичувачів даних</w:t>
            </w:r>
          </w:p>
        </w:tc>
      </w:tr>
      <w:tr w:rsidR="00702B64">
        <w:trPr>
          <w:trHeight w:val="301"/>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Cs/>
              </w:rPr>
            </w:pPr>
            <w:r>
              <w:rPr>
                <w:bCs/>
              </w:rPr>
              <w:t xml:space="preserve">Підтримку протоколів: IPv4/v6, HTTP, HTTPS, SSL/TLS, QoS Layer 3 DiffServ, FTP, SFTP, CIFS/SMB, SMTP, Bonjour, UPnP™, SNMPv1/v2c/v3 (MIB-II), DNS, DynDNS, NTP, RTSP, RTP, TCP, UDP, IGMP, RTCP, ICMP, DHCP, ARP, SOCKS, SSH </w:t>
            </w:r>
          </w:p>
        </w:tc>
      </w:tr>
      <w:tr w:rsidR="00702B64">
        <w:trPr>
          <w:trHeight w:val="318"/>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Cs/>
              </w:rPr>
            </w:pPr>
            <w:r>
              <w:rPr>
                <w:bCs/>
              </w:rPr>
              <w:t>Наявність вбудованої пам’яті: не гірше 1024 МВ RAM, 512 MB Flash</w:t>
            </w:r>
          </w:p>
        </w:tc>
      </w:tr>
      <w:tr w:rsidR="00702B64">
        <w:trPr>
          <w:trHeight w:val="268"/>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Наявність карти пам’яті microSDXC 64GB не гірше:</w:t>
            </w:r>
          </w:p>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клас швидкості не гірше 10;</w:t>
            </w:r>
          </w:p>
          <w:p w:rsidR="00702B64" w:rsidRDefault="00AF7A90">
            <w:pPr>
              <w:pStyle w:val="DefaultText"/>
              <w:ind w:right="127"/>
              <w:jc w:val="both"/>
              <w:rPr>
                <w:rFonts w:ascii="Times New Roman" w:hAnsi="Times New Roman" w:cs="Times New Roman"/>
                <w:lang w:val="uk-UA"/>
              </w:rPr>
            </w:pPr>
            <w:r>
              <w:rPr>
                <w:rFonts w:ascii="Times New Roman" w:hAnsi="Times New Roman" w:cs="Times New Roman"/>
                <w:lang w:val="uk-UA"/>
              </w:rPr>
              <w:t>швидкість зчитування не менше 45 Мб/с;</w:t>
            </w:r>
          </w:p>
          <w:p w:rsidR="00702B64" w:rsidRDefault="00AF7A90">
            <w:pPr>
              <w:ind w:right="125"/>
              <w:jc w:val="both"/>
            </w:pPr>
            <w:r>
              <w:t>швидкість передачі даних не менше 10 Мб/с;</w:t>
            </w:r>
            <w:r>
              <w:br/>
              <w:t xml:space="preserve">робочий температурний діапазон не гірше </w:t>
            </w:r>
            <w:r>
              <w:rPr>
                <w:bCs/>
              </w:rPr>
              <w:t xml:space="preserve">-25°C ~ 85°C. </w:t>
            </w:r>
          </w:p>
        </w:tc>
      </w:tr>
      <w:tr w:rsidR="00702B64">
        <w:trPr>
          <w:trHeight w:val="301"/>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Наявність Роз’ємів: 4 аналогові BNC входи, NTSC/PAL auto-sensing RJ45 10BASE-T/100BASE-TX PoE; RS485/RS422</w:t>
            </w:r>
          </w:p>
        </w:tc>
      </w:tr>
      <w:tr w:rsidR="00702B64" w:rsidRPr="005E1020">
        <w:trPr>
          <w:trHeight w:val="268"/>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 xml:space="preserve">Живлення: 8-28V DC, не більше 4,7 Вт; </w:t>
            </w:r>
          </w:p>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Power over Ethernet IEEE 802.3af/802.3at, тип 1, клас 3</w:t>
            </w:r>
          </w:p>
        </w:tc>
      </w:tr>
      <w:tr w:rsidR="00702B64">
        <w:trPr>
          <w:trHeight w:val="251"/>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Pr="00E73A37" w:rsidRDefault="00702B64">
            <w:pPr>
              <w:rPr>
                <w:lang w:val="en-US"/>
              </w:rPr>
            </w:pPr>
          </w:p>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Pr="00E73A37" w:rsidRDefault="00702B64">
            <w:pPr>
              <w:rPr>
                <w:lang w:val="en-US"/>
              </w:rPr>
            </w:pP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 xml:space="preserve">Корпус: металевий корпус з можливістю кріплення на стіну. </w:t>
            </w:r>
          </w:p>
        </w:tc>
      </w:tr>
      <w:tr w:rsidR="00702B64">
        <w:trPr>
          <w:trHeight w:val="251"/>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Робочий температурний діапазон не гірше: 0°C ~ 50°</w:t>
            </w:r>
          </w:p>
        </w:tc>
      </w:tr>
      <w:tr w:rsidR="00702B64">
        <w:trPr>
          <w:trHeight w:val="251"/>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Гарантія: не менше 36 місяців від виробника</w:t>
            </w:r>
          </w:p>
        </w:tc>
      </w:tr>
      <w:tr w:rsidR="00702B64">
        <w:trPr>
          <w:trHeight w:val="20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22</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pPr>
            <w:r>
              <w:rPr>
                <w:b/>
                <w:bCs/>
              </w:rPr>
              <w:t>Карта пам’яті Тип 1</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pPr>
              <w:pStyle w:val="DefaultText"/>
              <w:ind w:right="127"/>
              <w:jc w:val="both"/>
              <w:rPr>
                <w:rFonts w:ascii="Times New Roman" w:hAnsi="Times New Roman" w:cs="Times New Roman"/>
                <w:bCs/>
                <w:lang w:val="uk-UA"/>
              </w:rPr>
            </w:pPr>
          </w:p>
          <w:p w:rsidR="00702B64" w:rsidRDefault="00AF7A90">
            <w:pPr>
              <w:pStyle w:val="DefaultText"/>
              <w:ind w:right="127"/>
              <w:jc w:val="both"/>
            </w:pPr>
            <w:r>
              <w:rPr>
                <w:rFonts w:ascii="Times New Roman" w:hAnsi="Times New Roman"/>
                <w:b/>
                <w:bCs/>
              </w:rPr>
              <w:t>Карта пам’яті Тип 1</w:t>
            </w:r>
            <w:r>
              <w:rPr>
                <w:rFonts w:ascii="Times New Roman" w:hAnsi="Times New Roman"/>
                <w:b/>
                <w:bCs/>
                <w:i/>
                <w:iCs/>
              </w:rPr>
              <w:t>, що повине</w:t>
            </w:r>
            <w:r>
              <w:rPr>
                <w:rFonts w:ascii="Times New Roman" w:hAnsi="Times New Roman"/>
                <w:b/>
                <w:bCs/>
                <w:i/>
                <w:iCs/>
                <w:lang w:val="uk-UA"/>
              </w:rPr>
              <w:t>н</w:t>
            </w:r>
            <w:r>
              <w:rPr>
                <w:rFonts w:ascii="Times New Roman" w:hAnsi="Times New Roman"/>
                <w:b/>
                <w:bCs/>
                <w:i/>
                <w:iCs/>
              </w:rPr>
              <w:t>н</w:t>
            </w:r>
            <w:r>
              <w:rPr>
                <w:rFonts w:ascii="Times New Roman" w:hAnsi="Times New Roman"/>
                <w:b/>
                <w:bCs/>
                <w:i/>
                <w:iCs/>
                <w:lang w:val="uk-UA"/>
              </w:rPr>
              <w:t>а</w:t>
            </w:r>
            <w:r>
              <w:rPr>
                <w:rFonts w:ascii="Times New Roman" w:hAnsi="Times New Roman"/>
                <w:b/>
                <w:bCs/>
                <w:i/>
                <w:iCs/>
              </w:rPr>
              <w:t xml:space="preserve"> забезпечувати:</w:t>
            </w:r>
          </w:p>
        </w:tc>
      </w:tr>
      <w:tr w:rsidR="00702B64">
        <w:trPr>
          <w:trHeight w:val="1565"/>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Карта пам’яті microSDXC не менше 32GB:</w:t>
            </w:r>
          </w:p>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клас швидкості не гірше 10;</w:t>
            </w:r>
          </w:p>
          <w:p w:rsidR="00702B64" w:rsidRDefault="00AF7A90">
            <w:pPr>
              <w:pStyle w:val="DefaultText"/>
              <w:ind w:right="127"/>
              <w:jc w:val="both"/>
              <w:rPr>
                <w:rFonts w:ascii="Times New Roman" w:hAnsi="Times New Roman" w:cs="Times New Roman"/>
                <w:lang w:val="uk-UA"/>
              </w:rPr>
            </w:pPr>
            <w:r>
              <w:rPr>
                <w:rFonts w:ascii="Times New Roman" w:hAnsi="Times New Roman" w:cs="Times New Roman"/>
                <w:lang w:val="uk-UA"/>
              </w:rPr>
              <w:t>швидкість зчитування не менше 45 Мб/с;</w:t>
            </w:r>
          </w:p>
          <w:p w:rsidR="00702B64" w:rsidRDefault="00AF7A90">
            <w:pPr>
              <w:pStyle w:val="DefaultText"/>
              <w:ind w:right="127"/>
              <w:jc w:val="both"/>
            </w:pPr>
            <w:r>
              <w:rPr>
                <w:rFonts w:ascii="Times New Roman" w:hAnsi="Times New Roman" w:cs="Times New Roman"/>
                <w:lang w:val="uk-UA"/>
              </w:rPr>
              <w:t>швидкість передачі даних не менше 10 Мб/с;</w:t>
            </w:r>
            <w:r>
              <w:rPr>
                <w:rFonts w:ascii="Times New Roman" w:hAnsi="Times New Roman" w:cs="Times New Roman"/>
                <w:lang w:val="uk-UA"/>
              </w:rPr>
              <w:br/>
              <w:t xml:space="preserve">робочий температурний діапазон не гірше </w:t>
            </w:r>
            <w:r>
              <w:rPr>
                <w:rFonts w:ascii="Times New Roman" w:hAnsi="Times New Roman" w:cs="Times New Roman"/>
                <w:bCs/>
                <w:lang w:val="uk-UA"/>
              </w:rPr>
              <w:t>-25°C ~ 85°C.</w:t>
            </w:r>
          </w:p>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Гарантія: не менше 36 місяців від виробника</w:t>
            </w:r>
          </w:p>
        </w:tc>
      </w:tr>
      <w:tr w:rsidR="00702B64">
        <w:trPr>
          <w:trHeight w:val="175"/>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23</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rPr>
            </w:pPr>
            <w:r>
              <w:rPr>
                <w:b/>
                <w:bCs/>
              </w:rPr>
              <w:t>Карта пам’яті Тип 2</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pStyle w:val="DefaultText"/>
              <w:ind w:right="127"/>
              <w:jc w:val="both"/>
            </w:pPr>
            <w:r>
              <w:rPr>
                <w:rFonts w:ascii="Times New Roman" w:hAnsi="Times New Roman"/>
                <w:b/>
                <w:bCs/>
              </w:rPr>
              <w:t xml:space="preserve">Карта пам’яті Тип </w:t>
            </w:r>
            <w:r>
              <w:rPr>
                <w:rFonts w:ascii="Times New Roman" w:hAnsi="Times New Roman"/>
                <w:b/>
                <w:bCs/>
                <w:lang w:val="uk-UA"/>
              </w:rPr>
              <w:t>2</w:t>
            </w:r>
            <w:r>
              <w:rPr>
                <w:rFonts w:ascii="Times New Roman" w:hAnsi="Times New Roman"/>
                <w:b/>
                <w:bCs/>
                <w:i/>
                <w:iCs/>
              </w:rPr>
              <w:t>, що повине</w:t>
            </w:r>
            <w:r>
              <w:rPr>
                <w:rFonts w:ascii="Times New Roman" w:hAnsi="Times New Roman"/>
                <w:b/>
                <w:bCs/>
                <w:i/>
                <w:iCs/>
                <w:lang w:val="uk-UA"/>
              </w:rPr>
              <w:t>н</w:t>
            </w:r>
            <w:r>
              <w:rPr>
                <w:rFonts w:ascii="Times New Roman" w:hAnsi="Times New Roman"/>
                <w:b/>
                <w:bCs/>
                <w:i/>
                <w:iCs/>
              </w:rPr>
              <w:t>н</w:t>
            </w:r>
            <w:r>
              <w:rPr>
                <w:rFonts w:ascii="Times New Roman" w:hAnsi="Times New Roman"/>
                <w:b/>
                <w:bCs/>
                <w:i/>
                <w:iCs/>
                <w:lang w:val="uk-UA"/>
              </w:rPr>
              <w:t>а</w:t>
            </w:r>
            <w:r>
              <w:rPr>
                <w:rFonts w:ascii="Times New Roman" w:hAnsi="Times New Roman"/>
                <w:b/>
                <w:bCs/>
                <w:i/>
                <w:iCs/>
              </w:rPr>
              <w:t xml:space="preserve"> забезпечувати:</w:t>
            </w:r>
          </w:p>
        </w:tc>
      </w:tr>
      <w:tr w:rsidR="00702B64">
        <w:trPr>
          <w:trHeight w:val="134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Карта пам’яті microSDXC не менше 64GB:</w:t>
            </w:r>
          </w:p>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клас швидкості не гірше 10;</w:t>
            </w:r>
          </w:p>
          <w:p w:rsidR="00702B64" w:rsidRDefault="00AF7A90">
            <w:pPr>
              <w:pStyle w:val="DefaultText"/>
              <w:ind w:right="127"/>
              <w:jc w:val="both"/>
              <w:rPr>
                <w:rFonts w:ascii="Times New Roman" w:hAnsi="Times New Roman" w:cs="Times New Roman"/>
                <w:lang w:val="uk-UA"/>
              </w:rPr>
            </w:pPr>
            <w:r>
              <w:rPr>
                <w:rFonts w:ascii="Times New Roman" w:hAnsi="Times New Roman" w:cs="Times New Roman"/>
                <w:lang w:val="uk-UA"/>
              </w:rPr>
              <w:t>швидкість зчитування не менше 45 Мб/с;</w:t>
            </w:r>
          </w:p>
          <w:p w:rsidR="00702B64" w:rsidRDefault="00AF7A90">
            <w:pPr>
              <w:pStyle w:val="DefaultText"/>
              <w:ind w:right="127"/>
              <w:jc w:val="both"/>
            </w:pPr>
            <w:r>
              <w:rPr>
                <w:rFonts w:ascii="Times New Roman" w:hAnsi="Times New Roman" w:cs="Times New Roman"/>
                <w:lang w:val="uk-UA"/>
              </w:rPr>
              <w:t>швидкість передачі даних не менше 10 Мб/с;</w:t>
            </w:r>
            <w:r>
              <w:rPr>
                <w:rFonts w:ascii="Times New Roman" w:hAnsi="Times New Roman" w:cs="Times New Roman"/>
                <w:lang w:val="uk-UA"/>
              </w:rPr>
              <w:br/>
              <w:t xml:space="preserve">робочий температурний діапазон не гірше </w:t>
            </w:r>
            <w:r>
              <w:rPr>
                <w:rFonts w:ascii="Times New Roman" w:hAnsi="Times New Roman" w:cs="Times New Roman"/>
                <w:bCs/>
                <w:lang w:val="uk-UA"/>
              </w:rPr>
              <w:t>-25°C ~ 85°C.</w:t>
            </w:r>
          </w:p>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Гарантія: не менше 36 місяців від виробника</w:t>
            </w:r>
          </w:p>
        </w:tc>
      </w:tr>
      <w:tr w:rsidR="00702B64">
        <w:trPr>
          <w:trHeight w:val="225"/>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24</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rPr>
            </w:pPr>
            <w:r>
              <w:rPr>
                <w:b/>
                <w:bCs/>
              </w:rPr>
              <w:t>Карта пам’яті Тип 3</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pStyle w:val="DefaultText"/>
              <w:ind w:right="127"/>
              <w:jc w:val="both"/>
            </w:pPr>
            <w:r>
              <w:rPr>
                <w:rFonts w:ascii="Times New Roman" w:hAnsi="Times New Roman"/>
                <w:b/>
                <w:bCs/>
              </w:rPr>
              <w:t xml:space="preserve">Карта пам’яті Тип </w:t>
            </w:r>
            <w:r>
              <w:rPr>
                <w:rFonts w:ascii="Times New Roman" w:hAnsi="Times New Roman"/>
                <w:b/>
                <w:bCs/>
                <w:lang w:val="uk-UA"/>
              </w:rPr>
              <w:t>3</w:t>
            </w:r>
            <w:r>
              <w:rPr>
                <w:rFonts w:ascii="Times New Roman" w:hAnsi="Times New Roman"/>
                <w:b/>
                <w:bCs/>
                <w:i/>
                <w:iCs/>
              </w:rPr>
              <w:t>, що повине</w:t>
            </w:r>
            <w:r>
              <w:rPr>
                <w:rFonts w:ascii="Times New Roman" w:hAnsi="Times New Roman"/>
                <w:b/>
                <w:bCs/>
                <w:i/>
                <w:iCs/>
                <w:lang w:val="uk-UA"/>
              </w:rPr>
              <w:t>н</w:t>
            </w:r>
            <w:r>
              <w:rPr>
                <w:rFonts w:ascii="Times New Roman" w:hAnsi="Times New Roman"/>
                <w:b/>
                <w:bCs/>
                <w:i/>
                <w:iCs/>
              </w:rPr>
              <w:t>н</w:t>
            </w:r>
            <w:r>
              <w:rPr>
                <w:rFonts w:ascii="Times New Roman" w:hAnsi="Times New Roman"/>
                <w:b/>
                <w:bCs/>
                <w:i/>
                <w:iCs/>
                <w:lang w:val="uk-UA"/>
              </w:rPr>
              <w:t>а</w:t>
            </w:r>
            <w:r>
              <w:rPr>
                <w:rFonts w:ascii="Times New Roman" w:hAnsi="Times New Roman"/>
                <w:b/>
                <w:bCs/>
                <w:i/>
                <w:iCs/>
              </w:rPr>
              <w:t xml:space="preserve"> забезпечувати:</w:t>
            </w:r>
          </w:p>
        </w:tc>
      </w:tr>
      <w:tr w:rsidR="00702B64">
        <w:trPr>
          <w:trHeight w:val="1302"/>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Карта пам’яті microSDXC не менше 128GB:</w:t>
            </w:r>
          </w:p>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клас швидкості не гірше 10;</w:t>
            </w:r>
          </w:p>
          <w:p w:rsidR="00702B64" w:rsidRDefault="00AF7A90">
            <w:pPr>
              <w:pStyle w:val="DefaultText"/>
              <w:ind w:right="127"/>
              <w:jc w:val="both"/>
              <w:rPr>
                <w:rFonts w:ascii="Times New Roman" w:hAnsi="Times New Roman" w:cs="Times New Roman"/>
                <w:lang w:val="uk-UA"/>
              </w:rPr>
            </w:pPr>
            <w:r>
              <w:rPr>
                <w:rFonts w:ascii="Times New Roman" w:hAnsi="Times New Roman" w:cs="Times New Roman"/>
                <w:lang w:val="uk-UA"/>
              </w:rPr>
              <w:t>швидкість зчитування не менше 45 Мб/с;</w:t>
            </w:r>
          </w:p>
          <w:p w:rsidR="00702B64" w:rsidRDefault="00AF7A90">
            <w:pPr>
              <w:pStyle w:val="DefaultText"/>
              <w:ind w:right="127"/>
              <w:jc w:val="both"/>
            </w:pPr>
            <w:r>
              <w:rPr>
                <w:rFonts w:ascii="Times New Roman" w:hAnsi="Times New Roman" w:cs="Times New Roman"/>
                <w:lang w:val="uk-UA"/>
              </w:rPr>
              <w:t>швидкість передачі даних не менше 10 Мб/с;</w:t>
            </w:r>
            <w:r>
              <w:rPr>
                <w:rFonts w:ascii="Times New Roman" w:hAnsi="Times New Roman" w:cs="Times New Roman"/>
                <w:lang w:val="uk-UA"/>
              </w:rPr>
              <w:br/>
              <w:t xml:space="preserve">робочий температурний діапазон не гірше </w:t>
            </w:r>
            <w:r>
              <w:rPr>
                <w:rFonts w:ascii="Times New Roman" w:hAnsi="Times New Roman" w:cs="Times New Roman"/>
                <w:bCs/>
                <w:lang w:val="uk-UA"/>
              </w:rPr>
              <w:t>-25°C ~ 85°C.</w:t>
            </w:r>
          </w:p>
          <w:p w:rsidR="00702B64" w:rsidRDefault="00AF7A90">
            <w:pPr>
              <w:pStyle w:val="DefaultText"/>
              <w:ind w:right="127"/>
              <w:jc w:val="both"/>
              <w:rPr>
                <w:rFonts w:ascii="Times New Roman" w:hAnsi="Times New Roman" w:cs="Times New Roman"/>
                <w:bCs/>
                <w:lang w:val="uk-UA"/>
              </w:rPr>
            </w:pPr>
            <w:r>
              <w:rPr>
                <w:rFonts w:ascii="Times New Roman" w:hAnsi="Times New Roman" w:cs="Times New Roman"/>
                <w:bCs/>
                <w:lang w:val="uk-UA"/>
              </w:rPr>
              <w:t>Гарантія: не менше 36 місяців від виробника</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25</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Послуга з підключення та налаштування внутрішньої IP відеокамери</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
                <w:bCs/>
                <w:i/>
                <w:iCs/>
              </w:rPr>
            </w:pPr>
            <w:r>
              <w:rPr>
                <w:b/>
                <w:bCs/>
                <w:i/>
                <w:iCs/>
              </w:rPr>
              <w:t>Послуга з підключення та налаштування внутрішньої IP відеокамери, що повинна забезпечувати:</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rPr>
                <w:bCs/>
              </w:rPr>
              <w:t>Організація лінії СКС, тестування лінії СКС, монтаж та підключення відеокамери, встановлення необхідних налаштувань роботи відеокамери (атрибути доступу, мережеві налаштування, необхідна якість зображення, параметри роботи відеокодеків, тощо), юстування камери.</w:t>
            </w:r>
            <w:r>
              <w:rPr>
                <w:b/>
                <w:bCs/>
                <w:i/>
                <w:iCs/>
              </w:rPr>
              <w:t xml:space="preserve"> </w:t>
            </w:r>
          </w:p>
          <w:p w:rsidR="00702B64" w:rsidRDefault="00AF7A90">
            <w:pPr>
              <w:ind w:right="125"/>
              <w:jc w:val="both"/>
              <w:rPr>
                <w:bCs/>
                <w:iCs/>
              </w:rPr>
            </w:pPr>
            <w:r>
              <w:rPr>
                <w:bCs/>
                <w:iCs/>
              </w:rPr>
              <w:t>Забезпечити матеріалами :</w:t>
            </w:r>
          </w:p>
          <w:p w:rsidR="00702B64" w:rsidRDefault="005E1020" w:rsidP="005E1020">
            <w:pPr>
              <w:ind w:left="582" w:right="125"/>
              <w:jc w:val="both"/>
              <w:rPr>
                <w:bCs/>
              </w:rPr>
            </w:pPr>
            <w:r>
              <w:rPr>
                <w:bCs/>
                <w:lang w:val="uk-UA"/>
              </w:rPr>
              <w:t xml:space="preserve">- </w:t>
            </w:r>
            <w:r w:rsidR="00AF7A90">
              <w:rPr>
                <w:bCs/>
              </w:rPr>
              <w:t>Кабель Cat 5e F/UTP не більше 90 м;</w:t>
            </w:r>
          </w:p>
          <w:p w:rsidR="00702B64" w:rsidRDefault="005E1020" w:rsidP="005E1020">
            <w:pPr>
              <w:ind w:left="582" w:right="125"/>
              <w:jc w:val="both"/>
              <w:rPr>
                <w:bCs/>
              </w:rPr>
            </w:pPr>
            <w:r>
              <w:rPr>
                <w:bCs/>
                <w:lang w:val="uk-UA"/>
              </w:rPr>
              <w:t xml:space="preserve">- </w:t>
            </w:r>
            <w:r w:rsidR="00AF7A90">
              <w:rPr>
                <w:bCs/>
              </w:rPr>
              <w:t>Короб 80х40 не більше 4 м;</w:t>
            </w:r>
          </w:p>
          <w:p w:rsidR="00702B64" w:rsidRDefault="005E1020" w:rsidP="005E1020">
            <w:pPr>
              <w:ind w:left="582" w:right="125"/>
              <w:jc w:val="both"/>
              <w:rPr>
                <w:bCs/>
              </w:rPr>
            </w:pPr>
            <w:r>
              <w:rPr>
                <w:bCs/>
                <w:lang w:val="uk-UA"/>
              </w:rPr>
              <w:t xml:space="preserve">- </w:t>
            </w:r>
            <w:r w:rsidR="00AF7A90">
              <w:rPr>
                <w:bCs/>
              </w:rPr>
              <w:t>Короб 40х17 до 30 м;</w:t>
            </w:r>
          </w:p>
          <w:p w:rsidR="00702B64" w:rsidRDefault="005E1020" w:rsidP="005E1020">
            <w:pPr>
              <w:ind w:left="582" w:right="125"/>
              <w:jc w:val="both"/>
              <w:rPr>
                <w:bCs/>
              </w:rPr>
            </w:pPr>
            <w:r>
              <w:rPr>
                <w:bCs/>
                <w:lang w:val="uk-UA"/>
              </w:rPr>
              <w:lastRenderedPageBreak/>
              <w:t xml:space="preserve">- </w:t>
            </w:r>
            <w:r w:rsidR="00AF7A90">
              <w:rPr>
                <w:bCs/>
              </w:rPr>
              <w:t>Роз'єм RJ-45 Cat 5e F/UTP не більше 2 шт.;</w:t>
            </w:r>
          </w:p>
          <w:p w:rsidR="00702B64" w:rsidRDefault="005E1020" w:rsidP="005E1020">
            <w:pPr>
              <w:ind w:left="582" w:right="125"/>
              <w:jc w:val="both"/>
              <w:rPr>
                <w:bCs/>
              </w:rPr>
            </w:pPr>
            <w:r>
              <w:rPr>
                <w:bCs/>
                <w:lang w:val="uk-UA"/>
              </w:rPr>
              <w:t xml:space="preserve">- </w:t>
            </w:r>
            <w:r w:rsidR="00AF7A90">
              <w:rPr>
                <w:bCs/>
              </w:rPr>
              <w:t>Коробка відгалужуюча 80х40 не більше 1 шт.;</w:t>
            </w:r>
          </w:p>
          <w:p w:rsidR="00702B64" w:rsidRDefault="005E1020" w:rsidP="005E1020">
            <w:pPr>
              <w:ind w:left="582" w:right="125"/>
              <w:jc w:val="both"/>
              <w:rPr>
                <w:bCs/>
              </w:rPr>
            </w:pPr>
            <w:r>
              <w:rPr>
                <w:bCs/>
                <w:lang w:val="uk-UA"/>
              </w:rPr>
              <w:t xml:space="preserve">- </w:t>
            </w:r>
            <w:r w:rsidR="00AF7A90">
              <w:rPr>
                <w:bCs/>
              </w:rPr>
              <w:t>Модуль keystone Cat 5e F/UTP не більше 1 шт.;</w:t>
            </w:r>
          </w:p>
          <w:p w:rsidR="00702B64" w:rsidRDefault="005E1020" w:rsidP="005E1020">
            <w:pPr>
              <w:ind w:left="582" w:right="125"/>
              <w:jc w:val="both"/>
              <w:rPr>
                <w:bCs/>
              </w:rPr>
            </w:pPr>
            <w:r>
              <w:rPr>
                <w:bCs/>
                <w:lang w:val="uk-UA"/>
              </w:rPr>
              <w:t xml:space="preserve">- </w:t>
            </w:r>
            <w:r w:rsidR="00AF7A90">
              <w:rPr>
                <w:bCs/>
              </w:rPr>
              <w:t>Патч-корд Cat 5e F/UTP 0,5 м не більше 1 шт.;</w:t>
            </w:r>
          </w:p>
          <w:p w:rsidR="00702B64" w:rsidRDefault="005E1020" w:rsidP="005E1020">
            <w:pPr>
              <w:ind w:left="582" w:right="125"/>
              <w:jc w:val="both"/>
              <w:rPr>
                <w:bCs/>
              </w:rPr>
            </w:pPr>
            <w:r>
              <w:rPr>
                <w:bCs/>
                <w:lang w:val="uk-UA"/>
              </w:rPr>
              <w:t xml:space="preserve">- </w:t>
            </w:r>
            <w:r w:rsidR="00AF7A90">
              <w:rPr>
                <w:bCs/>
              </w:rPr>
              <w:t>Патч-корд Cat 5e F/UTP 2 м не більше 1 шт.;</w:t>
            </w:r>
          </w:p>
          <w:p w:rsidR="00702B64" w:rsidRDefault="005E1020" w:rsidP="005E1020">
            <w:pPr>
              <w:ind w:left="582" w:right="125"/>
              <w:jc w:val="both"/>
              <w:rPr>
                <w:bCs/>
              </w:rPr>
            </w:pPr>
            <w:r>
              <w:rPr>
                <w:bCs/>
                <w:lang w:val="uk-UA"/>
              </w:rPr>
              <w:t xml:space="preserve">- </w:t>
            </w:r>
            <w:r w:rsidR="00AF7A90">
              <w:rPr>
                <w:bCs/>
              </w:rPr>
              <w:t>дюбеля, саморізи, стяжки, тощо</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lastRenderedPageBreak/>
              <w:t>26</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Послуга з підключення та налаштування зовнішньої IP відеокамери</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
                <w:bCs/>
                <w:i/>
                <w:iCs/>
              </w:rPr>
            </w:pPr>
            <w:r>
              <w:rPr>
                <w:b/>
                <w:bCs/>
                <w:i/>
                <w:iCs/>
              </w:rPr>
              <w:t xml:space="preserve">Послуга з підключення та налаштування зовнішньої IP відеокамери, що повинна забезпечувати: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702B64" w:rsidRDefault="00AF7A90">
            <w:pPr>
              <w:ind w:right="125"/>
              <w:jc w:val="both"/>
              <w:rPr>
                <w:bCs/>
              </w:rPr>
            </w:pPr>
            <w:r>
              <w:rPr>
                <w:bCs/>
              </w:rPr>
              <w:t>Організація лінії СКС, тестування лінії СКС, монтаж та підключення камери, встановлення необхідних налаштувань роботи камери (атрибути доступу, мережеві налаштування, необхідна якість зображення, параметри роботи відеокодеків, тощо), юстування камери, монтаж вандалозахисту.</w:t>
            </w:r>
          </w:p>
          <w:p w:rsidR="00702B64" w:rsidRDefault="00AF7A90">
            <w:pPr>
              <w:ind w:right="125"/>
              <w:jc w:val="both"/>
              <w:rPr>
                <w:bCs/>
                <w:iCs/>
              </w:rPr>
            </w:pPr>
            <w:r>
              <w:rPr>
                <w:bCs/>
                <w:iCs/>
              </w:rPr>
              <w:t>Забезпечити матеріалами :</w:t>
            </w:r>
          </w:p>
          <w:p w:rsidR="00702B64" w:rsidRDefault="005E1020" w:rsidP="005E1020">
            <w:pPr>
              <w:ind w:left="582" w:right="125"/>
              <w:jc w:val="both"/>
              <w:rPr>
                <w:bCs/>
              </w:rPr>
            </w:pPr>
            <w:r>
              <w:rPr>
                <w:bCs/>
                <w:lang w:val="uk-UA"/>
              </w:rPr>
              <w:t xml:space="preserve">- </w:t>
            </w:r>
            <w:r w:rsidR="00AF7A90">
              <w:rPr>
                <w:bCs/>
              </w:rPr>
              <w:t>Кабель Cat 5e F/UTP не більше 90 м;</w:t>
            </w:r>
          </w:p>
          <w:p w:rsidR="00702B64" w:rsidRDefault="005E1020" w:rsidP="005E1020">
            <w:pPr>
              <w:ind w:left="582" w:right="125"/>
              <w:jc w:val="both"/>
              <w:rPr>
                <w:bCs/>
              </w:rPr>
            </w:pPr>
            <w:r>
              <w:rPr>
                <w:bCs/>
                <w:lang w:val="uk-UA"/>
              </w:rPr>
              <w:t xml:space="preserve">- </w:t>
            </w:r>
            <w:r w:rsidR="00AF7A90">
              <w:rPr>
                <w:bCs/>
              </w:rPr>
              <w:t>Короб 80х40 не більше 4 м;</w:t>
            </w:r>
          </w:p>
          <w:p w:rsidR="00702B64" w:rsidRDefault="005E1020" w:rsidP="005E1020">
            <w:pPr>
              <w:ind w:left="582" w:right="125"/>
              <w:jc w:val="both"/>
              <w:rPr>
                <w:bCs/>
              </w:rPr>
            </w:pPr>
            <w:r>
              <w:rPr>
                <w:bCs/>
                <w:lang w:val="uk-UA"/>
              </w:rPr>
              <w:t xml:space="preserve">- </w:t>
            </w:r>
            <w:r w:rsidR="00AF7A90">
              <w:rPr>
                <w:bCs/>
              </w:rPr>
              <w:t>Короб 40х17 до 30 м;</w:t>
            </w:r>
          </w:p>
          <w:p w:rsidR="00702B64" w:rsidRDefault="005E1020" w:rsidP="005E1020">
            <w:pPr>
              <w:ind w:left="582" w:right="125"/>
              <w:jc w:val="both"/>
              <w:rPr>
                <w:bCs/>
              </w:rPr>
            </w:pPr>
            <w:r>
              <w:rPr>
                <w:bCs/>
                <w:lang w:val="uk-UA"/>
              </w:rPr>
              <w:t xml:space="preserve">- </w:t>
            </w:r>
            <w:r w:rsidR="00AF7A90">
              <w:rPr>
                <w:bCs/>
              </w:rPr>
              <w:t>Роз'єм RJ-45 Cat 5e F/UTP не більше 2 шт.;</w:t>
            </w:r>
          </w:p>
          <w:p w:rsidR="00702B64" w:rsidRDefault="005E1020" w:rsidP="005E1020">
            <w:pPr>
              <w:ind w:left="582" w:right="125"/>
              <w:jc w:val="both"/>
              <w:rPr>
                <w:bCs/>
              </w:rPr>
            </w:pPr>
            <w:r>
              <w:rPr>
                <w:bCs/>
                <w:lang w:val="uk-UA"/>
              </w:rPr>
              <w:t xml:space="preserve">- </w:t>
            </w:r>
            <w:r w:rsidR="00AF7A90">
              <w:rPr>
                <w:bCs/>
              </w:rPr>
              <w:t>Коробка відгалужуюча 80х40 не більше 1 шт.;</w:t>
            </w:r>
          </w:p>
          <w:p w:rsidR="00702B64" w:rsidRDefault="005E1020" w:rsidP="005E1020">
            <w:pPr>
              <w:ind w:left="582" w:right="125"/>
              <w:jc w:val="both"/>
              <w:rPr>
                <w:bCs/>
              </w:rPr>
            </w:pPr>
            <w:r>
              <w:rPr>
                <w:bCs/>
                <w:lang w:val="uk-UA"/>
              </w:rPr>
              <w:t xml:space="preserve">- </w:t>
            </w:r>
            <w:r w:rsidR="00AF7A90">
              <w:rPr>
                <w:bCs/>
              </w:rPr>
              <w:t>Модуль keystone Cat 5e F/UTP не більше 1 шт.;</w:t>
            </w:r>
          </w:p>
          <w:p w:rsidR="00702B64" w:rsidRDefault="005E1020" w:rsidP="005E1020">
            <w:pPr>
              <w:ind w:left="582" w:right="125"/>
              <w:jc w:val="both"/>
              <w:rPr>
                <w:bCs/>
              </w:rPr>
            </w:pPr>
            <w:r>
              <w:rPr>
                <w:bCs/>
                <w:lang w:val="uk-UA"/>
              </w:rPr>
              <w:t xml:space="preserve">- </w:t>
            </w:r>
            <w:r w:rsidR="00AF7A90">
              <w:rPr>
                <w:bCs/>
              </w:rPr>
              <w:t>Патч-корд Cat 5e F/UTP 0,5 м не більше 1 шт.;</w:t>
            </w:r>
          </w:p>
          <w:p w:rsidR="00702B64" w:rsidRDefault="005E1020" w:rsidP="005E1020">
            <w:pPr>
              <w:ind w:left="582" w:right="125"/>
              <w:jc w:val="both"/>
              <w:rPr>
                <w:bCs/>
              </w:rPr>
            </w:pPr>
            <w:r>
              <w:rPr>
                <w:bCs/>
                <w:lang w:val="uk-UA"/>
              </w:rPr>
              <w:t xml:space="preserve">- </w:t>
            </w:r>
            <w:r w:rsidR="00AF7A90">
              <w:rPr>
                <w:bCs/>
              </w:rPr>
              <w:t>Патч-корд Cat 5e F/UTP 2 м не більше 1 шт.;</w:t>
            </w:r>
          </w:p>
          <w:p w:rsidR="00702B64" w:rsidRDefault="005E1020" w:rsidP="005E1020">
            <w:pPr>
              <w:ind w:left="582" w:right="125"/>
              <w:jc w:val="both"/>
              <w:rPr>
                <w:bCs/>
              </w:rPr>
            </w:pPr>
            <w:r>
              <w:rPr>
                <w:bCs/>
                <w:lang w:val="uk-UA"/>
              </w:rPr>
              <w:t xml:space="preserve">- </w:t>
            </w:r>
            <w:r w:rsidR="00AF7A90">
              <w:rPr>
                <w:bCs/>
              </w:rPr>
              <w:t>дюбеля, саморізи, стяжки, тощо</w:t>
            </w:r>
          </w:p>
        </w:tc>
      </w:tr>
      <w:tr w:rsidR="00702B64">
        <w:trPr>
          <w:trHeight w:val="538"/>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27</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Послуга з підключення та налаштування IP- відеокодера</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
                <w:bCs/>
                <w:i/>
                <w:iCs/>
              </w:rPr>
            </w:pPr>
            <w:r>
              <w:rPr>
                <w:b/>
                <w:bCs/>
                <w:i/>
                <w:iCs/>
              </w:rPr>
              <w:t xml:space="preserve">Послуга з підключення та налаштування IP- відеокодера, що повинна забезпечувати: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Cs/>
              </w:rPr>
            </w:pPr>
            <w:r>
              <w:rPr>
                <w:bCs/>
              </w:rPr>
              <w:t>Організація трас та ліній коаксіального кабелю  від аналогових відеокамер за необхідністю, організація точки підключення відеокодеру до мережі електричного живлення та корпоративної мережі, встановлення необхідних налаштувань роботи відеокодеру (атрибути доступу, мережеві налаштування, параметри роботи відеокодеків, тощо), юстування камер за необхідністю, перевірка трансляції відеоінформації користувачам СВС та її архівування.</w:t>
            </w:r>
          </w:p>
          <w:p w:rsidR="00702B64" w:rsidRDefault="00AF7A90">
            <w:pPr>
              <w:ind w:right="125"/>
              <w:jc w:val="both"/>
              <w:rPr>
                <w:bCs/>
              </w:rPr>
            </w:pPr>
            <w:r>
              <w:rPr>
                <w:bCs/>
              </w:rPr>
              <w:t>Забезпечити матеріалами:</w:t>
            </w:r>
          </w:p>
          <w:p w:rsidR="00702B64" w:rsidRDefault="005E1020" w:rsidP="005E1020">
            <w:pPr>
              <w:ind w:left="582" w:right="125"/>
              <w:jc w:val="both"/>
              <w:rPr>
                <w:bCs/>
              </w:rPr>
            </w:pPr>
            <w:r>
              <w:rPr>
                <w:bCs/>
                <w:lang w:val="uk-UA"/>
              </w:rPr>
              <w:t xml:space="preserve">- </w:t>
            </w:r>
            <w:r w:rsidR="00AF7A90">
              <w:rPr>
                <w:bCs/>
              </w:rPr>
              <w:t>Кабель Cat 5e FTP/UTP не більше 90 м;</w:t>
            </w:r>
          </w:p>
          <w:p w:rsidR="00702B64" w:rsidRDefault="005E1020" w:rsidP="005E1020">
            <w:pPr>
              <w:ind w:left="582" w:right="125"/>
              <w:jc w:val="both"/>
              <w:rPr>
                <w:bCs/>
              </w:rPr>
            </w:pPr>
            <w:r>
              <w:rPr>
                <w:bCs/>
                <w:lang w:val="uk-UA"/>
              </w:rPr>
              <w:t xml:space="preserve">- </w:t>
            </w:r>
            <w:r w:rsidR="00AF7A90">
              <w:rPr>
                <w:bCs/>
              </w:rPr>
              <w:t>Кабель ШВВП не більше 100м;</w:t>
            </w:r>
          </w:p>
          <w:p w:rsidR="00702B64" w:rsidRDefault="005E1020" w:rsidP="005E1020">
            <w:pPr>
              <w:ind w:left="582" w:right="125"/>
              <w:jc w:val="both"/>
              <w:rPr>
                <w:bCs/>
              </w:rPr>
            </w:pPr>
            <w:r>
              <w:rPr>
                <w:bCs/>
                <w:lang w:val="uk-UA"/>
              </w:rPr>
              <w:t xml:space="preserve">- </w:t>
            </w:r>
            <w:r w:rsidR="00AF7A90">
              <w:rPr>
                <w:bCs/>
              </w:rPr>
              <w:t>Металевий бокс не менше 300*300*80 мм;</w:t>
            </w:r>
          </w:p>
          <w:p w:rsidR="00702B64" w:rsidRDefault="005E1020" w:rsidP="005E1020">
            <w:pPr>
              <w:ind w:left="582" w:right="125"/>
              <w:jc w:val="both"/>
              <w:rPr>
                <w:bCs/>
              </w:rPr>
            </w:pPr>
            <w:r>
              <w:rPr>
                <w:bCs/>
                <w:lang w:val="uk-UA"/>
              </w:rPr>
              <w:t xml:space="preserve">- </w:t>
            </w:r>
            <w:r w:rsidR="00AF7A90">
              <w:rPr>
                <w:bCs/>
              </w:rPr>
              <w:t>Розетка електрична 220 В.;</w:t>
            </w:r>
          </w:p>
          <w:p w:rsidR="00702B64" w:rsidRDefault="005E1020" w:rsidP="005E1020">
            <w:pPr>
              <w:ind w:left="582" w:right="125"/>
              <w:jc w:val="both"/>
              <w:rPr>
                <w:bCs/>
              </w:rPr>
            </w:pPr>
            <w:r>
              <w:rPr>
                <w:bCs/>
                <w:lang w:val="uk-UA"/>
              </w:rPr>
              <w:t xml:space="preserve">- </w:t>
            </w:r>
            <w:r w:rsidR="00AF7A90">
              <w:rPr>
                <w:bCs/>
              </w:rPr>
              <w:t>Короб 80х40 не більше 4 м;</w:t>
            </w:r>
          </w:p>
          <w:p w:rsidR="00702B64" w:rsidRDefault="005E1020" w:rsidP="005E1020">
            <w:pPr>
              <w:ind w:left="582" w:right="125"/>
              <w:jc w:val="both"/>
              <w:rPr>
                <w:bCs/>
              </w:rPr>
            </w:pPr>
            <w:r>
              <w:rPr>
                <w:bCs/>
                <w:lang w:val="uk-UA"/>
              </w:rPr>
              <w:t xml:space="preserve">- </w:t>
            </w:r>
            <w:r w:rsidR="00AF7A90">
              <w:rPr>
                <w:bCs/>
              </w:rPr>
              <w:t>Короб 40х17 до 30 м;</w:t>
            </w:r>
          </w:p>
          <w:p w:rsidR="00702B64" w:rsidRDefault="005E1020" w:rsidP="005E1020">
            <w:pPr>
              <w:ind w:left="582" w:right="125"/>
              <w:jc w:val="both"/>
              <w:rPr>
                <w:bCs/>
              </w:rPr>
            </w:pPr>
            <w:r>
              <w:rPr>
                <w:bCs/>
                <w:lang w:val="uk-UA"/>
              </w:rPr>
              <w:t xml:space="preserve">- </w:t>
            </w:r>
            <w:r w:rsidR="00AF7A90">
              <w:rPr>
                <w:bCs/>
              </w:rPr>
              <w:t>Роз'єм RJ-45 Cat 5e F/UTP не більше 2 шт.;</w:t>
            </w:r>
          </w:p>
          <w:p w:rsidR="00702B64" w:rsidRDefault="005E1020" w:rsidP="005E1020">
            <w:pPr>
              <w:ind w:left="582" w:right="125"/>
              <w:jc w:val="both"/>
              <w:rPr>
                <w:bCs/>
              </w:rPr>
            </w:pPr>
            <w:r>
              <w:rPr>
                <w:bCs/>
                <w:lang w:val="uk-UA"/>
              </w:rPr>
              <w:t xml:space="preserve">- </w:t>
            </w:r>
            <w:r w:rsidR="00AF7A90">
              <w:rPr>
                <w:bCs/>
              </w:rPr>
              <w:t>Коробка відгалужуюча 80х40 не більше 1 шт.;</w:t>
            </w:r>
          </w:p>
          <w:p w:rsidR="00702B64" w:rsidRDefault="005E1020" w:rsidP="005E1020">
            <w:pPr>
              <w:ind w:left="582" w:right="125"/>
              <w:jc w:val="both"/>
              <w:rPr>
                <w:bCs/>
              </w:rPr>
            </w:pPr>
            <w:r>
              <w:rPr>
                <w:bCs/>
                <w:lang w:val="uk-UA"/>
              </w:rPr>
              <w:t xml:space="preserve">- </w:t>
            </w:r>
            <w:r w:rsidR="00AF7A90">
              <w:rPr>
                <w:bCs/>
              </w:rPr>
              <w:t>Модуль keystone Cat 5e F/UTP не більше 1 шт.;</w:t>
            </w:r>
          </w:p>
          <w:p w:rsidR="00702B64" w:rsidRDefault="005E1020" w:rsidP="005E1020">
            <w:pPr>
              <w:ind w:left="582" w:right="125"/>
              <w:jc w:val="both"/>
              <w:rPr>
                <w:bCs/>
              </w:rPr>
            </w:pPr>
            <w:r>
              <w:rPr>
                <w:bCs/>
                <w:lang w:val="uk-UA"/>
              </w:rPr>
              <w:t xml:space="preserve">- </w:t>
            </w:r>
            <w:r w:rsidR="00AF7A90">
              <w:rPr>
                <w:bCs/>
              </w:rPr>
              <w:t>Патч-корд Cat 5e F/UTP 0,5 м не більше 1 шт.;</w:t>
            </w:r>
          </w:p>
          <w:p w:rsidR="00702B64" w:rsidRDefault="005E1020" w:rsidP="005E1020">
            <w:pPr>
              <w:ind w:left="582" w:right="125"/>
              <w:jc w:val="both"/>
              <w:rPr>
                <w:bCs/>
              </w:rPr>
            </w:pPr>
            <w:r>
              <w:rPr>
                <w:bCs/>
                <w:lang w:val="uk-UA"/>
              </w:rPr>
              <w:t xml:space="preserve">- </w:t>
            </w:r>
            <w:r w:rsidR="00AF7A90">
              <w:rPr>
                <w:bCs/>
              </w:rPr>
              <w:t>Патч-корд Cat 5e F/UTP 2 м не більше 1 шт.;</w:t>
            </w:r>
          </w:p>
          <w:p w:rsidR="00702B64" w:rsidRDefault="005E1020" w:rsidP="005E1020">
            <w:pPr>
              <w:ind w:left="582" w:right="125"/>
              <w:jc w:val="both"/>
              <w:rPr>
                <w:bCs/>
              </w:rPr>
            </w:pPr>
            <w:r>
              <w:rPr>
                <w:bCs/>
                <w:lang w:val="uk-UA"/>
              </w:rPr>
              <w:t xml:space="preserve">- </w:t>
            </w:r>
            <w:r w:rsidR="00AF7A90">
              <w:rPr>
                <w:bCs/>
              </w:rPr>
              <w:t>дюбеля, саморізи, стяжки, тощо</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28</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 xml:space="preserve">Послуга з підключення та </w:t>
            </w:r>
            <w:r>
              <w:rPr>
                <w:b/>
                <w:bCs/>
                <w:i/>
                <w:iCs/>
              </w:rPr>
              <w:lastRenderedPageBreak/>
              <w:t xml:space="preserve">налаштування серверу відеоспостереження  </w:t>
            </w:r>
          </w:p>
        </w:tc>
        <w:tc>
          <w:tcPr>
            <w:tcW w:w="744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702B64" w:rsidRDefault="00AF7A90">
            <w:pPr>
              <w:ind w:right="125"/>
              <w:jc w:val="both"/>
              <w:rPr>
                <w:b/>
                <w:bCs/>
                <w:i/>
                <w:iCs/>
              </w:rPr>
            </w:pPr>
            <w:r>
              <w:rPr>
                <w:b/>
                <w:bCs/>
                <w:i/>
                <w:iCs/>
              </w:rPr>
              <w:lastRenderedPageBreak/>
              <w:t xml:space="preserve">Послуга з підключення та налаштування серверу відеоспостереження, що повинна забезпечувати: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rPr>
                <w:bCs/>
              </w:rPr>
              <w:t xml:space="preserve">Монтаж серверу, підключення до мережі електричного живлення, підключення до мережевого обладнання, встановлення системного та прикладного ПЗ, встановлення необхідних мережевих налаштувань, введення серверу в домен, налаштування локальної системи СВН, налаштування </w:t>
            </w:r>
            <w:r>
              <w:t xml:space="preserve">автоматичного відновлення роботи </w:t>
            </w:r>
            <w:r>
              <w:rPr>
                <w:bCs/>
              </w:rPr>
              <w:t>локальної системи СВН</w:t>
            </w:r>
            <w:r>
              <w:t xml:space="preserve"> при відновленні електропостачання із збереженням налаштувань, конфігурацій, архівів даних станом на момент відключення електропостачання,</w:t>
            </w:r>
            <w:r>
              <w:rPr>
                <w:bCs/>
              </w:rPr>
              <w:t xml:space="preserve"> підключення серверу до існуючої СВН банку з встановленням необхідних політик доступу до елементів локальної СВН.</w:t>
            </w:r>
            <w:r>
              <w:rPr>
                <w:b/>
                <w:bCs/>
                <w:i/>
                <w:iCs/>
              </w:rPr>
              <w:t xml:space="preserve"> </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29</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 xml:space="preserve">Послуга з підключення та налаштування ДБЖ  </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rPr>
                <w:b/>
                <w:bCs/>
                <w:i/>
                <w:iCs/>
              </w:rPr>
              <w:t>Послуга з підключення та налаштування ДБЖ, що повинна забезпечувати:</w:t>
            </w:r>
            <w:r>
              <w:rPr>
                <w:bCs/>
              </w:rPr>
              <w:t xml:space="preserve">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Cs/>
              </w:rPr>
            </w:pPr>
            <w:r>
              <w:rPr>
                <w:bCs/>
              </w:rPr>
              <w:t xml:space="preserve">Монтаж ДБЖ, підключення до мережі електричного живлення, підключення до серверу відеоспостереження, налаштування ПЗ моніторингу та керування ДБЖ на сервері відеоспостереження. </w:t>
            </w:r>
          </w:p>
        </w:tc>
      </w:tr>
      <w:tr w:rsidR="00702B64">
        <w:trPr>
          <w:trHeight w:val="2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jc w:val="center"/>
              <w:rPr>
                <w:b/>
                <w:bCs/>
                <w:i/>
              </w:rPr>
            </w:pPr>
            <w:r>
              <w:rPr>
                <w:b/>
                <w:bCs/>
                <w:i/>
              </w:rPr>
              <w:t>30</w:t>
            </w:r>
          </w:p>
        </w:tc>
        <w:tc>
          <w:tcPr>
            <w:tcW w:w="21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AF7A90">
            <w:pPr>
              <w:ind w:right="127"/>
              <w:jc w:val="both"/>
              <w:rPr>
                <w:b/>
                <w:bCs/>
                <w:i/>
                <w:iCs/>
              </w:rPr>
            </w:pPr>
            <w:r>
              <w:rPr>
                <w:b/>
                <w:bCs/>
                <w:i/>
                <w:iCs/>
              </w:rPr>
              <w:t xml:space="preserve">Послуга з підготовки Паспорту  СВС Об’єкту  </w:t>
            </w:r>
          </w:p>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pPr>
            <w:r>
              <w:rPr>
                <w:b/>
                <w:bCs/>
                <w:i/>
                <w:iCs/>
              </w:rPr>
              <w:t>Послуга з підготовки Паспорту   СВС Об’єкту, що повинна забезпечувати:</w:t>
            </w:r>
            <w:r>
              <w:rPr>
                <w:bCs/>
              </w:rPr>
              <w:t xml:space="preserve"> </w:t>
            </w:r>
          </w:p>
        </w:tc>
      </w:tr>
      <w:tr w:rsidR="00702B64">
        <w:trPr>
          <w:trHeight w:val="2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702B64"/>
        </w:tc>
        <w:tc>
          <w:tcPr>
            <w:tcW w:w="21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702B64" w:rsidRDefault="00702B64"/>
        </w:tc>
        <w:tc>
          <w:tcPr>
            <w:tcW w:w="7442"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702B64" w:rsidRDefault="00AF7A90">
            <w:pPr>
              <w:ind w:right="125"/>
              <w:jc w:val="both"/>
              <w:rPr>
                <w:bCs/>
              </w:rPr>
            </w:pPr>
            <w:r>
              <w:rPr>
                <w:bCs/>
              </w:rPr>
              <w:t>Розроблений Паспорт СВС у складі:</w:t>
            </w:r>
          </w:p>
          <w:p w:rsidR="00702B64" w:rsidRDefault="005E1020" w:rsidP="005E1020">
            <w:pPr>
              <w:ind w:left="440" w:right="125"/>
              <w:jc w:val="both"/>
              <w:rPr>
                <w:bCs/>
              </w:rPr>
            </w:pPr>
            <w:r>
              <w:rPr>
                <w:bCs/>
                <w:lang w:val="uk-UA"/>
              </w:rPr>
              <w:t xml:space="preserve">- </w:t>
            </w:r>
            <w:r w:rsidR="00AF7A90">
              <w:rPr>
                <w:bCs/>
              </w:rPr>
              <w:t>стислий опис СВС Об’єкту;</w:t>
            </w:r>
          </w:p>
          <w:p w:rsidR="00702B64" w:rsidRDefault="005E1020" w:rsidP="005E1020">
            <w:pPr>
              <w:ind w:left="440" w:right="125"/>
              <w:jc w:val="both"/>
              <w:rPr>
                <w:bCs/>
              </w:rPr>
            </w:pPr>
            <w:r>
              <w:rPr>
                <w:bCs/>
                <w:lang w:val="uk-UA"/>
              </w:rPr>
              <w:t xml:space="preserve">- </w:t>
            </w:r>
            <w:r w:rsidR="00AF7A90">
              <w:rPr>
                <w:bCs/>
              </w:rPr>
              <w:t>перелік обладнання та програмного забезпечення СВС Об’єкту;</w:t>
            </w:r>
          </w:p>
          <w:p w:rsidR="00702B64" w:rsidRDefault="005E1020" w:rsidP="005E1020">
            <w:pPr>
              <w:ind w:left="440" w:right="125"/>
              <w:jc w:val="both"/>
              <w:rPr>
                <w:bCs/>
              </w:rPr>
            </w:pPr>
            <w:r>
              <w:rPr>
                <w:bCs/>
                <w:lang w:val="uk-UA"/>
              </w:rPr>
              <w:t xml:space="preserve">- </w:t>
            </w:r>
            <w:r w:rsidR="00AF7A90">
              <w:rPr>
                <w:bCs/>
              </w:rPr>
              <w:t>структурна СВС Об’єкту;</w:t>
            </w:r>
          </w:p>
          <w:p w:rsidR="00702B64" w:rsidRDefault="005E1020" w:rsidP="005E1020">
            <w:pPr>
              <w:ind w:left="440" w:right="125"/>
              <w:jc w:val="both"/>
              <w:rPr>
                <w:bCs/>
              </w:rPr>
            </w:pPr>
            <w:r>
              <w:rPr>
                <w:bCs/>
                <w:lang w:val="uk-UA"/>
              </w:rPr>
              <w:t xml:space="preserve">- </w:t>
            </w:r>
            <w:r w:rsidR="00AF7A90">
              <w:rPr>
                <w:bCs/>
              </w:rPr>
              <w:t>план розташування відеокамер та кабельних трас СВС Об’єкту;</w:t>
            </w:r>
          </w:p>
          <w:p w:rsidR="00702B64" w:rsidRDefault="005E1020" w:rsidP="005E1020">
            <w:pPr>
              <w:ind w:left="440" w:right="125"/>
              <w:jc w:val="both"/>
              <w:rPr>
                <w:bCs/>
              </w:rPr>
            </w:pPr>
            <w:r>
              <w:rPr>
                <w:bCs/>
                <w:lang w:val="uk-UA"/>
              </w:rPr>
              <w:t xml:space="preserve">- </w:t>
            </w:r>
            <w:r w:rsidR="00AF7A90">
              <w:rPr>
                <w:bCs/>
              </w:rPr>
              <w:t>схема розміщення обладнання СВС Об’єкту в телекомунікаційній шафі;</w:t>
            </w:r>
          </w:p>
          <w:p w:rsidR="00702B64" w:rsidRDefault="005E1020" w:rsidP="005E1020">
            <w:pPr>
              <w:ind w:left="440" w:right="125"/>
              <w:jc w:val="both"/>
              <w:rPr>
                <w:bCs/>
              </w:rPr>
            </w:pPr>
            <w:r>
              <w:rPr>
                <w:bCs/>
                <w:lang w:val="uk-UA"/>
              </w:rPr>
              <w:t xml:space="preserve">- </w:t>
            </w:r>
            <w:r w:rsidR="00AF7A90">
              <w:rPr>
                <w:bCs/>
              </w:rPr>
              <w:t>таблиця IP-адрес СВС Об’єкту;</w:t>
            </w:r>
          </w:p>
          <w:p w:rsidR="00702B64" w:rsidRDefault="005E1020" w:rsidP="005E1020">
            <w:pPr>
              <w:ind w:left="440" w:right="125"/>
              <w:jc w:val="both"/>
              <w:rPr>
                <w:bCs/>
              </w:rPr>
            </w:pPr>
            <w:r>
              <w:rPr>
                <w:bCs/>
                <w:lang w:val="uk-UA"/>
              </w:rPr>
              <w:t xml:space="preserve">- </w:t>
            </w:r>
            <w:r w:rsidR="00AF7A90">
              <w:rPr>
                <w:bCs/>
              </w:rPr>
              <w:t>таблиця з’єднань та підключень СВС Об’єкту</w:t>
            </w:r>
          </w:p>
        </w:tc>
      </w:tr>
    </w:tbl>
    <w:p w:rsidR="00702B64" w:rsidRDefault="00702B64">
      <w:pPr>
        <w:ind w:firstLine="567"/>
        <w:jc w:val="both"/>
        <w:rPr>
          <w:rFonts w:eastAsia="Times New Roman"/>
          <w:iCs/>
          <w:sz w:val="22"/>
          <w:szCs w:val="22"/>
          <w:lang w:val="uk-UA" w:eastAsia="ru-RU"/>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spacing w:line="276" w:lineRule="auto"/>
        <w:rPr>
          <w:rFonts w:eastAsia="Times New Roman"/>
          <w:b/>
          <w:iCs/>
          <w:sz w:val="22"/>
          <w:szCs w:val="22"/>
          <w:lang w:val="uk-UA" w:eastAsia="ru-RU"/>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spacing w:line="276" w:lineRule="auto"/>
        <w:jc w:val="right"/>
        <w:rPr>
          <w:rFonts w:eastAsia="Calibri"/>
          <w:b/>
          <w:iCs/>
          <w:lang w:val="uk-UA" w:eastAsia="en-US"/>
        </w:rPr>
      </w:pPr>
    </w:p>
    <w:p w:rsidR="00702B64" w:rsidRDefault="00702B64">
      <w:pPr>
        <w:ind w:firstLine="284"/>
        <w:jc w:val="right"/>
        <w:outlineLvl w:val="0"/>
        <w:rPr>
          <w:rFonts w:eastAsia="Calibri"/>
          <w:b/>
          <w:iCs/>
          <w:lang w:val="uk-UA" w:eastAsia="en-US"/>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AF7A90">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702B64" w:rsidRDefault="00AF7A90">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702B64" w:rsidRDefault="00702B64">
      <w:pPr>
        <w:ind w:left="851"/>
        <w:outlineLvl w:val="0"/>
        <w:rPr>
          <w:rFonts w:eastAsia="Times New Roman"/>
          <w:i/>
          <w:iCs/>
          <w:lang w:val="uk-UA" w:eastAsia="ru-RU"/>
        </w:rPr>
      </w:pPr>
    </w:p>
    <w:p w:rsidR="00702B64" w:rsidRDefault="00702B64">
      <w:pPr>
        <w:ind w:firstLine="425"/>
        <w:jc w:val="both"/>
        <w:rPr>
          <w:lang w:val="uk-UA"/>
        </w:rPr>
      </w:pPr>
    </w:p>
    <w:p w:rsidR="00702B64" w:rsidRDefault="00AF7A90">
      <w:pPr>
        <w:shd w:val="clear" w:color="auto" w:fill="FFFFFF"/>
        <w:tabs>
          <w:tab w:val="left" w:pos="851"/>
        </w:tabs>
        <w:spacing w:line="276" w:lineRule="auto"/>
        <w:jc w:val="center"/>
        <w:rPr>
          <w:rFonts w:eastAsia="Times New Roman"/>
          <w:b/>
          <w:lang w:val="uk-UA" w:eastAsia="ru-RU"/>
        </w:rPr>
      </w:pPr>
      <w:r>
        <w:rPr>
          <w:rFonts w:eastAsia="Times New Roman"/>
          <w:b/>
          <w:lang w:val="uk-UA" w:eastAsia="ru-RU"/>
        </w:rPr>
        <w:t>ПРОЕКТ ДОГОВОРУ ПРО ЗАКУПІВЛЮ</w:t>
      </w:r>
    </w:p>
    <w:p w:rsidR="00702B64" w:rsidRDefault="00702B64">
      <w:pPr>
        <w:shd w:val="clear" w:color="auto" w:fill="FFFFFF"/>
        <w:tabs>
          <w:tab w:val="left" w:pos="851"/>
        </w:tabs>
        <w:spacing w:line="276" w:lineRule="auto"/>
        <w:ind w:firstLine="567"/>
        <w:rPr>
          <w:rFonts w:eastAsia="Times New Roman"/>
          <w:lang w:val="uk-UA" w:eastAsia="ru-RU"/>
        </w:rPr>
      </w:pPr>
    </w:p>
    <w:p w:rsidR="00702B64" w:rsidRDefault="00AF7A90">
      <w:pPr>
        <w:shd w:val="clear" w:color="auto" w:fill="FFFFFF"/>
        <w:tabs>
          <w:tab w:val="left" w:pos="851"/>
        </w:tabs>
        <w:spacing w:line="276" w:lineRule="auto"/>
        <w:ind w:firstLine="567"/>
      </w:pPr>
      <w:r>
        <w:rPr>
          <w:rFonts w:eastAsia="Times New Roman"/>
          <w:lang w:val="uk-UA" w:eastAsia="ru-RU"/>
        </w:rPr>
        <w:t>м. Київ</w:t>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eastAsia="ru-RU"/>
        </w:rPr>
        <w:tab/>
      </w:r>
      <w:r>
        <w:rPr>
          <w:rFonts w:eastAsia="Times New Roman"/>
          <w:lang w:eastAsia="ru-RU"/>
        </w:rPr>
        <w:tab/>
      </w:r>
      <w:r>
        <w:rPr>
          <w:rFonts w:eastAsia="Times New Roman"/>
          <w:lang w:val="uk-UA" w:eastAsia="ru-RU"/>
        </w:rPr>
        <w:t xml:space="preserve">                                                            « ___ » ___________ 2020 року</w:t>
      </w:r>
    </w:p>
    <w:p w:rsidR="00702B64" w:rsidRDefault="00702B64">
      <w:pPr>
        <w:tabs>
          <w:tab w:val="left" w:pos="851"/>
        </w:tabs>
        <w:spacing w:line="276" w:lineRule="auto"/>
        <w:ind w:firstLine="567"/>
        <w:rPr>
          <w:rFonts w:eastAsia="Times New Roman"/>
          <w:b/>
          <w:lang w:val="uk-UA" w:eastAsia="ru-RU"/>
        </w:rPr>
      </w:pPr>
    </w:p>
    <w:p w:rsidR="00702B64" w:rsidRDefault="00AF7A90">
      <w:pPr>
        <w:widowControl w:val="0"/>
        <w:ind w:right="-6"/>
        <w:jc w:val="both"/>
      </w:pPr>
      <w:r>
        <w:rPr>
          <w:b/>
          <w:lang w:val="uk-UA" w:eastAsia="uk-UA"/>
        </w:rPr>
        <w:t>ПУБЛІЧНЕ АКЦІОНЕРНЕ ТОВАРИСТВО АКЦІОНЕРНИЙ БАНК «УКРГАЗБАНК»</w:t>
      </w:r>
      <w:r>
        <w:rPr>
          <w:lang w:val="uk-UA" w:eastAsia="uk-UA"/>
        </w:rPr>
        <w:t xml:space="preserve">, </w:t>
      </w:r>
      <w:r>
        <w:rPr>
          <w:lang w:val="uk-UA"/>
        </w:rPr>
        <w:t>що є платником податку на прибуток за базовою (основною) ставкою відповідно п.136.1 ст.136 розділу ІІІ Податкового кодексу України,</w:t>
      </w:r>
      <w:r>
        <w:rPr>
          <w:b/>
          <w:lang w:val="uk-UA"/>
        </w:rPr>
        <w:t xml:space="preserve"> </w:t>
      </w:r>
      <w:r>
        <w:rPr>
          <w:lang w:val="uk-UA"/>
        </w:rPr>
        <w:t xml:space="preserve">в особі ___________________ </w:t>
      </w:r>
      <w:r>
        <w:rPr>
          <w:i/>
          <w:sz w:val="20"/>
          <w:szCs w:val="20"/>
          <w:lang w:val="uk-UA"/>
        </w:rPr>
        <w:t>(зазначити ПІБ та посаду представника Банку)</w:t>
      </w:r>
      <w:r>
        <w:rPr>
          <w:lang w:val="uk-UA"/>
        </w:rPr>
        <w:t xml:space="preserve">, який(а) діє на підставі ____________ </w:t>
      </w:r>
      <w:r>
        <w:rPr>
          <w:i/>
          <w:sz w:val="20"/>
          <w:szCs w:val="20"/>
          <w:lang w:val="uk-UA"/>
        </w:rPr>
        <w:t>(зазначити документ на підставі якого діє представник Банку)</w:t>
      </w:r>
      <w:r>
        <w:rPr>
          <w:lang w:val="uk-UA" w:eastAsia="uk-UA"/>
        </w:rPr>
        <w:t>, (надалі за текстом іменується - «Замовник»)</w:t>
      </w:r>
      <w:r>
        <w:rPr>
          <w:lang w:val="uk-UA"/>
        </w:rPr>
        <w:t xml:space="preserve">, </w:t>
      </w:r>
      <w:r>
        <w:rPr>
          <w:lang w:val="uk-UA" w:eastAsia="uk-UA"/>
        </w:rPr>
        <w:t>з однієї сторони, та</w:t>
      </w:r>
    </w:p>
    <w:p w:rsidR="00702B64" w:rsidRDefault="00AF7A90">
      <w:pPr>
        <w:widowControl w:val="0"/>
        <w:ind w:right="-6"/>
        <w:jc w:val="both"/>
        <w:rPr>
          <w:lang w:val="uk-UA"/>
        </w:rPr>
      </w:pPr>
      <w:r>
        <w:rPr>
          <w:lang w:val="uk-UA"/>
        </w:rPr>
        <w:t>_____________________________________________________________________________,</w:t>
      </w:r>
    </w:p>
    <w:p w:rsidR="00702B64" w:rsidRDefault="00AF7A90">
      <w:pPr>
        <w:jc w:val="both"/>
      </w:pPr>
      <w:r>
        <w:rPr>
          <w:i/>
          <w:lang w:val="uk-UA"/>
        </w:rPr>
        <w:tab/>
      </w:r>
      <w:r>
        <w:rPr>
          <w:i/>
          <w:lang w:val="uk-UA"/>
        </w:rPr>
        <w:tab/>
      </w:r>
      <w:r>
        <w:rPr>
          <w:i/>
          <w:lang w:val="uk-UA"/>
        </w:rPr>
        <w:tab/>
      </w:r>
      <w:r>
        <w:rPr>
          <w:i/>
          <w:sz w:val="20"/>
          <w:szCs w:val="20"/>
          <w:lang w:val="uk-UA"/>
        </w:rPr>
        <w:t>(повне найменування Виконавця)</w:t>
      </w:r>
    </w:p>
    <w:p w:rsidR="00702B64" w:rsidRDefault="00AF7A90">
      <w:pPr>
        <w:jc w:val="both"/>
        <w:rPr>
          <w:lang w:val="uk-UA"/>
        </w:rPr>
      </w:pPr>
      <w:r>
        <w:rPr>
          <w:lang w:val="uk-UA"/>
        </w:rPr>
        <w:t>в особі ________________________________________________________________________,</w:t>
      </w:r>
    </w:p>
    <w:p w:rsidR="00702B64" w:rsidRDefault="00AF7A90">
      <w:pPr>
        <w:jc w:val="both"/>
        <w:rPr>
          <w:i/>
          <w:sz w:val="20"/>
          <w:szCs w:val="20"/>
          <w:lang w:val="uk-UA"/>
        </w:rPr>
      </w:pPr>
      <w:r>
        <w:rPr>
          <w:i/>
          <w:sz w:val="20"/>
          <w:szCs w:val="20"/>
          <w:lang w:val="uk-UA"/>
        </w:rPr>
        <w:t xml:space="preserve">                                                                     (посада, прізвище, ім’я, по батькові)</w:t>
      </w:r>
    </w:p>
    <w:p w:rsidR="00702B64" w:rsidRPr="00E73A37" w:rsidRDefault="00AF7A90">
      <w:pPr>
        <w:jc w:val="both"/>
        <w:rPr>
          <w:lang w:val="uk-UA"/>
        </w:rPr>
      </w:pPr>
      <w:r>
        <w:rPr>
          <w:lang w:val="uk-UA"/>
        </w:rPr>
        <w:t xml:space="preserve">який діє на підставі _____________________________________________________________,                   </w:t>
      </w:r>
      <w:r>
        <w:rPr>
          <w:lang w:val="uk-UA"/>
        </w:rPr>
        <w:tab/>
      </w:r>
      <w:r>
        <w:rPr>
          <w:lang w:val="uk-UA"/>
        </w:rPr>
        <w:tab/>
      </w:r>
      <w:r>
        <w:rPr>
          <w:lang w:val="uk-UA"/>
        </w:rPr>
        <w:tab/>
      </w:r>
      <w:r>
        <w:rPr>
          <w:lang w:val="uk-UA"/>
        </w:rPr>
        <w:tab/>
      </w:r>
      <w:r>
        <w:rPr>
          <w:i/>
          <w:sz w:val="20"/>
          <w:szCs w:val="20"/>
          <w:lang w:val="uk-UA"/>
        </w:rPr>
        <w:t>(найменування документа, номер, дата та інші необхідні реквізити)</w:t>
      </w:r>
    </w:p>
    <w:p w:rsidR="00702B64" w:rsidRDefault="00AF7A90">
      <w:pPr>
        <w:jc w:val="both"/>
      </w:pPr>
      <w:r>
        <w:rPr>
          <w:lang w:val="uk-UA"/>
        </w:rPr>
        <w:t xml:space="preserve">що є  платником _______ </w:t>
      </w:r>
      <w:r>
        <w:rPr>
          <w:bCs/>
          <w:lang w:val="uk-UA"/>
        </w:rPr>
        <w:t xml:space="preserve">податку на __________ </w:t>
      </w:r>
      <w:r>
        <w:rPr>
          <w:bCs/>
          <w:i/>
          <w:sz w:val="20"/>
          <w:szCs w:val="20"/>
          <w:lang w:val="uk-UA"/>
        </w:rPr>
        <w:t>(зазначити статус платника податку на прибуток  з зазначенням статті Податкового кодексу України)</w:t>
      </w:r>
      <w:r>
        <w:rPr>
          <w:lang w:val="uk-UA"/>
        </w:rPr>
        <w:t xml:space="preserve"> </w:t>
      </w:r>
      <w:r>
        <w:rPr>
          <w:i/>
          <w:u w:val="single"/>
          <w:lang w:val="uk-UA"/>
        </w:rPr>
        <w:t>або</w:t>
      </w:r>
      <w:r>
        <w:rPr>
          <w:i/>
          <w:lang w:val="uk-UA"/>
        </w:rPr>
        <w:t xml:space="preserve"> </w:t>
      </w:r>
      <w:r>
        <w:rPr>
          <w:lang w:val="uk-UA"/>
        </w:rPr>
        <w:t>що</w:t>
      </w:r>
      <w:r>
        <w:rPr>
          <w:i/>
          <w:lang w:val="uk-UA"/>
        </w:rPr>
        <w:t xml:space="preserve"> </w:t>
      </w:r>
      <w:r>
        <w:rPr>
          <w:lang w:val="uk-UA"/>
        </w:rPr>
        <w:t>не є платником податку на прибуток за базовою (основною) ставкою, як платник</w:t>
      </w:r>
      <w:r>
        <w:rPr>
          <w:i/>
          <w:lang w:val="uk-UA"/>
        </w:rPr>
        <w:t xml:space="preserve"> </w:t>
      </w:r>
      <w:r>
        <w:rPr>
          <w:lang w:val="uk-UA"/>
        </w:rPr>
        <w:t xml:space="preserve">єдиного податку за ставкою ____ відсотків ______ групи відповідно до п. 133.5 ст. 133 Податкового кодексу України </w:t>
      </w:r>
      <w:r>
        <w:rPr>
          <w:sz w:val="20"/>
          <w:szCs w:val="20"/>
          <w:u w:val="single"/>
          <w:lang w:val="uk-UA"/>
        </w:rPr>
        <w:t>(</w:t>
      </w:r>
      <w:r>
        <w:rPr>
          <w:i/>
          <w:sz w:val="20"/>
          <w:szCs w:val="20"/>
          <w:u w:val="single"/>
          <w:lang w:val="uk-UA"/>
        </w:rPr>
        <w:t>вибрати необхідний варіант</w:t>
      </w:r>
      <w:r>
        <w:rPr>
          <w:sz w:val="20"/>
          <w:szCs w:val="20"/>
          <w:u w:val="single"/>
          <w:lang w:val="uk-UA"/>
        </w:rPr>
        <w:t>)</w:t>
      </w:r>
      <w:r>
        <w:rPr>
          <w:lang w:val="uk-UA"/>
        </w:rPr>
        <w:t>, (надалі за текстом іменується – «Виконавець»), з іншої сторони, в подальшому кожна окремо іменується – «Сторона», разом – «Сторони», уклали цей</w:t>
      </w:r>
      <w:r>
        <w:t xml:space="preserve">  </w:t>
      </w:r>
      <w:r>
        <w:rPr>
          <w:lang w:val="uk-UA"/>
        </w:rPr>
        <w:t>Договір №___</w:t>
      </w:r>
      <w:r>
        <w:t>___</w:t>
      </w:r>
      <w:r>
        <w:rPr>
          <w:lang w:val="uk-UA"/>
        </w:rPr>
        <w:t xml:space="preserve"> від «____» _______</w:t>
      </w:r>
      <w:r>
        <w:t>_______</w:t>
      </w:r>
      <w:r>
        <w:rPr>
          <w:lang w:val="uk-UA"/>
        </w:rPr>
        <w:t xml:space="preserve"> 2020</w:t>
      </w:r>
      <w:r>
        <w:t xml:space="preserve"> </w:t>
      </w:r>
      <w:r>
        <w:rPr>
          <w:lang w:val="uk-UA"/>
        </w:rPr>
        <w:t>року  (далі - Договір) про наступне.</w:t>
      </w:r>
    </w:p>
    <w:p w:rsidR="00702B64" w:rsidRDefault="00702B64">
      <w:pPr>
        <w:shd w:val="clear" w:color="auto" w:fill="FFFFFF"/>
        <w:tabs>
          <w:tab w:val="left" w:pos="851"/>
        </w:tabs>
        <w:ind w:left="567"/>
        <w:contextualSpacing/>
        <w:jc w:val="center"/>
        <w:rPr>
          <w:rFonts w:eastAsia="Calibri"/>
          <w:b/>
          <w:lang w:val="uk-UA" w:eastAsia="en-US"/>
        </w:rPr>
      </w:pPr>
    </w:p>
    <w:p w:rsidR="00702B64" w:rsidRDefault="00AF7A90">
      <w:pPr>
        <w:shd w:val="clear" w:color="auto" w:fill="FFFFFF"/>
        <w:tabs>
          <w:tab w:val="left" w:pos="851"/>
        </w:tabs>
        <w:ind w:left="567"/>
        <w:contextualSpacing/>
        <w:jc w:val="center"/>
        <w:rPr>
          <w:rFonts w:eastAsia="Calibri"/>
          <w:b/>
          <w:lang w:val="uk-UA" w:eastAsia="en-US"/>
        </w:rPr>
      </w:pPr>
      <w:r>
        <w:rPr>
          <w:rFonts w:eastAsia="Calibri"/>
          <w:b/>
          <w:lang w:val="uk-UA" w:eastAsia="en-US"/>
        </w:rPr>
        <w:t>1. ПРЕДМЕТ ДОГОВОРУ</w:t>
      </w:r>
    </w:p>
    <w:p w:rsidR="00702B64" w:rsidRDefault="00AF7A90">
      <w:pPr>
        <w:shd w:val="clear" w:color="auto" w:fill="FFFFFF"/>
        <w:tabs>
          <w:tab w:val="left" w:pos="851"/>
        </w:tabs>
        <w:ind w:firstLine="567"/>
        <w:jc w:val="both"/>
      </w:pPr>
      <w:r>
        <w:rPr>
          <w:rFonts w:eastAsia="Calibri"/>
          <w:lang w:val="uk-UA" w:eastAsia="en-US"/>
        </w:rPr>
        <w:t xml:space="preserve">1.1. Протягом строку дії даного Договору Виконавець зобов’язується здійснювати поставку обладнання «Системи </w:t>
      </w:r>
      <w:r>
        <w:rPr>
          <w:rFonts w:eastAsia="Calibri"/>
          <w:lang w:val="en-US" w:eastAsia="en-US"/>
        </w:rPr>
        <w:t>IP</w:t>
      </w:r>
      <w:r>
        <w:rPr>
          <w:rFonts w:eastAsia="Calibri"/>
          <w:lang w:val="uk-UA" w:eastAsia="en-US"/>
        </w:rPr>
        <w:t xml:space="preserve">-відеоспостереження» (надалі – Обладнання СВС), прикладної програмної продукції «Системи </w:t>
      </w:r>
      <w:r>
        <w:rPr>
          <w:rFonts w:eastAsia="Calibri"/>
          <w:lang w:val="en-US" w:eastAsia="en-US"/>
        </w:rPr>
        <w:t>IP</w:t>
      </w:r>
      <w:r>
        <w:rPr>
          <w:rFonts w:eastAsia="Calibri"/>
          <w:lang w:val="uk-UA" w:eastAsia="en-US"/>
        </w:rPr>
        <w:t>-відеоспостереження» з наданням (постачанням) ліцензії, яка містить перелік умов щодо обмеженого використання Програмної продукції за її функціональним призначенням та одночасно є складовою постачання Програмної продукції (надалі -  ПЗ СВС), надати послуги з впровадження (попереднього конфігурування та введення в експлуатацію) Обладнання СВС та ПЗ СВС на об’єктах Замовника (надалі - Послуги), а також виконати гарантійні зобов’язання стосовно Обладнання СВС та ПЗ СВС, а Замовник зобов’язується їх прийняти та оплатити на умовах даного Договору.</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Під об’єктами Замовника за цим Договором розуміється – приміщення АБ «УКРГАЗБАНК» на території України (надалі – Об’єкти).</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1.2. Найменування та вартість Обладнання СВС, ПЗ СВС та Послуг зазначені в Додатку №1 до цього Договору «Специфікація», що є невід’ємною частиною даного Договору.</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1.3. Технічні характеристики Обладнання СВС та ПЗ СВС, а також вимоги до Послуг вказуються у Додатку №2 до даного Договору «Технічні характеристики», що є невід’ємною частиною даного Договору.</w:t>
      </w:r>
    </w:p>
    <w:p w:rsidR="00702B64" w:rsidRDefault="00702B64">
      <w:pPr>
        <w:widowControl w:val="0"/>
        <w:tabs>
          <w:tab w:val="left" w:pos="851"/>
        </w:tabs>
        <w:ind w:right="142" w:firstLine="567"/>
        <w:jc w:val="center"/>
        <w:rPr>
          <w:rFonts w:eastAsia="Calibri"/>
          <w:b/>
          <w:bCs/>
          <w:color w:val="000000"/>
          <w:lang w:val="uk-UA" w:eastAsia="en-US"/>
        </w:rPr>
      </w:pPr>
    </w:p>
    <w:p w:rsidR="00702B64" w:rsidRDefault="00AF7A90">
      <w:pPr>
        <w:widowControl w:val="0"/>
        <w:tabs>
          <w:tab w:val="left" w:pos="851"/>
        </w:tabs>
        <w:ind w:right="142" w:firstLine="567"/>
        <w:jc w:val="center"/>
        <w:rPr>
          <w:rFonts w:eastAsia="Calibri"/>
          <w:b/>
          <w:bCs/>
          <w:color w:val="000000"/>
          <w:lang w:val="uk-UA" w:eastAsia="en-US"/>
        </w:rPr>
      </w:pPr>
      <w:r>
        <w:rPr>
          <w:rFonts w:eastAsia="Calibri"/>
          <w:b/>
          <w:bCs/>
          <w:color w:val="000000"/>
          <w:lang w:val="uk-UA" w:eastAsia="en-US"/>
        </w:rPr>
        <w:t xml:space="preserve">2. ЯКІСТЬ </w:t>
      </w:r>
    </w:p>
    <w:p w:rsidR="00702B64" w:rsidRDefault="00AF7A90">
      <w:pPr>
        <w:tabs>
          <w:tab w:val="left" w:pos="851"/>
        </w:tabs>
        <w:ind w:firstLine="567"/>
        <w:contextualSpacing/>
        <w:jc w:val="both"/>
      </w:pPr>
      <w:r>
        <w:rPr>
          <w:rFonts w:eastAsia="Calibri"/>
          <w:color w:val="000000"/>
          <w:lang w:val="uk-UA" w:eastAsia="en-US"/>
        </w:rPr>
        <w:t xml:space="preserve">2.1. Виконавець зобов’язується поставити Замовнику Обладнання СВС, якість якого </w:t>
      </w:r>
      <w:r>
        <w:rPr>
          <w:rFonts w:eastAsia="Calibri"/>
          <w:lang w:val="uk-UA" w:eastAsia="en-US"/>
        </w:rPr>
        <w:t xml:space="preserve">відповідає характеристикам, що офіційно декларується виробником та </w:t>
      </w:r>
      <w:r>
        <w:rPr>
          <w:rFonts w:eastAsia="Calibri"/>
          <w:color w:val="000000"/>
          <w:lang w:val="uk-UA" w:eastAsia="en-US"/>
        </w:rPr>
        <w:t xml:space="preserve">технічній документації, якою комплектується Обладнання СВС, технічним характеристикам Обладнання СВС, визначеним у Додатку №2, а також  </w:t>
      </w:r>
      <w:r>
        <w:rPr>
          <w:rFonts w:eastAsia="Calibri"/>
          <w:lang w:val="uk-UA" w:eastAsia="en-US"/>
        </w:rPr>
        <w:t>вимогам щодо якості, що зазвичай пред’являються до такого виду обладнання у відповідності до вимог чинного законодавства України.</w:t>
      </w:r>
    </w:p>
    <w:p w:rsidR="00702B64" w:rsidRDefault="00AF7A90">
      <w:pPr>
        <w:tabs>
          <w:tab w:val="left" w:pos="851"/>
        </w:tabs>
        <w:ind w:firstLine="567"/>
        <w:contextualSpacing/>
        <w:jc w:val="both"/>
        <w:rPr>
          <w:rFonts w:eastAsia="Calibri"/>
          <w:color w:val="000000"/>
          <w:lang w:val="uk-UA" w:eastAsia="en-US"/>
        </w:rPr>
      </w:pPr>
      <w:bookmarkStart w:id="9" w:name="OLE_LINK1"/>
      <w:bookmarkEnd w:id="9"/>
      <w:r>
        <w:rPr>
          <w:rFonts w:eastAsia="Calibri"/>
          <w:color w:val="000000"/>
          <w:lang w:val="uk-UA" w:eastAsia="en-US"/>
        </w:rPr>
        <w:lastRenderedPageBreak/>
        <w:t>2.2. Якість Обладнання СВС може бути покращена Виконавцем при наявності письмової згоди Замовника за умови, що таке покращення не призведе до збільшення ціни, зазначеної в Додатку № 1 до цього Договору та буде повністю сумісне з існуючою СВС Замовника .</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2.3. Обладнання поставляється за цим Договором в упаковці, що повинна захищати Обладнання СВС від ушкоджень під час перевезення, а також під час вантажно-розвантажувальних робіт і зберігання в умовах закритого складу.</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2.4. Функціональні можливості ПЗ СВС можуть бути покращені Виконавцем при наявності письмової згоди Замовника та за умови, що таке покращення не призведе до збільшення ціни, зазначеної в Додатку № 1 до цього Договору та буде повністю сумісне з існуючою СВС Замовника.</w:t>
      </w:r>
    </w:p>
    <w:p w:rsidR="00702B64" w:rsidRDefault="00702B64">
      <w:pPr>
        <w:tabs>
          <w:tab w:val="left" w:pos="851"/>
        </w:tabs>
        <w:ind w:firstLine="567"/>
        <w:contextualSpacing/>
        <w:jc w:val="both"/>
        <w:rPr>
          <w:rFonts w:eastAsia="Calibri"/>
          <w:color w:val="000000"/>
          <w:lang w:val="uk-UA" w:eastAsia="en-US"/>
        </w:rPr>
      </w:pPr>
    </w:p>
    <w:p w:rsidR="00702B64" w:rsidRDefault="00AF7A90">
      <w:pPr>
        <w:widowControl w:val="0"/>
        <w:tabs>
          <w:tab w:val="left" w:pos="851"/>
        </w:tabs>
        <w:ind w:right="142" w:firstLine="567"/>
        <w:jc w:val="center"/>
        <w:rPr>
          <w:rFonts w:eastAsia="Calibri"/>
          <w:b/>
          <w:color w:val="1D1B11"/>
          <w:lang w:val="uk-UA" w:eastAsia="en-US"/>
        </w:rPr>
      </w:pPr>
      <w:r>
        <w:rPr>
          <w:rFonts w:eastAsia="Calibri"/>
          <w:b/>
          <w:color w:val="1D1B11"/>
          <w:lang w:val="uk-UA" w:eastAsia="en-US"/>
        </w:rPr>
        <w:t xml:space="preserve">3. УМОВИ ПОСТАВКИ ТА НАДАННЯ ПОСЛУГ </w:t>
      </w:r>
    </w:p>
    <w:p w:rsidR="00702B64" w:rsidRDefault="00AF7A90">
      <w:pPr>
        <w:tabs>
          <w:tab w:val="left" w:pos="851"/>
        </w:tabs>
        <w:ind w:firstLine="567"/>
        <w:contextualSpacing/>
        <w:jc w:val="both"/>
      </w:pPr>
      <w:r>
        <w:rPr>
          <w:rFonts w:eastAsia="Calibri"/>
          <w:color w:val="000000"/>
          <w:lang w:val="uk-UA" w:eastAsia="en-US"/>
        </w:rPr>
        <w:t xml:space="preserve">3.1. Поставка Обладнання СВС, ПЗ СВС та надання Послуг здійснюються по кожному Об’єкту окремо на підставі «Заявки на поставку Обладнання СВС, ПЗ СВС та надання Послуг на Об’єкті», форма якої наведена в Додатку № 4 до цього Договору, який є невід’ємною частиною даного Договору (надалі - Заявка). Заявка направляється Замовником на електронну адресу Виконавця: ________________ </w:t>
      </w:r>
      <w:r>
        <w:rPr>
          <w:rFonts w:eastAsia="Calibri"/>
          <w:i/>
          <w:color w:val="000000"/>
          <w:lang w:val="uk-UA" w:eastAsia="en-US"/>
        </w:rPr>
        <w:t>(заповнюється Учасником)</w:t>
      </w:r>
      <w:r>
        <w:rPr>
          <w:rFonts w:eastAsia="Calibri"/>
          <w:color w:val="000000"/>
          <w:lang w:val="uk-UA" w:eastAsia="en-US"/>
        </w:rPr>
        <w:t xml:space="preserve">. </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3.1.1. Виконавець зобов’язаний здійснити поставку відповідної кількості Обладнання СВС та ПЗ СВС за адресою та у строк визначені в Заявці та надати Послуги у строки згідно п.3.21 цього Договору та у відповідності вимог до Послуг зазначених у Додатку №2 до цього Договору.</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 xml:space="preserve">3.2. Поставка Обладнання СВС відбувається по кожному Об’єкту окремо на умовах DDP, в редакції Офіційних правил тлумачення торговельних термінів «Інкотермс 2010». </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 xml:space="preserve">3.3. Одночасно з поставкою Обладнання Виконавець забезпечує Замовнику можливість завантаження та активації ПЗ СВС з сайту виробника цього ПЗ та інформує про це Замовника. </w:t>
      </w:r>
    </w:p>
    <w:p w:rsidR="00702B64" w:rsidRPr="00C92FCE" w:rsidRDefault="00AF7A90">
      <w:pPr>
        <w:tabs>
          <w:tab w:val="left" w:pos="851"/>
        </w:tabs>
        <w:ind w:firstLine="567"/>
        <w:contextualSpacing/>
        <w:jc w:val="both"/>
        <w:rPr>
          <w:lang w:val="uk-UA"/>
        </w:rPr>
      </w:pPr>
      <w:r>
        <w:rPr>
          <w:rFonts w:eastAsia="Calibri"/>
          <w:color w:val="000000"/>
          <w:lang w:val="uk-UA" w:eastAsia="en-US"/>
        </w:rPr>
        <w:t xml:space="preserve">3.4. Поставка ПЗ СВС відбувається шляхом завантаження Замовником ПЗ СВС з веб-сайту виробника цього  ПЗ за адресою ________________ </w:t>
      </w:r>
      <w:r>
        <w:rPr>
          <w:rFonts w:eastAsia="Calibri"/>
          <w:i/>
          <w:color w:val="000000"/>
          <w:lang w:val="uk-UA" w:eastAsia="en-US"/>
        </w:rPr>
        <w:t xml:space="preserve">(заповнюється Учасником). </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3.5. Виконавець гарантує, що на дату підписання цього Договору має усі права, ліцензії та дозволи, необхідні для виконання його обов’язків за цим Договором, а також, що ПЗ СВС не порушує будь-який патент, авторські права або подібні права на інтелектуальну власність третіх осіб. У випадку, якщо Виконавець, на момент постачання ПЗ СВС Замовнику, ввів в оману останнього з приводу наявності в нього вищезазначених прав, він буде нести відповідальність згідно з умовами цього Договору та законодавством України.</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3.6. Якщо виробник ПЗ СВС або третя сторона стверджує, що ПЗ СВС порушує її патент, авторські права або подібні права на інтелектуальну власність, Виконавець буде захищати Замовника від таких заяв за свій рахунок, за умови, що Замовник негайно (не пізніше 2 (двох) банківських днів з моменту отримання позову) письмово повідомить Виконавця про будь-який такий позов.</w:t>
      </w:r>
    </w:p>
    <w:p w:rsidR="00702B64" w:rsidRPr="00E73A37" w:rsidRDefault="00AF7A90">
      <w:pPr>
        <w:tabs>
          <w:tab w:val="left" w:pos="851"/>
        </w:tabs>
        <w:ind w:firstLine="567"/>
        <w:contextualSpacing/>
        <w:jc w:val="both"/>
        <w:rPr>
          <w:lang w:val="uk-UA"/>
        </w:rPr>
      </w:pPr>
      <w:r>
        <w:rPr>
          <w:rFonts w:eastAsia="Calibri"/>
          <w:color w:val="000000"/>
          <w:lang w:val="uk-UA" w:eastAsia="en-US"/>
        </w:rPr>
        <w:t xml:space="preserve">3.7. Якщо ПЗ СВС або будь-який з її елементів порушує права використання Замовником комп’ютерної програми/програмного забезпечення третьої сторони, або якщо Замовнику судом заборонено використовувати ПЗ СВС, Виконавець за власний рахунок якнайшвидше (в строк не пізніше 24 годин з моменту вступу рішення в законну силу) придбає для Замовника право на продовження використання ПЗ СВС. </w:t>
      </w:r>
      <w:r>
        <w:rPr>
          <w:rFonts w:eastAsia="Times New Roman"/>
          <w:color w:val="000000"/>
          <w:lang w:val="uk-UA" w:eastAsia="ru-RU"/>
        </w:rPr>
        <w:t>Якщо, не зважаючи на прийняті зусилля, Виконавець не зможе ефективно захистити вищевказані права Замовника, Сторони можуть розірвати Договір. В цьому випадку Виконавець зобов’язується протягом 5-ти (п’яти) банківських днів з моменту розірвання Договору повернути Замовнику суму вартості ПЗ СВС, щодо якого є заборона суду його використання, сплачену Замовником в рамках цього Договору, та відшкодувати Замовнику реальні збитки.</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 xml:space="preserve">3.8. Виконавець гарантує, що Замовник не повинен буде робити жодних додаткових виплат виробнику ПЗ СВС або будь-яким третім особам у зв’язку з наданими за цим Договором правами. </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 xml:space="preserve">3.9. Територія здійснення Замовником наданого за цим Договором права на використання  ПЗ СВС – територія держави Україна. </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 xml:space="preserve">3.10. Невиключне  право на використання ПЗ СВС, яке Виконавець надає Замовнику, включає право на використання версії програмної продукції, наданої Виконавцем в якості ПЗ СВС, а також </w:t>
      </w:r>
      <w:r>
        <w:rPr>
          <w:rFonts w:eastAsia="Calibri"/>
          <w:color w:val="000000"/>
          <w:lang w:val="uk-UA" w:eastAsia="en-US"/>
        </w:rPr>
        <w:lastRenderedPageBreak/>
        <w:t>будь-яких її доопрацьованих версій, створених протягом гарантійного строку ПЗ СВС, визначеного в п.11.2 цього Договору.</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3.11. Умови використання Замовником ПЗ СВС визначені цим Договором та ліцензією, яка є складовою постачання ПЗ СВС.</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3.12. Виконавець надає Замовнику невиключне право на використання ПЗ СВС, виключно для власного використання та без права передачі третім особам.</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3.13. Всі особисті немайнові права інтелектуальної власності на ПЗ СВС належать виробнику та не переходять до Замовника.</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3.14. Замовник є кінцевим користувачем ПЗ СВС, якє постачається відповідно до умов цього Договору.</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3.15. Умовами надання дозволу на використання ПЗ СВС є наступні зобов’язання, які Замовник бере на себе:</w:t>
      </w:r>
    </w:p>
    <w:p w:rsidR="00702B64" w:rsidRDefault="00AF7A90">
      <w:pPr>
        <w:widowControl w:val="0"/>
        <w:numPr>
          <w:ilvl w:val="0"/>
          <w:numId w:val="20"/>
        </w:numPr>
        <w:spacing w:after="200" w:line="276" w:lineRule="auto"/>
        <w:contextualSpacing/>
        <w:jc w:val="both"/>
        <w:rPr>
          <w:rFonts w:eastAsia="Calibri"/>
          <w:lang w:val="uk-UA"/>
        </w:rPr>
      </w:pPr>
      <w:r>
        <w:rPr>
          <w:rFonts w:eastAsia="Calibri"/>
          <w:lang w:val="uk-UA"/>
        </w:rPr>
        <w:t>Не змінювати в ПЗ СВС будь-які відомості, що стосуються авторських прав, комерційної таємниці, торговельних марок або інших прав інтелектуальної власності.</w:t>
      </w:r>
    </w:p>
    <w:p w:rsidR="00702B64" w:rsidRDefault="00AF7A90">
      <w:pPr>
        <w:widowControl w:val="0"/>
        <w:numPr>
          <w:ilvl w:val="0"/>
          <w:numId w:val="20"/>
        </w:numPr>
        <w:spacing w:after="200" w:line="276" w:lineRule="auto"/>
        <w:contextualSpacing/>
        <w:jc w:val="both"/>
        <w:rPr>
          <w:rFonts w:eastAsia="Calibri"/>
          <w:lang w:val="uk-UA"/>
        </w:rPr>
      </w:pPr>
      <w:r>
        <w:rPr>
          <w:rFonts w:eastAsia="Calibri"/>
          <w:lang w:val="uk-UA"/>
        </w:rPr>
        <w:t>Не надавати дозвіл на використання ПЗ СВС третім особам.</w:t>
      </w:r>
    </w:p>
    <w:p w:rsidR="00702B64" w:rsidRDefault="00AF7A90">
      <w:pPr>
        <w:widowControl w:val="0"/>
        <w:numPr>
          <w:ilvl w:val="0"/>
          <w:numId w:val="20"/>
        </w:numPr>
        <w:spacing w:after="200" w:line="276" w:lineRule="auto"/>
        <w:contextualSpacing/>
        <w:jc w:val="both"/>
        <w:rPr>
          <w:rFonts w:eastAsia="Calibri"/>
          <w:lang w:val="uk-UA"/>
        </w:rPr>
      </w:pPr>
      <w:r>
        <w:rPr>
          <w:rFonts w:eastAsia="Calibri"/>
          <w:lang w:val="uk-UA"/>
        </w:rPr>
        <w:t>Не обходити будь-які технічні обмеження, встановлені в ПЗ СВС, не вивчати технологію, декомпілювати або дизасемблювати ПЗ СВС.</w:t>
      </w:r>
    </w:p>
    <w:p w:rsidR="00702B64" w:rsidRDefault="00AF7A90">
      <w:pPr>
        <w:widowControl w:val="0"/>
        <w:numPr>
          <w:ilvl w:val="0"/>
          <w:numId w:val="20"/>
        </w:numPr>
        <w:spacing w:after="200" w:line="276" w:lineRule="auto"/>
        <w:contextualSpacing/>
        <w:jc w:val="both"/>
        <w:rPr>
          <w:rFonts w:eastAsia="Calibri"/>
          <w:lang w:val="uk-UA"/>
        </w:rPr>
      </w:pPr>
      <w:r>
        <w:rPr>
          <w:rFonts w:eastAsia="Calibri"/>
          <w:lang w:val="uk-UA"/>
        </w:rPr>
        <w:t xml:space="preserve">Не публікувати та не відтворювати ПЗ СВС, що може призвести до можливості її скопіювати третіми особам. </w:t>
      </w:r>
    </w:p>
    <w:p w:rsidR="00702B64" w:rsidRDefault="00AF7A90">
      <w:pPr>
        <w:widowControl w:val="0"/>
        <w:numPr>
          <w:ilvl w:val="0"/>
          <w:numId w:val="20"/>
        </w:numPr>
        <w:spacing w:after="200" w:line="276" w:lineRule="auto"/>
        <w:contextualSpacing/>
        <w:jc w:val="both"/>
        <w:rPr>
          <w:rFonts w:eastAsia="Calibri"/>
          <w:lang w:val="uk-UA"/>
        </w:rPr>
      </w:pPr>
      <w:r>
        <w:rPr>
          <w:rFonts w:eastAsia="Calibri"/>
          <w:lang w:val="uk-UA"/>
        </w:rPr>
        <w:t>Не надавати доступ до ПЗ СВС через електронні системи  інформації, в тому числі через мережу Інтернет, таким чином, що будь-яка третя особа могла її отримати з будь-якого місця і у будь-який час за власним вибором.</w:t>
      </w:r>
    </w:p>
    <w:p w:rsidR="00702B64" w:rsidRDefault="00AF7A90">
      <w:pPr>
        <w:widowControl w:val="0"/>
        <w:numPr>
          <w:ilvl w:val="0"/>
          <w:numId w:val="20"/>
        </w:numPr>
        <w:spacing w:after="200" w:line="276" w:lineRule="auto"/>
        <w:contextualSpacing/>
        <w:jc w:val="both"/>
        <w:rPr>
          <w:rFonts w:eastAsia="Calibri"/>
          <w:lang w:val="uk-UA"/>
        </w:rPr>
      </w:pPr>
      <w:r>
        <w:rPr>
          <w:rFonts w:eastAsia="Calibri"/>
          <w:lang w:val="uk-UA"/>
        </w:rPr>
        <w:t>Не використовувати ПЗ СВС будь-яким способом, забороненим законодавством України.</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3.16. Замовник має право використовувати ПЗ СВС виключно із врахуванням обмежень, встановлених цим Договором та ліцензією, та лише з метою безпосереднього функціонального призначення ПЗ СВС. Замовник зобов'язаний дотримуватися всіх технічних обмежень, які встановлені Виконавцем стосовно ПЗ СВС.</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3.17. Ніщо в цьому Договорі не означає, що Замовник отримав право передати (здійснити відчуження) у розумінні статті 31 Закону України «Про авторське право і суміжні права» та статті 1113 Цивільного кодексу України майнові авторські права на об’єкти авторського права, які втілено в отриманій ПЗ СВС.</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3.18. Сторони погоджуються, що Виконавець залишає за собою право перешкоджати будь-якому посяганню на об’єкти інтелектуальної власності, які втілені у ПЗ СВС, що передається за даним Договором, якщо таке посягання здатне завдати шкоди честі чи репутації Виконавця.</w:t>
      </w:r>
    </w:p>
    <w:p w:rsidR="00702B64" w:rsidRDefault="00AF7A90">
      <w:pPr>
        <w:tabs>
          <w:tab w:val="left" w:pos="851"/>
        </w:tabs>
        <w:ind w:firstLine="567"/>
        <w:contextualSpacing/>
        <w:jc w:val="both"/>
      </w:pPr>
      <w:r>
        <w:rPr>
          <w:rFonts w:eastAsia="Calibri"/>
          <w:color w:val="000000"/>
          <w:lang w:val="uk-UA" w:eastAsia="en-US"/>
        </w:rPr>
        <w:t>3.19. Невиключне право на використання ПЗ СВС відповідно до функціонального призначення ПЗ СВС надається Виконавцем Замовнику з моменту підписання уповноваженими представниками Сторін Акту</w:t>
      </w:r>
      <w:r>
        <w:rPr>
          <w:rFonts w:ascii="Calibri" w:eastAsia="Calibri" w:hAnsi="Calibri"/>
          <w:sz w:val="22"/>
          <w:szCs w:val="22"/>
          <w:lang w:val="uk-UA" w:eastAsia="en-US"/>
        </w:rPr>
        <w:t xml:space="preserve"> </w:t>
      </w:r>
      <w:r>
        <w:rPr>
          <w:rFonts w:eastAsia="Calibri"/>
          <w:color w:val="000000"/>
          <w:lang w:val="uk-UA" w:eastAsia="en-US"/>
        </w:rPr>
        <w:t>приймання-передачі Обладнання СВС, ПЗ СВС та наданих Послуг, форма якого наведена в Додатку № 3 до цього Договору, який є невід’ємною частиною даного Договору (надалі - Акт), на строк дії невиключних майнових прав на використання ПЗ СВС, що є максимально дозволеним згідно з законодавством України, до моменту виникнення права на вільне та безоплатне використання ПЗ СВС будь-якою особою на території України.</w:t>
      </w:r>
    </w:p>
    <w:p w:rsidR="00702B64" w:rsidRDefault="00AF7A90">
      <w:pPr>
        <w:tabs>
          <w:tab w:val="left" w:pos="851"/>
        </w:tabs>
        <w:ind w:firstLine="567"/>
        <w:contextualSpacing/>
        <w:jc w:val="both"/>
      </w:pPr>
      <w:r>
        <w:rPr>
          <w:rFonts w:eastAsia="Calibri"/>
          <w:color w:val="000000"/>
          <w:lang w:val="uk-UA" w:eastAsia="en-US"/>
        </w:rPr>
        <w:t xml:space="preserve">3.20. Повноваження Виконавця на здійснення прав та зобов’язань, що випливають з цього Договору, підтверджується згідно з авторизаційними листами виробника ПЗ (компанія Milestone Systems A/S) (заповнюється при підписанні Договору №___ від _______ та №___ від ________ відповідно), діючим статусом авторизованого партнера на відповідній веб-сторінці компанії виробника ПЗ СВС, що здійснює свої повноваження згідно Ліцензійної угоди ___________ </w:t>
      </w:r>
      <w:r>
        <w:rPr>
          <w:rFonts w:eastAsia="Calibri"/>
          <w:i/>
          <w:color w:val="000000"/>
          <w:lang w:val="uk-UA" w:eastAsia="en-US"/>
        </w:rPr>
        <w:t>(заповнюється Учасником)</w:t>
      </w:r>
      <w:r>
        <w:rPr>
          <w:rFonts w:eastAsia="Calibri"/>
          <w:color w:val="000000"/>
          <w:lang w:val="uk-UA" w:eastAsia="en-US"/>
        </w:rPr>
        <w:t>.</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 xml:space="preserve">3.21. У відповідності до предмету цього Договору, Виконавець зобов’язується надати Замовнику Послуги з попереднього конфігурування та введення в експлуатацію (впровадження) Обладнання СВС та ПЗ СВС. Строк надання Послуг 5 (п’ять) банківських днів з моменту поставки </w:t>
      </w:r>
      <w:r>
        <w:rPr>
          <w:rFonts w:eastAsia="Calibri"/>
          <w:color w:val="000000"/>
          <w:lang w:val="uk-UA" w:eastAsia="en-US"/>
        </w:rPr>
        <w:lastRenderedPageBreak/>
        <w:t>Обладнання СВС та ПЗ СВС. Послуги надаються Виконавцем за адресою, що зазначена у відповідній Заявці. Об’єм Послуг, вимоги до них та порядок надання Послуг зазначені в Додатку №2. Виконання кожної Заявки підтверджується шляхом підписання уповноваженими представниками Сторін Акту.</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3.22. Виконавець, протягом 5 (п’яти) банківських днів, після надання Послуг розробляє та погоджує із Замовником Паспорт об’єкту. Паспорт об’єкту повинен містити всі вимоги, які зазначені в Додатку №2 до цього Договору. Замовник протягом 5 (п’яти) банківських днів затверджує Паспорт об’єкту або надає вмотивовану відмову від його (Паспорту об’єкту) затвердження.</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3.23. Виконавець протягом 1 (одного) банківського дня з моменту отримання затвердженого Замовником Паспорту об’єкту, надає Замовнику оригінал Акту, підписаний зі сторони Виконавця (в кількості 2-х примірників).</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 xml:space="preserve"> 3.24. Замовник зобов’язаний протягом 7 (семи) банківських днів від дати отримання Акту, підписати його або надати вмотивовану відмову від його підписання. Після підписання Акту Замовник забезпечує відправку Виконавцю оригіналу його примірнику засобами поштового або кур’єрського зв’язку. </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 xml:space="preserve">3.25. Право власності на Обладнання СВС та права на використання ПЗ СВС переходить від Виконавця до Замовника з моменту підписання уповноваженими представниками Сторін Акту. </w:t>
      </w:r>
    </w:p>
    <w:p w:rsidR="00702B64" w:rsidRDefault="00AF7A90">
      <w:pPr>
        <w:tabs>
          <w:tab w:val="left" w:pos="851"/>
        </w:tabs>
        <w:ind w:firstLine="567"/>
        <w:contextualSpacing/>
        <w:jc w:val="both"/>
        <w:rPr>
          <w:rFonts w:eastAsia="Calibri"/>
          <w:color w:val="000000"/>
          <w:lang w:val="uk-UA" w:eastAsia="en-US"/>
        </w:rPr>
      </w:pPr>
      <w:r>
        <w:rPr>
          <w:rFonts w:eastAsia="Calibri"/>
          <w:color w:val="000000"/>
          <w:lang w:val="uk-UA" w:eastAsia="en-US"/>
        </w:rPr>
        <w:t>3.26. Ризик випадкового знищення та випадкового пошкодження (псування) Обладнання СВС та ПЗ СВС, а також обов’язок несення всіх витрат, пов’язаних з ними, до моменту підписання Акту, несе Виконавець.</w:t>
      </w:r>
    </w:p>
    <w:p w:rsidR="00702B64" w:rsidRDefault="00702B64">
      <w:pPr>
        <w:tabs>
          <w:tab w:val="left" w:pos="851"/>
        </w:tabs>
        <w:ind w:firstLine="567"/>
        <w:contextualSpacing/>
        <w:jc w:val="both"/>
        <w:rPr>
          <w:rFonts w:eastAsia="Calibri"/>
          <w:color w:val="000000"/>
          <w:lang w:val="uk-UA" w:eastAsia="en-US"/>
        </w:rPr>
      </w:pPr>
    </w:p>
    <w:p w:rsidR="00702B64" w:rsidRDefault="00380A0A" w:rsidP="00380A0A">
      <w:pPr>
        <w:shd w:val="clear" w:color="auto" w:fill="FFFFFF"/>
        <w:tabs>
          <w:tab w:val="left" w:pos="851"/>
        </w:tabs>
        <w:spacing w:after="200" w:line="276" w:lineRule="auto"/>
        <w:ind w:left="708"/>
        <w:contextualSpacing/>
        <w:jc w:val="center"/>
        <w:rPr>
          <w:rFonts w:eastAsia="Calibri"/>
          <w:b/>
          <w:lang w:val="uk-UA" w:eastAsia="en-US"/>
        </w:rPr>
      </w:pPr>
      <w:r>
        <w:rPr>
          <w:rFonts w:eastAsia="Calibri"/>
          <w:b/>
          <w:lang w:val="uk-UA" w:eastAsia="en-US"/>
        </w:rPr>
        <w:t xml:space="preserve">4. </w:t>
      </w:r>
      <w:r w:rsidR="00AF7A90">
        <w:rPr>
          <w:rFonts w:eastAsia="Calibri"/>
          <w:b/>
          <w:lang w:val="uk-UA" w:eastAsia="en-US"/>
        </w:rPr>
        <w:t>ВАРТІСТЬ ДОГОВОРУ ТА ПОРЯДОК РОЗРАХУНКІВ</w:t>
      </w:r>
    </w:p>
    <w:p w:rsidR="00702B64" w:rsidRDefault="00AF7A90">
      <w:pPr>
        <w:ind w:firstLine="567"/>
        <w:jc w:val="both"/>
      </w:pPr>
      <w:r>
        <w:rPr>
          <w:rFonts w:eastAsia="Calibri"/>
          <w:lang w:val="uk-UA" w:eastAsia="en-US"/>
        </w:rPr>
        <w:t xml:space="preserve">4.1. </w:t>
      </w:r>
      <w:r>
        <w:rPr>
          <w:rFonts w:eastAsia="Times New Roman"/>
          <w:lang w:val="uk-UA"/>
        </w:rPr>
        <w:t xml:space="preserve">Загальна вартість цього Договору складається із вартості Заявок та не може перевищувати   ____________ грн., крім того ПДВ* </w:t>
      </w:r>
      <w:r>
        <w:rPr>
          <w:rFonts w:eastAsia="Times New Roman"/>
        </w:rPr>
        <w:t>__________</w:t>
      </w:r>
      <w:r>
        <w:rPr>
          <w:rFonts w:eastAsia="Times New Roman"/>
          <w:lang w:val="uk-UA"/>
        </w:rPr>
        <w:t xml:space="preserve"> грн., всього з ПДВ*   </w:t>
      </w:r>
      <w:r>
        <w:rPr>
          <w:rFonts w:eastAsia="Times New Roman"/>
        </w:rPr>
        <w:t>____________</w:t>
      </w:r>
      <w:r>
        <w:rPr>
          <w:rFonts w:eastAsia="Times New Roman"/>
          <w:lang w:val="uk-UA"/>
        </w:rPr>
        <w:t xml:space="preserve"> грн. </w:t>
      </w:r>
      <w:r>
        <w:rPr>
          <w:rFonts w:eastAsia="Times New Roman"/>
          <w:color w:val="121212"/>
          <w:lang w:val="uk-UA" w:eastAsia="ru-RU"/>
        </w:rPr>
        <w:t>(надалі – Загальна вартість Договору)</w:t>
      </w:r>
      <w:r>
        <w:rPr>
          <w:rFonts w:eastAsia="Times New Roman"/>
          <w:i/>
          <w:color w:val="121212"/>
          <w:sz w:val="20"/>
          <w:szCs w:val="20"/>
          <w:lang w:val="uk-UA" w:eastAsia="ru-RU"/>
        </w:rPr>
        <w:t xml:space="preserve">(заповнюється Замовником при підписанні Договору). </w:t>
      </w:r>
    </w:p>
    <w:p w:rsidR="00702B64" w:rsidRDefault="00AF7A90">
      <w:pPr>
        <w:tabs>
          <w:tab w:val="left" w:pos="851"/>
        </w:tabs>
        <w:ind w:firstLine="567"/>
        <w:jc w:val="both"/>
      </w:pPr>
      <w:r>
        <w:rPr>
          <w:rFonts w:eastAsia="Times New Roman"/>
          <w:i/>
          <w:color w:val="121212"/>
          <w:sz w:val="20"/>
          <w:szCs w:val="20"/>
          <w:lang w:val="uk-UA" w:eastAsia="ru-RU"/>
        </w:rPr>
        <w:t xml:space="preserve">*у разі, якщо </w:t>
      </w:r>
      <w:r>
        <w:rPr>
          <w:rFonts w:eastAsia="Times New Roman"/>
          <w:i/>
          <w:iCs/>
          <w:sz w:val="20"/>
          <w:szCs w:val="20"/>
          <w:lang w:val="uk-UA" w:eastAsia="ru-RU"/>
        </w:rPr>
        <w:t>учасник є платником податку на додану вартість.</w:t>
      </w:r>
    </w:p>
    <w:p w:rsidR="00702B64" w:rsidRDefault="00AF7A90">
      <w:pPr>
        <w:widowControl w:val="0"/>
        <w:tabs>
          <w:tab w:val="left" w:pos="851"/>
        </w:tabs>
        <w:ind w:right="142" w:firstLine="567"/>
        <w:jc w:val="both"/>
        <w:rPr>
          <w:rFonts w:eastAsia="Calibri"/>
          <w:color w:val="000000"/>
          <w:lang w:val="uk-UA" w:eastAsia="en-US"/>
        </w:rPr>
      </w:pPr>
      <w:r>
        <w:rPr>
          <w:rFonts w:eastAsia="Calibri"/>
          <w:color w:val="000000"/>
          <w:lang w:val="uk-UA" w:eastAsia="en-US"/>
        </w:rPr>
        <w:t>4.2. Оплата за цим Договором здійснюється в наступному порядку:</w:t>
      </w:r>
    </w:p>
    <w:p w:rsidR="00702B64" w:rsidRDefault="00AF7A90">
      <w:pPr>
        <w:widowControl w:val="0"/>
        <w:tabs>
          <w:tab w:val="left" w:pos="851"/>
        </w:tabs>
        <w:ind w:right="142" w:firstLine="567"/>
        <w:jc w:val="both"/>
        <w:rPr>
          <w:rFonts w:eastAsia="Calibri"/>
          <w:color w:val="000000"/>
          <w:lang w:val="uk-UA" w:eastAsia="en-US"/>
        </w:rPr>
      </w:pPr>
      <w:r>
        <w:rPr>
          <w:rFonts w:eastAsia="Calibri"/>
          <w:color w:val="000000"/>
          <w:lang w:val="uk-UA" w:eastAsia="en-US"/>
        </w:rPr>
        <w:t>4.2.1 Попередня оплата в розмірі 70% від вартості Заявки здійснюється Замовником протягом 10 (десяти) банківських днів з дати отримання Замовником оригіналу рахунку від Виконавця на підставі отриманої Заявки. Рахунок формується Виконавцем та надається Замовнику не пізніше 3 (трьох) банківських днів з моменту отримання Заявки.</w:t>
      </w:r>
    </w:p>
    <w:p w:rsidR="00702B64" w:rsidRDefault="00AF7A90">
      <w:pPr>
        <w:tabs>
          <w:tab w:val="left" w:pos="851"/>
        </w:tabs>
        <w:ind w:firstLine="567"/>
        <w:jc w:val="both"/>
      </w:pPr>
      <w:r>
        <w:rPr>
          <w:rFonts w:eastAsia="Calibri"/>
          <w:lang w:val="uk-UA" w:eastAsia="en-US"/>
        </w:rPr>
        <w:t>4.2.</w:t>
      </w:r>
      <w:r>
        <w:rPr>
          <w:rFonts w:eastAsia="Calibri"/>
          <w:lang w:eastAsia="en-US"/>
        </w:rPr>
        <w:t>2</w:t>
      </w:r>
      <w:r>
        <w:rPr>
          <w:rFonts w:eastAsia="Calibri"/>
          <w:lang w:val="uk-UA" w:eastAsia="en-US"/>
        </w:rPr>
        <w:t>. Остаточна оплата в розмірі 30% від вартості Заявки здійснюється Замовником на підставі Акту протягом 10 (</w:t>
      </w:r>
      <w:r>
        <w:rPr>
          <w:rFonts w:eastAsia="Calibri"/>
          <w:color w:val="000000"/>
          <w:lang w:val="uk-UA" w:eastAsia="en-US"/>
        </w:rPr>
        <w:t>десяти</w:t>
      </w:r>
      <w:r>
        <w:rPr>
          <w:rFonts w:eastAsia="Calibri"/>
          <w:lang w:val="uk-UA" w:eastAsia="en-US"/>
        </w:rPr>
        <w:t>) банківських днів з дати його підписання обома Сторонами. До Акту додається видаткова накладна.</w:t>
      </w:r>
    </w:p>
    <w:p w:rsidR="00702B64" w:rsidRDefault="00AF7A90">
      <w:pPr>
        <w:shd w:val="clear" w:color="auto" w:fill="FFFFFF"/>
        <w:tabs>
          <w:tab w:val="left" w:pos="851"/>
        </w:tabs>
        <w:ind w:firstLine="567"/>
        <w:jc w:val="both"/>
      </w:pPr>
      <w:r>
        <w:rPr>
          <w:rFonts w:eastAsia="Calibri"/>
          <w:bCs/>
          <w:lang w:val="uk-UA" w:eastAsia="en-US"/>
        </w:rPr>
        <w:t xml:space="preserve">4.3. У разі збільшення/зменшення офіційного курсу Національного банку України гривні до долара США (публікується на сайті https://bank.gov.ua) порівняно з курсом, встановленим Національним банком України на дату </w:t>
      </w:r>
      <w:r>
        <w:rPr>
          <w:rFonts w:eastAsia="Times New Roman"/>
          <w:sz w:val="20"/>
          <w:szCs w:val="20"/>
          <w:lang w:val="uk-UA"/>
        </w:rPr>
        <w:t>_________________________(</w:t>
      </w:r>
      <w:r>
        <w:rPr>
          <w:rFonts w:eastAsia="Times New Roman"/>
          <w:i/>
          <w:sz w:val="20"/>
          <w:szCs w:val="20"/>
          <w:lang w:val="uk-UA"/>
        </w:rPr>
        <w:t>зазначається дата розкриття пропозицій торгів</w:t>
      </w:r>
      <w:r>
        <w:rPr>
          <w:rFonts w:eastAsia="Times New Roman"/>
          <w:sz w:val="20"/>
          <w:szCs w:val="20"/>
          <w:lang w:val="uk-UA"/>
        </w:rPr>
        <w:t>) (</w:t>
      </w:r>
      <w:r>
        <w:rPr>
          <w:i/>
          <w:sz w:val="20"/>
          <w:szCs w:val="20"/>
          <w:lang w:val="uk-UA"/>
        </w:rPr>
        <w:t xml:space="preserve">заповнюється Замовником при підписанні Договору) </w:t>
      </w:r>
      <w:r>
        <w:rPr>
          <w:rFonts w:eastAsia="Calibri"/>
          <w:bCs/>
          <w:lang w:val="uk-UA" w:eastAsia="en-US"/>
        </w:rPr>
        <w:t>більш ніж на 5 % (п’ять відсотків), Сторони мають право ініціювати внесення змін до Додатку № 1 до цього Договору, виключно в частині зміни ціни за одиницю Обладнання СВС та ПЗ СВС.</w:t>
      </w:r>
    </w:p>
    <w:p w:rsidR="00702B64" w:rsidRDefault="00AF7A90">
      <w:pPr>
        <w:tabs>
          <w:tab w:val="left" w:pos="851"/>
        </w:tabs>
        <w:ind w:firstLine="567"/>
        <w:jc w:val="both"/>
        <w:rPr>
          <w:rFonts w:eastAsia="Calibri"/>
          <w:bCs/>
          <w:lang w:val="uk-UA" w:eastAsia="en-US"/>
        </w:rPr>
      </w:pPr>
      <w:r>
        <w:rPr>
          <w:rFonts w:eastAsia="Calibri"/>
          <w:bCs/>
          <w:lang w:val="uk-UA" w:eastAsia="en-US"/>
        </w:rPr>
        <w:t>При цьому, Сторони погоджуються, що зміна ціни за одиницю Обладнання СВС та ПЗ СВС можлива лише тільки після виконання усіх зобов’язань, взятих на себе Сторонами за відповідною Заявкою, яка була надана до моменту ініціювання однією зі Сторін внесення зміни щодо ціни за одиницю Обладнання, і не розповсюджується на усі попередньо виконані Заявки за цим Договором.</w:t>
      </w:r>
    </w:p>
    <w:p w:rsidR="00702B64" w:rsidRDefault="00AF7A90">
      <w:pPr>
        <w:tabs>
          <w:tab w:val="left" w:pos="851"/>
        </w:tabs>
        <w:ind w:firstLine="567"/>
        <w:jc w:val="both"/>
        <w:rPr>
          <w:rFonts w:eastAsia="Calibri"/>
          <w:bCs/>
          <w:lang w:val="uk-UA" w:eastAsia="en-US"/>
        </w:rPr>
      </w:pPr>
      <w:r>
        <w:rPr>
          <w:rFonts w:eastAsia="Calibri"/>
          <w:bCs/>
          <w:lang w:val="uk-UA" w:eastAsia="en-US"/>
        </w:rPr>
        <w:t>Внесення вищезазначених змін здійснюється шляхом укладання додаткового договору до цього Договору.</w:t>
      </w:r>
    </w:p>
    <w:p w:rsidR="00702B64" w:rsidRDefault="00AF7A90">
      <w:pPr>
        <w:shd w:val="clear" w:color="auto" w:fill="FFFFFF"/>
        <w:tabs>
          <w:tab w:val="left" w:pos="851"/>
        </w:tabs>
        <w:ind w:firstLine="567"/>
        <w:jc w:val="both"/>
        <w:rPr>
          <w:rFonts w:eastAsia="Calibri"/>
          <w:lang w:val="uk-UA" w:eastAsia="en-US"/>
        </w:rPr>
      </w:pPr>
      <w:r>
        <w:rPr>
          <w:rFonts w:eastAsia="Calibri"/>
          <w:lang w:val="uk-UA" w:eastAsia="en-US"/>
        </w:rPr>
        <w:t>Вартість Послуг не підлягає зміні протягом дії цього Договору.</w:t>
      </w:r>
    </w:p>
    <w:p w:rsidR="00702B64" w:rsidRDefault="00AF7A90">
      <w:pPr>
        <w:shd w:val="clear" w:color="auto" w:fill="FFFFFF"/>
        <w:tabs>
          <w:tab w:val="left" w:pos="851"/>
        </w:tabs>
        <w:ind w:firstLine="567"/>
        <w:jc w:val="both"/>
        <w:rPr>
          <w:rFonts w:eastAsia="Calibri"/>
          <w:lang w:val="uk-UA" w:eastAsia="en-US"/>
        </w:rPr>
      </w:pPr>
      <w:r>
        <w:rPr>
          <w:rFonts w:eastAsia="Calibri"/>
          <w:lang w:val="uk-UA" w:eastAsia="en-US"/>
        </w:rPr>
        <w:t>4.4. Замовник здійснює розрахунок в безготівковій формі шляхом перерахування коштів на банківський рахунок Виконавця що вказаний в розділі 14 даного Договору.</w:t>
      </w:r>
    </w:p>
    <w:p w:rsidR="00702B64" w:rsidRDefault="00702B64">
      <w:pPr>
        <w:shd w:val="clear" w:color="auto" w:fill="FFFFFF"/>
        <w:tabs>
          <w:tab w:val="left" w:pos="851"/>
        </w:tabs>
        <w:ind w:firstLine="567"/>
        <w:jc w:val="both"/>
        <w:rPr>
          <w:rFonts w:eastAsia="Calibri"/>
          <w:lang w:val="uk-UA" w:eastAsia="en-US"/>
        </w:rPr>
      </w:pPr>
    </w:p>
    <w:p w:rsidR="00702B64" w:rsidRDefault="00702B64">
      <w:pPr>
        <w:shd w:val="clear" w:color="auto" w:fill="FFFFFF"/>
        <w:tabs>
          <w:tab w:val="left" w:pos="851"/>
        </w:tabs>
        <w:jc w:val="both"/>
        <w:rPr>
          <w:rFonts w:eastAsia="Calibri"/>
          <w:lang w:val="uk-UA" w:eastAsia="en-US"/>
        </w:rPr>
      </w:pPr>
    </w:p>
    <w:p w:rsidR="00702B64" w:rsidRDefault="00702B64">
      <w:pPr>
        <w:shd w:val="clear" w:color="auto" w:fill="FFFFFF"/>
        <w:tabs>
          <w:tab w:val="left" w:pos="0"/>
          <w:tab w:val="left" w:pos="851"/>
          <w:tab w:val="left" w:pos="993"/>
        </w:tabs>
        <w:ind w:firstLine="567"/>
        <w:contextualSpacing/>
        <w:jc w:val="both"/>
        <w:rPr>
          <w:rFonts w:eastAsia="Calibri"/>
          <w:bCs/>
          <w:sz w:val="22"/>
          <w:szCs w:val="22"/>
          <w:lang w:val="uk-UA" w:eastAsia="en-US"/>
        </w:rPr>
      </w:pPr>
    </w:p>
    <w:p w:rsidR="00702B64" w:rsidRDefault="00380A0A" w:rsidP="00380A0A">
      <w:pPr>
        <w:shd w:val="clear" w:color="auto" w:fill="FFFFFF"/>
        <w:tabs>
          <w:tab w:val="left" w:pos="0"/>
          <w:tab w:val="left" w:pos="851"/>
          <w:tab w:val="left" w:pos="993"/>
        </w:tabs>
        <w:spacing w:after="200" w:line="276" w:lineRule="auto"/>
        <w:ind w:left="708"/>
        <w:contextualSpacing/>
        <w:jc w:val="center"/>
        <w:rPr>
          <w:rFonts w:eastAsia="Calibri"/>
          <w:b/>
          <w:bCs/>
          <w:lang w:val="uk-UA" w:eastAsia="en-US"/>
        </w:rPr>
      </w:pPr>
      <w:r>
        <w:rPr>
          <w:rFonts w:eastAsia="Calibri"/>
          <w:b/>
          <w:bCs/>
          <w:lang w:val="uk-UA" w:eastAsia="en-US"/>
        </w:rPr>
        <w:lastRenderedPageBreak/>
        <w:t xml:space="preserve">5. </w:t>
      </w:r>
      <w:r w:rsidR="00AF7A90">
        <w:rPr>
          <w:rFonts w:eastAsia="Calibri"/>
          <w:b/>
          <w:bCs/>
          <w:lang w:val="uk-UA" w:eastAsia="en-US"/>
        </w:rPr>
        <w:t>ПРАВА ТА ОБОВ’ЯЗКИ СТОРІН</w:t>
      </w:r>
    </w:p>
    <w:p w:rsidR="00702B64" w:rsidRDefault="00380A0A" w:rsidP="00380A0A">
      <w:pPr>
        <w:shd w:val="clear" w:color="auto" w:fill="FFFFFF"/>
        <w:tabs>
          <w:tab w:val="left" w:pos="0"/>
          <w:tab w:val="left" w:pos="851"/>
          <w:tab w:val="left" w:pos="1134"/>
        </w:tabs>
        <w:spacing w:after="200" w:line="276" w:lineRule="auto"/>
        <w:contextualSpacing/>
        <w:jc w:val="both"/>
        <w:rPr>
          <w:rFonts w:eastAsia="Calibri"/>
          <w:b/>
          <w:bCs/>
          <w:lang w:val="uk-UA" w:eastAsia="en-US"/>
        </w:rPr>
      </w:pPr>
      <w:r>
        <w:rPr>
          <w:rFonts w:eastAsia="Calibri"/>
          <w:b/>
          <w:bCs/>
          <w:lang w:val="uk-UA" w:eastAsia="en-US"/>
        </w:rPr>
        <w:tab/>
        <w:t xml:space="preserve">5. 1. </w:t>
      </w:r>
      <w:r w:rsidR="00AF7A90">
        <w:rPr>
          <w:rFonts w:eastAsia="Calibri"/>
          <w:b/>
          <w:bCs/>
          <w:lang w:val="uk-UA" w:eastAsia="en-US"/>
        </w:rPr>
        <w:t>Замовник зобов’язаний:</w:t>
      </w:r>
    </w:p>
    <w:p w:rsidR="00702B64" w:rsidRDefault="00AF7A90">
      <w:pPr>
        <w:shd w:val="clear" w:color="auto" w:fill="FFFFFF"/>
        <w:tabs>
          <w:tab w:val="left" w:pos="0"/>
          <w:tab w:val="left" w:pos="851"/>
          <w:tab w:val="left" w:pos="993"/>
        </w:tabs>
        <w:ind w:firstLine="567"/>
        <w:contextualSpacing/>
        <w:jc w:val="both"/>
        <w:rPr>
          <w:rFonts w:eastAsia="Calibri"/>
          <w:bCs/>
          <w:lang w:val="uk-UA" w:eastAsia="en-US"/>
        </w:rPr>
      </w:pPr>
      <w:r>
        <w:rPr>
          <w:rFonts w:eastAsia="Calibri"/>
          <w:bCs/>
          <w:lang w:val="uk-UA" w:eastAsia="en-US"/>
        </w:rPr>
        <w:t>5.1.1. Своєчасно та в повному обсязі сплачувати за поставлене Обладнання СВС, ПЗ СВС та за надані Послуги відповідно до умов цього Договору.</w:t>
      </w:r>
    </w:p>
    <w:p w:rsidR="00702B64" w:rsidRDefault="00AF7A90">
      <w:pPr>
        <w:shd w:val="clear" w:color="auto" w:fill="FFFFFF"/>
        <w:tabs>
          <w:tab w:val="left" w:pos="0"/>
          <w:tab w:val="left" w:pos="851"/>
          <w:tab w:val="left" w:pos="993"/>
        </w:tabs>
        <w:ind w:firstLine="567"/>
        <w:contextualSpacing/>
        <w:jc w:val="both"/>
        <w:rPr>
          <w:rFonts w:eastAsia="Calibri"/>
          <w:bCs/>
          <w:lang w:val="uk-UA" w:eastAsia="en-US"/>
        </w:rPr>
      </w:pPr>
      <w:r>
        <w:rPr>
          <w:rFonts w:eastAsia="Calibri"/>
          <w:bCs/>
          <w:lang w:val="uk-UA" w:eastAsia="en-US"/>
        </w:rPr>
        <w:t>5.1.2. Приймати надані Послуги відповідно до умов цього Договору.</w:t>
      </w:r>
    </w:p>
    <w:p w:rsidR="00702B64" w:rsidRDefault="00AF7A90">
      <w:pPr>
        <w:shd w:val="clear" w:color="auto" w:fill="FFFFFF"/>
        <w:tabs>
          <w:tab w:val="left" w:pos="0"/>
          <w:tab w:val="left" w:pos="851"/>
          <w:tab w:val="left" w:pos="1134"/>
        </w:tabs>
        <w:ind w:firstLine="567"/>
        <w:contextualSpacing/>
        <w:jc w:val="both"/>
        <w:rPr>
          <w:rFonts w:eastAsia="Calibri"/>
          <w:bCs/>
          <w:lang w:val="uk-UA" w:eastAsia="en-US"/>
        </w:rPr>
      </w:pPr>
      <w:r>
        <w:rPr>
          <w:rFonts w:eastAsia="Calibri"/>
          <w:bCs/>
          <w:lang w:val="uk-UA" w:eastAsia="en-US"/>
        </w:rPr>
        <w:t>5.1.3. У разі відмови прийняти надані Послуги  надати  Виконавцю в письмовій формі мотивовану відмову від приймання Послуг з обов’язковим зазначенням виявлених недоліків (дефектів).</w:t>
      </w:r>
    </w:p>
    <w:p w:rsidR="00702B64" w:rsidRDefault="00AF7A90">
      <w:pPr>
        <w:shd w:val="clear" w:color="auto" w:fill="FFFFFF"/>
        <w:tabs>
          <w:tab w:val="left" w:pos="0"/>
          <w:tab w:val="left" w:pos="851"/>
          <w:tab w:val="left" w:pos="993"/>
        </w:tabs>
        <w:ind w:firstLine="567"/>
        <w:contextualSpacing/>
        <w:jc w:val="both"/>
        <w:rPr>
          <w:rFonts w:eastAsia="Calibri"/>
          <w:bCs/>
          <w:lang w:val="uk-UA" w:eastAsia="en-US"/>
        </w:rPr>
      </w:pPr>
      <w:r>
        <w:rPr>
          <w:rFonts w:eastAsia="Calibri"/>
          <w:bCs/>
          <w:lang w:val="uk-UA" w:eastAsia="en-US"/>
        </w:rPr>
        <w:t>5.1.4. Негайно повідомити Виконавця про виявлені невідповідності Обладнання СВС та ПЗ СВС.</w:t>
      </w:r>
    </w:p>
    <w:p w:rsidR="00702B64" w:rsidRDefault="00AF7A90">
      <w:pPr>
        <w:shd w:val="clear" w:color="auto" w:fill="FFFFFF"/>
        <w:tabs>
          <w:tab w:val="left" w:pos="0"/>
          <w:tab w:val="left" w:pos="851"/>
          <w:tab w:val="left" w:pos="993"/>
        </w:tabs>
        <w:ind w:firstLine="567"/>
        <w:contextualSpacing/>
        <w:jc w:val="both"/>
        <w:rPr>
          <w:rFonts w:eastAsia="Calibri"/>
          <w:bCs/>
          <w:lang w:val="uk-UA" w:eastAsia="en-US"/>
        </w:rPr>
      </w:pPr>
      <w:r>
        <w:rPr>
          <w:rFonts w:eastAsia="Calibri"/>
          <w:bCs/>
          <w:lang w:val="uk-UA" w:eastAsia="en-US"/>
        </w:rPr>
        <w:t>5.1.5. Дотримуватись технічних вимог та правил з експлуатації Обладнання СВС та ПЗ СВС.</w:t>
      </w:r>
    </w:p>
    <w:p w:rsidR="00702B64" w:rsidRDefault="00AF7A90">
      <w:pPr>
        <w:shd w:val="clear" w:color="auto" w:fill="FFFFFF"/>
        <w:tabs>
          <w:tab w:val="left" w:pos="0"/>
          <w:tab w:val="left" w:pos="851"/>
          <w:tab w:val="left" w:pos="993"/>
        </w:tabs>
        <w:ind w:firstLine="567"/>
        <w:contextualSpacing/>
        <w:jc w:val="both"/>
        <w:rPr>
          <w:rFonts w:eastAsia="Calibri"/>
          <w:bCs/>
          <w:lang w:val="uk-UA" w:eastAsia="en-US"/>
        </w:rPr>
      </w:pPr>
      <w:r>
        <w:rPr>
          <w:rFonts w:eastAsia="Calibri"/>
          <w:bCs/>
          <w:lang w:val="uk-UA" w:eastAsia="en-US"/>
        </w:rPr>
        <w:t>5.1.6. Виконувати інші зобов’язання передбачені цим Договором.</w:t>
      </w:r>
    </w:p>
    <w:p w:rsidR="00702B64" w:rsidRDefault="00AF7A90">
      <w:pPr>
        <w:shd w:val="clear" w:color="auto" w:fill="FFFFFF"/>
        <w:tabs>
          <w:tab w:val="left" w:pos="0"/>
          <w:tab w:val="left" w:pos="851"/>
          <w:tab w:val="left" w:pos="993"/>
        </w:tabs>
        <w:ind w:firstLine="567"/>
        <w:contextualSpacing/>
        <w:jc w:val="both"/>
      </w:pPr>
      <w:r>
        <w:rPr>
          <w:rFonts w:eastAsia="Calibri"/>
          <w:bCs/>
          <w:lang w:val="uk-UA" w:eastAsia="en-US"/>
        </w:rPr>
        <w:t xml:space="preserve">5.1.7. Протягом 14 (чотирнадцяти) банківських днів з дати укладання  цього Договору Замовник повинен надіслати  Виконавцю </w:t>
      </w:r>
      <w:r>
        <w:rPr>
          <w:lang w:val="uk-UA"/>
        </w:rPr>
        <w:t>електронною поштою (за адресою ___________) (</w:t>
      </w:r>
      <w:r>
        <w:rPr>
          <w:i/>
          <w:lang w:val="uk-UA"/>
        </w:rPr>
        <w:t>заповнюється Учасником</w:t>
      </w:r>
      <w:r>
        <w:rPr>
          <w:lang w:val="uk-UA"/>
        </w:rPr>
        <w:t xml:space="preserve">), </w:t>
      </w:r>
      <w:r>
        <w:rPr>
          <w:rFonts w:eastAsia="Calibri"/>
          <w:bCs/>
          <w:lang w:val="uk-UA" w:eastAsia="en-US"/>
        </w:rPr>
        <w:t>необхідну для виконання умов Договору інформацію, а саме:</w:t>
      </w:r>
    </w:p>
    <w:p w:rsidR="00702B64" w:rsidRDefault="00AF7A90">
      <w:pPr>
        <w:shd w:val="clear" w:color="auto" w:fill="FFFFFF"/>
        <w:tabs>
          <w:tab w:val="left" w:pos="0"/>
          <w:tab w:val="left" w:pos="851"/>
          <w:tab w:val="left" w:pos="993"/>
        </w:tabs>
        <w:ind w:firstLine="567"/>
        <w:contextualSpacing/>
        <w:jc w:val="both"/>
        <w:rPr>
          <w:rFonts w:eastAsia="Calibri"/>
          <w:lang w:val="uk-UA" w:eastAsia="en-US"/>
        </w:rPr>
      </w:pPr>
      <w:r>
        <w:rPr>
          <w:rFonts w:eastAsia="Calibri"/>
          <w:lang w:val="uk-UA" w:eastAsia="en-US"/>
        </w:rPr>
        <w:t>- склад, пріоритетність (важливість) визначених подій та реакцію на них з боку ПЗ СВС;</w:t>
      </w:r>
    </w:p>
    <w:p w:rsidR="00702B64" w:rsidRDefault="00AF7A90">
      <w:pPr>
        <w:shd w:val="clear" w:color="auto" w:fill="FFFFFF"/>
        <w:tabs>
          <w:tab w:val="left" w:pos="0"/>
          <w:tab w:val="left" w:pos="851"/>
          <w:tab w:val="left" w:pos="993"/>
        </w:tabs>
        <w:ind w:firstLine="567"/>
        <w:contextualSpacing/>
        <w:jc w:val="both"/>
        <w:rPr>
          <w:rFonts w:eastAsia="Calibri"/>
          <w:lang w:val="uk-UA" w:eastAsia="en-US"/>
        </w:rPr>
      </w:pPr>
      <w:r>
        <w:rPr>
          <w:rFonts w:eastAsia="Calibri"/>
          <w:lang w:val="uk-UA" w:eastAsia="en-US"/>
        </w:rPr>
        <w:t>- права доступу користувачів до відео інформації;</w:t>
      </w:r>
    </w:p>
    <w:p w:rsidR="00702B64" w:rsidRDefault="00AF7A90">
      <w:pPr>
        <w:shd w:val="clear" w:color="auto" w:fill="FFFFFF"/>
        <w:tabs>
          <w:tab w:val="left" w:pos="0"/>
          <w:tab w:val="left" w:pos="851"/>
          <w:tab w:val="left" w:pos="993"/>
        </w:tabs>
        <w:ind w:firstLine="567"/>
        <w:contextualSpacing/>
        <w:jc w:val="both"/>
        <w:rPr>
          <w:rFonts w:eastAsia="Calibri"/>
          <w:lang w:val="uk-UA" w:eastAsia="en-US"/>
        </w:rPr>
      </w:pPr>
      <w:r>
        <w:rPr>
          <w:rFonts w:eastAsia="Calibri"/>
          <w:lang w:val="uk-UA" w:eastAsia="en-US"/>
        </w:rPr>
        <w:t>- параметри для налаштування ПЗ СВС та ін.</w:t>
      </w:r>
    </w:p>
    <w:p w:rsidR="00702B64" w:rsidRDefault="00AF7A90">
      <w:pPr>
        <w:shd w:val="clear" w:color="auto" w:fill="FFFFFF"/>
        <w:tabs>
          <w:tab w:val="left" w:pos="0"/>
          <w:tab w:val="left" w:pos="851"/>
          <w:tab w:val="left" w:pos="993"/>
        </w:tabs>
        <w:ind w:firstLine="567"/>
        <w:contextualSpacing/>
        <w:jc w:val="both"/>
        <w:rPr>
          <w:rFonts w:eastAsia="Calibri"/>
          <w:b/>
          <w:bCs/>
          <w:lang w:val="uk-UA" w:eastAsia="en-US"/>
        </w:rPr>
      </w:pPr>
      <w:r>
        <w:rPr>
          <w:rFonts w:eastAsia="Calibri"/>
          <w:b/>
          <w:bCs/>
          <w:lang w:val="uk-UA" w:eastAsia="en-US"/>
        </w:rPr>
        <w:t>5.2. Замовник має право:</w:t>
      </w:r>
    </w:p>
    <w:p w:rsidR="00702B64" w:rsidRDefault="00AF7A90">
      <w:pPr>
        <w:shd w:val="clear" w:color="auto" w:fill="FFFFFF"/>
        <w:tabs>
          <w:tab w:val="left" w:pos="0"/>
          <w:tab w:val="left" w:pos="851"/>
          <w:tab w:val="left" w:pos="993"/>
        </w:tabs>
        <w:ind w:firstLine="567"/>
        <w:contextualSpacing/>
        <w:jc w:val="both"/>
        <w:rPr>
          <w:rFonts w:eastAsia="Calibri"/>
          <w:bCs/>
          <w:lang w:val="uk-UA" w:eastAsia="en-US"/>
        </w:rPr>
      </w:pPr>
      <w:r>
        <w:rPr>
          <w:rFonts w:eastAsia="Calibri"/>
          <w:bCs/>
          <w:lang w:val="uk-UA" w:eastAsia="en-US"/>
        </w:rPr>
        <w:t>5.2.1. Достроково розірвати цей Договір у разі невиконання зобов’язань Виконавцем за цим Договором, письмово повідомивши про це його у строк, що становить не менше 30 (тридцяти) календарних днів до запланованої дати розірвання цього Договору та вимагати повернення попередньої оплати, яка здійснена Замовником на виконання вимог п. 4.2. цього Договору.</w:t>
      </w:r>
    </w:p>
    <w:p w:rsidR="00702B64" w:rsidRDefault="00AF7A90">
      <w:pPr>
        <w:shd w:val="clear" w:color="auto" w:fill="FFFFFF"/>
        <w:tabs>
          <w:tab w:val="left" w:pos="0"/>
          <w:tab w:val="left" w:pos="851"/>
          <w:tab w:val="left" w:pos="993"/>
        </w:tabs>
        <w:ind w:firstLine="567"/>
        <w:contextualSpacing/>
        <w:jc w:val="both"/>
        <w:rPr>
          <w:rFonts w:eastAsia="Calibri"/>
          <w:bCs/>
          <w:lang w:val="uk-UA" w:eastAsia="en-US"/>
        </w:rPr>
      </w:pPr>
      <w:r>
        <w:rPr>
          <w:rFonts w:eastAsia="Calibri"/>
          <w:bCs/>
          <w:lang w:val="uk-UA" w:eastAsia="en-US"/>
        </w:rPr>
        <w:t>5.2.2. Контролювати надання Послуг за цим Договором.</w:t>
      </w:r>
    </w:p>
    <w:p w:rsidR="00702B64" w:rsidRDefault="00AF7A90">
      <w:pPr>
        <w:shd w:val="clear" w:color="auto" w:fill="FFFFFF"/>
        <w:tabs>
          <w:tab w:val="left" w:pos="0"/>
          <w:tab w:val="left" w:pos="851"/>
          <w:tab w:val="left" w:pos="993"/>
        </w:tabs>
        <w:ind w:firstLine="567"/>
        <w:contextualSpacing/>
        <w:jc w:val="both"/>
        <w:rPr>
          <w:rFonts w:eastAsia="Calibri"/>
          <w:bCs/>
          <w:lang w:val="uk-UA" w:eastAsia="en-US"/>
        </w:rPr>
      </w:pPr>
      <w:r>
        <w:rPr>
          <w:rFonts w:eastAsia="Calibri"/>
          <w:bCs/>
          <w:lang w:val="uk-UA" w:eastAsia="en-US"/>
        </w:rPr>
        <w:t>5.2.3. Зменшити Загальну вартість цього Договору шляхом укладання додаткового договору до цього Договору за взаємною згодою Сторін в зв’язку із зменшенням реального фінансування видатків.</w:t>
      </w:r>
    </w:p>
    <w:p w:rsidR="00702B64" w:rsidRDefault="00AF7A90">
      <w:pPr>
        <w:shd w:val="clear" w:color="auto" w:fill="FFFFFF"/>
        <w:tabs>
          <w:tab w:val="left" w:pos="0"/>
          <w:tab w:val="left" w:pos="851"/>
          <w:tab w:val="left" w:pos="993"/>
        </w:tabs>
        <w:ind w:firstLine="567"/>
        <w:contextualSpacing/>
        <w:jc w:val="both"/>
      </w:pPr>
      <w:r>
        <w:rPr>
          <w:rFonts w:eastAsia="Calibri"/>
          <w:bCs/>
          <w:lang w:val="uk-UA" w:eastAsia="en-US"/>
        </w:rPr>
        <w:t>5.2.4. Повернути рахунок Виконавцю без здійснення оплати в разі не належного оформлення документу, зазначеного у п.4.</w:t>
      </w:r>
      <w:r>
        <w:rPr>
          <w:rFonts w:eastAsia="Calibri"/>
          <w:bCs/>
          <w:lang w:eastAsia="en-US"/>
        </w:rPr>
        <w:t>2</w:t>
      </w:r>
      <w:r>
        <w:rPr>
          <w:rFonts w:eastAsia="Calibri"/>
          <w:bCs/>
          <w:lang w:val="uk-UA" w:eastAsia="en-US"/>
        </w:rPr>
        <w:t xml:space="preserve"> цього Договору.</w:t>
      </w:r>
    </w:p>
    <w:p w:rsidR="00702B64" w:rsidRDefault="00AF7A90">
      <w:pPr>
        <w:shd w:val="clear" w:color="auto" w:fill="FFFFFF"/>
        <w:tabs>
          <w:tab w:val="left" w:pos="0"/>
          <w:tab w:val="left" w:pos="851"/>
          <w:tab w:val="left" w:pos="993"/>
        </w:tabs>
        <w:ind w:firstLine="567"/>
        <w:contextualSpacing/>
        <w:jc w:val="both"/>
        <w:rPr>
          <w:rFonts w:eastAsia="Calibri"/>
          <w:bCs/>
          <w:lang w:val="uk-UA" w:eastAsia="en-US"/>
        </w:rPr>
      </w:pPr>
      <w:r>
        <w:rPr>
          <w:rFonts w:eastAsia="Calibri"/>
          <w:bCs/>
          <w:lang w:val="uk-UA" w:eastAsia="en-US"/>
        </w:rPr>
        <w:t>5.2.5. Збільшити строки поставки Обладнання СВС та ПЗ СВС, а також надання Послуг за цим Договором у випадку виникнення виробничої необхідності, про що письмово повідомляє Виконавця.</w:t>
      </w:r>
    </w:p>
    <w:p w:rsidR="00702B64" w:rsidRDefault="00AF7A90">
      <w:pPr>
        <w:shd w:val="clear" w:color="auto" w:fill="FFFFFF"/>
        <w:tabs>
          <w:tab w:val="left" w:pos="0"/>
          <w:tab w:val="left" w:pos="851"/>
          <w:tab w:val="left" w:pos="993"/>
        </w:tabs>
        <w:ind w:firstLine="567"/>
        <w:contextualSpacing/>
        <w:jc w:val="both"/>
        <w:rPr>
          <w:rFonts w:eastAsia="Calibri"/>
          <w:b/>
          <w:bCs/>
          <w:lang w:val="uk-UA" w:eastAsia="en-US"/>
        </w:rPr>
      </w:pPr>
      <w:r>
        <w:rPr>
          <w:rFonts w:eastAsia="Calibri"/>
          <w:b/>
          <w:bCs/>
          <w:lang w:val="uk-UA" w:eastAsia="en-US"/>
        </w:rPr>
        <w:t>5.3. Виконавець зобов’язаний:</w:t>
      </w:r>
    </w:p>
    <w:p w:rsidR="00702B64" w:rsidRDefault="00AF7A90">
      <w:pPr>
        <w:shd w:val="clear" w:color="auto" w:fill="FFFFFF"/>
        <w:tabs>
          <w:tab w:val="left" w:pos="0"/>
          <w:tab w:val="left" w:pos="851"/>
          <w:tab w:val="left" w:pos="993"/>
        </w:tabs>
        <w:ind w:firstLine="567"/>
        <w:contextualSpacing/>
        <w:jc w:val="both"/>
        <w:rPr>
          <w:rFonts w:eastAsia="Calibri"/>
          <w:bCs/>
          <w:lang w:val="uk-UA" w:eastAsia="en-US"/>
        </w:rPr>
      </w:pPr>
      <w:r>
        <w:rPr>
          <w:rFonts w:eastAsia="Calibri"/>
          <w:bCs/>
          <w:lang w:val="uk-UA" w:eastAsia="en-US"/>
        </w:rPr>
        <w:t>5.3.1. Забезпечити виконання зобов’язань  у строки та на умовах встановлених цим Договором.</w:t>
      </w:r>
    </w:p>
    <w:p w:rsidR="00702B64" w:rsidRDefault="00AF7A90">
      <w:pPr>
        <w:shd w:val="clear" w:color="auto" w:fill="FFFFFF"/>
        <w:tabs>
          <w:tab w:val="left" w:pos="0"/>
          <w:tab w:val="left" w:pos="851"/>
          <w:tab w:val="left" w:pos="993"/>
        </w:tabs>
        <w:ind w:firstLine="567"/>
        <w:contextualSpacing/>
        <w:jc w:val="both"/>
        <w:rPr>
          <w:rFonts w:eastAsia="Calibri"/>
          <w:bCs/>
          <w:lang w:val="uk-UA" w:eastAsia="en-US"/>
        </w:rPr>
      </w:pPr>
      <w:r>
        <w:rPr>
          <w:rFonts w:eastAsia="Calibri"/>
          <w:bCs/>
          <w:lang w:val="uk-UA" w:eastAsia="en-US"/>
        </w:rPr>
        <w:t>5.3.2. Забезпечити поставку Обладнання СВС та ПЗ СВС, якість якого відповідає умовам встановленим цим Договором та Додатками до нього.</w:t>
      </w:r>
    </w:p>
    <w:p w:rsidR="00702B64" w:rsidRDefault="00AF7A90">
      <w:pPr>
        <w:shd w:val="clear" w:color="auto" w:fill="FFFFFF"/>
        <w:tabs>
          <w:tab w:val="left" w:pos="0"/>
          <w:tab w:val="left" w:pos="851"/>
          <w:tab w:val="left" w:pos="993"/>
        </w:tabs>
        <w:ind w:firstLine="567"/>
        <w:contextualSpacing/>
        <w:jc w:val="both"/>
        <w:rPr>
          <w:rFonts w:eastAsia="Calibri"/>
          <w:bCs/>
          <w:lang w:val="uk-UA" w:eastAsia="en-US"/>
        </w:rPr>
      </w:pPr>
      <w:r>
        <w:rPr>
          <w:rFonts w:eastAsia="Calibri"/>
          <w:bCs/>
          <w:lang w:val="uk-UA" w:eastAsia="en-US"/>
        </w:rPr>
        <w:t>5.3.3. Забезпечити своєчасне та якісне виконання гарантійних зобов’язань щодо Обладнання СВС та ПЗ СВС відповідно до умов цього Договору.</w:t>
      </w:r>
    </w:p>
    <w:p w:rsidR="00702B64" w:rsidRDefault="00AF7A90">
      <w:pPr>
        <w:shd w:val="clear" w:color="auto" w:fill="FFFFFF"/>
        <w:ind w:firstLine="567"/>
        <w:jc w:val="both"/>
      </w:pPr>
      <w:r>
        <w:rPr>
          <w:rFonts w:eastAsia="Calibri"/>
          <w:bCs/>
          <w:lang w:val="uk-UA" w:eastAsia="en-US"/>
        </w:rPr>
        <w:t>5.3.4.</w:t>
      </w:r>
      <w:r>
        <w:rPr>
          <w:rFonts w:eastAsia="Times New Roman"/>
          <w:lang w:val="uk-UA"/>
        </w:rPr>
        <w:t xml:space="preserve"> 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702B64" w:rsidRDefault="00AF7A90">
      <w:pPr>
        <w:shd w:val="clear" w:color="auto" w:fill="FFFFFF"/>
        <w:tabs>
          <w:tab w:val="left" w:pos="0"/>
          <w:tab w:val="left" w:pos="851"/>
          <w:tab w:val="left" w:pos="993"/>
        </w:tabs>
        <w:ind w:firstLine="567"/>
        <w:contextualSpacing/>
        <w:jc w:val="both"/>
        <w:rPr>
          <w:rFonts w:eastAsia="Calibri"/>
          <w:bCs/>
          <w:lang w:val="uk-UA" w:eastAsia="en-US"/>
        </w:rPr>
      </w:pPr>
      <w:r>
        <w:rPr>
          <w:rFonts w:eastAsia="Calibri"/>
          <w:bCs/>
          <w:lang w:val="uk-UA" w:eastAsia="en-US"/>
        </w:rPr>
        <w:t>5.3.5. Виконувати інші обов’язки, що передбачені цим Договором.</w:t>
      </w:r>
    </w:p>
    <w:p w:rsidR="00702B64" w:rsidRDefault="00AF7A90">
      <w:pPr>
        <w:shd w:val="clear" w:color="auto" w:fill="FFFFFF"/>
        <w:tabs>
          <w:tab w:val="left" w:pos="0"/>
          <w:tab w:val="left" w:pos="851"/>
          <w:tab w:val="left" w:pos="993"/>
        </w:tabs>
        <w:ind w:firstLine="567"/>
        <w:contextualSpacing/>
        <w:jc w:val="both"/>
        <w:rPr>
          <w:rFonts w:eastAsia="Calibri"/>
          <w:b/>
          <w:bCs/>
          <w:lang w:val="uk-UA" w:eastAsia="en-US"/>
        </w:rPr>
      </w:pPr>
      <w:r>
        <w:rPr>
          <w:rFonts w:eastAsia="Calibri"/>
          <w:b/>
          <w:bCs/>
          <w:lang w:val="uk-UA" w:eastAsia="en-US"/>
        </w:rPr>
        <w:t>5.4. Виконавець має право:</w:t>
      </w:r>
    </w:p>
    <w:p w:rsidR="00702B64" w:rsidRDefault="00AF7A90">
      <w:pPr>
        <w:shd w:val="clear" w:color="auto" w:fill="FFFFFF"/>
        <w:tabs>
          <w:tab w:val="left" w:pos="0"/>
          <w:tab w:val="left" w:pos="851"/>
          <w:tab w:val="left" w:pos="993"/>
        </w:tabs>
        <w:ind w:firstLine="567"/>
        <w:contextualSpacing/>
        <w:jc w:val="both"/>
        <w:rPr>
          <w:rFonts w:eastAsia="Calibri"/>
          <w:bCs/>
          <w:lang w:val="uk-UA" w:eastAsia="en-US"/>
        </w:rPr>
      </w:pPr>
      <w:r>
        <w:rPr>
          <w:rFonts w:eastAsia="Calibri"/>
          <w:bCs/>
          <w:lang w:val="uk-UA" w:eastAsia="en-US"/>
        </w:rPr>
        <w:t>5.4.1. Своєчасно та в повному обсязі отримувати плату згідно умов цього Договору.</w:t>
      </w:r>
    </w:p>
    <w:p w:rsidR="00702B64" w:rsidRDefault="00AF7A90">
      <w:pPr>
        <w:shd w:val="clear" w:color="auto" w:fill="FFFFFF"/>
        <w:tabs>
          <w:tab w:val="left" w:pos="0"/>
          <w:tab w:val="left" w:pos="851"/>
          <w:tab w:val="left" w:pos="993"/>
        </w:tabs>
        <w:ind w:firstLine="567"/>
        <w:contextualSpacing/>
        <w:jc w:val="both"/>
        <w:rPr>
          <w:rFonts w:eastAsia="Calibri"/>
          <w:bCs/>
          <w:lang w:val="uk-UA" w:eastAsia="en-US"/>
        </w:rPr>
      </w:pPr>
      <w:r>
        <w:rPr>
          <w:rFonts w:eastAsia="Calibri"/>
          <w:bCs/>
          <w:lang w:val="uk-UA" w:eastAsia="en-US"/>
        </w:rPr>
        <w:t>5.4.2. На дострокову поставку Обладнання СВС, ПЗ СВС та надання Послуг за умови письмового погодження з Замовником.</w:t>
      </w:r>
    </w:p>
    <w:p w:rsidR="00702B64" w:rsidRDefault="00702B64">
      <w:pPr>
        <w:shd w:val="clear" w:color="auto" w:fill="FFFFFF"/>
        <w:tabs>
          <w:tab w:val="left" w:pos="0"/>
          <w:tab w:val="left" w:pos="851"/>
          <w:tab w:val="left" w:pos="993"/>
        </w:tabs>
        <w:ind w:firstLine="567"/>
        <w:contextualSpacing/>
        <w:jc w:val="both"/>
        <w:rPr>
          <w:rFonts w:eastAsia="Calibri"/>
          <w:bCs/>
          <w:sz w:val="22"/>
          <w:szCs w:val="22"/>
          <w:lang w:val="uk-UA" w:eastAsia="en-US"/>
        </w:rPr>
      </w:pPr>
    </w:p>
    <w:p w:rsidR="00702B64" w:rsidRDefault="00AF7A90">
      <w:pPr>
        <w:jc w:val="center"/>
        <w:rPr>
          <w:rFonts w:eastAsia="Calibri"/>
          <w:b/>
          <w:lang w:val="uk-UA" w:eastAsia="en-US"/>
        </w:rPr>
      </w:pPr>
      <w:r>
        <w:rPr>
          <w:rFonts w:eastAsia="Calibri"/>
          <w:b/>
          <w:lang w:val="uk-UA" w:eastAsia="en-US"/>
        </w:rPr>
        <w:t>6. ВІДПОВІДАЛЬНІСТЬ СТОРІН</w:t>
      </w:r>
    </w:p>
    <w:p w:rsidR="00702B64" w:rsidRDefault="00AF7A90">
      <w:pPr>
        <w:ind w:firstLine="708"/>
        <w:jc w:val="both"/>
        <w:rPr>
          <w:rFonts w:eastAsia="Calibri"/>
          <w:lang w:val="uk-UA" w:eastAsia="en-US"/>
        </w:rPr>
      </w:pPr>
      <w:r>
        <w:rPr>
          <w:rFonts w:eastAsia="Calibri"/>
          <w:lang w:val="uk-UA" w:eastAsia="en-US"/>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02B64" w:rsidRDefault="00AF7A90">
      <w:pPr>
        <w:ind w:firstLine="708"/>
        <w:jc w:val="both"/>
        <w:rPr>
          <w:rFonts w:eastAsia="Calibri"/>
          <w:lang w:val="uk-UA" w:eastAsia="en-US"/>
        </w:rPr>
      </w:pPr>
      <w:r>
        <w:rPr>
          <w:rFonts w:eastAsia="Calibri"/>
          <w:lang w:val="uk-UA" w:eastAsia="en-US"/>
        </w:rPr>
        <w:t>6.2. Кожна із Сторін за цим Договором зобов’язуються відшкодувати іншій Стороні реальні збитки, заподіяні невиконанням чи неналежним виконанням передбачених цим Договором зобов’язань.</w:t>
      </w:r>
    </w:p>
    <w:p w:rsidR="00702B64" w:rsidRDefault="00AF7A90">
      <w:pPr>
        <w:ind w:firstLine="708"/>
        <w:jc w:val="both"/>
        <w:rPr>
          <w:rFonts w:eastAsia="Calibri"/>
          <w:lang w:val="uk-UA" w:eastAsia="en-US"/>
        </w:rPr>
      </w:pPr>
      <w:r>
        <w:rPr>
          <w:rFonts w:eastAsia="Calibri"/>
          <w:lang w:val="uk-UA" w:eastAsia="en-US"/>
        </w:rPr>
        <w:lastRenderedPageBreak/>
        <w:t>6.3. У разі невиконання або несвоєчасного виконання зобов’язань за цим Договором Виконавець сплачує Замовнику штрафні санкції (неустойка, штраф) у розмірі визначеному п.6.4.1-п.6.4.4. цього Договору.</w:t>
      </w:r>
    </w:p>
    <w:p w:rsidR="00702B64" w:rsidRDefault="00AF7A90">
      <w:pPr>
        <w:ind w:firstLine="708"/>
        <w:jc w:val="both"/>
        <w:rPr>
          <w:rFonts w:eastAsia="Calibri"/>
          <w:lang w:val="uk-UA" w:eastAsia="en-US"/>
        </w:rPr>
      </w:pPr>
      <w:r>
        <w:rPr>
          <w:rFonts w:eastAsia="Calibri"/>
          <w:lang w:val="uk-UA" w:eastAsia="en-US"/>
        </w:rPr>
        <w:t>6.4. Види порушень та санкції за них, установлені Договором:</w:t>
      </w:r>
    </w:p>
    <w:p w:rsidR="00702B64" w:rsidRDefault="00AF7A90">
      <w:pPr>
        <w:ind w:firstLine="708"/>
        <w:jc w:val="both"/>
        <w:rPr>
          <w:rFonts w:eastAsia="Calibri"/>
          <w:lang w:val="uk-UA" w:eastAsia="en-US"/>
        </w:rPr>
      </w:pPr>
      <w:r>
        <w:rPr>
          <w:rFonts w:eastAsia="Calibri"/>
          <w:lang w:val="uk-UA" w:eastAsia="en-US"/>
        </w:rPr>
        <w:t>6.4.1. У випадку порушення строків надання Послуг більше ніж на 5 (п’ять) банківських днів, Виконавець зобов’язаний сплатити Замовнику штраф у розмірі 5 (п’ять) % від вартості Заявки по кожному випадку.</w:t>
      </w:r>
    </w:p>
    <w:p w:rsidR="00702B64" w:rsidRDefault="00AF7A90">
      <w:pPr>
        <w:tabs>
          <w:tab w:val="left" w:pos="1080"/>
        </w:tabs>
        <w:ind w:firstLine="567"/>
        <w:jc w:val="both"/>
        <w:rPr>
          <w:rFonts w:eastAsia="Calibri"/>
          <w:lang w:val="uk-UA" w:eastAsia="en-US"/>
        </w:rPr>
      </w:pPr>
      <w:r>
        <w:rPr>
          <w:rFonts w:eastAsia="Calibri"/>
          <w:lang w:val="uk-UA" w:eastAsia="en-US"/>
        </w:rPr>
        <w:t>6.4.2. За невиконання та/або несвоєчасне виконання Виконавцем взятих на себе зобов’язань за цим Договором, останній (Виконавець) сплачує Замовнику штраф у розмірі 0,5% від Загальної вартості цього Договору, яка зазначена в п. 4.1 цього Договору.</w:t>
      </w:r>
    </w:p>
    <w:p w:rsidR="00702B64" w:rsidRDefault="00AF7A90">
      <w:pPr>
        <w:tabs>
          <w:tab w:val="left" w:pos="1080"/>
        </w:tabs>
        <w:ind w:firstLine="567"/>
        <w:jc w:val="both"/>
        <w:rPr>
          <w:rFonts w:eastAsia="Calibri"/>
          <w:lang w:val="uk-UA" w:eastAsia="en-US"/>
        </w:rPr>
      </w:pPr>
      <w:r>
        <w:rPr>
          <w:rFonts w:eastAsia="Calibri"/>
          <w:lang w:val="uk-UA" w:eastAsia="en-US"/>
        </w:rPr>
        <w:t>6.4.3. У випадку порушення Виконавцем своїх зобов’язань, передбачених п.2.1., 2.2., 3.3., та 3.12 цього Договору, Виконавець сплачує Замовнику штраф у розмірі 1 % (один) від вартості Заявки по кожному випадку.</w:t>
      </w:r>
    </w:p>
    <w:p w:rsidR="00702B64" w:rsidRDefault="00AF7A90">
      <w:pPr>
        <w:ind w:firstLine="708"/>
        <w:jc w:val="both"/>
        <w:rPr>
          <w:rFonts w:eastAsia="Calibri"/>
          <w:lang w:val="uk-UA" w:eastAsia="en-US"/>
        </w:rPr>
      </w:pPr>
      <w:r>
        <w:rPr>
          <w:rFonts w:eastAsia="Calibri"/>
          <w:lang w:val="uk-UA" w:eastAsia="en-US"/>
        </w:rPr>
        <w:t xml:space="preserve">6.4.4. У випадку порушення строків виконання своїх гарантійних зобов’язань за цим Договором Виконавець сплачує Замовнику неустойку у розмірі 200 (двісті) гривень за кожний випадок прострочення виконання зобов’язань. </w:t>
      </w:r>
    </w:p>
    <w:p w:rsidR="00702B64" w:rsidRDefault="00AF7A90">
      <w:pPr>
        <w:ind w:firstLine="708"/>
        <w:jc w:val="both"/>
        <w:rPr>
          <w:rFonts w:eastAsia="Calibri"/>
          <w:lang w:val="uk-UA" w:eastAsia="en-US"/>
        </w:rPr>
      </w:pPr>
      <w:r>
        <w:rPr>
          <w:rFonts w:eastAsia="Calibri"/>
          <w:lang w:val="uk-UA" w:eastAsia="en-US"/>
        </w:rPr>
        <w:t>6.4.5. За порушення Замовником строку оплати за цим Договором на строк більше 10 (десять) банківських днів, Замовник повинен сплатити Виконавцю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w:t>
      </w:r>
    </w:p>
    <w:p w:rsidR="00702B64" w:rsidRDefault="00AF7A90">
      <w:pPr>
        <w:ind w:firstLine="708"/>
        <w:jc w:val="both"/>
        <w:rPr>
          <w:rFonts w:eastAsia="Calibri"/>
          <w:lang w:val="uk-UA" w:eastAsia="en-US"/>
        </w:rPr>
      </w:pPr>
      <w:r>
        <w:rPr>
          <w:rFonts w:eastAsia="Calibri"/>
          <w:lang w:val="uk-UA" w:eastAsia="en-US"/>
        </w:rPr>
        <w:t>6.5. Відшкодування збитків, сплата неустойки (штрафів, пені) не звільняють Сторони від виконання зобов’язань за цим Договором.</w:t>
      </w:r>
    </w:p>
    <w:p w:rsidR="00702B64" w:rsidRDefault="00AF7A90">
      <w:pPr>
        <w:ind w:firstLine="709"/>
        <w:jc w:val="both"/>
        <w:rPr>
          <w:rFonts w:eastAsia="Calibri"/>
          <w:lang w:val="uk-UA" w:eastAsia="en-US"/>
        </w:rPr>
      </w:pPr>
      <w:r>
        <w:rPr>
          <w:rFonts w:eastAsia="Calibri"/>
          <w:lang w:val="uk-UA" w:eastAsia="en-US"/>
        </w:rPr>
        <w:t>6.6. У разі зміни статусу платника податку на прибуток Сторони протягом 3(трьох) банківських  днів повідомляють одна одну.</w:t>
      </w:r>
    </w:p>
    <w:p w:rsidR="00702B64" w:rsidRDefault="00702B64">
      <w:pPr>
        <w:tabs>
          <w:tab w:val="left" w:pos="851"/>
        </w:tabs>
        <w:ind w:firstLine="567"/>
        <w:jc w:val="both"/>
        <w:rPr>
          <w:rFonts w:eastAsia="Calibri"/>
          <w:bCs/>
          <w:sz w:val="22"/>
          <w:szCs w:val="22"/>
          <w:lang w:val="uk-UA" w:eastAsia="en-US"/>
        </w:rPr>
      </w:pPr>
    </w:p>
    <w:p w:rsidR="00702B64" w:rsidRDefault="00AF7A90">
      <w:pPr>
        <w:numPr>
          <w:ilvl w:val="0"/>
          <w:numId w:val="13"/>
        </w:numPr>
        <w:shd w:val="clear" w:color="auto" w:fill="FFFFFF"/>
        <w:tabs>
          <w:tab w:val="left" w:pos="851"/>
        </w:tabs>
        <w:spacing w:after="200" w:line="276" w:lineRule="auto"/>
        <w:contextualSpacing/>
        <w:jc w:val="center"/>
        <w:rPr>
          <w:rFonts w:eastAsia="Calibri"/>
          <w:b/>
          <w:bCs/>
          <w:lang w:val="uk-UA" w:eastAsia="en-US"/>
        </w:rPr>
      </w:pPr>
      <w:r>
        <w:rPr>
          <w:rFonts w:eastAsia="Calibri"/>
          <w:b/>
          <w:bCs/>
          <w:lang w:val="uk-UA" w:eastAsia="en-US"/>
        </w:rPr>
        <w:t>ОБСТАВИНИ НЕПЕРЕБОРНОЇ СИЛИ (ФОРС-МАЖОР)</w:t>
      </w:r>
    </w:p>
    <w:p w:rsidR="00702B64" w:rsidRPr="00E73A37" w:rsidRDefault="00AF7A90">
      <w:pPr>
        <w:tabs>
          <w:tab w:val="left" w:pos="851"/>
        </w:tabs>
        <w:ind w:firstLine="567"/>
        <w:jc w:val="both"/>
        <w:rPr>
          <w:lang w:val="uk-UA"/>
        </w:rPr>
      </w:pPr>
      <w:r>
        <w:rPr>
          <w:rFonts w:eastAsia="Calibri"/>
          <w:bCs/>
          <w:lang w:val="uk-UA" w:eastAsia="en-US"/>
        </w:rPr>
        <w:t xml:space="preserve">7.1. </w:t>
      </w:r>
      <w:r>
        <w:rPr>
          <w:rFonts w:eastAsia="Calibri"/>
          <w:lang w:val="uk-UA" w:eastAsia="en-US"/>
        </w:rPr>
        <w:t>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702B64" w:rsidRDefault="00AF7A90">
      <w:pPr>
        <w:tabs>
          <w:tab w:val="left" w:pos="851"/>
        </w:tabs>
        <w:ind w:firstLine="567"/>
        <w:jc w:val="both"/>
      </w:pPr>
      <w:r>
        <w:rPr>
          <w:rFonts w:eastAsia="Calibri"/>
          <w:bCs/>
          <w:lang w:val="uk-UA" w:eastAsia="en-US"/>
        </w:rPr>
        <w:t xml:space="preserve">7.2 </w:t>
      </w:r>
      <w:r>
        <w:rPr>
          <w:rFonts w:eastAsia="Calibri"/>
          <w:lang w:val="uk-UA" w:eastAsia="en-US"/>
        </w:rPr>
        <w:t>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w:t>
      </w:r>
      <w:r>
        <w:rPr>
          <w:rFonts w:ascii="Calibri" w:eastAsia="Calibri" w:hAnsi="Calibri"/>
          <w:sz w:val="22"/>
          <w:szCs w:val="22"/>
          <w:lang w:val="uk-UA" w:eastAsia="en-US"/>
        </w:rPr>
        <w:t xml:space="preserve"> </w:t>
      </w:r>
      <w:r>
        <w:rPr>
          <w:rFonts w:eastAsia="Calibri"/>
          <w:lang w:val="uk-UA" w:eastAsia="en-US"/>
        </w:rPr>
        <w:t>несанкціоноване втручання в роботу автоматизованих систем, комп'ютерних мереж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w:t>
      </w:r>
      <w:r>
        <w:rPr>
          <w:rFonts w:eastAsia="Calibri"/>
          <w:bCs/>
          <w:lang w:val="uk-UA" w:eastAsia="en-US"/>
        </w:rPr>
        <w:t xml:space="preserve"> </w:t>
      </w:r>
    </w:p>
    <w:p w:rsidR="00702B64" w:rsidRDefault="00702B64">
      <w:pPr>
        <w:tabs>
          <w:tab w:val="left" w:pos="851"/>
        </w:tabs>
        <w:ind w:firstLine="567"/>
        <w:jc w:val="both"/>
        <w:rPr>
          <w:rFonts w:eastAsia="Calibri"/>
          <w:bCs/>
          <w:lang w:val="uk-UA" w:eastAsia="en-US"/>
        </w:rPr>
      </w:pPr>
    </w:p>
    <w:p w:rsidR="00702B64" w:rsidRDefault="00AF7A90">
      <w:pPr>
        <w:numPr>
          <w:ilvl w:val="0"/>
          <w:numId w:val="13"/>
        </w:numPr>
        <w:shd w:val="clear" w:color="auto" w:fill="FFFFFF"/>
        <w:tabs>
          <w:tab w:val="left" w:pos="851"/>
        </w:tabs>
        <w:spacing w:after="200" w:line="276" w:lineRule="auto"/>
        <w:contextualSpacing/>
        <w:jc w:val="center"/>
        <w:rPr>
          <w:rFonts w:eastAsia="Calibri"/>
          <w:b/>
          <w:bCs/>
          <w:lang w:val="uk-UA" w:eastAsia="en-US"/>
        </w:rPr>
      </w:pPr>
      <w:r>
        <w:rPr>
          <w:rFonts w:eastAsia="Calibri"/>
          <w:b/>
          <w:bCs/>
          <w:lang w:val="uk-UA" w:eastAsia="en-US"/>
        </w:rPr>
        <w:t>ВИРІШЕННЯ СПОРІВ</w:t>
      </w:r>
    </w:p>
    <w:p w:rsidR="00702B64" w:rsidRDefault="00AF7A90">
      <w:pPr>
        <w:tabs>
          <w:tab w:val="left" w:pos="851"/>
        </w:tabs>
        <w:ind w:firstLine="567"/>
        <w:jc w:val="both"/>
        <w:rPr>
          <w:rFonts w:eastAsia="Calibri"/>
          <w:bCs/>
          <w:lang w:val="uk-UA" w:eastAsia="en-US"/>
        </w:rPr>
      </w:pPr>
      <w:r>
        <w:rPr>
          <w:rFonts w:eastAsia="Calibri"/>
          <w:bCs/>
          <w:lang w:val="uk-UA" w:eastAsia="en-US"/>
        </w:rPr>
        <w:lastRenderedPageBreak/>
        <w:t>8.1. Усі спори, що виникають з цього Договору або пов'язані із ним, вирішуються шляхом переговорів між Сторонами.</w:t>
      </w:r>
    </w:p>
    <w:p w:rsidR="00702B64" w:rsidRDefault="00AF7A90">
      <w:pPr>
        <w:tabs>
          <w:tab w:val="left" w:pos="851"/>
        </w:tabs>
        <w:ind w:firstLine="567"/>
        <w:jc w:val="both"/>
        <w:rPr>
          <w:rFonts w:eastAsia="Calibri"/>
          <w:bCs/>
          <w:lang w:val="uk-UA" w:eastAsia="en-US"/>
        </w:rPr>
      </w:pPr>
      <w:r>
        <w:rPr>
          <w:rFonts w:eastAsia="Calibri"/>
          <w:bCs/>
          <w:lang w:val="uk-UA" w:eastAsia="en-US"/>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702B64" w:rsidRDefault="00702B64">
      <w:pPr>
        <w:shd w:val="clear" w:color="auto" w:fill="FFFFFF"/>
        <w:tabs>
          <w:tab w:val="left" w:pos="0"/>
          <w:tab w:val="left" w:pos="851"/>
          <w:tab w:val="left" w:pos="993"/>
        </w:tabs>
        <w:ind w:firstLine="567"/>
        <w:contextualSpacing/>
        <w:jc w:val="both"/>
        <w:rPr>
          <w:rFonts w:eastAsia="Calibri"/>
          <w:bCs/>
          <w:lang w:val="uk-UA" w:eastAsia="en-US"/>
        </w:rPr>
      </w:pPr>
    </w:p>
    <w:p w:rsidR="00702B64" w:rsidRDefault="00AF7A90">
      <w:pPr>
        <w:numPr>
          <w:ilvl w:val="0"/>
          <w:numId w:val="13"/>
        </w:numPr>
        <w:shd w:val="clear" w:color="auto" w:fill="FFFFFF"/>
        <w:tabs>
          <w:tab w:val="left" w:pos="851"/>
        </w:tabs>
        <w:spacing w:after="200"/>
        <w:contextualSpacing/>
        <w:jc w:val="center"/>
        <w:rPr>
          <w:rFonts w:eastAsia="Calibri"/>
          <w:b/>
          <w:bCs/>
          <w:lang w:val="uk-UA" w:eastAsia="en-US"/>
        </w:rPr>
      </w:pPr>
      <w:r>
        <w:rPr>
          <w:rFonts w:eastAsia="Calibri"/>
          <w:b/>
          <w:bCs/>
          <w:lang w:val="uk-UA" w:eastAsia="en-US"/>
        </w:rPr>
        <w:t>СТРОК ДІЇ ДОГОВОРУ</w:t>
      </w:r>
    </w:p>
    <w:p w:rsidR="00702B64" w:rsidRDefault="00AF7A90">
      <w:pPr>
        <w:numPr>
          <w:ilvl w:val="1"/>
          <w:numId w:val="14"/>
        </w:numPr>
        <w:shd w:val="clear" w:color="auto" w:fill="FFFFFF"/>
        <w:tabs>
          <w:tab w:val="left" w:pos="0"/>
          <w:tab w:val="left" w:pos="851"/>
        </w:tabs>
        <w:spacing w:after="200"/>
        <w:ind w:left="0" w:firstLine="567"/>
        <w:contextualSpacing/>
        <w:jc w:val="both"/>
        <w:rPr>
          <w:rFonts w:eastAsia="Calibri"/>
          <w:bCs/>
          <w:lang w:val="uk-UA" w:eastAsia="en-US"/>
        </w:rPr>
      </w:pPr>
      <w:r>
        <w:rPr>
          <w:rFonts w:eastAsia="Calibri"/>
          <w:bCs/>
          <w:lang w:val="uk-UA" w:eastAsia="en-US"/>
        </w:rPr>
        <w:t xml:space="preserve">Цей Договір набирає чинності з дати підписання Сторонами та скріплення його печатками Сторін (за наявності) і діє по ____________ року </w:t>
      </w:r>
      <w:r>
        <w:rPr>
          <w:rFonts w:eastAsia="Calibri"/>
          <w:bCs/>
          <w:i/>
          <w:iCs/>
          <w:sz w:val="20"/>
          <w:szCs w:val="20"/>
          <w:lang w:val="uk-UA" w:eastAsia="en-US"/>
        </w:rPr>
        <w:t>(заповнюється Замовником при підписанні Договору),</w:t>
      </w:r>
      <w:r>
        <w:rPr>
          <w:rFonts w:eastAsia="Calibri"/>
          <w:bCs/>
          <w:lang w:val="uk-UA" w:eastAsia="en-US"/>
        </w:rPr>
        <w:t xml:space="preserve"> включно, а в частині гарантійних зобов’язань  - до закінчення гарантійного строку визначеного розділом 11 цього Договору.</w:t>
      </w:r>
    </w:p>
    <w:p w:rsidR="00702B64" w:rsidRDefault="00AF7A90">
      <w:pPr>
        <w:numPr>
          <w:ilvl w:val="1"/>
          <w:numId w:val="14"/>
        </w:numPr>
        <w:shd w:val="clear" w:color="auto" w:fill="FFFFFF"/>
        <w:tabs>
          <w:tab w:val="left" w:pos="0"/>
          <w:tab w:val="left" w:pos="851"/>
        </w:tabs>
        <w:spacing w:after="200"/>
        <w:ind w:left="0" w:firstLine="567"/>
        <w:contextualSpacing/>
        <w:jc w:val="both"/>
        <w:rPr>
          <w:rFonts w:eastAsia="Calibri"/>
          <w:bCs/>
          <w:lang w:val="uk-UA" w:eastAsia="en-US"/>
        </w:rPr>
      </w:pPr>
      <w:r>
        <w:rPr>
          <w:rFonts w:eastAsia="Calibri"/>
          <w:bCs/>
          <w:lang w:val="uk-UA" w:eastAsia="en-US"/>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702B64" w:rsidRDefault="00AF7A90">
      <w:pPr>
        <w:numPr>
          <w:ilvl w:val="1"/>
          <w:numId w:val="14"/>
        </w:numPr>
        <w:shd w:val="clear" w:color="auto" w:fill="FFFFFF"/>
        <w:tabs>
          <w:tab w:val="left" w:pos="0"/>
          <w:tab w:val="left" w:pos="851"/>
        </w:tabs>
        <w:spacing w:after="200"/>
        <w:ind w:left="0" w:firstLine="567"/>
        <w:contextualSpacing/>
        <w:jc w:val="both"/>
        <w:rPr>
          <w:rFonts w:eastAsia="Calibri"/>
          <w:bCs/>
          <w:lang w:val="uk-UA" w:eastAsia="en-US"/>
        </w:rPr>
      </w:pPr>
      <w:r>
        <w:rPr>
          <w:rFonts w:eastAsia="Calibri"/>
          <w:bCs/>
          <w:lang w:val="uk-UA" w:eastAsia="en-US"/>
        </w:rPr>
        <w:t>Договір укладається і підписується у двох оригінальних примірниках, що мають однакову юридичну силу, по одному для кожної із Сторін, що є автентичними за змістом.</w:t>
      </w:r>
    </w:p>
    <w:p w:rsidR="00702B64" w:rsidRDefault="00AF7A90">
      <w:pPr>
        <w:numPr>
          <w:ilvl w:val="1"/>
          <w:numId w:val="14"/>
        </w:numPr>
        <w:shd w:val="clear" w:color="auto" w:fill="FFFFFF"/>
        <w:tabs>
          <w:tab w:val="left" w:pos="0"/>
          <w:tab w:val="left" w:pos="851"/>
        </w:tabs>
        <w:spacing w:after="200"/>
        <w:ind w:left="0" w:firstLine="567"/>
        <w:contextualSpacing/>
        <w:jc w:val="both"/>
        <w:rPr>
          <w:rFonts w:eastAsia="Calibri"/>
          <w:bCs/>
          <w:lang w:val="uk-UA" w:eastAsia="en-US"/>
        </w:rPr>
      </w:pPr>
      <w:r>
        <w:rPr>
          <w:rFonts w:eastAsia="Calibri"/>
          <w:bCs/>
          <w:lang w:val="uk-UA" w:eastAsia="en-US"/>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додатковим договором до цього Договору.</w:t>
      </w:r>
    </w:p>
    <w:p w:rsidR="00702B64" w:rsidRDefault="00AF7A90">
      <w:pPr>
        <w:numPr>
          <w:ilvl w:val="1"/>
          <w:numId w:val="14"/>
        </w:numPr>
        <w:shd w:val="clear" w:color="auto" w:fill="FFFFFF"/>
        <w:tabs>
          <w:tab w:val="left" w:pos="0"/>
          <w:tab w:val="left" w:pos="851"/>
        </w:tabs>
        <w:spacing w:after="200"/>
        <w:ind w:left="0" w:firstLine="567"/>
        <w:contextualSpacing/>
        <w:jc w:val="both"/>
        <w:rPr>
          <w:rFonts w:eastAsia="Calibri"/>
          <w:bCs/>
          <w:lang w:val="uk-UA" w:eastAsia="en-US"/>
        </w:rPr>
      </w:pPr>
      <w:r>
        <w:rPr>
          <w:rFonts w:eastAsia="Calibri"/>
          <w:bCs/>
          <w:lang w:val="uk-UA" w:eastAsia="en-US"/>
        </w:rPr>
        <w:t>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самому додатковому договору, цьому Договорі або у чинному законодавстві України.</w:t>
      </w:r>
    </w:p>
    <w:p w:rsidR="00702B64" w:rsidRDefault="00702B64">
      <w:pPr>
        <w:tabs>
          <w:tab w:val="left" w:pos="851"/>
        </w:tabs>
        <w:ind w:firstLine="567"/>
        <w:jc w:val="both"/>
        <w:rPr>
          <w:rFonts w:eastAsia="Calibri"/>
          <w:lang w:val="uk-UA" w:eastAsia="en-US"/>
        </w:rPr>
      </w:pPr>
    </w:p>
    <w:p w:rsidR="00702B64" w:rsidRDefault="00AF7A90">
      <w:pPr>
        <w:numPr>
          <w:ilvl w:val="0"/>
          <w:numId w:val="13"/>
        </w:numPr>
        <w:tabs>
          <w:tab w:val="left" w:pos="851"/>
        </w:tabs>
        <w:spacing w:after="200"/>
        <w:ind w:left="0" w:firstLine="426"/>
        <w:jc w:val="center"/>
        <w:rPr>
          <w:rFonts w:eastAsia="Calibri"/>
          <w:b/>
          <w:bCs/>
          <w:lang w:val="uk-UA" w:eastAsia="en-US"/>
        </w:rPr>
      </w:pPr>
      <w:r>
        <w:rPr>
          <w:rFonts w:eastAsia="Calibri"/>
          <w:b/>
          <w:bCs/>
          <w:lang w:val="uk-UA" w:eastAsia="en-US"/>
        </w:rPr>
        <w:t>ПРИКІНЦЕВІ ПОЛОЖЕННЯ</w:t>
      </w:r>
    </w:p>
    <w:p w:rsidR="00702B64" w:rsidRDefault="00AF7A90">
      <w:pPr>
        <w:numPr>
          <w:ilvl w:val="1"/>
          <w:numId w:val="15"/>
        </w:numPr>
        <w:shd w:val="clear" w:color="auto" w:fill="FFFFFF"/>
        <w:tabs>
          <w:tab w:val="left" w:pos="0"/>
          <w:tab w:val="left" w:pos="851"/>
          <w:tab w:val="left" w:pos="993"/>
        </w:tabs>
        <w:spacing w:after="200"/>
        <w:ind w:left="0" w:firstLine="426"/>
        <w:contextualSpacing/>
        <w:jc w:val="both"/>
        <w:rPr>
          <w:rFonts w:eastAsia="Calibri"/>
          <w:lang w:val="uk-UA" w:eastAsia="en-US"/>
        </w:rPr>
      </w:pPr>
      <w:r>
        <w:rPr>
          <w:rFonts w:eastAsia="Calibri"/>
          <w:lang w:val="uk-UA" w:eastAsia="en-US"/>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702B64" w:rsidRDefault="00AF7A90">
      <w:pPr>
        <w:numPr>
          <w:ilvl w:val="1"/>
          <w:numId w:val="15"/>
        </w:numPr>
        <w:shd w:val="clear" w:color="auto" w:fill="FFFFFF"/>
        <w:tabs>
          <w:tab w:val="left" w:pos="0"/>
          <w:tab w:val="left" w:pos="851"/>
          <w:tab w:val="left" w:pos="993"/>
        </w:tabs>
        <w:spacing w:after="200"/>
        <w:ind w:left="0" w:firstLine="426"/>
        <w:contextualSpacing/>
        <w:jc w:val="both"/>
        <w:rPr>
          <w:rFonts w:eastAsia="Calibri"/>
          <w:lang w:val="uk-UA" w:eastAsia="en-US"/>
        </w:rPr>
      </w:pPr>
      <w:r>
        <w:rPr>
          <w:rFonts w:eastAsia="Calibri"/>
          <w:lang w:val="uk-UA" w:eastAsia="en-US"/>
        </w:rPr>
        <w:t>.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02B64" w:rsidRDefault="00AF7A90">
      <w:pPr>
        <w:numPr>
          <w:ilvl w:val="1"/>
          <w:numId w:val="15"/>
        </w:numPr>
        <w:shd w:val="clear" w:color="auto" w:fill="FFFFFF"/>
        <w:tabs>
          <w:tab w:val="left" w:pos="0"/>
          <w:tab w:val="left" w:pos="851"/>
          <w:tab w:val="left" w:pos="993"/>
        </w:tabs>
        <w:spacing w:after="200"/>
        <w:ind w:left="0" w:firstLine="426"/>
        <w:contextualSpacing/>
        <w:jc w:val="both"/>
        <w:rPr>
          <w:rFonts w:eastAsia="Calibri"/>
          <w:lang w:val="uk-UA" w:eastAsia="en-US"/>
        </w:rPr>
      </w:pPr>
      <w:r>
        <w:rPr>
          <w:rFonts w:eastAsia="Calibri"/>
          <w:lang w:val="uk-UA" w:eastAsia="en-US"/>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02B64" w:rsidRDefault="00AF7A90">
      <w:pPr>
        <w:numPr>
          <w:ilvl w:val="1"/>
          <w:numId w:val="15"/>
        </w:numPr>
        <w:shd w:val="clear" w:color="auto" w:fill="FFFFFF"/>
        <w:tabs>
          <w:tab w:val="left" w:pos="0"/>
          <w:tab w:val="left" w:pos="851"/>
          <w:tab w:val="left" w:pos="993"/>
        </w:tabs>
        <w:spacing w:after="200"/>
        <w:ind w:left="0" w:firstLine="426"/>
        <w:contextualSpacing/>
        <w:jc w:val="both"/>
        <w:rPr>
          <w:rFonts w:eastAsia="Calibri"/>
          <w:lang w:val="uk-UA" w:eastAsia="en-US"/>
        </w:rPr>
      </w:pPr>
      <w:r>
        <w:rPr>
          <w:rFonts w:eastAsia="Calibri"/>
          <w:lang w:val="uk-UA" w:eastAsia="en-US"/>
        </w:rPr>
        <w:t xml:space="preserve">.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702B64" w:rsidRDefault="00AF7A90">
      <w:pPr>
        <w:numPr>
          <w:ilvl w:val="1"/>
          <w:numId w:val="15"/>
        </w:numPr>
        <w:shd w:val="clear" w:color="auto" w:fill="FFFFFF"/>
        <w:tabs>
          <w:tab w:val="left" w:pos="0"/>
          <w:tab w:val="left" w:pos="851"/>
          <w:tab w:val="left" w:pos="993"/>
        </w:tabs>
        <w:spacing w:after="200"/>
        <w:ind w:left="0" w:firstLine="426"/>
        <w:contextualSpacing/>
        <w:jc w:val="both"/>
        <w:rPr>
          <w:rFonts w:eastAsia="Calibri"/>
          <w:lang w:val="uk-UA" w:eastAsia="en-US"/>
        </w:rPr>
      </w:pPr>
      <w:r>
        <w:rPr>
          <w:rFonts w:eastAsia="Calibri"/>
          <w:lang w:val="uk-UA" w:eastAsia="en-US"/>
        </w:rPr>
        <w:t>.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702B64" w:rsidRDefault="00AF7A90">
      <w:pPr>
        <w:numPr>
          <w:ilvl w:val="1"/>
          <w:numId w:val="15"/>
        </w:numPr>
        <w:shd w:val="clear" w:color="auto" w:fill="FFFFFF"/>
        <w:tabs>
          <w:tab w:val="left" w:pos="0"/>
          <w:tab w:val="left" w:pos="851"/>
          <w:tab w:val="left" w:pos="993"/>
        </w:tabs>
        <w:spacing w:after="200"/>
        <w:ind w:left="0" w:firstLine="426"/>
        <w:contextualSpacing/>
        <w:jc w:val="both"/>
        <w:rPr>
          <w:rFonts w:eastAsia="Calibri"/>
          <w:lang w:val="uk-UA" w:eastAsia="en-US"/>
        </w:rPr>
      </w:pPr>
      <w:r>
        <w:rPr>
          <w:rFonts w:eastAsia="Calibri"/>
          <w:lang w:val="uk-UA" w:eastAsia="en-US"/>
        </w:rPr>
        <w:t>.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702B64" w:rsidRDefault="00AF7A90">
      <w:pPr>
        <w:shd w:val="clear" w:color="auto" w:fill="FFFFFF"/>
        <w:tabs>
          <w:tab w:val="left" w:pos="0"/>
          <w:tab w:val="left" w:pos="851"/>
          <w:tab w:val="left" w:pos="993"/>
        </w:tabs>
        <w:ind w:firstLine="426"/>
        <w:contextualSpacing/>
        <w:jc w:val="both"/>
        <w:rPr>
          <w:rFonts w:eastAsia="Calibri"/>
          <w:lang w:val="uk-UA" w:eastAsia="en-US"/>
        </w:rPr>
      </w:pPr>
      <w:r>
        <w:rPr>
          <w:rFonts w:eastAsia="Calibri"/>
          <w:lang w:val="uk-UA" w:eastAsia="en-US"/>
        </w:rPr>
        <w:lastRenderedPageBreak/>
        <w:t>10.7.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02B64" w:rsidRDefault="00702B64">
      <w:pPr>
        <w:shd w:val="clear" w:color="auto" w:fill="FFFFFF"/>
        <w:tabs>
          <w:tab w:val="left" w:pos="0"/>
          <w:tab w:val="left" w:pos="851"/>
          <w:tab w:val="left" w:pos="993"/>
        </w:tabs>
        <w:ind w:left="567"/>
        <w:contextualSpacing/>
        <w:jc w:val="both"/>
        <w:rPr>
          <w:rFonts w:eastAsia="Calibri"/>
          <w:lang w:val="uk-UA" w:eastAsia="en-US"/>
        </w:rPr>
      </w:pPr>
    </w:p>
    <w:p w:rsidR="00702B64" w:rsidRDefault="00AF7A90">
      <w:pPr>
        <w:shd w:val="clear" w:color="auto" w:fill="FFFFFF"/>
        <w:tabs>
          <w:tab w:val="left" w:pos="0"/>
          <w:tab w:val="left" w:pos="851"/>
          <w:tab w:val="left" w:pos="993"/>
        </w:tabs>
        <w:ind w:left="567"/>
        <w:contextualSpacing/>
        <w:jc w:val="center"/>
        <w:rPr>
          <w:rFonts w:eastAsia="Calibri"/>
          <w:b/>
          <w:bCs/>
          <w:color w:val="000000"/>
          <w:lang w:val="uk-UA" w:eastAsia="en-US"/>
        </w:rPr>
      </w:pPr>
      <w:r>
        <w:rPr>
          <w:rFonts w:eastAsia="Calibri"/>
          <w:b/>
          <w:bCs/>
          <w:color w:val="000000"/>
          <w:lang w:val="uk-UA" w:eastAsia="en-US"/>
        </w:rPr>
        <w:t>11. ГАРАНТІЙНІ ЗОБОВ’ЯЗАННЯ.</w:t>
      </w:r>
    </w:p>
    <w:p w:rsidR="00702B64" w:rsidRDefault="00AF7A90">
      <w:pPr>
        <w:ind w:firstLine="539"/>
        <w:jc w:val="both"/>
        <w:rPr>
          <w:rFonts w:eastAsia="Calibri"/>
          <w:lang w:val="uk-UA" w:eastAsia="en-US"/>
        </w:rPr>
      </w:pPr>
      <w:r>
        <w:rPr>
          <w:rFonts w:eastAsia="Calibri"/>
          <w:lang w:val="uk-UA" w:eastAsia="en-US"/>
        </w:rPr>
        <w:t xml:space="preserve">11.1. Одночасно з передачею Обладнання СВС та ПЗ СВС Виконавець набуває перед Замовником зобов’язання щодо якості та працездатності поставленого ним Обладнання, а також усунення за власний рахунок дефектів під час їх експлуатації протягом всього гарантійного строку за умови виконання Замовником правил  експлуатації та зберігання Обладнання. </w:t>
      </w:r>
    </w:p>
    <w:p w:rsidR="00702B64" w:rsidRPr="00E73A37" w:rsidRDefault="00AF7A90">
      <w:pPr>
        <w:ind w:firstLine="539"/>
        <w:jc w:val="both"/>
        <w:rPr>
          <w:lang w:val="uk-UA"/>
        </w:rPr>
      </w:pPr>
      <w:r>
        <w:rPr>
          <w:rFonts w:eastAsia="Calibri"/>
          <w:lang w:val="uk-UA" w:eastAsia="en-US"/>
        </w:rPr>
        <w:t xml:space="preserve">11.2.  Гарантійний строк Обладнання СВС складає </w:t>
      </w:r>
      <w:r>
        <w:rPr>
          <w:rFonts w:eastAsia="Calibri"/>
          <w:i/>
          <w:lang w:eastAsia="en-US"/>
        </w:rPr>
        <w:t>___________</w:t>
      </w:r>
      <w:r>
        <w:rPr>
          <w:rFonts w:eastAsia="Calibri"/>
          <w:i/>
          <w:color w:val="000000"/>
          <w:lang w:val="uk-UA" w:eastAsia="en-US"/>
        </w:rPr>
        <w:t xml:space="preserve"> (заповнюється Учасником)</w:t>
      </w:r>
      <w:r>
        <w:rPr>
          <w:rFonts w:eastAsia="Calibri"/>
          <w:lang w:val="uk-UA" w:eastAsia="en-US"/>
        </w:rPr>
        <w:t xml:space="preserve">, а Гарантійний строк ПЗ СВС __________________ </w:t>
      </w:r>
      <w:r>
        <w:rPr>
          <w:rFonts w:eastAsia="Calibri"/>
          <w:i/>
          <w:color w:val="000000"/>
          <w:lang w:val="uk-UA" w:eastAsia="en-US"/>
        </w:rPr>
        <w:t>(заповнюється Учасником)</w:t>
      </w:r>
      <w:r>
        <w:rPr>
          <w:rFonts w:eastAsia="Calibri"/>
          <w:lang w:val="uk-UA" w:eastAsia="en-US"/>
        </w:rPr>
        <w:t>, з моменту підписання Сторонами Акту. Виконавець надає підтримку п</w:t>
      </w:r>
      <w:r>
        <w:rPr>
          <w:rFonts w:eastAsia="Calibri"/>
          <w:highlight w:val="white"/>
          <w:lang w:val="uk-UA" w:eastAsia="en-US"/>
        </w:rPr>
        <w:t>рограмної</w:t>
      </w:r>
      <w:r w:rsidRPr="00E73A37">
        <w:rPr>
          <w:rFonts w:eastAsia="Calibri"/>
          <w:highlight w:val="white"/>
          <w:lang w:val="uk-UA" w:eastAsia="en-US"/>
        </w:rPr>
        <w:t xml:space="preserve"> </w:t>
      </w:r>
      <w:r>
        <w:rPr>
          <w:rFonts w:eastAsia="Calibri"/>
          <w:highlight w:val="white"/>
          <w:lang w:val="uk-UA" w:eastAsia="en-US"/>
        </w:rPr>
        <w:t>продукції</w:t>
      </w:r>
      <w:r w:rsidRPr="00E73A37">
        <w:rPr>
          <w:rFonts w:eastAsia="Calibri"/>
          <w:highlight w:val="white"/>
          <w:lang w:val="uk-UA" w:eastAsia="en-US"/>
        </w:rPr>
        <w:t xml:space="preserve"> </w:t>
      </w:r>
      <w:r>
        <w:rPr>
          <w:rFonts w:eastAsia="Calibri"/>
          <w:highlight w:val="white"/>
          <w:lang w:val="en-US" w:eastAsia="en-US"/>
        </w:rPr>
        <w:t>Milestone</w:t>
      </w:r>
      <w:r w:rsidRPr="00E73A37">
        <w:rPr>
          <w:rFonts w:eastAsia="Calibri"/>
          <w:highlight w:val="white"/>
          <w:lang w:val="uk-UA" w:eastAsia="en-US"/>
        </w:rPr>
        <w:t xml:space="preserve"> </w:t>
      </w:r>
      <w:r>
        <w:rPr>
          <w:rFonts w:eastAsia="Calibri"/>
          <w:highlight w:val="white"/>
          <w:lang w:val="en-US" w:eastAsia="en-US"/>
        </w:rPr>
        <w:t>XProtect</w:t>
      </w:r>
      <w:r w:rsidRPr="00E73A37">
        <w:rPr>
          <w:rFonts w:eastAsia="Calibri"/>
          <w:highlight w:val="white"/>
          <w:lang w:val="uk-UA" w:eastAsia="en-US"/>
        </w:rPr>
        <w:t xml:space="preserve"> </w:t>
      </w:r>
      <w:r>
        <w:rPr>
          <w:rFonts w:eastAsia="Calibri"/>
          <w:highlight w:val="white"/>
          <w:lang w:val="en-US" w:eastAsia="en-US"/>
        </w:rPr>
        <w:t>Professional</w:t>
      </w:r>
      <w:r w:rsidRPr="00E73A37">
        <w:rPr>
          <w:rFonts w:eastAsia="Calibri"/>
          <w:highlight w:val="white"/>
          <w:lang w:val="uk-UA" w:eastAsia="en-US"/>
        </w:rPr>
        <w:t xml:space="preserve">+ </w:t>
      </w:r>
      <w:r>
        <w:rPr>
          <w:rFonts w:eastAsia="Calibri"/>
          <w:highlight w:val="white"/>
          <w:lang w:val="en-US" w:eastAsia="en-US"/>
        </w:rPr>
        <w:t>Device</w:t>
      </w:r>
      <w:r w:rsidRPr="00E73A37">
        <w:rPr>
          <w:rFonts w:eastAsia="Calibri"/>
          <w:highlight w:val="white"/>
          <w:lang w:val="uk-UA" w:eastAsia="en-US"/>
        </w:rPr>
        <w:t xml:space="preserve"> </w:t>
      </w:r>
      <w:r>
        <w:rPr>
          <w:rFonts w:eastAsia="Calibri"/>
          <w:highlight w:val="white"/>
          <w:lang w:val="en-US" w:eastAsia="en-US"/>
        </w:rPr>
        <w:t>License</w:t>
      </w:r>
      <w:r w:rsidRPr="00E73A37">
        <w:rPr>
          <w:rFonts w:eastAsia="Calibri"/>
          <w:highlight w:val="white"/>
          <w:lang w:val="uk-UA" w:eastAsia="en-US"/>
        </w:rPr>
        <w:t xml:space="preserve"> протягом</w:t>
      </w:r>
      <w:r>
        <w:rPr>
          <w:rFonts w:eastAsia="Calibri"/>
          <w:highlight w:val="white"/>
          <w:lang w:val="uk-UA" w:eastAsia="en-US"/>
        </w:rPr>
        <w:t xml:space="preserve"> 12 місяців.</w:t>
      </w:r>
    </w:p>
    <w:p w:rsidR="00702B64" w:rsidRDefault="00AF7A90">
      <w:pPr>
        <w:ind w:firstLine="539"/>
        <w:jc w:val="both"/>
        <w:rPr>
          <w:rFonts w:eastAsia="Calibri"/>
          <w:lang w:val="uk-UA" w:eastAsia="en-US"/>
        </w:rPr>
      </w:pPr>
      <w:r>
        <w:rPr>
          <w:rFonts w:eastAsia="Calibri"/>
          <w:highlight w:val="white"/>
          <w:lang w:val="uk-UA" w:eastAsia="en-US"/>
        </w:rPr>
        <w:t xml:space="preserve">11.3. Виконавець гарантує протягом гарантійного строку,  </w:t>
      </w:r>
      <w:r w:rsidRPr="00582EF3">
        <w:rPr>
          <w:rFonts w:eastAsia="Calibri"/>
          <w:highlight w:val="white"/>
          <w:lang w:val="uk-UA" w:eastAsia="en-US"/>
        </w:rPr>
        <w:t>який</w:t>
      </w:r>
      <w:r w:rsidRPr="00582EF3">
        <w:rPr>
          <w:rFonts w:eastAsia="Calibri"/>
          <w:bCs/>
          <w:iCs/>
          <w:highlight w:val="white"/>
          <w:lang w:val="uk-UA" w:eastAsia="en-US"/>
        </w:rPr>
        <w:t xml:space="preserve"> в</w:t>
      </w:r>
      <w:r w:rsidRPr="00582EF3">
        <w:rPr>
          <w:rFonts w:eastAsia="Calibri"/>
          <w:lang w:val="uk-UA" w:eastAsia="en-US"/>
        </w:rPr>
        <w:t>изначений</w:t>
      </w:r>
      <w:r>
        <w:rPr>
          <w:rFonts w:eastAsia="Calibri"/>
          <w:lang w:val="uk-UA" w:eastAsia="en-US"/>
        </w:rPr>
        <w:t xml:space="preserve"> в  п. 11.2. цього Договору, працездатність поставленого Обладнання СВС та/або ПЗ СВС та їх відповідність характеристикам, що офіційно декларуються виробником.</w:t>
      </w:r>
    </w:p>
    <w:p w:rsidR="00702B64" w:rsidRDefault="00AF7A90">
      <w:pPr>
        <w:ind w:firstLine="539"/>
        <w:jc w:val="both"/>
        <w:rPr>
          <w:rFonts w:eastAsia="Calibri"/>
          <w:lang w:val="uk-UA" w:eastAsia="en-US"/>
        </w:rPr>
      </w:pPr>
      <w:r>
        <w:rPr>
          <w:rFonts w:eastAsia="Calibri"/>
          <w:lang w:val="uk-UA" w:eastAsia="en-US"/>
        </w:rPr>
        <w:t>11.4. У випадку виходу з ладу (несправності) поставленого за цим Договором Обладнання СВС та/або ПЗ СВС або при виявленні в процесі експлуатації невідповідності х</w:t>
      </w:r>
      <w:bookmarkStart w:id="10" w:name="_GoBack"/>
      <w:bookmarkEnd w:id="10"/>
      <w:r>
        <w:rPr>
          <w:rFonts w:eastAsia="Calibri"/>
          <w:lang w:val="uk-UA" w:eastAsia="en-US"/>
        </w:rPr>
        <w:t xml:space="preserve">арактеристикам, що офіційно декларуються виробником,  Замовник письмово інформує Виконавця (факсимільним зв'язком або по e-mail). При цьому, Виконавець зобов’язаний відновити роботу (працездатність) Обладнання СВС та/або ПЗ СВС за свій рахунок. </w:t>
      </w:r>
    </w:p>
    <w:p w:rsidR="00702B64" w:rsidRDefault="00AF7A90">
      <w:pPr>
        <w:ind w:firstLine="540"/>
        <w:jc w:val="both"/>
      </w:pPr>
      <w:r>
        <w:rPr>
          <w:rFonts w:eastAsia="Calibri"/>
          <w:lang w:val="uk-UA" w:eastAsia="en-US"/>
        </w:rPr>
        <w:t xml:space="preserve">11.5. Виконавець за власний рахунок  протягом  гарантійного строку  надає Замовнику консультації по роботі із Обладнанням СВС та ПЗ СВС, а також надає консультації в режимі «гарячої лінії» у </w:t>
      </w:r>
      <w:r>
        <w:rPr>
          <w:rFonts w:eastAsia="Calibri"/>
          <w:spacing w:val="-4"/>
          <w:lang w:val="uk-UA" w:eastAsia="en-US"/>
        </w:rPr>
        <w:t xml:space="preserve">випадку виникнення несправностей. Консультації надаються Замовнику в робочі дні з 8.30 </w:t>
      </w:r>
      <w:r>
        <w:rPr>
          <w:rFonts w:eastAsia="Calibri"/>
          <w:lang w:val="uk-UA" w:eastAsia="en-US"/>
        </w:rPr>
        <w:t xml:space="preserve">до 18.30 за київським часом по телефону: </w:t>
      </w:r>
      <w:r>
        <w:rPr>
          <w:rFonts w:eastAsia="Calibri"/>
          <w:lang w:eastAsia="en-US"/>
        </w:rPr>
        <w:t>_____________</w:t>
      </w:r>
      <w:r>
        <w:rPr>
          <w:rFonts w:eastAsia="Calibri"/>
          <w:lang w:val="uk-UA" w:eastAsia="en-US"/>
        </w:rPr>
        <w:t xml:space="preserve"> </w:t>
      </w:r>
      <w:r>
        <w:rPr>
          <w:rFonts w:eastAsia="Calibri"/>
          <w:i/>
          <w:color w:val="000000"/>
          <w:lang w:val="uk-UA" w:eastAsia="en-US"/>
        </w:rPr>
        <w:t xml:space="preserve">(заповнюється Учасником) </w:t>
      </w:r>
      <w:r>
        <w:rPr>
          <w:rFonts w:eastAsia="Calibri"/>
          <w:lang w:val="uk-UA" w:eastAsia="en-US"/>
        </w:rPr>
        <w:t>і по електронній пошті</w:t>
      </w:r>
      <w:r>
        <w:rPr>
          <w:rFonts w:eastAsia="Calibri"/>
          <w:lang w:eastAsia="en-US"/>
        </w:rPr>
        <w:t xml:space="preserve">____________ </w:t>
      </w:r>
      <w:r>
        <w:rPr>
          <w:rFonts w:eastAsia="Calibri"/>
          <w:i/>
          <w:iCs/>
          <w:lang w:val="uk-UA" w:eastAsia="en-US"/>
        </w:rPr>
        <w:t>(заповнюється Учасником).</w:t>
      </w:r>
      <w:r>
        <w:rPr>
          <w:rFonts w:eastAsia="Calibri"/>
          <w:lang w:val="uk-UA" w:eastAsia="en-US"/>
        </w:rPr>
        <w:t xml:space="preserve"> Консультації включають </w:t>
      </w:r>
      <w:r>
        <w:rPr>
          <w:rFonts w:eastAsia="Calibri"/>
          <w:spacing w:val="-1"/>
          <w:lang w:val="uk-UA" w:eastAsia="en-US"/>
        </w:rPr>
        <w:t xml:space="preserve">в себе відповіді на питання стосовно функціональних можливостей, настроювання і </w:t>
      </w:r>
      <w:r>
        <w:rPr>
          <w:rFonts w:eastAsia="Calibri"/>
          <w:spacing w:val="-3"/>
          <w:lang w:val="uk-UA" w:eastAsia="en-US"/>
        </w:rPr>
        <w:t>попередньої діагностики Обладнання СВС та ПЗ СВС, а також рекомендації з усунення несправностей.</w:t>
      </w:r>
      <w:r>
        <w:rPr>
          <w:rFonts w:eastAsia="Calibri"/>
          <w:spacing w:val="-5"/>
          <w:lang w:val="uk-UA" w:eastAsia="en-US"/>
        </w:rPr>
        <w:t xml:space="preserve"> </w:t>
      </w:r>
    </w:p>
    <w:p w:rsidR="00702B64" w:rsidRDefault="00AF7A90">
      <w:pPr>
        <w:ind w:firstLine="539"/>
        <w:jc w:val="both"/>
        <w:rPr>
          <w:rFonts w:eastAsia="Calibri"/>
          <w:lang w:val="uk-UA" w:eastAsia="en-US"/>
        </w:rPr>
      </w:pPr>
      <w:r>
        <w:rPr>
          <w:rFonts w:eastAsia="Calibri"/>
          <w:lang w:val="uk-UA" w:eastAsia="en-US"/>
        </w:rPr>
        <w:t>11.6. Протягом гарантійного строку Виконавець забезпечує гарантію Обладнання СВС та ПЗ СВС власними силами або власним (-и) сервісним(и) центром (-ами), або сервісними центрами, які представляють інтереси Виконавця на договірній основі.</w:t>
      </w:r>
    </w:p>
    <w:p w:rsidR="00702B64" w:rsidRDefault="00AF7A90">
      <w:pPr>
        <w:ind w:firstLine="539"/>
        <w:jc w:val="both"/>
        <w:rPr>
          <w:rFonts w:eastAsia="Calibri"/>
          <w:lang w:val="uk-UA" w:eastAsia="en-US"/>
        </w:rPr>
      </w:pPr>
      <w:r>
        <w:rPr>
          <w:rFonts w:eastAsia="Calibri"/>
          <w:lang w:val="uk-UA" w:eastAsia="en-US"/>
        </w:rPr>
        <w:t>11.7. Протягом гарантійного строку Виконавець гарантує в рамках наданих версій ПЗ СВС, відповідно до Специфікації, за власний рахунок надавати на правах використання оновлені версії ПЗ та проводити їх впровадження.</w:t>
      </w:r>
    </w:p>
    <w:p w:rsidR="00702B64" w:rsidRDefault="00AF7A90">
      <w:pPr>
        <w:ind w:firstLine="539"/>
        <w:jc w:val="both"/>
        <w:rPr>
          <w:rFonts w:eastAsia="Calibri"/>
          <w:lang w:val="uk-UA" w:eastAsia="en-US"/>
        </w:rPr>
      </w:pPr>
      <w:r>
        <w:rPr>
          <w:rFonts w:eastAsia="Calibri"/>
          <w:lang w:val="uk-UA" w:eastAsia="en-US"/>
        </w:rPr>
        <w:t>11.8. Гарантія не поширюються на Обладнання СВС, що вийшло з ладу після підписання Акту внаслідок:</w:t>
      </w:r>
    </w:p>
    <w:p w:rsidR="00702B64" w:rsidRDefault="00AF7A90">
      <w:pPr>
        <w:ind w:firstLine="540"/>
        <w:jc w:val="both"/>
        <w:rPr>
          <w:rFonts w:eastAsia="Calibri"/>
          <w:lang w:val="uk-UA" w:eastAsia="en-US"/>
        </w:rPr>
      </w:pPr>
      <w:r>
        <w:rPr>
          <w:rFonts w:eastAsia="Calibri"/>
          <w:lang w:val="uk-UA" w:eastAsia="en-US"/>
        </w:rPr>
        <w:t>- механічних ушкоджень Обладнання СВС;</w:t>
      </w:r>
    </w:p>
    <w:p w:rsidR="00702B64" w:rsidRDefault="00AF7A90">
      <w:pPr>
        <w:ind w:firstLine="540"/>
        <w:jc w:val="both"/>
        <w:rPr>
          <w:rFonts w:eastAsia="Calibri"/>
          <w:lang w:val="uk-UA" w:eastAsia="en-US"/>
        </w:rPr>
      </w:pPr>
      <w:r>
        <w:rPr>
          <w:rFonts w:eastAsia="Calibri"/>
          <w:lang w:val="uk-UA" w:eastAsia="en-US"/>
        </w:rPr>
        <w:t xml:space="preserve">- порушення правил експлуатації Обладнання СВС працівниками Замовника; </w:t>
      </w:r>
    </w:p>
    <w:p w:rsidR="00702B64" w:rsidRDefault="00AF7A90">
      <w:pPr>
        <w:ind w:firstLine="540"/>
        <w:jc w:val="both"/>
        <w:rPr>
          <w:rFonts w:eastAsia="Calibri"/>
          <w:lang w:val="uk-UA" w:eastAsia="en-US"/>
        </w:rPr>
      </w:pPr>
      <w:r>
        <w:rPr>
          <w:rFonts w:eastAsia="Calibri"/>
          <w:lang w:val="uk-UA" w:eastAsia="en-US"/>
        </w:rPr>
        <w:t>- попадання в Обладнання СВС різного роду речовин, рідин і сторонніх предметів.</w:t>
      </w:r>
    </w:p>
    <w:p w:rsidR="00702B64" w:rsidRDefault="00702B64">
      <w:pPr>
        <w:ind w:firstLine="540"/>
        <w:jc w:val="both"/>
        <w:rPr>
          <w:rFonts w:eastAsia="Calibri"/>
          <w:b/>
          <w:lang w:val="uk-UA" w:eastAsia="en-US"/>
        </w:rPr>
      </w:pPr>
    </w:p>
    <w:p w:rsidR="00702B64" w:rsidRDefault="00AF7A90">
      <w:pPr>
        <w:shd w:val="clear" w:color="auto" w:fill="FFFFFF"/>
        <w:tabs>
          <w:tab w:val="left" w:pos="851"/>
        </w:tabs>
        <w:ind w:left="1068"/>
        <w:contextualSpacing/>
        <w:jc w:val="center"/>
        <w:rPr>
          <w:rFonts w:eastAsia="Calibri"/>
          <w:b/>
          <w:bCs/>
          <w:lang w:val="uk-UA" w:eastAsia="en-US"/>
        </w:rPr>
      </w:pPr>
      <w:r>
        <w:rPr>
          <w:rFonts w:eastAsia="Calibri"/>
          <w:b/>
          <w:bCs/>
          <w:lang w:val="uk-UA" w:eastAsia="en-US"/>
        </w:rPr>
        <w:t>12. КОНФІДЕНЦІЙНІСТЬ</w:t>
      </w:r>
    </w:p>
    <w:p w:rsidR="00702B64" w:rsidRDefault="00AF7A90">
      <w:pPr>
        <w:tabs>
          <w:tab w:val="left" w:pos="851"/>
        </w:tabs>
        <w:ind w:firstLine="567"/>
        <w:jc w:val="both"/>
        <w:rPr>
          <w:rFonts w:eastAsia="Calibri"/>
          <w:bCs/>
          <w:lang w:val="uk-UA" w:eastAsia="en-US"/>
        </w:rPr>
      </w:pPr>
      <w:r>
        <w:rPr>
          <w:rFonts w:eastAsia="Calibri"/>
          <w:bCs/>
          <w:lang w:val="uk-UA" w:eastAsia="en-US"/>
        </w:rPr>
        <w:t>12.1. Кожна зі Сторін повинна зберігати конфіденційність цього Договору та одержаної на підставі цього Договору інформації, в тому числі інформації, яка становить банківську таємницю, та вживати всіх можливих заходів для запобігання можливого розголошення такої інформації.</w:t>
      </w:r>
    </w:p>
    <w:p w:rsidR="00702B64" w:rsidRDefault="00AF7A90">
      <w:pPr>
        <w:tabs>
          <w:tab w:val="left" w:pos="851"/>
        </w:tabs>
        <w:ind w:firstLine="567"/>
        <w:jc w:val="both"/>
        <w:rPr>
          <w:rFonts w:eastAsia="Calibri"/>
          <w:bCs/>
          <w:lang w:val="uk-UA" w:eastAsia="en-US"/>
        </w:rPr>
      </w:pPr>
      <w:r>
        <w:rPr>
          <w:rFonts w:eastAsia="Calibri"/>
          <w:bCs/>
          <w:lang w:val="uk-UA" w:eastAsia="en-US"/>
        </w:rPr>
        <w:t>12.2.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702B64" w:rsidRDefault="00AF7A90">
      <w:pPr>
        <w:tabs>
          <w:tab w:val="left" w:pos="851"/>
        </w:tabs>
        <w:ind w:firstLine="567"/>
        <w:jc w:val="both"/>
        <w:rPr>
          <w:rFonts w:eastAsia="Calibri"/>
          <w:bCs/>
          <w:lang w:val="uk-UA" w:eastAsia="en-US"/>
        </w:rPr>
      </w:pPr>
      <w:r>
        <w:rPr>
          <w:rFonts w:eastAsia="Calibri"/>
          <w:bCs/>
          <w:lang w:val="uk-UA" w:eastAsia="en-US"/>
        </w:rPr>
        <w:t>12.3.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702B64" w:rsidRDefault="00AF7A90">
      <w:pPr>
        <w:tabs>
          <w:tab w:val="left" w:pos="851"/>
        </w:tabs>
        <w:ind w:firstLine="567"/>
        <w:jc w:val="both"/>
        <w:rPr>
          <w:rFonts w:eastAsia="Calibri"/>
          <w:bCs/>
          <w:lang w:val="uk-UA" w:eastAsia="en-US"/>
        </w:rPr>
      </w:pPr>
      <w:r>
        <w:rPr>
          <w:rFonts w:eastAsia="Calibri"/>
          <w:bCs/>
          <w:lang w:val="uk-UA" w:eastAsia="en-US"/>
        </w:rPr>
        <w:lastRenderedPageBreak/>
        <w:t>12.4.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702B64" w:rsidRDefault="00AF7A90">
      <w:pPr>
        <w:tabs>
          <w:tab w:val="left" w:pos="851"/>
        </w:tabs>
        <w:ind w:firstLine="567"/>
        <w:jc w:val="both"/>
        <w:rPr>
          <w:rFonts w:eastAsia="Calibri"/>
          <w:bCs/>
          <w:lang w:val="uk-UA" w:eastAsia="en-US"/>
        </w:rPr>
      </w:pPr>
      <w:r>
        <w:rPr>
          <w:rFonts w:eastAsia="Calibri"/>
          <w:bCs/>
          <w:lang w:val="uk-UA" w:eastAsia="en-US"/>
        </w:rPr>
        <w:t>12.5.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Замовника та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702B64" w:rsidRDefault="00AF7A90">
      <w:pPr>
        <w:tabs>
          <w:tab w:val="left" w:pos="851"/>
        </w:tabs>
        <w:ind w:firstLine="567"/>
        <w:jc w:val="both"/>
        <w:rPr>
          <w:rFonts w:eastAsia="Calibri"/>
          <w:bCs/>
          <w:lang w:val="uk-UA" w:eastAsia="en-US"/>
        </w:rPr>
      </w:pPr>
      <w:r>
        <w:rPr>
          <w:rFonts w:eastAsia="Calibri"/>
          <w:bCs/>
          <w:lang w:val="uk-UA" w:eastAsia="en-US"/>
        </w:rPr>
        <w:t>12.6. 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702B64" w:rsidRDefault="00702B64">
      <w:pPr>
        <w:shd w:val="clear" w:color="auto" w:fill="FFFFFF"/>
        <w:tabs>
          <w:tab w:val="left" w:pos="0"/>
          <w:tab w:val="left" w:pos="851"/>
          <w:tab w:val="left" w:pos="993"/>
        </w:tabs>
        <w:ind w:left="567"/>
        <w:contextualSpacing/>
        <w:jc w:val="both"/>
        <w:rPr>
          <w:rFonts w:eastAsia="Calibri"/>
          <w:lang w:val="uk-UA" w:eastAsia="en-US"/>
        </w:rPr>
      </w:pPr>
    </w:p>
    <w:p w:rsidR="00702B64" w:rsidRDefault="00AF7A90">
      <w:pPr>
        <w:numPr>
          <w:ilvl w:val="0"/>
          <w:numId w:val="16"/>
        </w:numPr>
        <w:shd w:val="clear" w:color="auto" w:fill="FFFFFF"/>
        <w:tabs>
          <w:tab w:val="left" w:pos="851"/>
        </w:tabs>
        <w:spacing w:after="200"/>
        <w:ind w:hanging="3904"/>
        <w:contextualSpacing/>
        <w:jc w:val="center"/>
        <w:rPr>
          <w:rFonts w:eastAsia="Calibri"/>
          <w:b/>
          <w:bCs/>
          <w:lang w:val="uk-UA" w:eastAsia="en-US"/>
        </w:rPr>
      </w:pPr>
      <w:r>
        <w:rPr>
          <w:rFonts w:eastAsia="Calibri"/>
          <w:b/>
          <w:bCs/>
          <w:lang w:val="uk-UA" w:eastAsia="en-US"/>
        </w:rPr>
        <w:t>ДОДАТКИ ДО ДОГОВОРУ</w:t>
      </w:r>
    </w:p>
    <w:p w:rsidR="00702B64" w:rsidRDefault="00AF7A90">
      <w:pPr>
        <w:numPr>
          <w:ilvl w:val="1"/>
          <w:numId w:val="17"/>
        </w:numPr>
        <w:shd w:val="clear" w:color="auto" w:fill="FFFFFF"/>
        <w:tabs>
          <w:tab w:val="left" w:pos="851"/>
        </w:tabs>
        <w:spacing w:after="200"/>
        <w:contextualSpacing/>
        <w:rPr>
          <w:rFonts w:eastAsia="Calibri"/>
          <w:bCs/>
          <w:lang w:val="uk-UA" w:eastAsia="en-US"/>
        </w:rPr>
      </w:pPr>
      <w:r>
        <w:rPr>
          <w:rFonts w:eastAsia="Calibri"/>
          <w:bCs/>
          <w:lang w:val="uk-UA" w:eastAsia="en-US"/>
        </w:rPr>
        <w:t>Невід’ємною частиною Договору є:</w:t>
      </w:r>
    </w:p>
    <w:p w:rsidR="00702B64" w:rsidRDefault="00AF7A90">
      <w:pPr>
        <w:shd w:val="clear" w:color="auto" w:fill="FFFFFF"/>
        <w:tabs>
          <w:tab w:val="left" w:pos="851"/>
        </w:tabs>
        <w:ind w:firstLine="567"/>
        <w:contextualSpacing/>
        <w:rPr>
          <w:rFonts w:eastAsia="Calibri"/>
          <w:bCs/>
          <w:lang w:val="uk-UA" w:eastAsia="en-US"/>
        </w:rPr>
      </w:pPr>
      <w:r>
        <w:rPr>
          <w:rFonts w:eastAsia="Calibri"/>
          <w:bCs/>
          <w:lang w:val="uk-UA" w:eastAsia="en-US"/>
        </w:rPr>
        <w:t>Додаток №1 «Специфікація».</w:t>
      </w:r>
    </w:p>
    <w:p w:rsidR="00702B64" w:rsidRDefault="00AF7A90">
      <w:pPr>
        <w:shd w:val="clear" w:color="auto" w:fill="FFFFFF"/>
        <w:tabs>
          <w:tab w:val="left" w:pos="851"/>
        </w:tabs>
        <w:ind w:firstLine="567"/>
        <w:contextualSpacing/>
        <w:rPr>
          <w:rFonts w:eastAsia="Calibri"/>
          <w:bCs/>
          <w:lang w:val="uk-UA" w:eastAsia="en-US"/>
        </w:rPr>
      </w:pPr>
      <w:r>
        <w:rPr>
          <w:rFonts w:eastAsia="Calibri"/>
          <w:bCs/>
          <w:lang w:val="uk-UA" w:eastAsia="en-US"/>
        </w:rPr>
        <w:t>Додаток №2 «Технічні характеристики».</w:t>
      </w:r>
    </w:p>
    <w:p w:rsidR="00702B64" w:rsidRDefault="00AF7A90">
      <w:pPr>
        <w:shd w:val="clear" w:color="auto" w:fill="FFFFFF"/>
        <w:tabs>
          <w:tab w:val="left" w:pos="851"/>
        </w:tabs>
        <w:ind w:firstLine="567"/>
        <w:contextualSpacing/>
      </w:pPr>
      <w:r>
        <w:rPr>
          <w:rFonts w:eastAsia="Calibri"/>
          <w:bCs/>
          <w:lang w:val="uk-UA" w:eastAsia="en-US"/>
        </w:rPr>
        <w:t>Додаток №3 «Форма А</w:t>
      </w:r>
      <w:r>
        <w:rPr>
          <w:rFonts w:eastAsia="Calibri"/>
          <w:color w:val="000000"/>
          <w:lang w:val="uk-UA" w:eastAsia="en-US"/>
        </w:rPr>
        <w:t>кту при</w:t>
      </w:r>
      <w:r>
        <w:rPr>
          <w:rFonts w:eastAsia="Calibri"/>
          <w:bCs/>
          <w:lang w:val="uk-UA" w:eastAsia="en-US"/>
        </w:rPr>
        <w:t>ймання-передачі Обладнання, ПЗ та наданих Послуг».</w:t>
      </w:r>
    </w:p>
    <w:p w:rsidR="00702B64" w:rsidRDefault="00AF7A90">
      <w:pPr>
        <w:shd w:val="clear" w:color="auto" w:fill="FFFFFF"/>
        <w:tabs>
          <w:tab w:val="left" w:pos="851"/>
        </w:tabs>
        <w:ind w:firstLine="567"/>
        <w:contextualSpacing/>
      </w:pPr>
      <w:r>
        <w:rPr>
          <w:rFonts w:eastAsia="Calibri"/>
          <w:bCs/>
          <w:lang w:val="uk-UA" w:eastAsia="en-US"/>
        </w:rPr>
        <w:t xml:space="preserve">Додаток №4 «Форма </w:t>
      </w:r>
      <w:r>
        <w:rPr>
          <w:rFonts w:eastAsia="Calibri"/>
          <w:color w:val="000000"/>
          <w:lang w:val="uk-UA" w:eastAsia="en-US"/>
        </w:rPr>
        <w:t>Заявки на поставку Обладнання, ПЗ та надання Послуг</w:t>
      </w:r>
      <w:r>
        <w:rPr>
          <w:rFonts w:eastAsia="Calibri"/>
          <w:bCs/>
          <w:lang w:val="uk-UA" w:eastAsia="en-US"/>
        </w:rPr>
        <w:t>»</w:t>
      </w:r>
    </w:p>
    <w:p w:rsidR="00702B64" w:rsidRDefault="00702B64">
      <w:pPr>
        <w:shd w:val="clear" w:color="auto" w:fill="FFFFFF"/>
        <w:tabs>
          <w:tab w:val="left" w:pos="851"/>
        </w:tabs>
        <w:ind w:firstLine="567"/>
        <w:contextualSpacing/>
        <w:rPr>
          <w:rFonts w:eastAsia="Calibri"/>
          <w:bCs/>
          <w:lang w:eastAsia="en-US"/>
        </w:rPr>
      </w:pPr>
    </w:p>
    <w:p w:rsidR="00702B64" w:rsidRDefault="00702B64">
      <w:pPr>
        <w:tabs>
          <w:tab w:val="left" w:pos="851"/>
        </w:tabs>
        <w:suppressAutoHyphens/>
        <w:jc w:val="both"/>
        <w:rPr>
          <w:rFonts w:eastAsia="Times New Roman"/>
          <w:b/>
          <w:lang w:val="uk-UA" w:eastAsia="ar-SA"/>
        </w:rPr>
      </w:pPr>
    </w:p>
    <w:p w:rsidR="00702B64" w:rsidRDefault="00AF7A90">
      <w:pPr>
        <w:numPr>
          <w:ilvl w:val="0"/>
          <w:numId w:val="16"/>
        </w:numPr>
        <w:shd w:val="clear" w:color="auto" w:fill="FFFFFF"/>
        <w:tabs>
          <w:tab w:val="left" w:pos="851"/>
        </w:tabs>
        <w:contextualSpacing/>
        <w:rPr>
          <w:rFonts w:eastAsia="Times New Roman"/>
          <w:b/>
          <w:bCs/>
          <w:lang w:val="uk-UA" w:eastAsia="ru-RU"/>
        </w:rPr>
      </w:pPr>
      <w:r>
        <w:rPr>
          <w:rFonts w:eastAsia="Times New Roman"/>
          <w:b/>
          <w:bCs/>
          <w:lang w:val="uk-UA" w:eastAsia="ru-RU"/>
        </w:rPr>
        <w:t>РЕКВІЗИТИ І ПІДПИСИ СТОРІН</w:t>
      </w:r>
    </w:p>
    <w:tbl>
      <w:tblPr>
        <w:tblW w:w="1003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68"/>
        <w:gridCol w:w="4963"/>
      </w:tblGrid>
      <w:tr w:rsidR="00702B64">
        <w:trPr>
          <w:trHeight w:val="481"/>
        </w:trPr>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spacing w:after="60" w:line="276" w:lineRule="auto"/>
              <w:outlineLvl w:val="6"/>
              <w:rPr>
                <w:rFonts w:eastAsia="Times New Roman"/>
                <w:b/>
                <w:caps/>
                <w:lang w:val="uk-UA" w:eastAsia="ru-RU"/>
              </w:rPr>
            </w:pPr>
            <w:r>
              <w:rPr>
                <w:rFonts w:eastAsia="Times New Roman"/>
                <w:b/>
                <w:caps/>
                <w:lang w:val="uk-UA" w:eastAsia="ru-RU"/>
              </w:rPr>
              <w:t>ЗАМОВНИК:</w:t>
            </w: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spacing w:after="60" w:line="276" w:lineRule="auto"/>
              <w:outlineLvl w:val="6"/>
              <w:rPr>
                <w:rFonts w:eastAsia="Times New Roman"/>
                <w:b/>
                <w:caps/>
                <w:lang w:val="uk-UA" w:eastAsia="ru-RU"/>
              </w:rPr>
            </w:pPr>
            <w:r>
              <w:rPr>
                <w:rFonts w:eastAsia="Times New Roman"/>
                <w:b/>
                <w:caps/>
                <w:lang w:val="uk-UA" w:eastAsia="ru-RU"/>
              </w:rPr>
              <w:t>ВИКОНАВЕЦЬ:</w:t>
            </w:r>
          </w:p>
        </w:tc>
      </w:tr>
      <w:tr w:rsidR="00702B64">
        <w:trPr>
          <w:trHeight w:val="1411"/>
        </w:trPr>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rPr>
                <w:b/>
                <w:bCs/>
                <w:lang w:val="uk-UA"/>
              </w:rPr>
            </w:pPr>
            <w:r>
              <w:rPr>
                <w:b/>
                <w:bCs/>
                <w:lang w:val="uk-UA"/>
              </w:rPr>
              <w:t>ПУБЛІЧНЕ АКЦІОНЕРНЕ ТОВАРИСТВО</w:t>
            </w:r>
          </w:p>
          <w:p w:rsidR="00702B64" w:rsidRDefault="00AF7A90">
            <w:pPr>
              <w:rPr>
                <w:rFonts w:eastAsia="Calibri"/>
                <w:b/>
                <w:bCs/>
                <w:lang w:val="uk-UA" w:eastAsia="en-US"/>
              </w:rPr>
            </w:pPr>
            <w:r>
              <w:rPr>
                <w:rFonts w:eastAsia="Calibri"/>
                <w:b/>
                <w:bCs/>
                <w:lang w:val="uk-UA" w:eastAsia="en-US"/>
              </w:rPr>
              <w:t>АКЦІОНЕРНИЙ БАНК «УКРГАЗБАНК»</w:t>
            </w:r>
          </w:p>
          <w:p w:rsidR="00702B64" w:rsidRDefault="00AF7A90">
            <w:pPr>
              <w:rPr>
                <w:bCs/>
                <w:lang w:val="uk-UA"/>
              </w:rPr>
            </w:pPr>
            <w:r>
              <w:rPr>
                <w:bCs/>
                <w:lang w:val="uk-UA"/>
              </w:rPr>
              <w:t>Місцезнаходження:</w:t>
            </w:r>
          </w:p>
          <w:p w:rsidR="00702B64" w:rsidRDefault="00AF7A90">
            <w:pPr>
              <w:jc w:val="both"/>
              <w:rPr>
                <w:bCs/>
                <w:lang w:val="uk-UA"/>
              </w:rPr>
            </w:pPr>
            <w:r>
              <w:rPr>
                <w:bCs/>
                <w:lang w:val="uk-UA"/>
              </w:rPr>
              <w:t>03087, м. Київ, вул. Єреванська, 1</w:t>
            </w:r>
          </w:p>
          <w:p w:rsidR="00702B64" w:rsidRDefault="00AF7A90">
            <w:pPr>
              <w:jc w:val="both"/>
              <w:rPr>
                <w:bCs/>
                <w:lang w:val="uk-UA"/>
              </w:rPr>
            </w:pPr>
            <w:r>
              <w:rPr>
                <w:bCs/>
                <w:lang w:val="uk-UA"/>
              </w:rPr>
              <w:t>Поштова адреса:</w:t>
            </w:r>
          </w:p>
          <w:p w:rsidR="00702B64" w:rsidRDefault="00AF7A90">
            <w:pPr>
              <w:jc w:val="both"/>
              <w:rPr>
                <w:bCs/>
                <w:lang w:val="uk-UA"/>
              </w:rPr>
            </w:pPr>
            <w:r>
              <w:rPr>
                <w:bCs/>
                <w:lang w:val="uk-UA"/>
              </w:rPr>
              <w:t>01030, м. Київ, вул. Богдана Хмельницького,16-22</w:t>
            </w:r>
          </w:p>
          <w:p w:rsidR="00702B64" w:rsidRDefault="00AF7A90">
            <w:pPr>
              <w:jc w:val="both"/>
            </w:pPr>
            <w:r>
              <w:rPr>
                <w:bCs/>
                <w:lang w:val="uk-UA"/>
              </w:rPr>
              <w:t xml:space="preserve">к/р № </w:t>
            </w:r>
            <w:r>
              <w:rPr>
                <w:lang w:val="uk-UA"/>
              </w:rPr>
              <w:t>32000106201026</w:t>
            </w:r>
          </w:p>
          <w:p w:rsidR="00702B64" w:rsidRDefault="00AF7A90">
            <w:pPr>
              <w:jc w:val="both"/>
              <w:rPr>
                <w:bCs/>
                <w:lang w:val="uk-UA"/>
              </w:rPr>
            </w:pPr>
            <w:r>
              <w:rPr>
                <w:bCs/>
                <w:lang w:val="uk-UA"/>
              </w:rPr>
              <w:t xml:space="preserve">в Національному банку України </w:t>
            </w:r>
          </w:p>
          <w:p w:rsidR="00702B64" w:rsidRDefault="00AF7A90">
            <w:pPr>
              <w:jc w:val="both"/>
              <w:rPr>
                <w:bCs/>
                <w:lang w:val="uk-UA"/>
              </w:rPr>
            </w:pPr>
            <w:r>
              <w:rPr>
                <w:bCs/>
                <w:lang w:val="uk-UA"/>
              </w:rPr>
              <w:t>код банку 300001</w:t>
            </w:r>
          </w:p>
          <w:p w:rsidR="00702B64" w:rsidRDefault="00AF7A90">
            <w:pPr>
              <w:jc w:val="both"/>
              <w:rPr>
                <w:bCs/>
                <w:lang w:val="uk-UA"/>
              </w:rPr>
            </w:pPr>
            <w:r>
              <w:rPr>
                <w:bCs/>
                <w:lang w:val="uk-UA"/>
              </w:rPr>
              <w:t>IBAN UA843000010000032000106201026</w:t>
            </w:r>
          </w:p>
          <w:p w:rsidR="00702B64" w:rsidRDefault="00AF7A90">
            <w:pPr>
              <w:jc w:val="both"/>
              <w:rPr>
                <w:bCs/>
                <w:lang w:val="uk-UA"/>
              </w:rPr>
            </w:pPr>
            <w:r>
              <w:rPr>
                <w:bCs/>
                <w:lang w:val="uk-UA"/>
              </w:rPr>
              <w:t>Код ЄДРПОУ 23697280</w:t>
            </w:r>
          </w:p>
          <w:p w:rsidR="00702B64" w:rsidRDefault="00AF7A90">
            <w:pPr>
              <w:jc w:val="both"/>
              <w:rPr>
                <w:bCs/>
                <w:lang w:val="uk-UA"/>
              </w:rPr>
            </w:pPr>
            <w:r>
              <w:rPr>
                <w:bCs/>
                <w:lang w:val="uk-UA"/>
              </w:rPr>
              <w:t>ІПН 236972826658</w:t>
            </w:r>
          </w:p>
          <w:p w:rsidR="00702B64" w:rsidRDefault="00AF7A90">
            <w:pPr>
              <w:spacing w:line="276" w:lineRule="auto"/>
              <w:rPr>
                <w:rFonts w:eastAsia="Calibri"/>
                <w:bCs/>
                <w:spacing w:val="-2"/>
                <w:lang w:val="uk-UA" w:eastAsia="en-US"/>
              </w:rPr>
            </w:pPr>
            <w:r>
              <w:rPr>
                <w:rFonts w:eastAsia="Calibri"/>
                <w:bCs/>
                <w:spacing w:val="-2"/>
                <w:lang w:val="uk-UA" w:eastAsia="en-US"/>
              </w:rPr>
              <w:t>_____________________ /_____________ /</w:t>
            </w:r>
          </w:p>
          <w:p w:rsidR="00702B64" w:rsidRDefault="00AF7A90">
            <w:pPr>
              <w:widowControl w:val="0"/>
              <w:tabs>
                <w:tab w:val="left" w:pos="6811"/>
              </w:tabs>
              <w:spacing w:line="276" w:lineRule="auto"/>
              <w:ind w:right="-2"/>
              <w:rPr>
                <w:rFonts w:eastAsia="Times New Roman"/>
                <w:lang w:val="uk-UA" w:eastAsia="ru-RU"/>
              </w:rPr>
            </w:pPr>
            <w:r>
              <w:rPr>
                <w:rFonts w:eastAsia="Times New Roman"/>
                <w:lang w:val="uk-UA" w:eastAsia="ru-RU"/>
              </w:rPr>
              <w:t>М. П. **</w:t>
            </w: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rPr>
                <w:b/>
                <w:bCs/>
                <w:lang w:val="uk-UA"/>
              </w:rPr>
            </w:pPr>
            <w:r>
              <w:rPr>
                <w:b/>
                <w:bCs/>
                <w:lang w:val="uk-UA"/>
              </w:rPr>
              <w:t>_____________________________________</w:t>
            </w:r>
          </w:p>
          <w:p w:rsidR="00702B64" w:rsidRDefault="00AF7A90">
            <w:pPr>
              <w:rPr>
                <w:b/>
                <w:bCs/>
                <w:lang w:val="uk-UA"/>
              </w:rPr>
            </w:pPr>
            <w:r>
              <w:rPr>
                <w:b/>
                <w:bCs/>
                <w:lang w:val="uk-UA"/>
              </w:rPr>
              <w:t>_____________________________________</w:t>
            </w:r>
          </w:p>
          <w:p w:rsidR="00702B64" w:rsidRDefault="00AF7A90">
            <w:pPr>
              <w:jc w:val="both"/>
              <w:rPr>
                <w:bCs/>
                <w:lang w:val="uk-UA"/>
              </w:rPr>
            </w:pPr>
            <w:r>
              <w:rPr>
                <w:bCs/>
                <w:lang w:val="uk-UA"/>
              </w:rPr>
              <w:t>Місцезнаходження:</w:t>
            </w:r>
          </w:p>
          <w:p w:rsidR="00702B64" w:rsidRDefault="00AF7A90">
            <w:pPr>
              <w:rPr>
                <w:b/>
                <w:bCs/>
                <w:lang w:val="uk-UA"/>
              </w:rPr>
            </w:pPr>
            <w:r>
              <w:rPr>
                <w:b/>
                <w:bCs/>
                <w:lang w:val="uk-UA"/>
              </w:rPr>
              <w:t>_____________________________________</w:t>
            </w:r>
          </w:p>
          <w:p w:rsidR="00702B64" w:rsidRDefault="00AF7A90">
            <w:pPr>
              <w:jc w:val="both"/>
              <w:rPr>
                <w:bCs/>
                <w:lang w:val="uk-UA"/>
              </w:rPr>
            </w:pPr>
            <w:r>
              <w:rPr>
                <w:bCs/>
                <w:lang w:val="uk-UA"/>
              </w:rPr>
              <w:t>Поштова адреса:</w:t>
            </w:r>
          </w:p>
          <w:p w:rsidR="00702B64" w:rsidRDefault="00AF7A90">
            <w:pPr>
              <w:rPr>
                <w:b/>
                <w:bCs/>
                <w:lang w:val="uk-UA"/>
              </w:rPr>
            </w:pPr>
            <w:r>
              <w:rPr>
                <w:b/>
                <w:bCs/>
                <w:lang w:val="uk-UA"/>
              </w:rPr>
              <w:t>_____________________________________</w:t>
            </w:r>
          </w:p>
          <w:p w:rsidR="00702B64" w:rsidRDefault="00AF7A90">
            <w:pPr>
              <w:jc w:val="both"/>
              <w:rPr>
                <w:lang w:val="uk-UA" w:eastAsia="uk-UA"/>
              </w:rPr>
            </w:pPr>
            <w:r>
              <w:rPr>
                <w:lang w:val="uk-UA" w:eastAsia="uk-UA"/>
              </w:rPr>
              <w:t>р/р __________________ в АБ «УКРГАЗБАНК»</w:t>
            </w:r>
          </w:p>
          <w:p w:rsidR="00702B64" w:rsidRDefault="00AF7A90">
            <w:pPr>
              <w:jc w:val="both"/>
              <w:rPr>
                <w:lang w:val="uk-UA" w:eastAsia="uk-UA"/>
              </w:rPr>
            </w:pPr>
            <w:r>
              <w:rPr>
                <w:lang w:val="uk-UA" w:eastAsia="uk-UA"/>
              </w:rPr>
              <w:t>код банку 320478</w:t>
            </w:r>
          </w:p>
          <w:p w:rsidR="00702B64" w:rsidRDefault="00AF7A90">
            <w:pPr>
              <w:jc w:val="both"/>
            </w:pPr>
            <w:r>
              <w:rPr>
                <w:lang w:val="en-US" w:eastAsia="uk-UA"/>
              </w:rPr>
              <w:t>IBAN</w:t>
            </w:r>
            <w:r>
              <w:rPr>
                <w:lang w:eastAsia="uk-UA"/>
              </w:rPr>
              <w:t xml:space="preserve"> ______________________</w:t>
            </w:r>
          </w:p>
          <w:p w:rsidR="00702B64" w:rsidRDefault="00AF7A90">
            <w:pPr>
              <w:jc w:val="both"/>
              <w:rPr>
                <w:lang w:val="uk-UA" w:eastAsia="uk-UA"/>
              </w:rPr>
            </w:pPr>
            <w:r>
              <w:rPr>
                <w:lang w:val="uk-UA" w:eastAsia="uk-UA"/>
              </w:rPr>
              <w:t>код ЄДРПОУ ________________</w:t>
            </w:r>
          </w:p>
          <w:p w:rsidR="00702B64" w:rsidRDefault="00AF7A90">
            <w:pPr>
              <w:rPr>
                <w:lang w:val="uk-UA" w:eastAsia="uk-UA"/>
              </w:rPr>
            </w:pPr>
            <w:r>
              <w:rPr>
                <w:lang w:val="uk-UA" w:eastAsia="uk-UA"/>
              </w:rPr>
              <w:t>ІПН ________________________</w:t>
            </w:r>
          </w:p>
          <w:p w:rsidR="00702B64" w:rsidRDefault="00AF7A90">
            <w:pPr>
              <w:rPr>
                <w:bCs/>
                <w:i/>
                <w:lang w:val="uk-UA"/>
              </w:rPr>
            </w:pPr>
            <w:r>
              <w:rPr>
                <w:bCs/>
                <w:i/>
                <w:lang w:val="uk-UA"/>
              </w:rPr>
              <w:t>Якщо Виконавець  не є платником ПДВ, зазначається «Не є платником ПДВ»</w:t>
            </w:r>
          </w:p>
          <w:p w:rsidR="00702B64" w:rsidRDefault="00AF7A90">
            <w:pPr>
              <w:spacing w:line="276" w:lineRule="auto"/>
              <w:rPr>
                <w:rFonts w:eastAsia="Calibri"/>
                <w:bCs/>
                <w:spacing w:val="-2"/>
                <w:lang w:val="uk-UA" w:eastAsia="en-US"/>
              </w:rPr>
            </w:pPr>
            <w:r>
              <w:rPr>
                <w:rFonts w:eastAsia="Calibri"/>
                <w:bCs/>
                <w:spacing w:val="-2"/>
                <w:lang w:val="uk-UA" w:eastAsia="en-US"/>
              </w:rPr>
              <w:t>_____________________ /_____________ /</w:t>
            </w:r>
          </w:p>
          <w:p w:rsidR="00702B64" w:rsidRDefault="00AF7A90">
            <w:pPr>
              <w:widowControl w:val="0"/>
              <w:spacing w:line="276" w:lineRule="auto"/>
              <w:ind w:right="-2"/>
              <w:rPr>
                <w:rFonts w:eastAsia="Calibri"/>
                <w:bCs/>
                <w:spacing w:val="-2"/>
                <w:lang w:val="uk-UA" w:eastAsia="en-US"/>
              </w:rPr>
            </w:pPr>
            <w:r>
              <w:rPr>
                <w:rFonts w:eastAsia="Calibri"/>
                <w:bCs/>
                <w:spacing w:val="-2"/>
                <w:lang w:val="uk-UA" w:eastAsia="en-US"/>
              </w:rPr>
              <w:lastRenderedPageBreak/>
              <w:t>М. П.**</w:t>
            </w:r>
          </w:p>
        </w:tc>
      </w:tr>
    </w:tbl>
    <w:p w:rsidR="00702B64" w:rsidRDefault="00AF7A90">
      <w:pPr>
        <w:spacing w:line="276" w:lineRule="auto"/>
        <w:ind w:left="6663"/>
        <w:jc w:val="right"/>
        <w:rPr>
          <w:rFonts w:eastAsia="Times New Roman"/>
          <w:lang w:val="uk-UA" w:eastAsia="ru-RU"/>
        </w:rPr>
      </w:pPr>
      <w:r>
        <w:lastRenderedPageBreak/>
        <w:br w:type="page"/>
      </w:r>
      <w:r>
        <w:rPr>
          <w:rFonts w:eastAsia="Times New Roman"/>
          <w:lang w:val="uk-UA" w:eastAsia="ru-RU"/>
        </w:rPr>
        <w:lastRenderedPageBreak/>
        <w:t xml:space="preserve">Додаток №1 </w:t>
      </w:r>
    </w:p>
    <w:p w:rsidR="00702B64" w:rsidRDefault="00AF7A90">
      <w:pPr>
        <w:spacing w:line="276" w:lineRule="auto"/>
        <w:ind w:left="6663"/>
        <w:jc w:val="right"/>
        <w:rPr>
          <w:rFonts w:eastAsia="Times New Roman"/>
          <w:lang w:val="uk-UA" w:eastAsia="ru-RU"/>
        </w:rPr>
      </w:pPr>
      <w:r>
        <w:rPr>
          <w:rFonts w:eastAsia="Times New Roman"/>
          <w:lang w:val="uk-UA" w:eastAsia="ru-RU"/>
        </w:rPr>
        <w:t>до Договору № ______</w:t>
      </w:r>
    </w:p>
    <w:p w:rsidR="00702B64" w:rsidRDefault="00AF7A90">
      <w:pPr>
        <w:spacing w:line="276" w:lineRule="auto"/>
        <w:ind w:left="6663"/>
        <w:jc w:val="right"/>
        <w:rPr>
          <w:rFonts w:eastAsia="Times New Roman"/>
          <w:lang w:val="uk-UA" w:eastAsia="ru-RU"/>
        </w:rPr>
      </w:pPr>
      <w:r>
        <w:rPr>
          <w:rFonts w:eastAsia="Times New Roman"/>
          <w:lang w:val="uk-UA" w:eastAsia="ru-RU"/>
        </w:rPr>
        <w:t>від ___________________</w:t>
      </w:r>
    </w:p>
    <w:p w:rsidR="00702B64" w:rsidRDefault="00AF7A90">
      <w:pPr>
        <w:tabs>
          <w:tab w:val="left" w:pos="8395"/>
        </w:tabs>
        <w:spacing w:line="276" w:lineRule="auto"/>
        <w:rPr>
          <w:rFonts w:eastAsia="Times New Roman"/>
          <w:lang w:val="uk-UA" w:eastAsia="ru-RU"/>
        </w:rPr>
      </w:pPr>
      <w:r>
        <w:rPr>
          <w:rFonts w:eastAsia="Times New Roman"/>
          <w:lang w:val="uk-UA" w:eastAsia="ru-RU"/>
        </w:rPr>
        <w:tab/>
      </w:r>
    </w:p>
    <w:p w:rsidR="00702B64" w:rsidRDefault="00AF7A90">
      <w:pPr>
        <w:spacing w:line="276" w:lineRule="auto"/>
        <w:jc w:val="center"/>
        <w:rPr>
          <w:rFonts w:eastAsia="Times New Roman"/>
          <w:b/>
          <w:lang w:val="uk-UA" w:eastAsia="ru-RU"/>
        </w:rPr>
      </w:pPr>
      <w:r>
        <w:rPr>
          <w:rFonts w:eastAsia="Times New Roman"/>
          <w:b/>
          <w:lang w:val="uk-UA" w:eastAsia="ru-RU"/>
        </w:rPr>
        <w:t>СПЕЦИФІКАЦІЯ*</w:t>
      </w:r>
    </w:p>
    <w:p w:rsidR="00702B64" w:rsidRDefault="00702B64">
      <w:pPr>
        <w:spacing w:line="276" w:lineRule="auto"/>
        <w:jc w:val="center"/>
        <w:rPr>
          <w:rFonts w:eastAsia="Times New Roman"/>
          <w:lang w:val="uk-UA" w:eastAsia="ru-RU"/>
        </w:rPr>
      </w:pPr>
    </w:p>
    <w:tbl>
      <w:tblPr>
        <w:tblW w:w="89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18"/>
        <w:gridCol w:w="1875"/>
        <w:gridCol w:w="968"/>
        <w:gridCol w:w="1669"/>
        <w:gridCol w:w="1669"/>
        <w:gridCol w:w="1028"/>
        <w:gridCol w:w="1194"/>
      </w:tblGrid>
      <w:tr w:rsidR="00702B64">
        <w:trPr>
          <w:trHeight w:val="22"/>
          <w:jc w:val="center"/>
        </w:trPr>
        <w:tc>
          <w:tcPr>
            <w:tcW w:w="5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AF7A90">
            <w:pPr>
              <w:jc w:val="center"/>
              <w:rPr>
                <w:rFonts w:eastAsia="Times New Roman"/>
                <w:b/>
                <w:bCs/>
              </w:rPr>
            </w:pPr>
            <w:r>
              <w:rPr>
                <w:rFonts w:eastAsia="Times New Roman"/>
                <w:b/>
                <w:bCs/>
              </w:rPr>
              <w:t>№ з/п</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AF7A90">
            <w:pPr>
              <w:jc w:val="center"/>
            </w:pPr>
            <w:r>
              <w:rPr>
                <w:rFonts w:eastAsia="Times New Roman"/>
                <w:b/>
                <w:bCs/>
              </w:rPr>
              <w:t>Найменування</w:t>
            </w:r>
            <w:r>
              <w:rPr>
                <w:rFonts w:eastAsia="Times New Roman"/>
                <w:b/>
                <w:bCs/>
                <w:lang w:val="uk-UA"/>
              </w:rPr>
              <w:t xml:space="preserve"> </w:t>
            </w: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AF7A90">
            <w:pPr>
              <w:jc w:val="center"/>
            </w:pPr>
            <w:r>
              <w:rPr>
                <w:rFonts w:eastAsia="Times New Roman"/>
                <w:b/>
                <w:bCs/>
              </w:rPr>
              <w:t>Од. вимір</w:t>
            </w:r>
            <w:r>
              <w:rPr>
                <w:rFonts w:eastAsia="Times New Roman"/>
                <w:b/>
                <w:bCs/>
                <w:lang w:val="uk-UA"/>
              </w:rPr>
              <w:t>у</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rFonts w:eastAsia="Times New Roman"/>
                <w:b/>
                <w:bCs/>
                <w:lang w:val="uk-UA"/>
              </w:rPr>
            </w:pPr>
            <w:r>
              <w:rPr>
                <w:rFonts w:eastAsia="Times New Roman"/>
                <w:b/>
                <w:bCs/>
                <w:lang w:val="uk-UA"/>
              </w:rPr>
              <w:t>Кількість</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AF7A90">
            <w:pPr>
              <w:jc w:val="center"/>
            </w:pPr>
            <w:r>
              <w:rPr>
                <w:rFonts w:eastAsia="Times New Roman"/>
                <w:b/>
                <w:bCs/>
              </w:rPr>
              <w:t>Ціна за од</w:t>
            </w:r>
            <w:r>
              <w:rPr>
                <w:rFonts w:eastAsia="Times New Roman"/>
                <w:b/>
                <w:bCs/>
                <w:lang w:val="uk-UA"/>
              </w:rPr>
              <w:t>иницю</w:t>
            </w:r>
            <w:r>
              <w:rPr>
                <w:rFonts w:eastAsia="Times New Roman"/>
                <w:b/>
                <w:bCs/>
              </w:rPr>
              <w:t xml:space="preserve"> без ПДВ</w:t>
            </w:r>
            <w:r>
              <w:rPr>
                <w:rFonts w:eastAsia="Times New Roman"/>
                <w:b/>
                <w:bCs/>
                <w:lang w:val="uk-UA"/>
              </w:rPr>
              <w:t>,</w:t>
            </w:r>
            <w:r>
              <w:rPr>
                <w:rFonts w:eastAsia="Times New Roman"/>
                <w:b/>
                <w:bCs/>
              </w:rPr>
              <w:t xml:space="preserve"> грн.</w:t>
            </w:r>
          </w:p>
        </w:tc>
        <w:tc>
          <w:tcPr>
            <w:tcW w:w="10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AF7A90">
            <w:pPr>
              <w:jc w:val="center"/>
            </w:pPr>
            <w:r>
              <w:rPr>
                <w:rFonts w:eastAsia="Times New Roman"/>
                <w:b/>
                <w:bCs/>
              </w:rPr>
              <w:t>ПДВ</w:t>
            </w:r>
            <w:r>
              <w:rPr>
                <w:rFonts w:eastAsia="Times New Roman"/>
                <w:b/>
                <w:bCs/>
                <w:lang w:val="uk-UA"/>
              </w:rPr>
              <w:t>**</w:t>
            </w:r>
            <w:r>
              <w:rPr>
                <w:rFonts w:eastAsia="Times New Roman"/>
                <w:b/>
                <w:bCs/>
              </w:rPr>
              <w:t>, грн.</w:t>
            </w: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AF7A90">
            <w:pPr>
              <w:jc w:val="center"/>
            </w:pPr>
            <w:r>
              <w:rPr>
                <w:rFonts w:eastAsia="Times New Roman"/>
                <w:b/>
                <w:bCs/>
              </w:rPr>
              <w:t>Ціна за од</w:t>
            </w:r>
            <w:r>
              <w:rPr>
                <w:rFonts w:eastAsia="Times New Roman"/>
                <w:b/>
                <w:bCs/>
                <w:lang w:val="uk-UA"/>
              </w:rPr>
              <w:t>иницю</w:t>
            </w:r>
            <w:r>
              <w:rPr>
                <w:rFonts w:eastAsia="Times New Roman"/>
                <w:b/>
                <w:bCs/>
              </w:rPr>
              <w:t xml:space="preserve"> з ПДВ</w:t>
            </w:r>
            <w:r>
              <w:rPr>
                <w:rFonts w:eastAsia="Times New Roman"/>
                <w:b/>
                <w:bCs/>
                <w:lang w:val="uk-UA"/>
              </w:rPr>
              <w:t>**</w:t>
            </w:r>
            <w:r>
              <w:rPr>
                <w:rFonts w:eastAsia="Times New Roman"/>
                <w:b/>
                <w:bCs/>
              </w:rPr>
              <w:t>, грн.</w:t>
            </w:r>
          </w:p>
        </w:tc>
      </w:tr>
      <w:tr w:rsidR="00702B64">
        <w:trPr>
          <w:trHeight w:val="22"/>
          <w:jc w:val="center"/>
        </w:trPr>
        <w:tc>
          <w:tcPr>
            <w:tcW w:w="5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AF7A90">
            <w:pPr>
              <w:jc w:val="center"/>
              <w:rPr>
                <w:rFonts w:eastAsia="Times New Roman"/>
                <w:bCs/>
                <w:lang w:val="uk-UA"/>
              </w:rPr>
            </w:pPr>
            <w:r>
              <w:rPr>
                <w:rFonts w:eastAsia="Times New Roman"/>
                <w:bCs/>
                <w:lang w:val="uk-UA"/>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702B64">
            <w:pPr>
              <w:jc w:val="center"/>
              <w:rPr>
                <w:rFonts w:eastAsia="Times New Roman"/>
                <w:b/>
                <w:bCs/>
              </w:rPr>
            </w:pP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702B64">
            <w:pPr>
              <w:jc w:val="center"/>
              <w:rPr>
                <w:rFonts w:eastAsia="Times New Roman"/>
                <w:b/>
                <w:bCs/>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rFonts w:eastAsia="Times New Roman"/>
                <w:bCs/>
                <w:lang w:val="uk-UA"/>
              </w:rPr>
            </w:pPr>
            <w:r>
              <w:rPr>
                <w:rFonts w:eastAsia="Times New Roman"/>
                <w:bCs/>
                <w:lang w:val="uk-UA"/>
              </w:rPr>
              <w:t>1</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702B64">
            <w:pPr>
              <w:jc w:val="center"/>
              <w:rPr>
                <w:rFonts w:eastAsia="Times New Roman"/>
                <w:b/>
                <w:bCs/>
              </w:rPr>
            </w:pPr>
          </w:p>
        </w:tc>
        <w:tc>
          <w:tcPr>
            <w:tcW w:w="10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702B64">
            <w:pPr>
              <w:jc w:val="center"/>
              <w:rPr>
                <w:rFonts w:eastAsia="Times New Roman"/>
                <w:b/>
                <w:bCs/>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702B64">
            <w:pPr>
              <w:jc w:val="center"/>
              <w:rPr>
                <w:rFonts w:eastAsia="Times New Roman"/>
                <w:b/>
                <w:bCs/>
              </w:rPr>
            </w:pPr>
          </w:p>
        </w:tc>
      </w:tr>
      <w:tr w:rsidR="00702B64">
        <w:trPr>
          <w:trHeight w:val="22"/>
          <w:jc w:val="center"/>
        </w:trPr>
        <w:tc>
          <w:tcPr>
            <w:tcW w:w="5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AF7A90">
            <w:pPr>
              <w:jc w:val="center"/>
              <w:rPr>
                <w:rFonts w:eastAsia="Times New Roman"/>
                <w:bCs/>
                <w:lang w:val="uk-UA"/>
              </w:rPr>
            </w:pPr>
            <w:r>
              <w:rPr>
                <w:rFonts w:eastAsia="Times New Roman"/>
                <w:bCs/>
                <w:lang w:val="uk-UA"/>
              </w:rPr>
              <w:t>…</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702B64">
            <w:pPr>
              <w:jc w:val="center"/>
              <w:rPr>
                <w:rFonts w:eastAsia="Times New Roman"/>
                <w:b/>
                <w:bCs/>
              </w:rPr>
            </w:pP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702B64">
            <w:pPr>
              <w:jc w:val="center"/>
              <w:rPr>
                <w:rFonts w:eastAsia="Times New Roman"/>
                <w:b/>
                <w:bCs/>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rFonts w:eastAsia="Times New Roman"/>
                <w:bCs/>
                <w:lang w:val="uk-UA"/>
              </w:rPr>
            </w:pPr>
            <w:r>
              <w:rPr>
                <w:rFonts w:eastAsia="Times New Roman"/>
                <w:bCs/>
                <w:lang w:val="uk-UA"/>
              </w:rPr>
              <w:t>1</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702B64">
            <w:pPr>
              <w:jc w:val="center"/>
              <w:rPr>
                <w:rFonts w:eastAsia="Times New Roman"/>
                <w:b/>
                <w:bCs/>
              </w:rPr>
            </w:pPr>
          </w:p>
        </w:tc>
        <w:tc>
          <w:tcPr>
            <w:tcW w:w="10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702B64">
            <w:pPr>
              <w:jc w:val="center"/>
              <w:rPr>
                <w:rFonts w:eastAsia="Times New Roman"/>
                <w:b/>
                <w:bCs/>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702B64">
            <w:pPr>
              <w:jc w:val="center"/>
              <w:rPr>
                <w:rFonts w:eastAsia="Times New Roman"/>
                <w:b/>
                <w:bCs/>
              </w:rPr>
            </w:pPr>
          </w:p>
        </w:tc>
      </w:tr>
      <w:tr w:rsidR="00702B64">
        <w:trPr>
          <w:trHeight w:val="22"/>
          <w:jc w:val="center"/>
        </w:trPr>
        <w:tc>
          <w:tcPr>
            <w:tcW w:w="5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AF7A90">
            <w:pPr>
              <w:jc w:val="center"/>
              <w:rPr>
                <w:rFonts w:eastAsia="Times New Roman"/>
                <w:bCs/>
                <w:lang w:val="uk-UA"/>
              </w:rPr>
            </w:pPr>
            <w:r>
              <w:rPr>
                <w:rFonts w:eastAsia="Times New Roman"/>
                <w:bCs/>
                <w:lang w:val="uk-UA"/>
              </w:rPr>
              <w:t>24</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702B64">
            <w:pPr>
              <w:jc w:val="center"/>
              <w:rPr>
                <w:rFonts w:eastAsia="Times New Roman"/>
                <w:b/>
                <w:bCs/>
              </w:rPr>
            </w:pPr>
          </w:p>
        </w:tc>
        <w:tc>
          <w:tcPr>
            <w:tcW w:w="96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702B64">
            <w:pPr>
              <w:jc w:val="center"/>
              <w:rPr>
                <w:rFonts w:eastAsia="Times New Roman"/>
                <w:b/>
                <w:bCs/>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rFonts w:eastAsia="Times New Roman"/>
                <w:bCs/>
                <w:lang w:val="uk-UA"/>
              </w:rPr>
            </w:pPr>
            <w:r>
              <w:rPr>
                <w:rFonts w:eastAsia="Times New Roman"/>
                <w:bCs/>
                <w:lang w:val="uk-UA"/>
              </w:rPr>
              <w:t>1</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702B64">
            <w:pPr>
              <w:jc w:val="center"/>
              <w:rPr>
                <w:rFonts w:eastAsia="Times New Roman"/>
                <w:b/>
                <w:bCs/>
              </w:rPr>
            </w:pPr>
          </w:p>
        </w:tc>
        <w:tc>
          <w:tcPr>
            <w:tcW w:w="102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702B64">
            <w:pPr>
              <w:jc w:val="center"/>
              <w:rPr>
                <w:rFonts w:eastAsia="Times New Roman"/>
                <w:b/>
                <w:bCs/>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2B64" w:rsidRDefault="00702B64">
            <w:pPr>
              <w:jc w:val="center"/>
              <w:rPr>
                <w:rFonts w:eastAsia="Times New Roman"/>
                <w:b/>
                <w:bCs/>
              </w:rPr>
            </w:pPr>
          </w:p>
        </w:tc>
      </w:tr>
    </w:tbl>
    <w:p w:rsidR="00702B64" w:rsidRDefault="00AF7A90">
      <w:pPr>
        <w:tabs>
          <w:tab w:val="left" w:pos="3735"/>
        </w:tabs>
        <w:rPr>
          <w:rFonts w:eastAsia="Times New Roman"/>
          <w:i/>
          <w:sz w:val="20"/>
          <w:szCs w:val="20"/>
          <w:lang w:val="uk-UA"/>
        </w:rPr>
      </w:pPr>
      <w:r>
        <w:rPr>
          <w:rFonts w:eastAsia="Times New Roman"/>
          <w:i/>
          <w:sz w:val="20"/>
          <w:szCs w:val="20"/>
          <w:lang w:val="uk-UA"/>
        </w:rPr>
        <w:t>* заповнюється Учасником процедури закупівлі.</w:t>
      </w:r>
    </w:p>
    <w:p w:rsidR="00702B64" w:rsidRDefault="00AF7A90">
      <w:pPr>
        <w:tabs>
          <w:tab w:val="left" w:pos="3735"/>
        </w:tabs>
        <w:rPr>
          <w:rFonts w:eastAsia="Times New Roman"/>
          <w:i/>
          <w:iCs/>
          <w:sz w:val="20"/>
          <w:szCs w:val="20"/>
          <w:lang w:val="uk-UA"/>
        </w:rPr>
      </w:pPr>
      <w:r>
        <w:rPr>
          <w:rFonts w:eastAsia="Times New Roman"/>
          <w:i/>
          <w:iCs/>
          <w:sz w:val="20"/>
          <w:szCs w:val="20"/>
          <w:lang w:val="uk-UA"/>
        </w:rPr>
        <w:t>** у разі, якщо учасник є платником податку на додану вартість;</w:t>
      </w:r>
    </w:p>
    <w:p w:rsidR="00702B64" w:rsidRDefault="00702B64">
      <w:pPr>
        <w:spacing w:line="276" w:lineRule="auto"/>
        <w:rPr>
          <w:rFonts w:eastAsia="Times New Roman"/>
          <w:lang w:val="uk-UA" w:eastAsia="ru-RU"/>
        </w:rPr>
      </w:pPr>
    </w:p>
    <w:p w:rsidR="00702B64" w:rsidRDefault="00702B64">
      <w:pPr>
        <w:spacing w:line="276" w:lineRule="auto"/>
        <w:rPr>
          <w:rFonts w:eastAsia="Times New Roman"/>
          <w:lang w:val="uk-UA" w:eastAsia="ru-RU"/>
        </w:rPr>
      </w:pPr>
    </w:p>
    <w:p w:rsidR="00702B64" w:rsidRDefault="00702B64">
      <w:pPr>
        <w:spacing w:line="276" w:lineRule="auto"/>
        <w:rPr>
          <w:rFonts w:eastAsia="Times New Roman"/>
          <w:lang w:val="uk-UA" w:eastAsia="ru-RU"/>
        </w:rPr>
      </w:pPr>
    </w:p>
    <w:tbl>
      <w:tblPr>
        <w:tblW w:w="1003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68"/>
        <w:gridCol w:w="4963"/>
      </w:tblGrid>
      <w:tr w:rsidR="00702B64">
        <w:trPr>
          <w:trHeight w:val="481"/>
        </w:trPr>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spacing w:after="60" w:line="276" w:lineRule="auto"/>
              <w:outlineLvl w:val="6"/>
              <w:rPr>
                <w:rFonts w:eastAsia="Times New Roman"/>
                <w:b/>
                <w:caps/>
                <w:lang w:val="uk-UA" w:eastAsia="ru-RU"/>
              </w:rPr>
            </w:pPr>
            <w:r>
              <w:rPr>
                <w:rFonts w:eastAsia="Times New Roman"/>
                <w:b/>
                <w:caps/>
                <w:lang w:val="uk-UA" w:eastAsia="ru-RU"/>
              </w:rPr>
              <w:t>ЗАМОВНИК:</w:t>
            </w: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spacing w:after="60" w:line="276" w:lineRule="auto"/>
              <w:outlineLvl w:val="6"/>
              <w:rPr>
                <w:rFonts w:eastAsia="Times New Roman"/>
                <w:b/>
                <w:caps/>
                <w:lang w:val="uk-UA" w:eastAsia="ru-RU"/>
              </w:rPr>
            </w:pPr>
            <w:r>
              <w:rPr>
                <w:rFonts w:eastAsia="Times New Roman"/>
                <w:b/>
                <w:caps/>
                <w:lang w:val="uk-UA" w:eastAsia="ru-RU"/>
              </w:rPr>
              <w:t>ВИКОНАВЕЦЬ:</w:t>
            </w:r>
          </w:p>
        </w:tc>
      </w:tr>
      <w:tr w:rsidR="00702B64">
        <w:trPr>
          <w:trHeight w:val="1411"/>
        </w:trPr>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rPr>
                <w:b/>
                <w:bCs/>
                <w:lang w:val="uk-UA"/>
              </w:rPr>
            </w:pPr>
            <w:r>
              <w:rPr>
                <w:b/>
                <w:bCs/>
                <w:lang w:val="uk-UA"/>
              </w:rPr>
              <w:t>ПУБЛІЧНЕ АКЦІОНЕРНЕ ТОВАРИСТВО</w:t>
            </w:r>
          </w:p>
          <w:p w:rsidR="00702B64" w:rsidRDefault="00AF7A90">
            <w:pPr>
              <w:rPr>
                <w:rFonts w:eastAsia="Calibri"/>
                <w:b/>
                <w:bCs/>
                <w:lang w:val="uk-UA" w:eastAsia="en-US"/>
              </w:rPr>
            </w:pPr>
            <w:r>
              <w:rPr>
                <w:rFonts w:eastAsia="Calibri"/>
                <w:b/>
                <w:bCs/>
                <w:lang w:val="uk-UA" w:eastAsia="en-US"/>
              </w:rPr>
              <w:t>АКЦІОНЕРНИЙ БАНК «УКРГАЗБАНК»</w:t>
            </w:r>
          </w:p>
          <w:p w:rsidR="00702B64" w:rsidRDefault="00AF7A90">
            <w:pPr>
              <w:rPr>
                <w:bCs/>
                <w:lang w:val="uk-UA"/>
              </w:rPr>
            </w:pPr>
            <w:r>
              <w:rPr>
                <w:bCs/>
                <w:lang w:val="uk-UA"/>
              </w:rPr>
              <w:t>Місцезнаходження:</w:t>
            </w:r>
          </w:p>
          <w:p w:rsidR="00702B64" w:rsidRDefault="00AF7A90">
            <w:pPr>
              <w:jc w:val="both"/>
              <w:rPr>
                <w:bCs/>
                <w:lang w:val="uk-UA"/>
              </w:rPr>
            </w:pPr>
            <w:r>
              <w:rPr>
                <w:bCs/>
                <w:lang w:val="uk-UA"/>
              </w:rPr>
              <w:t>03087, м. Київ, вул. Єреванська, 1</w:t>
            </w:r>
          </w:p>
          <w:p w:rsidR="00702B64" w:rsidRDefault="00AF7A90">
            <w:pPr>
              <w:jc w:val="both"/>
              <w:rPr>
                <w:bCs/>
                <w:lang w:val="uk-UA"/>
              </w:rPr>
            </w:pPr>
            <w:r>
              <w:rPr>
                <w:bCs/>
                <w:lang w:val="uk-UA"/>
              </w:rPr>
              <w:t>Поштова адреса:</w:t>
            </w:r>
          </w:p>
          <w:p w:rsidR="00702B64" w:rsidRDefault="00AF7A90">
            <w:pPr>
              <w:jc w:val="both"/>
              <w:rPr>
                <w:bCs/>
                <w:lang w:val="uk-UA"/>
              </w:rPr>
            </w:pPr>
            <w:r>
              <w:rPr>
                <w:bCs/>
                <w:lang w:val="uk-UA"/>
              </w:rPr>
              <w:t>01030, м. Київ, вул. Богдана Хмельницького,16-22</w:t>
            </w:r>
          </w:p>
          <w:p w:rsidR="00702B64" w:rsidRDefault="00AF7A90">
            <w:pPr>
              <w:jc w:val="both"/>
            </w:pPr>
            <w:r>
              <w:rPr>
                <w:bCs/>
                <w:lang w:val="uk-UA"/>
              </w:rPr>
              <w:t xml:space="preserve">к/р № </w:t>
            </w:r>
            <w:r>
              <w:rPr>
                <w:lang w:val="uk-UA"/>
              </w:rPr>
              <w:t>32000106201026</w:t>
            </w:r>
          </w:p>
          <w:p w:rsidR="00702B64" w:rsidRDefault="00AF7A90">
            <w:pPr>
              <w:jc w:val="both"/>
              <w:rPr>
                <w:bCs/>
                <w:lang w:val="uk-UA"/>
              </w:rPr>
            </w:pPr>
            <w:r>
              <w:rPr>
                <w:bCs/>
                <w:lang w:val="uk-UA"/>
              </w:rPr>
              <w:t xml:space="preserve">в Національному банку України </w:t>
            </w:r>
          </w:p>
          <w:p w:rsidR="00702B64" w:rsidRDefault="00AF7A90">
            <w:pPr>
              <w:jc w:val="both"/>
              <w:rPr>
                <w:bCs/>
                <w:lang w:val="uk-UA"/>
              </w:rPr>
            </w:pPr>
            <w:r>
              <w:rPr>
                <w:bCs/>
                <w:lang w:val="uk-UA"/>
              </w:rPr>
              <w:t>код банку 300001</w:t>
            </w:r>
          </w:p>
          <w:p w:rsidR="00702B64" w:rsidRDefault="00AF7A90">
            <w:pPr>
              <w:jc w:val="both"/>
              <w:rPr>
                <w:bCs/>
                <w:lang w:val="uk-UA"/>
              </w:rPr>
            </w:pPr>
            <w:r>
              <w:rPr>
                <w:bCs/>
                <w:lang w:val="uk-UA"/>
              </w:rPr>
              <w:t>IBAN UA843000010000032000106201026</w:t>
            </w:r>
          </w:p>
          <w:p w:rsidR="00702B64" w:rsidRDefault="00AF7A90">
            <w:pPr>
              <w:jc w:val="both"/>
              <w:rPr>
                <w:bCs/>
                <w:lang w:val="uk-UA"/>
              </w:rPr>
            </w:pPr>
            <w:r>
              <w:rPr>
                <w:bCs/>
                <w:lang w:val="uk-UA"/>
              </w:rPr>
              <w:t>Код ЄДРПОУ 23697280</w:t>
            </w:r>
          </w:p>
          <w:p w:rsidR="00702B64" w:rsidRDefault="00AF7A90">
            <w:pPr>
              <w:jc w:val="both"/>
              <w:rPr>
                <w:bCs/>
                <w:lang w:val="uk-UA"/>
              </w:rPr>
            </w:pPr>
            <w:r>
              <w:rPr>
                <w:bCs/>
                <w:lang w:val="uk-UA"/>
              </w:rPr>
              <w:t>ІПН 236972826658</w:t>
            </w:r>
          </w:p>
          <w:p w:rsidR="00702B64" w:rsidRDefault="00AF7A90">
            <w:pPr>
              <w:spacing w:line="276" w:lineRule="auto"/>
              <w:rPr>
                <w:rFonts w:eastAsia="Calibri"/>
                <w:bCs/>
                <w:spacing w:val="-2"/>
                <w:lang w:val="uk-UA" w:eastAsia="en-US"/>
              </w:rPr>
            </w:pPr>
            <w:r>
              <w:rPr>
                <w:rFonts w:eastAsia="Calibri"/>
                <w:bCs/>
                <w:spacing w:val="-2"/>
                <w:lang w:val="uk-UA" w:eastAsia="en-US"/>
              </w:rPr>
              <w:t>_____________________ /_____________ /</w:t>
            </w:r>
          </w:p>
          <w:p w:rsidR="00702B64" w:rsidRDefault="00AF7A90">
            <w:pPr>
              <w:widowControl w:val="0"/>
              <w:tabs>
                <w:tab w:val="left" w:pos="6811"/>
              </w:tabs>
              <w:spacing w:line="276" w:lineRule="auto"/>
              <w:ind w:right="-2"/>
              <w:rPr>
                <w:rFonts w:eastAsia="Times New Roman"/>
                <w:b/>
                <w:bCs/>
                <w:lang w:val="uk-UA" w:eastAsia="ru-RU"/>
              </w:rPr>
            </w:pPr>
            <w:r>
              <w:rPr>
                <w:rFonts w:eastAsia="Times New Roman"/>
                <w:b/>
                <w:bCs/>
                <w:lang w:val="uk-UA" w:eastAsia="ru-RU"/>
              </w:rPr>
              <w:t>М. П. **</w:t>
            </w:r>
          </w:p>
          <w:p w:rsidR="00702B64" w:rsidRDefault="00702B64">
            <w:pPr>
              <w:rPr>
                <w:rFonts w:eastAsia="Calibri"/>
                <w:bCs/>
                <w:spacing w:val="-2"/>
                <w:lang w:val="uk-UA" w:eastAsia="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rPr>
                <w:b/>
                <w:bCs/>
                <w:lang w:val="uk-UA"/>
              </w:rPr>
            </w:pPr>
            <w:r>
              <w:rPr>
                <w:b/>
                <w:bCs/>
                <w:lang w:val="uk-UA"/>
              </w:rPr>
              <w:t>_____________________________________</w:t>
            </w:r>
          </w:p>
          <w:p w:rsidR="00702B64" w:rsidRDefault="00AF7A90">
            <w:pPr>
              <w:rPr>
                <w:b/>
                <w:bCs/>
                <w:lang w:val="uk-UA"/>
              </w:rPr>
            </w:pPr>
            <w:r>
              <w:rPr>
                <w:b/>
                <w:bCs/>
                <w:lang w:val="uk-UA"/>
              </w:rPr>
              <w:t>_____________________________________</w:t>
            </w:r>
          </w:p>
          <w:p w:rsidR="00702B64" w:rsidRDefault="00AF7A90">
            <w:pPr>
              <w:jc w:val="both"/>
              <w:rPr>
                <w:bCs/>
                <w:lang w:val="uk-UA"/>
              </w:rPr>
            </w:pPr>
            <w:r>
              <w:rPr>
                <w:bCs/>
                <w:lang w:val="uk-UA"/>
              </w:rPr>
              <w:t>Місцезнаходження:</w:t>
            </w:r>
          </w:p>
          <w:p w:rsidR="00702B64" w:rsidRDefault="00AF7A90">
            <w:pPr>
              <w:rPr>
                <w:b/>
                <w:bCs/>
                <w:lang w:val="uk-UA"/>
              </w:rPr>
            </w:pPr>
            <w:r>
              <w:rPr>
                <w:b/>
                <w:bCs/>
                <w:lang w:val="uk-UA"/>
              </w:rPr>
              <w:t>_____________________________________</w:t>
            </w:r>
          </w:p>
          <w:p w:rsidR="00702B64" w:rsidRDefault="00AF7A90">
            <w:pPr>
              <w:jc w:val="both"/>
              <w:rPr>
                <w:bCs/>
                <w:lang w:val="uk-UA"/>
              </w:rPr>
            </w:pPr>
            <w:r>
              <w:rPr>
                <w:bCs/>
                <w:lang w:val="uk-UA"/>
              </w:rPr>
              <w:t>Поштова адреса:</w:t>
            </w:r>
          </w:p>
          <w:p w:rsidR="00702B64" w:rsidRDefault="00AF7A90">
            <w:pPr>
              <w:rPr>
                <w:b/>
                <w:bCs/>
                <w:lang w:val="uk-UA"/>
              </w:rPr>
            </w:pPr>
            <w:r>
              <w:rPr>
                <w:b/>
                <w:bCs/>
                <w:lang w:val="uk-UA"/>
              </w:rPr>
              <w:t>_____________________________________</w:t>
            </w:r>
          </w:p>
          <w:p w:rsidR="00702B64" w:rsidRDefault="00AF7A90">
            <w:pPr>
              <w:jc w:val="both"/>
              <w:rPr>
                <w:lang w:val="uk-UA" w:eastAsia="uk-UA"/>
              </w:rPr>
            </w:pPr>
            <w:r>
              <w:rPr>
                <w:lang w:val="uk-UA" w:eastAsia="uk-UA"/>
              </w:rPr>
              <w:t>р/р __________________ в АБ «УКРГАЗБАНК»</w:t>
            </w:r>
          </w:p>
          <w:p w:rsidR="00702B64" w:rsidRDefault="00AF7A90">
            <w:pPr>
              <w:jc w:val="both"/>
              <w:rPr>
                <w:lang w:val="uk-UA" w:eastAsia="uk-UA"/>
              </w:rPr>
            </w:pPr>
            <w:r>
              <w:rPr>
                <w:lang w:val="uk-UA" w:eastAsia="uk-UA"/>
              </w:rPr>
              <w:t>код банку 320478</w:t>
            </w:r>
          </w:p>
          <w:p w:rsidR="00702B64" w:rsidRDefault="00AF7A90">
            <w:pPr>
              <w:jc w:val="both"/>
            </w:pPr>
            <w:r>
              <w:rPr>
                <w:lang w:val="en-US" w:eastAsia="uk-UA"/>
              </w:rPr>
              <w:t>IBAN</w:t>
            </w:r>
            <w:r>
              <w:rPr>
                <w:lang w:eastAsia="uk-UA"/>
              </w:rPr>
              <w:t xml:space="preserve"> ______________________</w:t>
            </w:r>
          </w:p>
          <w:p w:rsidR="00702B64" w:rsidRDefault="00AF7A90">
            <w:pPr>
              <w:jc w:val="both"/>
              <w:rPr>
                <w:lang w:val="uk-UA" w:eastAsia="uk-UA"/>
              </w:rPr>
            </w:pPr>
            <w:r>
              <w:rPr>
                <w:lang w:val="uk-UA" w:eastAsia="uk-UA"/>
              </w:rPr>
              <w:t>код ЄДРПОУ ________________</w:t>
            </w:r>
          </w:p>
          <w:p w:rsidR="00702B64" w:rsidRDefault="00AF7A90">
            <w:pPr>
              <w:rPr>
                <w:lang w:val="uk-UA" w:eastAsia="uk-UA"/>
              </w:rPr>
            </w:pPr>
            <w:r>
              <w:rPr>
                <w:lang w:val="uk-UA" w:eastAsia="uk-UA"/>
              </w:rPr>
              <w:t>ІПН ________________________</w:t>
            </w:r>
          </w:p>
          <w:p w:rsidR="00702B64" w:rsidRDefault="00AF7A90">
            <w:pPr>
              <w:rPr>
                <w:bCs/>
                <w:i/>
                <w:lang w:val="uk-UA"/>
              </w:rPr>
            </w:pPr>
            <w:r>
              <w:rPr>
                <w:bCs/>
                <w:i/>
                <w:lang w:val="uk-UA"/>
              </w:rPr>
              <w:t>Якщо Виконавець  не є платником ПДВ, зазначається «Не є платником ПДВ»</w:t>
            </w:r>
          </w:p>
          <w:p w:rsidR="00702B64" w:rsidRDefault="00AF7A90">
            <w:pPr>
              <w:spacing w:line="276" w:lineRule="auto"/>
              <w:rPr>
                <w:rFonts w:eastAsia="Calibri"/>
                <w:bCs/>
                <w:spacing w:val="-2"/>
                <w:lang w:val="uk-UA" w:eastAsia="en-US"/>
              </w:rPr>
            </w:pPr>
            <w:r>
              <w:rPr>
                <w:rFonts w:eastAsia="Calibri"/>
                <w:bCs/>
                <w:spacing w:val="-2"/>
                <w:lang w:val="uk-UA" w:eastAsia="en-US"/>
              </w:rPr>
              <w:t>_____________________ /_____________ /</w:t>
            </w:r>
          </w:p>
          <w:p w:rsidR="00702B64" w:rsidRDefault="00AF7A90">
            <w:pPr>
              <w:widowControl w:val="0"/>
              <w:spacing w:line="276" w:lineRule="auto"/>
              <w:ind w:right="-2"/>
              <w:rPr>
                <w:rFonts w:eastAsia="Calibri"/>
                <w:bCs/>
                <w:spacing w:val="-2"/>
                <w:lang w:val="uk-UA" w:eastAsia="en-US"/>
              </w:rPr>
            </w:pPr>
            <w:r>
              <w:rPr>
                <w:rFonts w:eastAsia="Calibri"/>
                <w:bCs/>
                <w:spacing w:val="-2"/>
                <w:lang w:val="uk-UA" w:eastAsia="en-US"/>
              </w:rPr>
              <w:t>М. П.**</w:t>
            </w:r>
          </w:p>
        </w:tc>
      </w:tr>
    </w:tbl>
    <w:p w:rsidR="00702B64" w:rsidRDefault="00702B64">
      <w:pPr>
        <w:spacing w:line="276" w:lineRule="auto"/>
        <w:rPr>
          <w:rFonts w:eastAsia="Times New Roman"/>
          <w:lang w:eastAsia="ru-RU"/>
        </w:rPr>
      </w:pPr>
    </w:p>
    <w:p w:rsidR="00702B64" w:rsidRDefault="00702B64">
      <w:pPr>
        <w:spacing w:line="276" w:lineRule="auto"/>
        <w:rPr>
          <w:rFonts w:eastAsia="Times New Roman"/>
          <w:lang w:val="uk-UA" w:eastAsia="ru-RU"/>
        </w:rPr>
      </w:pPr>
    </w:p>
    <w:p w:rsidR="00702B64" w:rsidRDefault="00702B64">
      <w:pPr>
        <w:spacing w:line="276" w:lineRule="auto"/>
        <w:rPr>
          <w:rFonts w:eastAsia="Times New Roman"/>
          <w:lang w:val="uk-UA" w:eastAsia="ru-RU"/>
        </w:rPr>
      </w:pPr>
    </w:p>
    <w:p w:rsidR="00702B64" w:rsidRDefault="00702B64">
      <w:pPr>
        <w:spacing w:line="276" w:lineRule="auto"/>
        <w:rPr>
          <w:rFonts w:eastAsia="Times New Roman"/>
          <w:lang w:val="uk-UA" w:eastAsia="ru-RU"/>
        </w:rPr>
      </w:pPr>
    </w:p>
    <w:p w:rsidR="00702B64" w:rsidRDefault="00702B64">
      <w:pPr>
        <w:spacing w:line="276" w:lineRule="auto"/>
        <w:rPr>
          <w:rFonts w:eastAsia="Times New Roman"/>
          <w:lang w:val="uk-UA" w:eastAsia="ru-RU"/>
        </w:rPr>
      </w:pPr>
    </w:p>
    <w:p w:rsidR="00702B64" w:rsidRDefault="00AF7A90">
      <w:pPr>
        <w:spacing w:line="276" w:lineRule="auto"/>
        <w:rPr>
          <w:rFonts w:eastAsia="Times New Roman"/>
          <w:lang w:val="uk-UA" w:eastAsia="ru-RU"/>
        </w:rPr>
      </w:pPr>
      <w:r>
        <w:br w:type="page"/>
      </w:r>
    </w:p>
    <w:p w:rsidR="00702B64" w:rsidRDefault="00AF7A90">
      <w:pPr>
        <w:spacing w:line="276" w:lineRule="auto"/>
        <w:ind w:left="6663"/>
        <w:jc w:val="right"/>
        <w:rPr>
          <w:rFonts w:eastAsia="Times New Roman"/>
          <w:lang w:val="uk-UA" w:eastAsia="ru-RU"/>
        </w:rPr>
      </w:pPr>
      <w:r>
        <w:rPr>
          <w:rFonts w:eastAsia="Times New Roman"/>
          <w:lang w:val="uk-UA" w:eastAsia="ru-RU"/>
        </w:rPr>
        <w:lastRenderedPageBreak/>
        <w:t xml:space="preserve">Додаток №2 </w:t>
      </w:r>
    </w:p>
    <w:p w:rsidR="00702B64" w:rsidRDefault="00AF7A90">
      <w:pPr>
        <w:spacing w:line="276" w:lineRule="auto"/>
        <w:ind w:left="6663"/>
        <w:jc w:val="right"/>
        <w:rPr>
          <w:rFonts w:eastAsia="Times New Roman"/>
          <w:lang w:val="uk-UA" w:eastAsia="ru-RU"/>
        </w:rPr>
      </w:pPr>
      <w:r>
        <w:rPr>
          <w:rFonts w:eastAsia="Times New Roman"/>
          <w:lang w:val="uk-UA" w:eastAsia="ru-RU"/>
        </w:rPr>
        <w:t>до Договору № _________</w:t>
      </w:r>
    </w:p>
    <w:p w:rsidR="00702B64" w:rsidRDefault="00AF7A90">
      <w:pPr>
        <w:spacing w:line="276" w:lineRule="auto"/>
        <w:ind w:left="6663"/>
        <w:jc w:val="right"/>
        <w:rPr>
          <w:rFonts w:eastAsia="Times New Roman"/>
          <w:lang w:val="uk-UA" w:eastAsia="ru-RU"/>
        </w:rPr>
      </w:pPr>
      <w:r>
        <w:rPr>
          <w:rFonts w:eastAsia="Times New Roman"/>
          <w:lang w:val="uk-UA" w:eastAsia="ru-RU"/>
        </w:rPr>
        <w:t>від ___________________</w:t>
      </w:r>
    </w:p>
    <w:p w:rsidR="00702B64" w:rsidRDefault="00702B64">
      <w:pPr>
        <w:spacing w:line="276" w:lineRule="auto"/>
        <w:rPr>
          <w:rFonts w:eastAsia="Times New Roman"/>
          <w:lang w:val="uk-UA" w:eastAsia="ru-RU"/>
        </w:rPr>
      </w:pPr>
    </w:p>
    <w:p w:rsidR="00702B64" w:rsidRDefault="00702B64">
      <w:pPr>
        <w:spacing w:after="60"/>
        <w:ind w:right="284"/>
        <w:rPr>
          <w:rFonts w:eastAsia="Times New Roman"/>
          <w:b/>
          <w:lang w:val="uk-UA" w:eastAsia="uk-UA"/>
        </w:rPr>
      </w:pPr>
    </w:p>
    <w:p w:rsidR="00702B64" w:rsidRDefault="00AF7A90">
      <w:pPr>
        <w:jc w:val="center"/>
        <w:rPr>
          <w:rFonts w:eastAsia="Times New Roman"/>
          <w:b/>
          <w:lang w:val="uk-UA"/>
        </w:rPr>
      </w:pPr>
      <w:r>
        <w:rPr>
          <w:rFonts w:eastAsia="Times New Roman"/>
          <w:b/>
          <w:lang w:val="uk-UA"/>
        </w:rPr>
        <w:t>ТЕХНІЧНІ ХАРАКТЕРИСТИКИ*</w:t>
      </w:r>
    </w:p>
    <w:p w:rsidR="00702B64" w:rsidRDefault="00702B64">
      <w:pPr>
        <w:jc w:val="center"/>
        <w:rPr>
          <w:rFonts w:eastAsia="Times New Roman"/>
          <w:lang w:val="uk-UA"/>
        </w:rPr>
      </w:pPr>
    </w:p>
    <w:p w:rsidR="00702B64" w:rsidRDefault="00702B64">
      <w:pPr>
        <w:outlineLvl w:val="0"/>
        <w:rPr>
          <w:rFonts w:eastAsia="Times New Roman"/>
          <w:lang w:val="uk-UA"/>
        </w:rPr>
      </w:pPr>
    </w:p>
    <w:p w:rsidR="00702B64" w:rsidRDefault="00702B64">
      <w:pPr>
        <w:spacing w:line="276" w:lineRule="auto"/>
        <w:rPr>
          <w:rFonts w:eastAsia="Times New Roman"/>
          <w:lang w:val="uk-UA" w:eastAsia="ru-RU"/>
        </w:rPr>
      </w:pPr>
    </w:p>
    <w:p w:rsidR="00702B64" w:rsidRDefault="00AF7A90">
      <w:pPr>
        <w:spacing w:after="160" w:line="259" w:lineRule="auto"/>
      </w:pPr>
      <w:r>
        <w:rPr>
          <w:i/>
          <w:lang w:val="uk-UA"/>
        </w:rPr>
        <w:t>*</w:t>
      </w:r>
      <w:r>
        <w:rPr>
          <w:rFonts w:eastAsia="Times New Roman"/>
          <w:lang w:val="uk-UA" w:eastAsia="ru-RU"/>
        </w:rPr>
        <w:t xml:space="preserve"> </w:t>
      </w:r>
      <w:r>
        <w:rPr>
          <w:rFonts w:eastAsia="Times New Roman"/>
          <w:i/>
          <w:sz w:val="20"/>
          <w:szCs w:val="20"/>
          <w:lang w:val="uk-UA"/>
        </w:rPr>
        <w:t>заповнюється Учасником процедури закупівлі</w:t>
      </w:r>
      <w:r>
        <w:rPr>
          <w:rFonts w:eastAsia="Times New Roman"/>
          <w:i/>
          <w:sz w:val="20"/>
          <w:szCs w:val="20"/>
          <w:lang w:val="uk-UA" w:eastAsia="ru-RU"/>
        </w:rPr>
        <w:t xml:space="preserve"> відповідно до Технічних вимог (Додаток № 3 до цієї Документації)</w:t>
      </w:r>
    </w:p>
    <w:p w:rsidR="00702B64" w:rsidRDefault="00702B64">
      <w:pPr>
        <w:spacing w:after="160" w:line="259" w:lineRule="auto"/>
        <w:rPr>
          <w:rFonts w:eastAsia="Times New Roman"/>
          <w:i/>
          <w:sz w:val="20"/>
          <w:szCs w:val="20"/>
          <w:lang w:val="uk-UA" w:eastAsia="ru-RU"/>
        </w:rPr>
      </w:pPr>
    </w:p>
    <w:tbl>
      <w:tblPr>
        <w:tblW w:w="1003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68"/>
        <w:gridCol w:w="4963"/>
      </w:tblGrid>
      <w:tr w:rsidR="00702B64">
        <w:trPr>
          <w:trHeight w:val="481"/>
        </w:trPr>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spacing w:after="60" w:line="276" w:lineRule="auto"/>
              <w:outlineLvl w:val="6"/>
              <w:rPr>
                <w:rFonts w:eastAsia="Times New Roman"/>
                <w:b/>
                <w:caps/>
                <w:lang w:val="uk-UA" w:eastAsia="ru-RU"/>
              </w:rPr>
            </w:pPr>
            <w:r>
              <w:rPr>
                <w:rFonts w:eastAsia="Times New Roman"/>
                <w:b/>
                <w:caps/>
                <w:lang w:val="uk-UA" w:eastAsia="ru-RU"/>
              </w:rPr>
              <w:t>ЗАМОВНИК:</w:t>
            </w: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spacing w:after="60" w:line="276" w:lineRule="auto"/>
              <w:outlineLvl w:val="6"/>
              <w:rPr>
                <w:rFonts w:eastAsia="Times New Roman"/>
                <w:b/>
                <w:caps/>
                <w:lang w:val="uk-UA" w:eastAsia="ru-RU"/>
              </w:rPr>
            </w:pPr>
            <w:r>
              <w:rPr>
                <w:rFonts w:eastAsia="Times New Roman"/>
                <w:b/>
                <w:caps/>
                <w:lang w:val="uk-UA" w:eastAsia="ru-RU"/>
              </w:rPr>
              <w:t>ВИКОНАВЕЦЬ:</w:t>
            </w:r>
          </w:p>
        </w:tc>
      </w:tr>
      <w:tr w:rsidR="00702B64">
        <w:trPr>
          <w:trHeight w:val="1411"/>
        </w:trPr>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702B64">
            <w:pPr>
              <w:widowControl w:val="0"/>
              <w:tabs>
                <w:tab w:val="left" w:pos="6811"/>
              </w:tabs>
              <w:ind w:right="-2"/>
              <w:rPr>
                <w:rFonts w:eastAsia="Calibri"/>
                <w:b/>
                <w:bCs/>
                <w:lang w:val="uk-UA" w:eastAsia="en-US"/>
              </w:rPr>
            </w:pPr>
          </w:p>
          <w:p w:rsidR="00702B64" w:rsidRDefault="00AF7A90">
            <w:pPr>
              <w:rPr>
                <w:b/>
                <w:bCs/>
                <w:lang w:val="uk-UA"/>
              </w:rPr>
            </w:pPr>
            <w:r>
              <w:rPr>
                <w:b/>
                <w:bCs/>
                <w:lang w:val="uk-UA"/>
              </w:rPr>
              <w:t>ПУБЛІЧНЕ АКЦІОНЕРНЕ ТОВАРИСТВО</w:t>
            </w:r>
          </w:p>
          <w:p w:rsidR="00702B64" w:rsidRDefault="00AF7A90">
            <w:pPr>
              <w:rPr>
                <w:rFonts w:eastAsia="Calibri"/>
                <w:b/>
                <w:bCs/>
                <w:lang w:val="uk-UA" w:eastAsia="en-US"/>
              </w:rPr>
            </w:pPr>
            <w:r>
              <w:rPr>
                <w:rFonts w:eastAsia="Calibri"/>
                <w:b/>
                <w:bCs/>
                <w:lang w:val="uk-UA" w:eastAsia="en-US"/>
              </w:rPr>
              <w:t>АКЦІОНЕРНИЙ БАНК «УКРГАЗБАНК»</w:t>
            </w:r>
          </w:p>
          <w:p w:rsidR="00702B64" w:rsidRDefault="00AF7A90">
            <w:pPr>
              <w:rPr>
                <w:bCs/>
                <w:lang w:val="uk-UA"/>
              </w:rPr>
            </w:pPr>
            <w:r>
              <w:rPr>
                <w:bCs/>
                <w:lang w:val="uk-UA"/>
              </w:rPr>
              <w:t>Місцезнаходження:</w:t>
            </w:r>
          </w:p>
          <w:p w:rsidR="00702B64" w:rsidRDefault="00AF7A90">
            <w:pPr>
              <w:jc w:val="both"/>
              <w:rPr>
                <w:bCs/>
                <w:lang w:val="uk-UA"/>
              </w:rPr>
            </w:pPr>
            <w:r>
              <w:rPr>
                <w:bCs/>
                <w:lang w:val="uk-UA"/>
              </w:rPr>
              <w:t>03087, м. Київ, вул. Єреванська, 1</w:t>
            </w:r>
          </w:p>
          <w:p w:rsidR="00702B64" w:rsidRDefault="00AF7A90">
            <w:pPr>
              <w:jc w:val="both"/>
              <w:rPr>
                <w:bCs/>
                <w:lang w:val="uk-UA"/>
              </w:rPr>
            </w:pPr>
            <w:r>
              <w:rPr>
                <w:bCs/>
                <w:lang w:val="uk-UA"/>
              </w:rPr>
              <w:t>Поштова адреса:</w:t>
            </w:r>
          </w:p>
          <w:p w:rsidR="00702B64" w:rsidRDefault="00AF7A90">
            <w:pPr>
              <w:jc w:val="both"/>
              <w:rPr>
                <w:bCs/>
                <w:lang w:val="uk-UA"/>
              </w:rPr>
            </w:pPr>
            <w:r>
              <w:rPr>
                <w:bCs/>
                <w:lang w:val="uk-UA"/>
              </w:rPr>
              <w:t>01030, м. Київ, вул. Богдана Хмельницького,16-22</w:t>
            </w:r>
          </w:p>
          <w:p w:rsidR="00702B64" w:rsidRDefault="00AF7A90">
            <w:pPr>
              <w:jc w:val="both"/>
            </w:pPr>
            <w:r>
              <w:rPr>
                <w:bCs/>
                <w:lang w:val="uk-UA"/>
              </w:rPr>
              <w:t xml:space="preserve">к/р № </w:t>
            </w:r>
            <w:r>
              <w:rPr>
                <w:lang w:val="uk-UA"/>
              </w:rPr>
              <w:t>32000106201026</w:t>
            </w:r>
          </w:p>
          <w:p w:rsidR="00702B64" w:rsidRDefault="00AF7A90">
            <w:pPr>
              <w:jc w:val="both"/>
              <w:rPr>
                <w:bCs/>
                <w:lang w:val="uk-UA"/>
              </w:rPr>
            </w:pPr>
            <w:r>
              <w:rPr>
                <w:bCs/>
                <w:lang w:val="uk-UA"/>
              </w:rPr>
              <w:t xml:space="preserve">в Національному банку України </w:t>
            </w:r>
          </w:p>
          <w:p w:rsidR="00702B64" w:rsidRDefault="00AF7A90">
            <w:pPr>
              <w:jc w:val="both"/>
              <w:rPr>
                <w:bCs/>
                <w:lang w:val="uk-UA"/>
              </w:rPr>
            </w:pPr>
            <w:r>
              <w:rPr>
                <w:bCs/>
                <w:lang w:val="uk-UA"/>
              </w:rPr>
              <w:t>код банку 300001</w:t>
            </w:r>
          </w:p>
          <w:p w:rsidR="00702B64" w:rsidRDefault="00AF7A90">
            <w:pPr>
              <w:jc w:val="both"/>
              <w:rPr>
                <w:bCs/>
                <w:lang w:val="uk-UA"/>
              </w:rPr>
            </w:pPr>
            <w:r>
              <w:rPr>
                <w:bCs/>
                <w:lang w:val="uk-UA"/>
              </w:rPr>
              <w:t>IBAN UA843000010000032000106201026</w:t>
            </w:r>
          </w:p>
          <w:p w:rsidR="00702B64" w:rsidRDefault="00AF7A90">
            <w:pPr>
              <w:jc w:val="both"/>
              <w:rPr>
                <w:bCs/>
                <w:lang w:val="uk-UA"/>
              </w:rPr>
            </w:pPr>
            <w:r>
              <w:rPr>
                <w:bCs/>
                <w:lang w:val="uk-UA"/>
              </w:rPr>
              <w:t>Код ЄДРПОУ 23697280</w:t>
            </w:r>
          </w:p>
          <w:p w:rsidR="00702B64" w:rsidRDefault="00AF7A90">
            <w:pPr>
              <w:jc w:val="both"/>
              <w:rPr>
                <w:bCs/>
                <w:lang w:val="uk-UA"/>
              </w:rPr>
            </w:pPr>
            <w:r>
              <w:rPr>
                <w:bCs/>
                <w:lang w:val="uk-UA"/>
              </w:rPr>
              <w:t>ІПН 236972826658</w:t>
            </w:r>
          </w:p>
          <w:p w:rsidR="00702B64" w:rsidRDefault="00AF7A90">
            <w:pPr>
              <w:spacing w:line="276" w:lineRule="auto"/>
              <w:rPr>
                <w:rFonts w:eastAsia="Calibri"/>
                <w:bCs/>
                <w:spacing w:val="-2"/>
                <w:lang w:val="uk-UA" w:eastAsia="en-US"/>
              </w:rPr>
            </w:pPr>
            <w:r>
              <w:rPr>
                <w:rFonts w:eastAsia="Calibri"/>
                <w:bCs/>
                <w:spacing w:val="-2"/>
                <w:lang w:val="uk-UA" w:eastAsia="en-US"/>
              </w:rPr>
              <w:t>_____________________ /_____________ /</w:t>
            </w:r>
          </w:p>
          <w:p w:rsidR="00702B64" w:rsidRDefault="00AF7A90">
            <w:pPr>
              <w:widowControl w:val="0"/>
              <w:tabs>
                <w:tab w:val="left" w:pos="6811"/>
              </w:tabs>
              <w:spacing w:line="276" w:lineRule="auto"/>
              <w:ind w:right="-2"/>
              <w:rPr>
                <w:rFonts w:eastAsia="Times New Roman"/>
                <w:bCs/>
                <w:spacing w:val="-2"/>
                <w:lang w:val="uk-UA" w:eastAsia="ru-RU"/>
              </w:rPr>
            </w:pPr>
            <w:r>
              <w:rPr>
                <w:rFonts w:eastAsia="Times New Roman"/>
                <w:bCs/>
                <w:spacing w:val="-2"/>
                <w:lang w:val="uk-UA" w:eastAsia="ru-RU"/>
              </w:rPr>
              <w:t>М. П. **</w:t>
            </w: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rPr>
                <w:b/>
                <w:bCs/>
                <w:lang w:val="uk-UA"/>
              </w:rPr>
            </w:pPr>
            <w:r>
              <w:rPr>
                <w:b/>
                <w:bCs/>
                <w:lang w:val="uk-UA"/>
              </w:rPr>
              <w:t>_____________________________________</w:t>
            </w:r>
          </w:p>
          <w:p w:rsidR="00702B64" w:rsidRDefault="00AF7A90">
            <w:pPr>
              <w:rPr>
                <w:b/>
                <w:bCs/>
                <w:lang w:val="uk-UA"/>
              </w:rPr>
            </w:pPr>
            <w:r>
              <w:rPr>
                <w:b/>
                <w:bCs/>
                <w:lang w:val="uk-UA"/>
              </w:rPr>
              <w:t>_____________________________________</w:t>
            </w:r>
          </w:p>
          <w:p w:rsidR="00702B64" w:rsidRDefault="00AF7A90">
            <w:pPr>
              <w:jc w:val="both"/>
              <w:rPr>
                <w:bCs/>
                <w:lang w:val="uk-UA"/>
              </w:rPr>
            </w:pPr>
            <w:r>
              <w:rPr>
                <w:bCs/>
                <w:lang w:val="uk-UA"/>
              </w:rPr>
              <w:t>Місцезнаходження:</w:t>
            </w:r>
          </w:p>
          <w:p w:rsidR="00702B64" w:rsidRDefault="00AF7A90">
            <w:pPr>
              <w:rPr>
                <w:b/>
                <w:bCs/>
                <w:lang w:val="uk-UA"/>
              </w:rPr>
            </w:pPr>
            <w:r>
              <w:rPr>
                <w:b/>
                <w:bCs/>
                <w:lang w:val="uk-UA"/>
              </w:rPr>
              <w:t>_____________________________________</w:t>
            </w:r>
          </w:p>
          <w:p w:rsidR="00702B64" w:rsidRDefault="00AF7A90">
            <w:pPr>
              <w:jc w:val="both"/>
              <w:rPr>
                <w:bCs/>
                <w:lang w:val="uk-UA"/>
              </w:rPr>
            </w:pPr>
            <w:r>
              <w:rPr>
                <w:bCs/>
                <w:lang w:val="uk-UA"/>
              </w:rPr>
              <w:t>Поштова адреса:</w:t>
            </w:r>
          </w:p>
          <w:p w:rsidR="00702B64" w:rsidRDefault="00AF7A90">
            <w:pPr>
              <w:rPr>
                <w:b/>
                <w:bCs/>
                <w:lang w:val="uk-UA"/>
              </w:rPr>
            </w:pPr>
            <w:r>
              <w:rPr>
                <w:b/>
                <w:bCs/>
                <w:lang w:val="uk-UA"/>
              </w:rPr>
              <w:t>_____________________________________</w:t>
            </w:r>
          </w:p>
          <w:p w:rsidR="00702B64" w:rsidRDefault="00AF7A90">
            <w:pPr>
              <w:jc w:val="both"/>
              <w:rPr>
                <w:lang w:val="uk-UA" w:eastAsia="uk-UA"/>
              </w:rPr>
            </w:pPr>
            <w:r>
              <w:rPr>
                <w:lang w:val="uk-UA" w:eastAsia="uk-UA"/>
              </w:rPr>
              <w:t>р/р __________________ в АБ «УКРГАЗБАНК»</w:t>
            </w:r>
          </w:p>
          <w:p w:rsidR="00702B64" w:rsidRDefault="00AF7A90">
            <w:pPr>
              <w:jc w:val="both"/>
              <w:rPr>
                <w:lang w:val="uk-UA" w:eastAsia="uk-UA"/>
              </w:rPr>
            </w:pPr>
            <w:r>
              <w:rPr>
                <w:lang w:val="uk-UA" w:eastAsia="uk-UA"/>
              </w:rPr>
              <w:t>код банку 320478</w:t>
            </w:r>
          </w:p>
          <w:p w:rsidR="00702B64" w:rsidRDefault="00AF7A90">
            <w:pPr>
              <w:jc w:val="both"/>
            </w:pPr>
            <w:r>
              <w:rPr>
                <w:lang w:val="en-US" w:eastAsia="uk-UA"/>
              </w:rPr>
              <w:t>IBAN</w:t>
            </w:r>
            <w:r>
              <w:rPr>
                <w:lang w:eastAsia="uk-UA"/>
              </w:rPr>
              <w:t xml:space="preserve"> ______________________</w:t>
            </w:r>
          </w:p>
          <w:p w:rsidR="00702B64" w:rsidRDefault="00AF7A90">
            <w:pPr>
              <w:jc w:val="both"/>
              <w:rPr>
                <w:lang w:val="uk-UA" w:eastAsia="uk-UA"/>
              </w:rPr>
            </w:pPr>
            <w:r>
              <w:rPr>
                <w:lang w:val="uk-UA" w:eastAsia="uk-UA"/>
              </w:rPr>
              <w:t>код ЄДРПОУ ________________</w:t>
            </w:r>
          </w:p>
          <w:p w:rsidR="00702B64" w:rsidRDefault="00AF7A90">
            <w:pPr>
              <w:rPr>
                <w:lang w:val="uk-UA" w:eastAsia="uk-UA"/>
              </w:rPr>
            </w:pPr>
            <w:r>
              <w:rPr>
                <w:lang w:val="uk-UA" w:eastAsia="uk-UA"/>
              </w:rPr>
              <w:t>ІПН ________________________</w:t>
            </w:r>
          </w:p>
          <w:p w:rsidR="00702B64" w:rsidRDefault="00AF7A90">
            <w:pPr>
              <w:rPr>
                <w:bCs/>
                <w:i/>
                <w:lang w:val="uk-UA"/>
              </w:rPr>
            </w:pPr>
            <w:r>
              <w:rPr>
                <w:bCs/>
                <w:i/>
                <w:lang w:val="uk-UA"/>
              </w:rPr>
              <w:t>Якщо Виконавець  не є платником ПДВ, зазначається «Не є платником ПДВ»</w:t>
            </w:r>
          </w:p>
          <w:p w:rsidR="00702B64" w:rsidRDefault="00AF7A90">
            <w:pPr>
              <w:spacing w:line="276" w:lineRule="auto"/>
              <w:rPr>
                <w:rFonts w:eastAsia="Calibri"/>
                <w:bCs/>
                <w:spacing w:val="-2"/>
                <w:lang w:val="uk-UA" w:eastAsia="en-US"/>
              </w:rPr>
            </w:pPr>
            <w:r>
              <w:rPr>
                <w:rFonts w:eastAsia="Calibri"/>
                <w:bCs/>
                <w:spacing w:val="-2"/>
                <w:lang w:val="uk-UA" w:eastAsia="en-US"/>
              </w:rPr>
              <w:t>_____________________ /_____________ /</w:t>
            </w:r>
          </w:p>
          <w:p w:rsidR="00702B64" w:rsidRDefault="00AF7A90">
            <w:pPr>
              <w:widowControl w:val="0"/>
              <w:spacing w:line="276" w:lineRule="auto"/>
              <w:ind w:right="-2"/>
              <w:rPr>
                <w:rFonts w:eastAsia="Calibri"/>
                <w:bCs/>
                <w:spacing w:val="-2"/>
                <w:lang w:val="uk-UA" w:eastAsia="en-US"/>
              </w:rPr>
            </w:pPr>
            <w:r>
              <w:rPr>
                <w:rFonts w:eastAsia="Calibri"/>
                <w:bCs/>
                <w:spacing w:val="-2"/>
                <w:lang w:val="uk-UA" w:eastAsia="en-US"/>
              </w:rPr>
              <w:t>М. П.**</w:t>
            </w:r>
          </w:p>
        </w:tc>
      </w:tr>
    </w:tbl>
    <w:p w:rsidR="00702B64" w:rsidRDefault="00AF7A90">
      <w:pPr>
        <w:spacing w:after="160" w:line="259" w:lineRule="auto"/>
        <w:rPr>
          <w:rFonts w:eastAsia="Times New Roman"/>
          <w:lang w:val="uk-UA" w:eastAsia="ru-RU"/>
        </w:rPr>
      </w:pPr>
      <w:r>
        <w:br w:type="page"/>
      </w:r>
    </w:p>
    <w:p w:rsidR="00702B64" w:rsidRDefault="00AF7A90">
      <w:pPr>
        <w:spacing w:line="276" w:lineRule="auto"/>
        <w:ind w:left="6663"/>
        <w:jc w:val="right"/>
        <w:rPr>
          <w:rFonts w:eastAsia="Times New Roman"/>
          <w:lang w:val="uk-UA" w:eastAsia="ru-RU"/>
        </w:rPr>
      </w:pPr>
      <w:r>
        <w:rPr>
          <w:rFonts w:eastAsia="Times New Roman"/>
          <w:lang w:val="uk-UA" w:eastAsia="ru-RU"/>
        </w:rPr>
        <w:lastRenderedPageBreak/>
        <w:t xml:space="preserve">Додаток №3 </w:t>
      </w:r>
    </w:p>
    <w:p w:rsidR="00702B64" w:rsidRDefault="00AF7A90">
      <w:pPr>
        <w:spacing w:line="276" w:lineRule="auto"/>
        <w:ind w:left="6663"/>
        <w:jc w:val="right"/>
        <w:rPr>
          <w:rFonts w:eastAsia="Times New Roman"/>
          <w:lang w:val="uk-UA" w:eastAsia="ru-RU"/>
        </w:rPr>
      </w:pPr>
      <w:r>
        <w:rPr>
          <w:rFonts w:eastAsia="Times New Roman"/>
          <w:lang w:val="uk-UA" w:eastAsia="ru-RU"/>
        </w:rPr>
        <w:t xml:space="preserve">до Договору № </w:t>
      </w:r>
    </w:p>
    <w:p w:rsidR="00702B64" w:rsidRDefault="00AF7A90">
      <w:pPr>
        <w:spacing w:line="276" w:lineRule="auto"/>
        <w:ind w:left="6663"/>
        <w:jc w:val="right"/>
        <w:rPr>
          <w:rFonts w:eastAsia="Times New Roman"/>
          <w:lang w:val="uk-UA" w:eastAsia="ru-RU"/>
        </w:rPr>
      </w:pPr>
      <w:r>
        <w:rPr>
          <w:rFonts w:eastAsia="Times New Roman"/>
          <w:lang w:val="uk-UA" w:eastAsia="ru-RU"/>
        </w:rPr>
        <w:t>від ___________________</w:t>
      </w:r>
    </w:p>
    <w:p w:rsidR="00702B64" w:rsidRDefault="00702B64">
      <w:pPr>
        <w:spacing w:after="200" w:line="276" w:lineRule="auto"/>
        <w:jc w:val="center"/>
        <w:rPr>
          <w:rFonts w:eastAsia="Calibri"/>
          <w:b/>
          <w:sz w:val="22"/>
          <w:szCs w:val="22"/>
          <w:lang w:val="uk-UA" w:eastAsia="en-US"/>
        </w:rPr>
      </w:pPr>
    </w:p>
    <w:p w:rsidR="00702B64" w:rsidRDefault="00702B64">
      <w:pPr>
        <w:spacing w:after="200" w:line="276" w:lineRule="auto"/>
        <w:jc w:val="center"/>
        <w:rPr>
          <w:rFonts w:eastAsia="Calibri"/>
          <w:b/>
          <w:sz w:val="22"/>
          <w:szCs w:val="22"/>
          <w:lang w:val="uk-UA" w:eastAsia="en-US"/>
        </w:rPr>
      </w:pPr>
    </w:p>
    <w:p w:rsidR="00702B64" w:rsidRDefault="00AF7A90">
      <w:pPr>
        <w:spacing w:after="200" w:line="276" w:lineRule="auto"/>
        <w:jc w:val="center"/>
        <w:rPr>
          <w:rFonts w:eastAsia="Calibri"/>
          <w:b/>
          <w:sz w:val="22"/>
          <w:szCs w:val="22"/>
          <w:lang w:val="uk-UA" w:eastAsia="en-US"/>
        </w:rPr>
      </w:pPr>
      <w:r>
        <w:rPr>
          <w:rFonts w:eastAsia="Calibri"/>
          <w:b/>
          <w:sz w:val="22"/>
          <w:szCs w:val="22"/>
          <w:lang w:val="uk-UA" w:eastAsia="en-US"/>
        </w:rPr>
        <w:t xml:space="preserve">Форма АКТУ ПРИЙМАННЯ-ПЕРЕДАЧІ </w:t>
      </w:r>
    </w:p>
    <w:p w:rsidR="00702B64" w:rsidRDefault="00AF7A90">
      <w:pPr>
        <w:spacing w:after="200" w:line="276" w:lineRule="auto"/>
        <w:jc w:val="center"/>
        <w:rPr>
          <w:rFonts w:eastAsia="Calibri"/>
          <w:b/>
          <w:sz w:val="22"/>
          <w:szCs w:val="22"/>
          <w:lang w:val="uk-UA" w:eastAsia="en-US"/>
        </w:rPr>
      </w:pPr>
      <w:r>
        <w:rPr>
          <w:rFonts w:eastAsia="Calibri"/>
          <w:b/>
          <w:sz w:val="22"/>
          <w:szCs w:val="22"/>
          <w:lang w:val="uk-UA" w:eastAsia="en-US"/>
        </w:rPr>
        <w:t>Обладнання СВС, ПЗ СВС та наданих Послуг</w:t>
      </w:r>
    </w:p>
    <w:p w:rsidR="00702B64" w:rsidRDefault="00AF7A90">
      <w:pPr>
        <w:spacing w:after="200" w:line="276" w:lineRule="auto"/>
        <w:jc w:val="center"/>
      </w:pPr>
      <w:r>
        <w:rPr>
          <w:rFonts w:eastAsia="Calibri"/>
          <w:sz w:val="22"/>
          <w:szCs w:val="22"/>
          <w:lang w:val="uk-UA" w:eastAsia="en-US"/>
        </w:rPr>
        <w:t>на об’єкті за адресою:</w:t>
      </w:r>
      <w:r>
        <w:rPr>
          <w:rFonts w:eastAsia="Calibri"/>
          <w:b/>
          <w:sz w:val="22"/>
          <w:szCs w:val="22"/>
          <w:lang w:val="uk-UA" w:eastAsia="en-US"/>
        </w:rPr>
        <w:t xml:space="preserve">    _____________________</w:t>
      </w:r>
    </w:p>
    <w:p w:rsidR="00702B64" w:rsidRDefault="00702B64">
      <w:pPr>
        <w:spacing w:after="200" w:line="276" w:lineRule="auto"/>
        <w:rPr>
          <w:rFonts w:eastAsia="Calibri"/>
          <w:b/>
          <w:sz w:val="22"/>
          <w:szCs w:val="22"/>
          <w:lang w:val="uk-UA" w:eastAsia="en-US"/>
        </w:rPr>
      </w:pPr>
    </w:p>
    <w:p w:rsidR="00702B64" w:rsidRDefault="00AF7A90">
      <w:pPr>
        <w:keepNext/>
        <w:keepLines/>
        <w:shd w:val="clear" w:color="auto" w:fill="FFFFFF"/>
        <w:tabs>
          <w:tab w:val="left" w:pos="-1560"/>
        </w:tabs>
        <w:spacing w:after="200" w:line="276" w:lineRule="auto"/>
        <w:ind w:left="23" w:right="482"/>
        <w:outlineLvl w:val="0"/>
        <w:rPr>
          <w:rFonts w:eastAsia="Calibri"/>
          <w:bCs/>
          <w:sz w:val="22"/>
          <w:szCs w:val="22"/>
          <w:lang w:val="uk-UA" w:eastAsia="en-US"/>
        </w:rPr>
      </w:pPr>
      <w:r>
        <w:rPr>
          <w:rFonts w:eastAsia="Calibri"/>
          <w:bCs/>
          <w:sz w:val="22"/>
          <w:szCs w:val="22"/>
          <w:lang w:val="uk-UA" w:eastAsia="en-US"/>
        </w:rPr>
        <w:t xml:space="preserve">м. Київ </w:t>
      </w:r>
      <w:r>
        <w:rPr>
          <w:rFonts w:eastAsia="Calibri"/>
          <w:bCs/>
          <w:sz w:val="22"/>
          <w:szCs w:val="22"/>
          <w:lang w:val="uk-UA" w:eastAsia="en-US"/>
        </w:rPr>
        <w:tab/>
      </w:r>
      <w:r>
        <w:rPr>
          <w:rFonts w:eastAsia="Calibri"/>
          <w:bCs/>
          <w:sz w:val="22"/>
          <w:szCs w:val="22"/>
          <w:lang w:val="uk-UA" w:eastAsia="en-US"/>
        </w:rPr>
        <w:tab/>
      </w:r>
      <w:r>
        <w:rPr>
          <w:rFonts w:eastAsia="Calibri"/>
          <w:bCs/>
          <w:sz w:val="22"/>
          <w:szCs w:val="22"/>
          <w:lang w:val="uk-UA" w:eastAsia="en-US"/>
        </w:rPr>
        <w:tab/>
      </w:r>
      <w:r>
        <w:rPr>
          <w:rFonts w:eastAsia="Calibri"/>
          <w:bCs/>
          <w:sz w:val="22"/>
          <w:szCs w:val="22"/>
          <w:lang w:val="uk-UA" w:eastAsia="en-US"/>
        </w:rPr>
        <w:tab/>
      </w:r>
      <w:r>
        <w:rPr>
          <w:rFonts w:eastAsia="Calibri"/>
          <w:bCs/>
          <w:sz w:val="22"/>
          <w:szCs w:val="22"/>
          <w:lang w:val="uk-UA" w:eastAsia="en-US"/>
        </w:rPr>
        <w:tab/>
        <w:t xml:space="preserve">                                            «___» _______ _____ р.                        </w:t>
      </w:r>
      <w:r>
        <w:rPr>
          <w:rFonts w:eastAsia="Calibri"/>
          <w:bCs/>
          <w:sz w:val="22"/>
          <w:szCs w:val="22"/>
          <w:lang w:val="uk-UA" w:eastAsia="en-US"/>
        </w:rPr>
        <w:tab/>
      </w:r>
      <w:r>
        <w:rPr>
          <w:rFonts w:eastAsia="Calibri"/>
          <w:bCs/>
          <w:sz w:val="22"/>
          <w:szCs w:val="22"/>
          <w:lang w:val="uk-UA" w:eastAsia="en-US"/>
        </w:rPr>
        <w:tab/>
      </w:r>
      <w:r>
        <w:rPr>
          <w:rFonts w:eastAsia="Calibri"/>
          <w:bCs/>
          <w:sz w:val="22"/>
          <w:szCs w:val="22"/>
          <w:lang w:val="uk-UA" w:eastAsia="en-US"/>
        </w:rPr>
        <w:tab/>
      </w:r>
      <w:r>
        <w:rPr>
          <w:rFonts w:eastAsia="Calibri"/>
          <w:bCs/>
          <w:sz w:val="22"/>
          <w:szCs w:val="22"/>
          <w:lang w:val="uk-UA" w:eastAsia="en-US"/>
        </w:rPr>
        <w:tab/>
      </w:r>
      <w:r>
        <w:rPr>
          <w:rFonts w:eastAsia="Calibri"/>
          <w:bCs/>
          <w:sz w:val="22"/>
          <w:szCs w:val="22"/>
          <w:lang w:val="uk-UA" w:eastAsia="en-US"/>
        </w:rPr>
        <w:tab/>
        <w:t xml:space="preserve">               </w:t>
      </w:r>
    </w:p>
    <w:p w:rsidR="00702B64" w:rsidRPr="00E73A37" w:rsidRDefault="00AF7A90">
      <w:pPr>
        <w:shd w:val="clear" w:color="auto" w:fill="FFFFFF"/>
        <w:spacing w:before="240" w:after="120" w:line="276" w:lineRule="auto"/>
        <w:ind w:left="62" w:firstLine="720"/>
        <w:jc w:val="both"/>
        <w:rPr>
          <w:lang w:val="uk-UA"/>
        </w:rPr>
      </w:pPr>
      <w:r>
        <w:rPr>
          <w:rFonts w:eastAsia="Calibri"/>
          <w:sz w:val="22"/>
          <w:szCs w:val="22"/>
          <w:lang w:val="uk-UA" w:eastAsia="en-US"/>
        </w:rPr>
        <w:t xml:space="preserve">Ми, що підписалися нижче - зі сторони Замовника: </w:t>
      </w:r>
      <w:r>
        <w:rPr>
          <w:rFonts w:eastAsia="Calibri"/>
          <w:color w:val="000000"/>
          <w:sz w:val="22"/>
          <w:szCs w:val="22"/>
          <w:lang w:val="uk-UA" w:eastAsia="en-US"/>
        </w:rPr>
        <w:t>ПУБЛІЧНЕ АКЦІОНЕРНЕ ТОВАРИСТВО АКЦІОНЕРНИЙ БАНК «УКРГАЗБАНК» в особі:, _____________, яка/який діє на підставі___________________, з однієї сторони</w:t>
      </w:r>
      <w:r>
        <w:rPr>
          <w:rFonts w:eastAsia="Calibri"/>
          <w:sz w:val="22"/>
          <w:szCs w:val="22"/>
          <w:lang w:val="uk-UA" w:eastAsia="en-US"/>
        </w:rPr>
        <w:t>, та зі сторони Виконавця:__________________, який/яка діє на підставі _____________, з іншої сторони, затверджуємо, що поставка Обладнання СВС, ПЗ СВС та Послуги за Договором _____________ Виконавцем здійснені у повному обсязі, Замовник та Виконавець один до одного фінансових, матеріальних та інших претензій не мають.</w:t>
      </w:r>
    </w:p>
    <w:p w:rsidR="00702B64" w:rsidRDefault="00AF7A90">
      <w:pPr>
        <w:numPr>
          <w:ilvl w:val="0"/>
          <w:numId w:val="18"/>
        </w:numPr>
        <w:shd w:val="clear" w:color="auto" w:fill="FFFFFF"/>
        <w:spacing w:before="240" w:after="120" w:line="276" w:lineRule="auto"/>
      </w:pPr>
      <w:r>
        <w:rPr>
          <w:rFonts w:eastAsia="Calibri"/>
          <w:sz w:val="22"/>
          <w:szCs w:val="22"/>
          <w:lang w:val="uk-UA" w:eastAsia="en-US"/>
        </w:rPr>
        <w:t xml:space="preserve">Перелік Обладнання СВС, ПЗ СВС та наданих Послуг на об'єкті Замовника за адресою: </w:t>
      </w:r>
      <w:r>
        <w:rPr>
          <w:rFonts w:eastAsia="Calibri"/>
          <w:bCs/>
          <w:sz w:val="22"/>
          <w:szCs w:val="22"/>
          <w:u w:val="single"/>
          <w:lang w:val="uk-UA" w:eastAsia="en-US"/>
        </w:rPr>
        <w:t>___________________________________</w:t>
      </w:r>
    </w:p>
    <w:tbl>
      <w:tblPr>
        <w:tblW w:w="1006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6"/>
        <w:gridCol w:w="2641"/>
        <w:gridCol w:w="841"/>
        <w:gridCol w:w="1187"/>
        <w:gridCol w:w="1231"/>
        <w:gridCol w:w="1243"/>
        <w:gridCol w:w="973"/>
        <w:gridCol w:w="1243"/>
      </w:tblGrid>
      <w:tr w:rsidR="00702B64">
        <w:trPr>
          <w:trHeight w:val="897"/>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ind w:hanging="142"/>
              <w:jc w:val="center"/>
              <w:rPr>
                <w:rFonts w:eastAsia="Calibri"/>
                <w:b/>
                <w:bCs/>
                <w:sz w:val="22"/>
                <w:szCs w:val="22"/>
                <w:lang w:val="uk-UA" w:eastAsia="en-US"/>
              </w:rPr>
            </w:pPr>
            <w:r>
              <w:rPr>
                <w:rFonts w:eastAsia="Calibri"/>
                <w:b/>
                <w:bCs/>
                <w:sz w:val="22"/>
                <w:szCs w:val="22"/>
                <w:lang w:val="uk-UA" w:eastAsia="en-US"/>
              </w:rPr>
              <w:t>№ з/п</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b/>
                <w:bCs/>
                <w:sz w:val="22"/>
                <w:szCs w:val="22"/>
                <w:lang w:val="uk-UA" w:eastAsia="en-US"/>
              </w:rPr>
            </w:pPr>
            <w:r>
              <w:rPr>
                <w:rFonts w:eastAsia="Calibri"/>
                <w:b/>
                <w:bCs/>
                <w:sz w:val="22"/>
                <w:szCs w:val="22"/>
                <w:lang w:val="uk-UA" w:eastAsia="en-US"/>
              </w:rPr>
              <w:t>Найменування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b/>
                <w:bCs/>
                <w:sz w:val="22"/>
                <w:szCs w:val="22"/>
                <w:lang w:val="uk-UA" w:eastAsia="en-US"/>
              </w:rPr>
            </w:pPr>
            <w:r>
              <w:rPr>
                <w:rFonts w:eastAsia="Calibri"/>
                <w:b/>
                <w:bCs/>
                <w:sz w:val="22"/>
                <w:szCs w:val="22"/>
                <w:lang w:val="uk-UA" w:eastAsia="en-US"/>
              </w:rPr>
              <w:t>Од. вимір</w:t>
            </w:r>
          </w:p>
        </w:tc>
        <w:tc>
          <w:tcPr>
            <w:tcW w:w="8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b/>
                <w:bCs/>
                <w:sz w:val="22"/>
                <w:szCs w:val="22"/>
                <w:lang w:val="uk-UA" w:eastAsia="en-US"/>
              </w:rPr>
            </w:pPr>
            <w:r>
              <w:rPr>
                <w:rFonts w:eastAsia="Calibri"/>
                <w:b/>
                <w:bCs/>
                <w:sz w:val="22"/>
                <w:szCs w:val="22"/>
                <w:lang w:val="uk-UA" w:eastAsia="en-US"/>
              </w:rPr>
              <w:t>Кількість</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b/>
                <w:bCs/>
                <w:sz w:val="22"/>
                <w:szCs w:val="22"/>
                <w:lang w:val="uk-UA" w:eastAsia="en-US"/>
              </w:rPr>
            </w:pPr>
            <w:r>
              <w:rPr>
                <w:rFonts w:eastAsia="Calibri"/>
                <w:b/>
                <w:bCs/>
                <w:sz w:val="22"/>
                <w:szCs w:val="22"/>
                <w:lang w:val="uk-UA" w:eastAsia="en-US"/>
              </w:rPr>
              <w:t>Ціна за одиницю без ПДВ, грн.</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b/>
                <w:bCs/>
                <w:sz w:val="22"/>
                <w:szCs w:val="22"/>
                <w:lang w:val="uk-UA" w:eastAsia="en-US"/>
              </w:rPr>
            </w:pPr>
            <w:r>
              <w:rPr>
                <w:rFonts w:eastAsia="Calibri"/>
                <w:b/>
                <w:bCs/>
                <w:sz w:val="22"/>
                <w:szCs w:val="22"/>
                <w:lang w:val="uk-UA" w:eastAsia="en-US"/>
              </w:rPr>
              <w:t>Вартість без ПДВ, грн.</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pPr>
            <w:r>
              <w:rPr>
                <w:rFonts w:eastAsia="Calibri"/>
                <w:b/>
                <w:bCs/>
                <w:sz w:val="22"/>
                <w:szCs w:val="22"/>
                <w:lang w:val="uk-UA" w:eastAsia="en-US"/>
              </w:rPr>
              <w:t>ПДВ</w:t>
            </w:r>
            <w:r>
              <w:rPr>
                <w:rFonts w:eastAsia="Calibri"/>
                <w:b/>
                <w:bCs/>
                <w:sz w:val="22"/>
                <w:szCs w:val="22"/>
                <w:vertAlign w:val="superscript"/>
                <w:lang w:val="uk-UA" w:eastAsia="en-US"/>
              </w:rPr>
              <w:t>**</w:t>
            </w:r>
            <w:r>
              <w:rPr>
                <w:rFonts w:eastAsia="Calibri"/>
                <w:b/>
                <w:bCs/>
                <w:sz w:val="22"/>
                <w:szCs w:val="22"/>
                <w:lang w:val="uk-UA" w:eastAsia="en-US"/>
              </w:rPr>
              <w:t>, грн.</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jc w:val="center"/>
              <w:rPr>
                <w:rFonts w:eastAsia="Calibri"/>
                <w:b/>
                <w:bCs/>
                <w:sz w:val="22"/>
                <w:szCs w:val="22"/>
                <w:lang w:val="uk-UA" w:eastAsia="en-US"/>
              </w:rPr>
            </w:pPr>
            <w:r>
              <w:rPr>
                <w:rFonts w:eastAsia="Calibri"/>
                <w:b/>
                <w:bCs/>
                <w:sz w:val="22"/>
                <w:szCs w:val="22"/>
                <w:lang w:val="uk-UA" w:eastAsia="en-US"/>
              </w:rPr>
              <w:t>Вартість з ПДВ**, грн.</w:t>
            </w:r>
          </w:p>
        </w:tc>
      </w:tr>
      <w:tr w:rsidR="00702B64">
        <w:trPr>
          <w:trHeight w:val="383"/>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ind w:left="360"/>
              <w:jc w:val="center"/>
              <w:outlineLvl w:val="3"/>
              <w:rPr>
                <w:rFonts w:eastAsia="Calibri"/>
                <w:b/>
                <w:bCs/>
                <w:sz w:val="22"/>
                <w:szCs w:val="22"/>
                <w:lang w:val="uk-UA" w:eastAsia="en-US"/>
              </w:rPr>
            </w:pPr>
            <w:r>
              <w:rPr>
                <w:rFonts w:eastAsia="Calibri"/>
                <w:b/>
                <w:bCs/>
                <w:sz w:val="22"/>
                <w:szCs w:val="22"/>
                <w:lang w:val="uk-UA" w:eastAsia="en-US"/>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Calibri"/>
                <w:sz w:val="22"/>
                <w:szCs w:val="22"/>
                <w:highlight w:val="yellow"/>
                <w:lang w:val="uk-UA" w:eastAsia="en-U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Calibri"/>
                <w:sz w:val="22"/>
                <w:szCs w:val="22"/>
                <w:lang w:val="uk-UA" w:eastAsia="en-US"/>
              </w:rPr>
            </w:pPr>
          </w:p>
        </w:tc>
        <w:tc>
          <w:tcPr>
            <w:tcW w:w="8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Calibri"/>
                <w:sz w:val="22"/>
                <w:szCs w:val="22"/>
                <w:lang w:val="uk-UA" w:eastAsia="en-US"/>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Calibri"/>
                <w:b/>
                <w:sz w:val="22"/>
                <w:szCs w:val="22"/>
                <w:lang w:val="uk-UA"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Calibri"/>
                <w:b/>
                <w:sz w:val="22"/>
                <w:szCs w:val="22"/>
                <w:lang w:val="uk-UA" w:eastAsia="en-U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Calibri"/>
                <w:b/>
                <w:sz w:val="22"/>
                <w:szCs w:val="22"/>
                <w:lang w:val="uk-UA"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Calibri"/>
                <w:b/>
                <w:sz w:val="22"/>
                <w:szCs w:val="22"/>
                <w:lang w:val="uk-UA" w:eastAsia="en-US"/>
              </w:rPr>
            </w:pPr>
          </w:p>
        </w:tc>
      </w:tr>
      <w:tr w:rsidR="00702B64">
        <w:trPr>
          <w:trHeight w:val="305"/>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ind w:left="176"/>
              <w:jc w:val="center"/>
              <w:outlineLvl w:val="3"/>
              <w:rPr>
                <w:rFonts w:eastAsia="Calibri"/>
                <w:b/>
                <w:bCs/>
                <w:sz w:val="22"/>
                <w:szCs w:val="22"/>
                <w:lang w:val="uk-UA" w:eastAsia="en-US"/>
              </w:rPr>
            </w:pPr>
            <w:r>
              <w:rPr>
                <w:rFonts w:eastAsia="Calibri"/>
                <w:b/>
                <w:bCs/>
                <w:sz w:val="22"/>
                <w:szCs w:val="22"/>
                <w:lang w:val="uk-UA" w:eastAsia="en-US"/>
              </w:rPr>
              <w:t xml:space="preserve">   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Calibri"/>
                <w:sz w:val="22"/>
                <w:szCs w:val="22"/>
                <w:highlight w:val="yellow"/>
                <w:lang w:val="uk-UA" w:eastAsia="en-U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Calibri"/>
                <w:sz w:val="22"/>
                <w:szCs w:val="22"/>
                <w:lang w:val="uk-UA" w:eastAsia="en-US"/>
              </w:rPr>
            </w:pPr>
          </w:p>
        </w:tc>
        <w:tc>
          <w:tcPr>
            <w:tcW w:w="8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Calibri"/>
                <w:sz w:val="22"/>
                <w:szCs w:val="22"/>
                <w:lang w:val="uk-UA" w:eastAsia="en-US"/>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Calibri"/>
                <w:bCs/>
                <w:iCs/>
                <w:color w:val="000000"/>
                <w:sz w:val="22"/>
                <w:szCs w:val="22"/>
                <w:lang w:val="uk-UA"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Calibri"/>
                <w:bCs/>
                <w:iCs/>
                <w:color w:val="000000"/>
                <w:sz w:val="22"/>
                <w:szCs w:val="22"/>
                <w:lang w:val="uk-UA" w:eastAsia="en-U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Calibri"/>
                <w:bCs/>
                <w:iCs/>
                <w:color w:val="000000"/>
                <w:sz w:val="22"/>
                <w:szCs w:val="22"/>
                <w:lang w:val="uk-UA"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Calibri"/>
                <w:bCs/>
                <w:iCs/>
                <w:color w:val="000000"/>
                <w:sz w:val="22"/>
                <w:szCs w:val="22"/>
                <w:lang w:val="uk-UA" w:eastAsia="en-US"/>
              </w:rPr>
            </w:pPr>
          </w:p>
        </w:tc>
      </w:tr>
      <w:tr w:rsidR="00702B64">
        <w:trPr>
          <w:trHeight w:val="369"/>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ind w:left="176"/>
              <w:jc w:val="center"/>
              <w:outlineLvl w:val="3"/>
              <w:rPr>
                <w:rFonts w:eastAsia="Calibri"/>
                <w:b/>
                <w:bCs/>
                <w:sz w:val="22"/>
                <w:szCs w:val="22"/>
                <w:lang w:val="uk-UA" w:eastAsia="en-US"/>
              </w:rPr>
            </w:pPr>
            <w:r>
              <w:rPr>
                <w:rFonts w:eastAsia="Calibri"/>
                <w:b/>
                <w:bCs/>
                <w:sz w:val="22"/>
                <w:szCs w:val="22"/>
                <w:lang w:val="uk-UA" w:eastAsia="en-US"/>
              </w:rPr>
              <w:t xml:space="preserve">   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Calibri"/>
                <w:sz w:val="22"/>
                <w:szCs w:val="22"/>
                <w:highlight w:val="yellow"/>
                <w:lang w:val="uk-UA" w:eastAsia="en-U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Calibri"/>
                <w:sz w:val="22"/>
                <w:szCs w:val="22"/>
                <w:lang w:val="uk-UA" w:eastAsia="en-US"/>
              </w:rPr>
            </w:pPr>
          </w:p>
        </w:tc>
        <w:tc>
          <w:tcPr>
            <w:tcW w:w="8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Calibri"/>
                <w:sz w:val="22"/>
                <w:szCs w:val="22"/>
                <w:lang w:val="uk-UA" w:eastAsia="en-US"/>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Calibri"/>
                <w:sz w:val="22"/>
                <w:szCs w:val="22"/>
                <w:lang w:val="uk-UA"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Calibri"/>
                <w:sz w:val="22"/>
                <w:szCs w:val="22"/>
                <w:lang w:val="uk-UA" w:eastAsia="en-U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Calibri"/>
                <w:sz w:val="22"/>
                <w:szCs w:val="22"/>
                <w:lang w:val="uk-UA"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Calibri"/>
                <w:sz w:val="22"/>
                <w:szCs w:val="22"/>
                <w:lang w:val="uk-UA" w:eastAsia="en-US"/>
              </w:rPr>
            </w:pPr>
          </w:p>
        </w:tc>
      </w:tr>
      <w:tr w:rsidR="00702B64">
        <w:trPr>
          <w:trHeight w:val="543"/>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ind w:left="176"/>
              <w:jc w:val="center"/>
              <w:outlineLvl w:val="3"/>
              <w:rPr>
                <w:rFonts w:eastAsia="Calibri"/>
                <w:b/>
                <w:bCs/>
                <w:sz w:val="22"/>
                <w:szCs w:val="22"/>
                <w:lang w:val="uk-UA" w:eastAsia="en-US"/>
              </w:rPr>
            </w:pPr>
            <w:r>
              <w:rPr>
                <w:rFonts w:eastAsia="Calibri"/>
                <w:b/>
                <w:bCs/>
                <w:sz w:val="22"/>
                <w:szCs w:val="22"/>
                <w:lang w:val="uk-UA" w:eastAsia="en-US"/>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Calibri"/>
                <w:sz w:val="22"/>
                <w:szCs w:val="22"/>
                <w:highlight w:val="yellow"/>
                <w:lang w:val="uk-UA" w:eastAsia="en-U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Calibri"/>
                <w:sz w:val="22"/>
                <w:szCs w:val="22"/>
                <w:lang w:val="uk-UA" w:eastAsia="en-US"/>
              </w:rPr>
            </w:pPr>
          </w:p>
        </w:tc>
        <w:tc>
          <w:tcPr>
            <w:tcW w:w="8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Calibri"/>
                <w:sz w:val="22"/>
                <w:szCs w:val="22"/>
                <w:lang w:val="uk-UA" w:eastAsia="en-US"/>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Calibri"/>
                <w:sz w:val="22"/>
                <w:szCs w:val="22"/>
                <w:lang w:val="uk-UA"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Calibri"/>
                <w:sz w:val="22"/>
                <w:szCs w:val="22"/>
                <w:lang w:val="uk-UA" w:eastAsia="en-U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rPr>
                <w:rFonts w:eastAsia="Calibri"/>
                <w:sz w:val="22"/>
                <w:szCs w:val="22"/>
                <w:lang w:val="uk-UA"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Calibri"/>
                <w:sz w:val="22"/>
                <w:szCs w:val="22"/>
                <w:lang w:val="uk-UA" w:eastAsia="en-US"/>
              </w:rPr>
            </w:pPr>
          </w:p>
        </w:tc>
      </w:tr>
      <w:tr w:rsidR="00702B64">
        <w:trPr>
          <w:trHeight w:val="423"/>
        </w:trPr>
        <w:tc>
          <w:tcPr>
            <w:tcW w:w="8789"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spacing w:after="200" w:line="276" w:lineRule="auto"/>
            </w:pPr>
            <w:r>
              <w:rPr>
                <w:rFonts w:eastAsia="Calibri"/>
                <w:sz w:val="22"/>
                <w:szCs w:val="22"/>
                <w:lang w:val="uk-UA" w:eastAsia="en-US"/>
              </w:rPr>
              <w:t>Загальна Вартість</w:t>
            </w:r>
            <w:r>
              <w:rPr>
                <w:rFonts w:eastAsia="Calibri"/>
                <w:bCs/>
                <w:iCs/>
                <w:color w:val="000000"/>
                <w:sz w:val="22"/>
                <w:szCs w:val="22"/>
                <w:lang w:val="uk-UA" w:eastAsia="en-US"/>
              </w:rPr>
              <w:t xml:space="preserve"> Обладнання та наданих Послуг без ПДВ</w:t>
            </w:r>
            <w:r>
              <w:rPr>
                <w:rFonts w:eastAsia="Calibri"/>
                <w:sz w:val="22"/>
                <w:szCs w:val="22"/>
                <w:lang w:val="uk-UA" w:eastAsia="en-US"/>
              </w:rPr>
              <w:t>, грн.</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Calibri"/>
                <w:sz w:val="22"/>
                <w:szCs w:val="22"/>
                <w:lang w:val="uk-UA" w:eastAsia="en-US"/>
              </w:rPr>
            </w:pPr>
          </w:p>
        </w:tc>
      </w:tr>
      <w:tr w:rsidR="00702B64">
        <w:trPr>
          <w:trHeight w:val="423"/>
        </w:trPr>
        <w:tc>
          <w:tcPr>
            <w:tcW w:w="8789"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spacing w:after="200" w:line="276" w:lineRule="auto"/>
              <w:rPr>
                <w:rFonts w:eastAsia="Calibri"/>
                <w:sz w:val="22"/>
                <w:szCs w:val="22"/>
                <w:lang w:val="uk-UA" w:eastAsia="en-US"/>
              </w:rPr>
            </w:pPr>
            <w:r>
              <w:rPr>
                <w:rFonts w:eastAsia="Calibri"/>
                <w:sz w:val="22"/>
                <w:szCs w:val="22"/>
                <w:lang w:val="uk-UA" w:eastAsia="en-US"/>
              </w:rPr>
              <w:t>Загальна вартість програмного забезпечення, грн.</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rPr>
                <w:rFonts w:eastAsia="Calibri"/>
                <w:sz w:val="22"/>
                <w:szCs w:val="22"/>
                <w:lang w:val="uk-UA" w:eastAsia="en-US"/>
              </w:rPr>
            </w:pPr>
          </w:p>
        </w:tc>
      </w:tr>
      <w:tr w:rsidR="00702B64">
        <w:trPr>
          <w:trHeight w:val="423"/>
        </w:trPr>
        <w:tc>
          <w:tcPr>
            <w:tcW w:w="6521" w:type="dxa"/>
            <w:gridSpan w:val="5"/>
            <w:tcBorders>
              <w:top w:val="single" w:sz="4" w:space="0" w:color="00000A"/>
              <w:left w:val="single" w:sz="4" w:space="0" w:color="00000A"/>
              <w:bottom w:val="single" w:sz="4" w:space="0" w:color="00000A"/>
            </w:tcBorders>
            <w:shd w:val="clear" w:color="auto" w:fill="auto"/>
            <w:tcMar>
              <w:left w:w="108" w:type="dxa"/>
            </w:tcMar>
          </w:tcPr>
          <w:p w:rsidR="00702B64" w:rsidRDefault="00AF7A90">
            <w:pPr>
              <w:spacing w:after="200" w:line="276" w:lineRule="auto"/>
              <w:ind w:left="318" w:hanging="142"/>
              <w:rPr>
                <w:rFonts w:eastAsia="Calibri"/>
                <w:sz w:val="22"/>
                <w:szCs w:val="22"/>
                <w:lang w:val="uk-UA" w:eastAsia="en-US"/>
              </w:rPr>
            </w:pPr>
            <w:r>
              <w:rPr>
                <w:rFonts w:eastAsia="Calibri"/>
                <w:sz w:val="22"/>
                <w:szCs w:val="22"/>
                <w:lang w:val="uk-UA" w:eastAsia="en-US"/>
              </w:rPr>
              <w:t>ПДВ, грн.</w:t>
            </w:r>
          </w:p>
        </w:tc>
        <w:tc>
          <w:tcPr>
            <w:tcW w:w="1276" w:type="dxa"/>
            <w:tcBorders>
              <w:top w:val="single" w:sz="4" w:space="0" w:color="00000A"/>
              <w:bottom w:val="single" w:sz="4" w:space="0" w:color="00000A"/>
            </w:tcBorders>
            <w:shd w:val="clear" w:color="auto" w:fill="auto"/>
          </w:tcPr>
          <w:p w:rsidR="00702B64" w:rsidRDefault="00702B64">
            <w:pPr>
              <w:spacing w:after="200" w:line="276" w:lineRule="auto"/>
              <w:rPr>
                <w:rFonts w:eastAsia="Calibri"/>
                <w:sz w:val="22"/>
                <w:szCs w:val="22"/>
                <w:lang w:val="uk-UA" w:eastAsia="en-US"/>
              </w:rPr>
            </w:pPr>
          </w:p>
        </w:tc>
        <w:tc>
          <w:tcPr>
            <w:tcW w:w="992" w:type="dxa"/>
            <w:tcBorders>
              <w:top w:val="single" w:sz="4" w:space="0" w:color="00000A"/>
              <w:bottom w:val="single" w:sz="4" w:space="0" w:color="00000A"/>
              <w:right w:val="single" w:sz="4" w:space="0" w:color="00000A"/>
            </w:tcBorders>
            <w:shd w:val="clear" w:color="auto" w:fill="auto"/>
          </w:tcPr>
          <w:p w:rsidR="00702B64" w:rsidRDefault="00702B64">
            <w:pPr>
              <w:spacing w:after="200" w:line="276" w:lineRule="auto"/>
              <w:rPr>
                <w:rFonts w:eastAsia="Calibri"/>
                <w:sz w:val="22"/>
                <w:szCs w:val="22"/>
                <w:lang w:val="uk-UA"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spacing w:after="200" w:line="276" w:lineRule="auto"/>
              <w:jc w:val="center"/>
              <w:rPr>
                <w:rFonts w:eastAsia="Calibri"/>
                <w:sz w:val="22"/>
                <w:szCs w:val="22"/>
                <w:lang w:val="uk-UA" w:eastAsia="en-US"/>
              </w:rPr>
            </w:pPr>
          </w:p>
        </w:tc>
      </w:tr>
      <w:tr w:rsidR="00702B64">
        <w:trPr>
          <w:trHeight w:val="233"/>
        </w:trPr>
        <w:tc>
          <w:tcPr>
            <w:tcW w:w="8789"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spacing w:after="200" w:line="276" w:lineRule="auto"/>
              <w:ind w:left="318" w:hanging="142"/>
              <w:rPr>
                <w:rFonts w:eastAsia="Calibri"/>
                <w:sz w:val="22"/>
                <w:szCs w:val="22"/>
                <w:lang w:val="uk-UA" w:eastAsia="en-US"/>
              </w:rPr>
            </w:pPr>
            <w:r>
              <w:rPr>
                <w:rFonts w:eastAsia="Calibri"/>
                <w:sz w:val="22"/>
                <w:szCs w:val="22"/>
                <w:lang w:val="uk-UA" w:eastAsia="en-US"/>
              </w:rPr>
              <w:t>Разом з ПДВ, грн.</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spacing w:after="200" w:line="276" w:lineRule="auto"/>
              <w:jc w:val="center"/>
              <w:rPr>
                <w:rFonts w:eastAsia="Calibri"/>
                <w:sz w:val="22"/>
                <w:szCs w:val="22"/>
                <w:lang w:val="uk-UA" w:eastAsia="en-US"/>
              </w:rPr>
            </w:pPr>
          </w:p>
        </w:tc>
      </w:tr>
    </w:tbl>
    <w:p w:rsidR="00702B64" w:rsidRDefault="00702B64">
      <w:pPr>
        <w:keepNext/>
        <w:keepLines/>
        <w:shd w:val="clear" w:color="auto" w:fill="FFFFFF"/>
        <w:tabs>
          <w:tab w:val="left" w:pos="380"/>
          <w:tab w:val="left" w:pos="5550"/>
        </w:tabs>
        <w:spacing w:after="480" w:line="276" w:lineRule="auto"/>
        <w:ind w:left="1170"/>
        <w:contextualSpacing/>
        <w:outlineLvl w:val="1"/>
        <w:rPr>
          <w:rFonts w:eastAsia="Calibri"/>
          <w:iCs/>
          <w:sz w:val="22"/>
          <w:szCs w:val="22"/>
          <w:lang w:val="uk-UA" w:eastAsia="en-US"/>
        </w:rPr>
      </w:pPr>
    </w:p>
    <w:p w:rsidR="00702B64" w:rsidRDefault="00AF7A90">
      <w:pPr>
        <w:keepNext/>
        <w:keepLines/>
        <w:numPr>
          <w:ilvl w:val="0"/>
          <w:numId w:val="18"/>
        </w:numPr>
        <w:shd w:val="clear" w:color="auto" w:fill="FFFFFF"/>
        <w:tabs>
          <w:tab w:val="left" w:pos="0"/>
        </w:tabs>
        <w:spacing w:after="200" w:line="276" w:lineRule="auto"/>
        <w:ind w:left="0" w:firstLine="0"/>
        <w:contextualSpacing/>
        <w:outlineLvl w:val="1"/>
        <w:rPr>
          <w:rFonts w:eastAsia="Calibri"/>
          <w:iCs/>
          <w:lang w:val="uk-UA"/>
        </w:rPr>
      </w:pPr>
      <w:r>
        <w:rPr>
          <w:rFonts w:eastAsia="Calibri"/>
          <w:iCs/>
          <w:lang w:val="uk-UA"/>
        </w:rPr>
        <w:t>Виконавець розробив та передав Замовнику Паспорт Системи відеоспостереження Об’єкта.</w:t>
      </w:r>
    </w:p>
    <w:p w:rsidR="00702B64" w:rsidRDefault="00AF7A90">
      <w:pPr>
        <w:keepNext/>
        <w:keepLines/>
        <w:numPr>
          <w:ilvl w:val="0"/>
          <w:numId w:val="18"/>
        </w:numPr>
        <w:shd w:val="clear" w:color="auto" w:fill="FFFFFF"/>
        <w:tabs>
          <w:tab w:val="left" w:pos="380"/>
          <w:tab w:val="left" w:pos="5550"/>
        </w:tabs>
        <w:spacing w:after="200" w:line="276" w:lineRule="auto"/>
        <w:ind w:left="0" w:firstLine="0"/>
        <w:contextualSpacing/>
        <w:jc w:val="both"/>
        <w:outlineLvl w:val="1"/>
      </w:pPr>
      <w:r>
        <w:rPr>
          <w:rFonts w:eastAsia="Calibri"/>
          <w:iCs/>
          <w:lang w:val="uk-UA"/>
        </w:rPr>
        <w:t xml:space="preserve">Даним Актом уповноважені особи Сторін підтверджують факт приймання-передачі Виконавцем Замовнику Обладнання СВС, ПЗ СВС, наданих Послуг та Паспорту Системи відеоспостереження на об'єкті Замовника за адресою: </w:t>
      </w:r>
      <w:r>
        <w:rPr>
          <w:rFonts w:eastAsia="Calibri"/>
          <w:bCs/>
          <w:iCs/>
          <w:u w:val="single"/>
          <w:lang w:val="uk-UA"/>
        </w:rPr>
        <w:t>___________________________________</w:t>
      </w:r>
      <w:r>
        <w:rPr>
          <w:rFonts w:eastAsia="Calibri"/>
          <w:iCs/>
          <w:lang w:val="uk-UA"/>
        </w:rPr>
        <w:t xml:space="preserve"> та претензій одна до одної не мають.</w:t>
      </w:r>
    </w:p>
    <w:p w:rsidR="00702B64" w:rsidRDefault="00702B64">
      <w:pPr>
        <w:keepNext/>
        <w:keepLines/>
        <w:shd w:val="clear" w:color="auto" w:fill="FFFFFF"/>
        <w:tabs>
          <w:tab w:val="left" w:pos="380"/>
          <w:tab w:val="left" w:pos="5550"/>
        </w:tabs>
        <w:spacing w:line="276" w:lineRule="auto"/>
        <w:ind w:left="1170"/>
        <w:contextualSpacing/>
        <w:outlineLvl w:val="1"/>
        <w:rPr>
          <w:rFonts w:eastAsia="Calibri"/>
          <w:iCs/>
          <w:lang w:val="uk-UA"/>
        </w:rPr>
      </w:pPr>
    </w:p>
    <w:tbl>
      <w:tblPr>
        <w:tblW w:w="9909" w:type="dxa"/>
        <w:tblInd w:w="108" w:type="dxa"/>
        <w:tblLook w:val="04A0" w:firstRow="1" w:lastRow="0" w:firstColumn="1" w:lastColumn="0" w:noHBand="0" w:noVBand="1"/>
      </w:tblPr>
      <w:tblGrid>
        <w:gridCol w:w="5176"/>
        <w:gridCol w:w="4733"/>
      </w:tblGrid>
      <w:tr w:rsidR="00702B64">
        <w:trPr>
          <w:trHeight w:val="1405"/>
        </w:trPr>
        <w:tc>
          <w:tcPr>
            <w:tcW w:w="5176" w:type="dxa"/>
            <w:shd w:val="clear" w:color="auto" w:fill="auto"/>
          </w:tcPr>
          <w:p w:rsidR="00702B64" w:rsidRDefault="00AF7A90">
            <w:pPr>
              <w:keepNext/>
              <w:keepLines/>
              <w:shd w:val="clear" w:color="auto" w:fill="FFFFFF"/>
              <w:tabs>
                <w:tab w:val="left" w:pos="380"/>
                <w:tab w:val="left" w:pos="5550"/>
              </w:tabs>
              <w:spacing w:after="200" w:line="276" w:lineRule="auto"/>
              <w:ind w:left="426"/>
              <w:contextualSpacing/>
              <w:outlineLvl w:val="1"/>
              <w:rPr>
                <w:rFonts w:eastAsia="Calibri"/>
                <w:b/>
                <w:bCs/>
                <w:iCs/>
                <w:lang w:val="uk-UA"/>
              </w:rPr>
            </w:pPr>
            <w:r>
              <w:rPr>
                <w:rFonts w:eastAsia="Calibri"/>
                <w:b/>
                <w:bCs/>
                <w:iCs/>
                <w:lang w:val="uk-UA"/>
              </w:rPr>
              <w:t>ЗАМОВНИК (уповноважена особа Замовника):</w:t>
            </w:r>
          </w:p>
          <w:p w:rsidR="00702B64" w:rsidRDefault="00702B64">
            <w:pPr>
              <w:keepNext/>
              <w:keepLines/>
              <w:shd w:val="clear" w:color="auto" w:fill="FFFFFF"/>
              <w:tabs>
                <w:tab w:val="left" w:pos="380"/>
                <w:tab w:val="left" w:pos="5550"/>
              </w:tabs>
              <w:spacing w:after="200" w:line="276" w:lineRule="auto"/>
              <w:ind w:left="1170" w:hanging="744"/>
              <w:contextualSpacing/>
              <w:outlineLvl w:val="1"/>
              <w:rPr>
                <w:rFonts w:eastAsia="Calibri"/>
                <w:bCs/>
                <w:iCs/>
                <w:lang w:val="uk-UA"/>
              </w:rPr>
            </w:pPr>
          </w:p>
          <w:p w:rsidR="00702B64" w:rsidRDefault="00AF7A90">
            <w:pPr>
              <w:keepNext/>
              <w:keepLines/>
              <w:shd w:val="clear" w:color="auto" w:fill="FFFFFF"/>
              <w:tabs>
                <w:tab w:val="left" w:pos="380"/>
                <w:tab w:val="left" w:pos="5550"/>
              </w:tabs>
              <w:spacing w:after="200" w:line="276" w:lineRule="auto"/>
              <w:ind w:left="1170" w:hanging="744"/>
              <w:contextualSpacing/>
              <w:outlineLvl w:val="1"/>
              <w:rPr>
                <w:rFonts w:eastAsia="Calibri"/>
                <w:bCs/>
                <w:iCs/>
                <w:lang w:val="uk-UA"/>
              </w:rPr>
            </w:pPr>
            <w:r>
              <w:rPr>
                <w:rFonts w:eastAsia="Calibri"/>
                <w:bCs/>
                <w:iCs/>
                <w:lang w:val="uk-UA"/>
              </w:rPr>
              <w:t>_____________________/______________/</w:t>
            </w:r>
          </w:p>
          <w:p w:rsidR="00702B64" w:rsidRDefault="00702B64">
            <w:pPr>
              <w:keepNext/>
              <w:keepLines/>
              <w:shd w:val="clear" w:color="auto" w:fill="FFFFFF"/>
              <w:tabs>
                <w:tab w:val="left" w:pos="380"/>
                <w:tab w:val="left" w:pos="5550"/>
              </w:tabs>
              <w:spacing w:after="200" w:line="276" w:lineRule="auto"/>
              <w:ind w:left="1170" w:hanging="744"/>
              <w:contextualSpacing/>
              <w:outlineLvl w:val="1"/>
              <w:rPr>
                <w:rFonts w:eastAsia="Calibri"/>
                <w:bCs/>
                <w:iCs/>
                <w:lang w:val="uk-UA"/>
              </w:rPr>
            </w:pPr>
          </w:p>
          <w:p w:rsidR="00702B64" w:rsidRDefault="00AF7A90">
            <w:pPr>
              <w:keepNext/>
              <w:keepLines/>
              <w:shd w:val="clear" w:color="auto" w:fill="FFFFFF"/>
              <w:tabs>
                <w:tab w:val="left" w:pos="380"/>
                <w:tab w:val="left" w:pos="5550"/>
              </w:tabs>
              <w:spacing w:after="200" w:line="276" w:lineRule="auto"/>
              <w:ind w:left="1170" w:hanging="744"/>
              <w:contextualSpacing/>
              <w:outlineLvl w:val="1"/>
              <w:rPr>
                <w:rFonts w:eastAsia="Calibri"/>
                <w:bCs/>
                <w:iCs/>
                <w:lang w:val="uk-UA"/>
              </w:rPr>
            </w:pPr>
            <w:r>
              <w:rPr>
                <w:rFonts w:eastAsia="Calibri"/>
                <w:bCs/>
                <w:iCs/>
                <w:lang w:val="uk-UA"/>
              </w:rPr>
              <w:t>М.П.</w:t>
            </w:r>
          </w:p>
        </w:tc>
        <w:tc>
          <w:tcPr>
            <w:tcW w:w="4733" w:type="dxa"/>
            <w:shd w:val="clear" w:color="auto" w:fill="auto"/>
          </w:tcPr>
          <w:p w:rsidR="00702B64" w:rsidRDefault="00AF7A90">
            <w:pPr>
              <w:keepNext/>
              <w:keepLines/>
              <w:shd w:val="clear" w:color="auto" w:fill="FFFFFF"/>
              <w:tabs>
                <w:tab w:val="left" w:pos="380"/>
                <w:tab w:val="left" w:pos="5550"/>
              </w:tabs>
              <w:spacing w:after="200" w:line="276" w:lineRule="auto"/>
              <w:ind w:left="1170"/>
              <w:contextualSpacing/>
              <w:outlineLvl w:val="1"/>
              <w:rPr>
                <w:rFonts w:eastAsia="Calibri"/>
                <w:b/>
                <w:bCs/>
                <w:iCs/>
                <w:lang w:val="uk-UA"/>
              </w:rPr>
            </w:pPr>
            <w:r>
              <w:rPr>
                <w:rFonts w:eastAsia="Calibri"/>
                <w:b/>
                <w:bCs/>
                <w:iCs/>
                <w:lang w:val="uk-UA"/>
              </w:rPr>
              <w:t>ВИКОНАВЕЦЬ (уповноважена особа Виконавця):</w:t>
            </w:r>
          </w:p>
          <w:p w:rsidR="00702B64" w:rsidRDefault="00702B64">
            <w:pPr>
              <w:keepNext/>
              <w:keepLines/>
              <w:shd w:val="clear" w:color="auto" w:fill="FFFFFF"/>
              <w:tabs>
                <w:tab w:val="left" w:pos="380"/>
                <w:tab w:val="left" w:pos="5550"/>
              </w:tabs>
              <w:spacing w:after="200" w:line="276" w:lineRule="auto"/>
              <w:ind w:left="1170"/>
              <w:contextualSpacing/>
              <w:outlineLvl w:val="1"/>
              <w:rPr>
                <w:rFonts w:eastAsia="Calibri"/>
                <w:b/>
                <w:bCs/>
                <w:i/>
                <w:iCs/>
                <w:lang w:val="uk-UA"/>
              </w:rPr>
            </w:pPr>
          </w:p>
          <w:p w:rsidR="00702B64" w:rsidRDefault="00AF7A90">
            <w:pPr>
              <w:keepNext/>
              <w:keepLines/>
              <w:shd w:val="clear" w:color="auto" w:fill="FFFFFF"/>
              <w:tabs>
                <w:tab w:val="left" w:pos="380"/>
                <w:tab w:val="left" w:pos="5550"/>
              </w:tabs>
              <w:spacing w:after="200" w:line="276" w:lineRule="auto"/>
              <w:ind w:left="1170"/>
              <w:contextualSpacing/>
              <w:outlineLvl w:val="1"/>
              <w:rPr>
                <w:rFonts w:eastAsia="Calibri"/>
                <w:bCs/>
                <w:iCs/>
                <w:lang w:val="uk-UA"/>
              </w:rPr>
            </w:pPr>
            <w:r>
              <w:rPr>
                <w:rFonts w:eastAsia="Calibri"/>
                <w:bCs/>
                <w:iCs/>
                <w:lang w:val="uk-UA"/>
              </w:rPr>
              <w:t xml:space="preserve">  _____________________ /___________ /</w:t>
            </w:r>
          </w:p>
          <w:p w:rsidR="00702B64" w:rsidRDefault="00AF7A90">
            <w:pPr>
              <w:keepNext/>
              <w:keepLines/>
              <w:shd w:val="clear" w:color="auto" w:fill="FFFFFF"/>
              <w:tabs>
                <w:tab w:val="left" w:pos="380"/>
                <w:tab w:val="left" w:pos="5550"/>
              </w:tabs>
              <w:spacing w:after="200" w:line="276" w:lineRule="auto"/>
              <w:ind w:left="1170"/>
              <w:contextualSpacing/>
              <w:outlineLvl w:val="1"/>
              <w:rPr>
                <w:rFonts w:eastAsia="Calibri"/>
                <w:bCs/>
                <w:iCs/>
                <w:lang w:val="uk-UA"/>
              </w:rPr>
            </w:pPr>
            <w:r>
              <w:rPr>
                <w:rFonts w:eastAsia="Calibri"/>
                <w:bCs/>
                <w:iCs/>
                <w:lang w:val="uk-UA"/>
              </w:rPr>
              <w:t>М.П.                                                                ».</w:t>
            </w:r>
          </w:p>
        </w:tc>
      </w:tr>
    </w:tbl>
    <w:p w:rsidR="00702B64" w:rsidRDefault="00702B64">
      <w:pPr>
        <w:keepNext/>
        <w:keepLines/>
        <w:shd w:val="clear" w:color="auto" w:fill="FFFFFF"/>
        <w:tabs>
          <w:tab w:val="left" w:pos="380"/>
          <w:tab w:val="left" w:pos="5550"/>
        </w:tabs>
        <w:spacing w:line="276" w:lineRule="auto"/>
        <w:ind w:left="1170"/>
        <w:contextualSpacing/>
        <w:outlineLvl w:val="1"/>
        <w:rPr>
          <w:rFonts w:eastAsia="Calibri"/>
          <w:iCs/>
          <w:sz w:val="22"/>
          <w:szCs w:val="22"/>
          <w:lang w:val="uk-UA" w:eastAsia="en-US"/>
        </w:rPr>
      </w:pPr>
    </w:p>
    <w:p w:rsidR="00702B64" w:rsidRDefault="00702B64">
      <w:pPr>
        <w:tabs>
          <w:tab w:val="left" w:pos="8395"/>
        </w:tabs>
        <w:spacing w:line="276" w:lineRule="auto"/>
        <w:jc w:val="right"/>
        <w:rPr>
          <w:rFonts w:eastAsia="Times New Roman"/>
          <w:lang w:val="uk-UA" w:eastAsia="ru-RU"/>
        </w:rPr>
      </w:pPr>
    </w:p>
    <w:p w:rsidR="00702B64" w:rsidRDefault="00AF7A90">
      <w:pPr>
        <w:tabs>
          <w:tab w:val="left" w:pos="8395"/>
        </w:tabs>
        <w:spacing w:line="276" w:lineRule="auto"/>
        <w:jc w:val="right"/>
        <w:rPr>
          <w:rFonts w:eastAsia="Times New Roman"/>
          <w:lang w:val="uk-UA" w:eastAsia="ru-RU"/>
        </w:rPr>
      </w:pPr>
      <w:r>
        <w:rPr>
          <w:rFonts w:eastAsia="Times New Roman"/>
          <w:lang w:val="uk-UA" w:eastAsia="ru-RU"/>
        </w:rPr>
        <w:tab/>
      </w:r>
    </w:p>
    <w:tbl>
      <w:tblPr>
        <w:tblW w:w="1003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68"/>
        <w:gridCol w:w="4963"/>
      </w:tblGrid>
      <w:tr w:rsidR="00702B64">
        <w:trPr>
          <w:trHeight w:val="481"/>
        </w:trPr>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spacing w:after="60" w:line="276" w:lineRule="auto"/>
              <w:outlineLvl w:val="6"/>
              <w:rPr>
                <w:rFonts w:eastAsia="Times New Roman"/>
                <w:b/>
                <w:caps/>
                <w:lang w:val="uk-UA" w:eastAsia="ru-RU"/>
              </w:rPr>
            </w:pPr>
            <w:r>
              <w:rPr>
                <w:rFonts w:eastAsia="Times New Roman"/>
                <w:b/>
                <w:caps/>
                <w:lang w:val="uk-UA" w:eastAsia="ru-RU"/>
              </w:rPr>
              <w:t>ЗАМОВНИК:</w:t>
            </w: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spacing w:after="60" w:line="276" w:lineRule="auto"/>
              <w:outlineLvl w:val="6"/>
              <w:rPr>
                <w:rFonts w:eastAsia="Times New Roman"/>
                <w:b/>
                <w:caps/>
                <w:lang w:val="uk-UA" w:eastAsia="ru-RU"/>
              </w:rPr>
            </w:pPr>
            <w:r>
              <w:rPr>
                <w:rFonts w:eastAsia="Times New Roman"/>
                <w:b/>
                <w:caps/>
                <w:lang w:val="uk-UA" w:eastAsia="ru-RU"/>
              </w:rPr>
              <w:t>ВИКОНАВЕЦЬ:</w:t>
            </w:r>
          </w:p>
        </w:tc>
      </w:tr>
      <w:tr w:rsidR="00702B64">
        <w:trPr>
          <w:trHeight w:val="4029"/>
        </w:trPr>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702B64">
            <w:pPr>
              <w:widowControl w:val="0"/>
              <w:tabs>
                <w:tab w:val="left" w:pos="6811"/>
              </w:tabs>
              <w:ind w:right="-2"/>
              <w:rPr>
                <w:rFonts w:eastAsia="Calibri"/>
                <w:b/>
                <w:bCs/>
                <w:lang w:val="uk-UA" w:eastAsia="en-US"/>
              </w:rPr>
            </w:pPr>
          </w:p>
          <w:p w:rsidR="00702B64" w:rsidRDefault="00AF7A90">
            <w:pPr>
              <w:rPr>
                <w:b/>
                <w:bCs/>
                <w:lang w:val="uk-UA"/>
              </w:rPr>
            </w:pPr>
            <w:r>
              <w:rPr>
                <w:b/>
                <w:bCs/>
                <w:lang w:val="uk-UA"/>
              </w:rPr>
              <w:t>ПУБЛІЧНЕ АКЦІОНЕРНЕ ТОВАРИСТВО</w:t>
            </w:r>
          </w:p>
          <w:p w:rsidR="00702B64" w:rsidRDefault="00AF7A90">
            <w:pPr>
              <w:rPr>
                <w:rFonts w:eastAsia="Calibri"/>
                <w:b/>
                <w:bCs/>
                <w:lang w:val="uk-UA" w:eastAsia="en-US"/>
              </w:rPr>
            </w:pPr>
            <w:r>
              <w:rPr>
                <w:rFonts w:eastAsia="Calibri"/>
                <w:b/>
                <w:bCs/>
                <w:lang w:val="uk-UA" w:eastAsia="en-US"/>
              </w:rPr>
              <w:t>АКЦІОНЕРНИЙ БАНК «УКРГАЗБАНК»</w:t>
            </w:r>
          </w:p>
          <w:p w:rsidR="00702B64" w:rsidRDefault="00AF7A90">
            <w:pPr>
              <w:rPr>
                <w:bCs/>
                <w:lang w:val="uk-UA"/>
              </w:rPr>
            </w:pPr>
            <w:r>
              <w:rPr>
                <w:bCs/>
                <w:lang w:val="uk-UA"/>
              </w:rPr>
              <w:t>Місцезнаходження:</w:t>
            </w:r>
          </w:p>
          <w:p w:rsidR="00702B64" w:rsidRDefault="00AF7A90">
            <w:pPr>
              <w:jc w:val="both"/>
              <w:rPr>
                <w:bCs/>
                <w:lang w:val="uk-UA"/>
              </w:rPr>
            </w:pPr>
            <w:r>
              <w:rPr>
                <w:bCs/>
                <w:lang w:val="uk-UA"/>
              </w:rPr>
              <w:t>03087, м. Київ, вул. Єреванська, 1</w:t>
            </w:r>
          </w:p>
          <w:p w:rsidR="00702B64" w:rsidRDefault="00AF7A90">
            <w:pPr>
              <w:jc w:val="both"/>
              <w:rPr>
                <w:bCs/>
                <w:lang w:val="uk-UA"/>
              </w:rPr>
            </w:pPr>
            <w:r>
              <w:rPr>
                <w:bCs/>
                <w:lang w:val="uk-UA"/>
              </w:rPr>
              <w:t>Поштова адреса:</w:t>
            </w:r>
          </w:p>
          <w:p w:rsidR="00702B64" w:rsidRDefault="00AF7A90">
            <w:pPr>
              <w:jc w:val="both"/>
              <w:rPr>
                <w:bCs/>
                <w:lang w:val="uk-UA"/>
              </w:rPr>
            </w:pPr>
            <w:r>
              <w:rPr>
                <w:bCs/>
                <w:lang w:val="uk-UA"/>
              </w:rPr>
              <w:t>01030, м. Київ, вул. Богдана Хмельницького,16-22</w:t>
            </w:r>
          </w:p>
          <w:p w:rsidR="00702B64" w:rsidRDefault="00AF7A90">
            <w:pPr>
              <w:jc w:val="both"/>
            </w:pPr>
            <w:r>
              <w:rPr>
                <w:bCs/>
                <w:lang w:val="uk-UA"/>
              </w:rPr>
              <w:t xml:space="preserve">к/р № </w:t>
            </w:r>
            <w:r>
              <w:rPr>
                <w:lang w:val="uk-UA"/>
              </w:rPr>
              <w:t>32000106201026</w:t>
            </w:r>
          </w:p>
          <w:p w:rsidR="00702B64" w:rsidRDefault="00AF7A90">
            <w:pPr>
              <w:jc w:val="both"/>
              <w:rPr>
                <w:bCs/>
                <w:lang w:val="uk-UA"/>
              </w:rPr>
            </w:pPr>
            <w:r>
              <w:rPr>
                <w:bCs/>
                <w:lang w:val="uk-UA"/>
              </w:rPr>
              <w:t xml:space="preserve">в Національному банку України </w:t>
            </w:r>
          </w:p>
          <w:p w:rsidR="00702B64" w:rsidRDefault="00AF7A90">
            <w:pPr>
              <w:jc w:val="both"/>
              <w:rPr>
                <w:bCs/>
                <w:lang w:val="uk-UA"/>
              </w:rPr>
            </w:pPr>
            <w:r>
              <w:rPr>
                <w:bCs/>
                <w:lang w:val="uk-UA"/>
              </w:rPr>
              <w:t>код банку 300001</w:t>
            </w:r>
          </w:p>
          <w:p w:rsidR="00702B64" w:rsidRDefault="00AF7A90">
            <w:pPr>
              <w:jc w:val="both"/>
              <w:rPr>
                <w:bCs/>
                <w:lang w:val="uk-UA"/>
              </w:rPr>
            </w:pPr>
            <w:r>
              <w:rPr>
                <w:bCs/>
                <w:lang w:val="uk-UA"/>
              </w:rPr>
              <w:t>IBAN UA843000010000032000106201026</w:t>
            </w:r>
          </w:p>
          <w:p w:rsidR="00702B64" w:rsidRDefault="00AF7A90">
            <w:pPr>
              <w:jc w:val="both"/>
              <w:rPr>
                <w:bCs/>
                <w:lang w:val="uk-UA"/>
              </w:rPr>
            </w:pPr>
            <w:r>
              <w:rPr>
                <w:bCs/>
                <w:lang w:val="uk-UA"/>
              </w:rPr>
              <w:t>Код ЄДРПОУ 23697280</w:t>
            </w:r>
          </w:p>
          <w:p w:rsidR="00702B64" w:rsidRDefault="00AF7A90">
            <w:pPr>
              <w:jc w:val="both"/>
              <w:rPr>
                <w:bCs/>
                <w:lang w:val="uk-UA"/>
              </w:rPr>
            </w:pPr>
            <w:r>
              <w:rPr>
                <w:bCs/>
                <w:lang w:val="uk-UA"/>
              </w:rPr>
              <w:t>ІПН 236972826658</w:t>
            </w:r>
          </w:p>
          <w:p w:rsidR="00702B64" w:rsidRDefault="00AF7A90">
            <w:pPr>
              <w:spacing w:line="276" w:lineRule="auto"/>
              <w:rPr>
                <w:rFonts w:eastAsia="Calibri"/>
                <w:bCs/>
                <w:spacing w:val="-2"/>
                <w:lang w:val="uk-UA" w:eastAsia="en-US"/>
              </w:rPr>
            </w:pPr>
            <w:r>
              <w:rPr>
                <w:rFonts w:eastAsia="Calibri"/>
                <w:bCs/>
                <w:spacing w:val="-2"/>
                <w:lang w:val="uk-UA" w:eastAsia="en-US"/>
              </w:rPr>
              <w:t>_____________________ /_____________ /</w:t>
            </w:r>
          </w:p>
          <w:p w:rsidR="00702B64" w:rsidRDefault="00AF7A90">
            <w:pPr>
              <w:widowControl w:val="0"/>
              <w:tabs>
                <w:tab w:val="left" w:pos="6811"/>
              </w:tabs>
              <w:spacing w:line="276" w:lineRule="auto"/>
              <w:ind w:right="-2"/>
              <w:rPr>
                <w:rFonts w:eastAsia="Times New Roman"/>
                <w:bCs/>
                <w:spacing w:val="-2"/>
                <w:lang w:val="uk-UA" w:eastAsia="ru-RU"/>
              </w:rPr>
            </w:pPr>
            <w:r>
              <w:rPr>
                <w:rFonts w:eastAsia="Times New Roman"/>
                <w:bCs/>
                <w:spacing w:val="-2"/>
                <w:lang w:val="uk-UA" w:eastAsia="ru-RU"/>
              </w:rPr>
              <w:t>М. П. **</w:t>
            </w: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rPr>
                <w:b/>
                <w:bCs/>
                <w:lang w:val="uk-UA"/>
              </w:rPr>
            </w:pPr>
            <w:r>
              <w:rPr>
                <w:b/>
                <w:bCs/>
                <w:lang w:val="uk-UA"/>
              </w:rPr>
              <w:t>_____________________________________</w:t>
            </w:r>
          </w:p>
          <w:p w:rsidR="00702B64" w:rsidRDefault="00AF7A90">
            <w:pPr>
              <w:rPr>
                <w:b/>
                <w:bCs/>
                <w:lang w:val="uk-UA"/>
              </w:rPr>
            </w:pPr>
            <w:r>
              <w:rPr>
                <w:b/>
                <w:bCs/>
                <w:lang w:val="uk-UA"/>
              </w:rPr>
              <w:t>_____________________________________</w:t>
            </w:r>
          </w:p>
          <w:p w:rsidR="00702B64" w:rsidRDefault="00AF7A90">
            <w:pPr>
              <w:jc w:val="both"/>
              <w:rPr>
                <w:bCs/>
                <w:lang w:val="uk-UA"/>
              </w:rPr>
            </w:pPr>
            <w:r>
              <w:rPr>
                <w:bCs/>
                <w:lang w:val="uk-UA"/>
              </w:rPr>
              <w:t>Місцезнаходження:</w:t>
            </w:r>
          </w:p>
          <w:p w:rsidR="00702B64" w:rsidRDefault="00AF7A90">
            <w:pPr>
              <w:rPr>
                <w:b/>
                <w:bCs/>
                <w:lang w:val="uk-UA"/>
              </w:rPr>
            </w:pPr>
            <w:r>
              <w:rPr>
                <w:b/>
                <w:bCs/>
                <w:lang w:val="uk-UA"/>
              </w:rPr>
              <w:t>_____________________________________</w:t>
            </w:r>
          </w:p>
          <w:p w:rsidR="00702B64" w:rsidRDefault="00AF7A90">
            <w:pPr>
              <w:jc w:val="both"/>
              <w:rPr>
                <w:bCs/>
                <w:lang w:val="uk-UA"/>
              </w:rPr>
            </w:pPr>
            <w:r>
              <w:rPr>
                <w:bCs/>
                <w:lang w:val="uk-UA"/>
              </w:rPr>
              <w:t>Поштова адреса:</w:t>
            </w:r>
          </w:p>
          <w:p w:rsidR="00702B64" w:rsidRDefault="00AF7A90">
            <w:pPr>
              <w:rPr>
                <w:b/>
                <w:bCs/>
                <w:lang w:val="uk-UA"/>
              </w:rPr>
            </w:pPr>
            <w:r>
              <w:rPr>
                <w:b/>
                <w:bCs/>
                <w:lang w:val="uk-UA"/>
              </w:rPr>
              <w:t>_____________________________________</w:t>
            </w:r>
          </w:p>
          <w:p w:rsidR="00702B64" w:rsidRDefault="00AF7A90">
            <w:pPr>
              <w:jc w:val="both"/>
              <w:rPr>
                <w:lang w:val="uk-UA" w:eastAsia="uk-UA"/>
              </w:rPr>
            </w:pPr>
            <w:r>
              <w:rPr>
                <w:lang w:val="uk-UA" w:eastAsia="uk-UA"/>
              </w:rPr>
              <w:t>р/р __________________ в АБ «УКРГАЗБАНК»</w:t>
            </w:r>
          </w:p>
          <w:p w:rsidR="00702B64" w:rsidRDefault="00AF7A90">
            <w:pPr>
              <w:jc w:val="both"/>
              <w:rPr>
                <w:lang w:val="uk-UA" w:eastAsia="uk-UA"/>
              </w:rPr>
            </w:pPr>
            <w:r>
              <w:rPr>
                <w:lang w:val="uk-UA" w:eastAsia="uk-UA"/>
              </w:rPr>
              <w:t>код банку 320478</w:t>
            </w:r>
          </w:p>
          <w:p w:rsidR="00702B64" w:rsidRDefault="00AF7A90">
            <w:pPr>
              <w:jc w:val="both"/>
            </w:pPr>
            <w:r>
              <w:rPr>
                <w:lang w:val="en-US" w:eastAsia="uk-UA"/>
              </w:rPr>
              <w:t>IBAN</w:t>
            </w:r>
            <w:r>
              <w:rPr>
                <w:lang w:eastAsia="uk-UA"/>
              </w:rPr>
              <w:t xml:space="preserve"> ______________________</w:t>
            </w:r>
          </w:p>
          <w:p w:rsidR="00702B64" w:rsidRDefault="00AF7A90">
            <w:pPr>
              <w:jc w:val="both"/>
              <w:rPr>
                <w:lang w:val="uk-UA" w:eastAsia="uk-UA"/>
              </w:rPr>
            </w:pPr>
            <w:r>
              <w:rPr>
                <w:lang w:val="uk-UA" w:eastAsia="uk-UA"/>
              </w:rPr>
              <w:t>код ЄДРПОУ ________________</w:t>
            </w:r>
          </w:p>
          <w:p w:rsidR="00702B64" w:rsidRDefault="00AF7A90">
            <w:pPr>
              <w:rPr>
                <w:lang w:val="uk-UA" w:eastAsia="uk-UA"/>
              </w:rPr>
            </w:pPr>
            <w:r>
              <w:rPr>
                <w:lang w:val="uk-UA" w:eastAsia="uk-UA"/>
              </w:rPr>
              <w:t>ІПН ________________________</w:t>
            </w:r>
          </w:p>
          <w:p w:rsidR="00702B64" w:rsidRDefault="00AF7A90">
            <w:pPr>
              <w:rPr>
                <w:bCs/>
                <w:i/>
                <w:lang w:val="uk-UA"/>
              </w:rPr>
            </w:pPr>
            <w:r>
              <w:rPr>
                <w:bCs/>
                <w:i/>
                <w:lang w:val="uk-UA"/>
              </w:rPr>
              <w:t>Якщо Виконавець  не є платником ПДВ, зазначається «Не є платником ПДВ»</w:t>
            </w:r>
          </w:p>
          <w:p w:rsidR="00702B64" w:rsidRDefault="00AF7A90">
            <w:pPr>
              <w:spacing w:line="276" w:lineRule="auto"/>
              <w:rPr>
                <w:rFonts w:eastAsia="Calibri"/>
                <w:bCs/>
                <w:spacing w:val="-2"/>
                <w:lang w:val="uk-UA" w:eastAsia="en-US"/>
              </w:rPr>
            </w:pPr>
            <w:r>
              <w:rPr>
                <w:rFonts w:eastAsia="Calibri"/>
                <w:bCs/>
                <w:spacing w:val="-2"/>
                <w:lang w:val="uk-UA" w:eastAsia="en-US"/>
              </w:rPr>
              <w:t>_____________________ /_____________ /</w:t>
            </w:r>
          </w:p>
          <w:p w:rsidR="00702B64" w:rsidRDefault="00AF7A90">
            <w:pPr>
              <w:widowControl w:val="0"/>
              <w:spacing w:line="276" w:lineRule="auto"/>
              <w:ind w:right="-2"/>
              <w:rPr>
                <w:rFonts w:eastAsia="Calibri"/>
                <w:b/>
                <w:bCs/>
                <w:spacing w:val="-2"/>
                <w:lang w:val="uk-UA" w:eastAsia="en-US"/>
              </w:rPr>
            </w:pPr>
            <w:r>
              <w:rPr>
                <w:rFonts w:eastAsia="Calibri"/>
                <w:b/>
                <w:bCs/>
                <w:spacing w:val="-2"/>
                <w:lang w:val="uk-UA" w:eastAsia="en-US"/>
              </w:rPr>
              <w:t>М. П.**</w:t>
            </w:r>
          </w:p>
        </w:tc>
      </w:tr>
    </w:tbl>
    <w:p w:rsidR="00702B64" w:rsidRDefault="00702B64">
      <w:pPr>
        <w:spacing w:line="276" w:lineRule="auto"/>
        <w:rPr>
          <w:rFonts w:eastAsia="Times New Roman"/>
          <w:lang w:val="uk-UA" w:eastAsia="ru-RU"/>
        </w:rPr>
      </w:pPr>
    </w:p>
    <w:p w:rsidR="00702B64" w:rsidRDefault="00702B64">
      <w:pPr>
        <w:spacing w:line="276" w:lineRule="auto"/>
        <w:jc w:val="right"/>
        <w:rPr>
          <w:rFonts w:eastAsia="Times New Roman"/>
          <w:lang w:val="uk-UA" w:eastAsia="ru-RU"/>
        </w:rPr>
      </w:pPr>
    </w:p>
    <w:p w:rsidR="00702B64" w:rsidRDefault="00AF7A90">
      <w:pPr>
        <w:rPr>
          <w:rFonts w:eastAsia="Times New Roman"/>
          <w:lang w:val="uk-UA" w:eastAsia="ru-RU"/>
        </w:rPr>
      </w:pPr>
      <w:r>
        <w:br w:type="page"/>
      </w:r>
    </w:p>
    <w:p w:rsidR="00702B64" w:rsidRDefault="00AF7A90">
      <w:pPr>
        <w:spacing w:line="276" w:lineRule="auto"/>
        <w:jc w:val="right"/>
        <w:rPr>
          <w:rFonts w:eastAsia="Times New Roman"/>
          <w:lang w:val="uk-UA" w:eastAsia="ru-RU"/>
        </w:rPr>
      </w:pPr>
      <w:r>
        <w:rPr>
          <w:rFonts w:eastAsia="Times New Roman"/>
          <w:lang w:val="uk-UA" w:eastAsia="ru-RU"/>
        </w:rPr>
        <w:lastRenderedPageBreak/>
        <w:t xml:space="preserve">Додаток № 4 </w:t>
      </w:r>
    </w:p>
    <w:p w:rsidR="00702B64" w:rsidRDefault="00AF7A90">
      <w:pPr>
        <w:spacing w:line="276" w:lineRule="auto"/>
        <w:ind w:left="6663"/>
        <w:jc w:val="right"/>
        <w:rPr>
          <w:rFonts w:eastAsia="Times New Roman"/>
          <w:lang w:val="uk-UA" w:eastAsia="ru-RU"/>
        </w:rPr>
      </w:pPr>
      <w:r>
        <w:rPr>
          <w:rFonts w:eastAsia="Times New Roman"/>
          <w:lang w:val="uk-UA" w:eastAsia="ru-RU"/>
        </w:rPr>
        <w:t>до Договору № ________</w:t>
      </w:r>
    </w:p>
    <w:p w:rsidR="00702B64" w:rsidRDefault="00AF7A90">
      <w:pPr>
        <w:spacing w:line="276" w:lineRule="auto"/>
        <w:ind w:left="6663"/>
        <w:jc w:val="right"/>
        <w:rPr>
          <w:rFonts w:eastAsia="Times New Roman"/>
          <w:lang w:val="uk-UA" w:eastAsia="ru-RU"/>
        </w:rPr>
      </w:pPr>
      <w:r>
        <w:rPr>
          <w:rFonts w:eastAsia="Times New Roman"/>
          <w:lang w:val="uk-UA" w:eastAsia="ru-RU"/>
        </w:rPr>
        <w:t>від ___________________</w:t>
      </w:r>
    </w:p>
    <w:p w:rsidR="00702B64" w:rsidRDefault="00702B64">
      <w:pPr>
        <w:tabs>
          <w:tab w:val="left" w:pos="8395"/>
        </w:tabs>
        <w:spacing w:after="200" w:line="276" w:lineRule="auto"/>
        <w:rPr>
          <w:rFonts w:eastAsia="Calibri"/>
          <w:sz w:val="22"/>
          <w:szCs w:val="22"/>
          <w:lang w:val="uk-UA" w:eastAsia="en-US"/>
        </w:rPr>
      </w:pPr>
    </w:p>
    <w:p w:rsidR="00702B64" w:rsidRDefault="00AF7A90">
      <w:pPr>
        <w:jc w:val="center"/>
        <w:rPr>
          <w:rFonts w:eastAsia="Calibri"/>
          <w:b/>
          <w:color w:val="000000"/>
          <w:sz w:val="22"/>
          <w:szCs w:val="22"/>
          <w:lang w:val="uk-UA" w:eastAsia="en-US"/>
        </w:rPr>
      </w:pPr>
      <w:r>
        <w:rPr>
          <w:rFonts w:eastAsia="Calibri"/>
          <w:b/>
          <w:color w:val="000000"/>
          <w:sz w:val="22"/>
          <w:szCs w:val="22"/>
          <w:lang w:val="uk-UA" w:eastAsia="en-US"/>
        </w:rPr>
        <w:t xml:space="preserve">Форма ЗАЯВКИ </w:t>
      </w:r>
    </w:p>
    <w:p w:rsidR="00702B64" w:rsidRDefault="00AF7A90">
      <w:pPr>
        <w:jc w:val="center"/>
        <w:rPr>
          <w:rFonts w:eastAsia="Calibri"/>
          <w:b/>
          <w:sz w:val="22"/>
          <w:szCs w:val="22"/>
          <w:lang w:val="uk-UA" w:eastAsia="en-US"/>
        </w:rPr>
      </w:pPr>
      <w:r>
        <w:rPr>
          <w:rFonts w:eastAsia="Calibri"/>
          <w:b/>
          <w:sz w:val="22"/>
          <w:szCs w:val="22"/>
          <w:lang w:val="uk-UA" w:eastAsia="en-US"/>
        </w:rPr>
        <w:t>на поставку Обладнання СВС, ПЗ СВС та надання Послуг</w:t>
      </w:r>
    </w:p>
    <w:p w:rsidR="00702B64" w:rsidRDefault="00AF7A90">
      <w:pPr>
        <w:ind w:left="1704" w:firstLine="284"/>
        <w:rPr>
          <w:rFonts w:eastAsia="Calibri"/>
          <w:color w:val="000000"/>
          <w:sz w:val="22"/>
          <w:szCs w:val="22"/>
          <w:lang w:val="uk-UA" w:eastAsia="en-US"/>
        </w:rPr>
      </w:pPr>
      <w:r>
        <w:rPr>
          <w:rFonts w:eastAsia="Calibri"/>
          <w:color w:val="000000"/>
          <w:sz w:val="22"/>
          <w:szCs w:val="22"/>
          <w:lang w:val="uk-UA" w:eastAsia="en-US"/>
        </w:rPr>
        <w:t>на об’єкті за адресою: _____________</w:t>
      </w:r>
    </w:p>
    <w:p w:rsidR="00702B64" w:rsidRDefault="00AF7A90">
      <w:pPr>
        <w:spacing w:after="120" w:line="276" w:lineRule="auto"/>
        <w:ind w:firstLine="709"/>
        <w:jc w:val="both"/>
        <w:rPr>
          <w:rFonts w:eastAsia="Calibri"/>
          <w:sz w:val="22"/>
          <w:szCs w:val="22"/>
          <w:lang w:val="uk-UA" w:eastAsia="en-US"/>
        </w:rPr>
      </w:pPr>
      <w:r>
        <w:rPr>
          <w:rFonts w:eastAsia="Calibri"/>
          <w:sz w:val="22"/>
          <w:szCs w:val="22"/>
          <w:lang w:val="uk-UA" w:eastAsia="en-US"/>
        </w:rPr>
        <w:t>В рамках Договору __________ прошу здійснити поставку Обладнання СВС та ПЗ СВС на об’єкт АБ «УКРГАЗБАНК» за адресою: ____________________ , та надати Послуги, а саме:</w:t>
      </w:r>
    </w:p>
    <w:tbl>
      <w:tblPr>
        <w:tblW w:w="9498" w:type="dxa"/>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849"/>
        <w:gridCol w:w="6380"/>
        <w:gridCol w:w="993"/>
        <w:gridCol w:w="1276"/>
      </w:tblGrid>
      <w:tr w:rsidR="00702B64">
        <w:trPr>
          <w:trHeight w:val="635"/>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702B64" w:rsidRDefault="00AF7A90">
            <w:pPr>
              <w:spacing w:after="200" w:line="276" w:lineRule="auto"/>
              <w:jc w:val="center"/>
              <w:rPr>
                <w:rFonts w:eastAsia="Calibri"/>
                <w:b/>
                <w:bCs/>
                <w:color w:val="000000"/>
                <w:sz w:val="22"/>
                <w:szCs w:val="22"/>
                <w:lang w:val="uk-UA" w:eastAsia="en-US"/>
              </w:rPr>
            </w:pPr>
            <w:r>
              <w:rPr>
                <w:rFonts w:eastAsia="Calibri"/>
                <w:b/>
                <w:bCs/>
                <w:color w:val="000000"/>
                <w:sz w:val="22"/>
                <w:szCs w:val="22"/>
                <w:lang w:val="uk-UA" w:eastAsia="en-US"/>
              </w:rPr>
              <w:t>№</w:t>
            </w:r>
          </w:p>
          <w:p w:rsidR="00702B64" w:rsidRDefault="00AF7A90">
            <w:pPr>
              <w:spacing w:after="200" w:line="276" w:lineRule="auto"/>
              <w:jc w:val="center"/>
              <w:rPr>
                <w:rFonts w:eastAsia="Calibri"/>
                <w:b/>
                <w:bCs/>
                <w:color w:val="000000"/>
                <w:sz w:val="22"/>
                <w:szCs w:val="22"/>
                <w:lang w:val="uk-UA" w:eastAsia="en-US"/>
              </w:rPr>
            </w:pPr>
            <w:r>
              <w:rPr>
                <w:rFonts w:eastAsia="Calibri"/>
                <w:b/>
                <w:bCs/>
                <w:color w:val="000000"/>
                <w:sz w:val="22"/>
                <w:szCs w:val="22"/>
                <w:lang w:val="uk-UA" w:eastAsia="en-US"/>
              </w:rPr>
              <w:t>п/п</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702B64" w:rsidRDefault="00AF7A90">
            <w:pPr>
              <w:spacing w:after="200" w:line="276" w:lineRule="auto"/>
              <w:jc w:val="center"/>
              <w:rPr>
                <w:rFonts w:eastAsia="Calibri"/>
                <w:b/>
                <w:bCs/>
                <w:color w:val="000000"/>
                <w:sz w:val="22"/>
                <w:szCs w:val="22"/>
                <w:lang w:val="uk-UA" w:eastAsia="en-US"/>
              </w:rPr>
            </w:pPr>
            <w:r>
              <w:rPr>
                <w:rFonts w:eastAsia="Calibri"/>
                <w:b/>
                <w:bCs/>
                <w:color w:val="000000"/>
                <w:sz w:val="22"/>
                <w:szCs w:val="22"/>
                <w:lang w:val="uk-UA" w:eastAsia="en-US"/>
              </w:rPr>
              <w:t>Найменування</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702B64" w:rsidRDefault="00AF7A90">
            <w:pPr>
              <w:spacing w:after="200" w:line="276" w:lineRule="auto"/>
              <w:jc w:val="center"/>
              <w:rPr>
                <w:rFonts w:eastAsia="Calibri"/>
                <w:b/>
                <w:bCs/>
                <w:color w:val="000000"/>
                <w:sz w:val="22"/>
                <w:szCs w:val="22"/>
                <w:lang w:val="uk-UA" w:eastAsia="en-US"/>
              </w:rPr>
            </w:pPr>
            <w:r>
              <w:rPr>
                <w:rFonts w:eastAsia="Calibri"/>
                <w:b/>
                <w:bCs/>
                <w:color w:val="000000"/>
                <w:sz w:val="22"/>
                <w:szCs w:val="22"/>
                <w:lang w:val="uk-UA" w:eastAsia="en-US"/>
              </w:rPr>
              <w:t>Од.</w:t>
            </w:r>
          </w:p>
          <w:p w:rsidR="00702B64" w:rsidRDefault="00AF7A90">
            <w:pPr>
              <w:spacing w:after="200" w:line="276" w:lineRule="auto"/>
              <w:jc w:val="center"/>
              <w:rPr>
                <w:rFonts w:eastAsia="Calibri"/>
                <w:b/>
                <w:bCs/>
                <w:color w:val="000000"/>
                <w:sz w:val="22"/>
                <w:szCs w:val="22"/>
                <w:lang w:val="uk-UA" w:eastAsia="en-US"/>
              </w:rPr>
            </w:pPr>
            <w:r>
              <w:rPr>
                <w:rFonts w:eastAsia="Calibri"/>
                <w:b/>
                <w:bCs/>
                <w:color w:val="000000"/>
                <w:sz w:val="22"/>
                <w:szCs w:val="22"/>
                <w:lang w:val="uk-UA" w:eastAsia="en-US"/>
              </w:rPr>
              <w:t>вим.</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702B64" w:rsidRDefault="00AF7A90">
            <w:pPr>
              <w:spacing w:after="200" w:line="276" w:lineRule="auto"/>
              <w:rPr>
                <w:rFonts w:eastAsia="Calibri"/>
                <w:b/>
                <w:bCs/>
                <w:color w:val="000000"/>
                <w:sz w:val="22"/>
                <w:szCs w:val="22"/>
                <w:lang w:val="uk-UA" w:eastAsia="en-US"/>
              </w:rPr>
            </w:pPr>
            <w:r>
              <w:rPr>
                <w:rFonts w:eastAsia="Calibri"/>
                <w:b/>
                <w:bCs/>
                <w:color w:val="000000"/>
                <w:sz w:val="22"/>
                <w:szCs w:val="22"/>
                <w:lang w:val="uk-UA" w:eastAsia="en-US"/>
              </w:rPr>
              <w:t>Кількість</w:t>
            </w:r>
          </w:p>
        </w:tc>
      </w:tr>
      <w:tr w:rsidR="00702B64">
        <w:trPr>
          <w:trHeight w:val="300"/>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702B64" w:rsidRDefault="00AF7A90">
            <w:pPr>
              <w:spacing w:after="200" w:line="276" w:lineRule="auto"/>
              <w:jc w:val="center"/>
              <w:rPr>
                <w:rFonts w:eastAsia="Calibri"/>
                <w:color w:val="000000"/>
                <w:sz w:val="22"/>
                <w:szCs w:val="22"/>
                <w:lang w:val="uk-UA" w:eastAsia="en-US"/>
              </w:rPr>
            </w:pPr>
            <w:r>
              <w:rPr>
                <w:rFonts w:eastAsia="Calibri"/>
                <w:color w:val="000000"/>
                <w:sz w:val="22"/>
                <w:szCs w:val="22"/>
                <w:lang w:val="uk-UA" w:eastAsia="en-US"/>
              </w:rPr>
              <w:t>1</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702B64" w:rsidRDefault="00702B64">
            <w:pPr>
              <w:spacing w:after="200" w:line="276" w:lineRule="auto"/>
              <w:rPr>
                <w:rFonts w:eastAsia="Calibri"/>
                <w:color w:val="000000"/>
                <w:sz w:val="22"/>
                <w:szCs w:val="22"/>
                <w:lang w:val="uk-UA" w:eastAsia="en-US"/>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702B64" w:rsidRDefault="00702B64">
            <w:pPr>
              <w:spacing w:after="200" w:line="276" w:lineRule="auto"/>
              <w:jc w:val="center"/>
              <w:rPr>
                <w:rFonts w:eastAsia="Calibri"/>
                <w:color w:val="000000"/>
                <w:sz w:val="22"/>
                <w:szCs w:val="22"/>
                <w:lang w:val="uk-UA" w:eastAsia="en-US"/>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702B64" w:rsidRDefault="00702B64">
            <w:pPr>
              <w:spacing w:after="200" w:line="276" w:lineRule="auto"/>
              <w:jc w:val="center"/>
              <w:rPr>
                <w:rFonts w:eastAsia="Calibri"/>
                <w:color w:val="000000"/>
                <w:sz w:val="22"/>
                <w:szCs w:val="22"/>
                <w:lang w:val="uk-UA" w:eastAsia="en-US"/>
              </w:rPr>
            </w:pPr>
          </w:p>
        </w:tc>
      </w:tr>
      <w:tr w:rsidR="00702B64">
        <w:trPr>
          <w:trHeight w:val="300"/>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702B64" w:rsidRDefault="00AF7A90">
            <w:pPr>
              <w:spacing w:after="200" w:line="276" w:lineRule="auto"/>
              <w:jc w:val="center"/>
              <w:rPr>
                <w:rFonts w:eastAsia="Calibri"/>
                <w:color w:val="000000"/>
                <w:sz w:val="22"/>
                <w:szCs w:val="22"/>
                <w:lang w:val="uk-UA" w:eastAsia="en-US"/>
              </w:rPr>
            </w:pPr>
            <w:r>
              <w:rPr>
                <w:rFonts w:eastAsia="Calibri"/>
                <w:color w:val="000000"/>
                <w:sz w:val="22"/>
                <w:szCs w:val="22"/>
                <w:lang w:val="uk-UA" w:eastAsia="en-US"/>
              </w:rPr>
              <w:t>2</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702B64" w:rsidRDefault="00702B64">
            <w:pPr>
              <w:spacing w:after="200" w:line="276" w:lineRule="auto"/>
              <w:rPr>
                <w:rFonts w:eastAsia="Calibri"/>
                <w:color w:val="000000"/>
                <w:sz w:val="22"/>
                <w:szCs w:val="22"/>
                <w:lang w:val="uk-UA" w:eastAsia="en-US"/>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702B64" w:rsidRDefault="00702B64">
            <w:pPr>
              <w:spacing w:after="200" w:line="276" w:lineRule="auto"/>
              <w:jc w:val="center"/>
              <w:rPr>
                <w:rFonts w:eastAsia="Calibri"/>
                <w:color w:val="000000"/>
                <w:sz w:val="22"/>
                <w:szCs w:val="22"/>
                <w:lang w:val="uk-UA" w:eastAsia="en-US"/>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702B64" w:rsidRDefault="00702B64">
            <w:pPr>
              <w:spacing w:after="200" w:line="276" w:lineRule="auto"/>
              <w:jc w:val="center"/>
              <w:rPr>
                <w:rFonts w:eastAsia="Calibri"/>
                <w:color w:val="000000"/>
                <w:sz w:val="22"/>
                <w:szCs w:val="22"/>
                <w:lang w:val="uk-UA" w:eastAsia="en-US"/>
              </w:rPr>
            </w:pPr>
          </w:p>
        </w:tc>
      </w:tr>
      <w:tr w:rsidR="00702B64">
        <w:trPr>
          <w:trHeight w:val="300"/>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702B64" w:rsidRDefault="00AF7A90">
            <w:pPr>
              <w:spacing w:after="200" w:line="276" w:lineRule="auto"/>
              <w:jc w:val="center"/>
              <w:rPr>
                <w:rFonts w:eastAsia="Calibri"/>
                <w:color w:val="000000"/>
                <w:sz w:val="22"/>
                <w:szCs w:val="22"/>
                <w:lang w:val="uk-UA" w:eastAsia="en-US"/>
              </w:rPr>
            </w:pPr>
            <w:r>
              <w:rPr>
                <w:rFonts w:eastAsia="Calibri"/>
                <w:color w:val="000000"/>
                <w:sz w:val="22"/>
                <w:szCs w:val="22"/>
                <w:lang w:val="uk-UA" w:eastAsia="en-US"/>
              </w:rPr>
              <w:t>…</w:t>
            </w:r>
          </w:p>
        </w:tc>
        <w:tc>
          <w:tcPr>
            <w:tcW w:w="63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702B64" w:rsidRDefault="00702B64">
            <w:pPr>
              <w:spacing w:after="200" w:line="276" w:lineRule="auto"/>
              <w:rPr>
                <w:rFonts w:eastAsia="Calibri"/>
                <w:color w:val="000000"/>
                <w:sz w:val="22"/>
                <w:szCs w:val="22"/>
                <w:lang w:val="uk-UA" w:eastAsia="en-US"/>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702B64" w:rsidRDefault="00702B64">
            <w:pPr>
              <w:spacing w:after="200" w:line="276" w:lineRule="auto"/>
              <w:jc w:val="center"/>
              <w:rPr>
                <w:rFonts w:eastAsia="Calibri"/>
                <w:color w:val="000000"/>
                <w:sz w:val="22"/>
                <w:szCs w:val="22"/>
                <w:lang w:val="uk-UA" w:eastAsia="en-US"/>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702B64" w:rsidRDefault="00702B64">
            <w:pPr>
              <w:spacing w:after="200" w:line="276" w:lineRule="auto"/>
              <w:jc w:val="center"/>
              <w:rPr>
                <w:rFonts w:eastAsia="Calibri"/>
                <w:color w:val="000000"/>
                <w:sz w:val="22"/>
                <w:szCs w:val="22"/>
                <w:lang w:val="uk-UA" w:eastAsia="en-US"/>
              </w:rPr>
            </w:pPr>
          </w:p>
        </w:tc>
      </w:tr>
    </w:tbl>
    <w:p w:rsidR="00702B64" w:rsidRDefault="00702B64">
      <w:pPr>
        <w:spacing w:after="200" w:line="276" w:lineRule="auto"/>
        <w:rPr>
          <w:rFonts w:eastAsia="Calibri"/>
          <w:b/>
          <w:sz w:val="22"/>
          <w:szCs w:val="22"/>
          <w:lang w:val="uk-UA" w:eastAsia="en-US"/>
        </w:rPr>
      </w:pPr>
    </w:p>
    <w:p w:rsidR="00702B64" w:rsidRDefault="00AF7A90">
      <w:pPr>
        <w:spacing w:after="200" w:line="276" w:lineRule="auto"/>
        <w:jc w:val="both"/>
        <w:rPr>
          <w:rFonts w:eastAsia="Calibri"/>
          <w:sz w:val="22"/>
          <w:szCs w:val="22"/>
          <w:lang w:val="uk-UA" w:eastAsia="en-US"/>
        </w:rPr>
      </w:pPr>
      <w:r>
        <w:rPr>
          <w:rFonts w:eastAsia="Calibri"/>
          <w:sz w:val="22"/>
          <w:szCs w:val="22"/>
          <w:lang w:val="uk-UA" w:eastAsia="en-US"/>
        </w:rPr>
        <w:t>Поставку Обладнання СВС та ПЗ СВС здійснити у строк до «___» ___________ _____ р.</w:t>
      </w:r>
    </w:p>
    <w:p w:rsidR="00702B64" w:rsidRDefault="00AF7A90">
      <w:pPr>
        <w:spacing w:after="200" w:line="276" w:lineRule="auto"/>
        <w:jc w:val="both"/>
      </w:pPr>
      <w:r>
        <w:rPr>
          <w:rFonts w:eastAsia="Calibri"/>
          <w:b/>
          <w:sz w:val="22"/>
          <w:szCs w:val="22"/>
          <w:lang w:val="uk-UA" w:eastAsia="en-US"/>
        </w:rPr>
        <w:t>Додаток:</w:t>
      </w:r>
      <w:r>
        <w:rPr>
          <w:rFonts w:eastAsia="Calibri"/>
          <w:sz w:val="22"/>
          <w:szCs w:val="22"/>
          <w:lang w:val="uk-UA" w:eastAsia="en-US"/>
        </w:rPr>
        <w:t xml:space="preserve"> План розміщення робочих місць та функціональних зон у приміщенні за адресою:______________.</w:t>
      </w:r>
    </w:p>
    <w:tbl>
      <w:tblPr>
        <w:tblW w:w="103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68"/>
        <w:gridCol w:w="5297"/>
      </w:tblGrid>
      <w:tr w:rsidR="00702B64">
        <w:trPr>
          <w:trHeight w:val="481"/>
          <w:jc w:val="center"/>
        </w:trPr>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spacing w:after="60" w:line="276" w:lineRule="auto"/>
              <w:outlineLvl w:val="6"/>
              <w:rPr>
                <w:rFonts w:eastAsia="Calibri"/>
                <w:b/>
                <w:caps/>
                <w:sz w:val="22"/>
                <w:szCs w:val="22"/>
                <w:lang w:val="uk-UA" w:eastAsia="en-US"/>
              </w:rPr>
            </w:pPr>
            <w:r>
              <w:rPr>
                <w:rFonts w:eastAsia="Calibri"/>
                <w:b/>
                <w:caps/>
                <w:sz w:val="22"/>
                <w:szCs w:val="22"/>
                <w:lang w:val="uk-UA" w:eastAsia="en-US"/>
              </w:rPr>
              <w:t>ЗАМОВНИК:</w:t>
            </w:r>
          </w:p>
        </w:tc>
        <w:tc>
          <w:tcPr>
            <w:tcW w:w="52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spacing w:after="60" w:line="276" w:lineRule="auto"/>
              <w:outlineLvl w:val="6"/>
              <w:rPr>
                <w:rFonts w:eastAsia="Calibri"/>
                <w:b/>
                <w:caps/>
                <w:sz w:val="22"/>
                <w:szCs w:val="22"/>
                <w:lang w:val="uk-UA" w:eastAsia="en-US"/>
              </w:rPr>
            </w:pPr>
            <w:r>
              <w:rPr>
                <w:rFonts w:eastAsia="Calibri"/>
                <w:b/>
                <w:caps/>
                <w:sz w:val="22"/>
                <w:szCs w:val="22"/>
                <w:lang w:val="uk-UA" w:eastAsia="en-US"/>
              </w:rPr>
              <w:t>ВИКОНАВЕЦЬ:</w:t>
            </w:r>
          </w:p>
        </w:tc>
      </w:tr>
      <w:tr w:rsidR="00702B64">
        <w:trPr>
          <w:trHeight w:val="77"/>
          <w:jc w:val="center"/>
        </w:trPr>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spacing w:after="200" w:line="276" w:lineRule="auto"/>
              <w:rPr>
                <w:rFonts w:eastAsia="Calibri"/>
                <w:b/>
                <w:sz w:val="22"/>
                <w:szCs w:val="22"/>
                <w:lang w:val="uk-UA" w:eastAsia="en-US"/>
              </w:rPr>
            </w:pPr>
            <w:r>
              <w:rPr>
                <w:rFonts w:eastAsia="Calibri"/>
                <w:b/>
                <w:sz w:val="22"/>
                <w:szCs w:val="22"/>
                <w:lang w:val="uk-UA" w:eastAsia="en-US"/>
              </w:rPr>
              <w:t xml:space="preserve">_____________________ </w:t>
            </w:r>
          </w:p>
        </w:tc>
        <w:tc>
          <w:tcPr>
            <w:tcW w:w="52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702B64">
            <w:pPr>
              <w:spacing w:after="200" w:line="276" w:lineRule="auto"/>
              <w:rPr>
                <w:rFonts w:eastAsia="Calibri"/>
                <w:sz w:val="22"/>
                <w:szCs w:val="22"/>
                <w:lang w:val="uk-UA" w:eastAsia="en-US"/>
              </w:rPr>
            </w:pPr>
          </w:p>
        </w:tc>
      </w:tr>
    </w:tbl>
    <w:p w:rsidR="00702B64" w:rsidRDefault="00702B64">
      <w:pPr>
        <w:spacing w:after="200" w:line="276" w:lineRule="auto"/>
        <w:rPr>
          <w:rFonts w:eastAsia="Calibri"/>
          <w:b/>
          <w:iCs/>
          <w:lang w:val="uk-UA" w:eastAsia="en-US"/>
        </w:rPr>
      </w:pPr>
    </w:p>
    <w:tbl>
      <w:tblPr>
        <w:tblW w:w="1003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68"/>
        <w:gridCol w:w="4963"/>
      </w:tblGrid>
      <w:tr w:rsidR="00702B64">
        <w:trPr>
          <w:trHeight w:val="481"/>
        </w:trPr>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spacing w:after="60" w:line="276" w:lineRule="auto"/>
              <w:outlineLvl w:val="6"/>
              <w:rPr>
                <w:rFonts w:eastAsia="Times New Roman"/>
                <w:b/>
                <w:caps/>
                <w:lang w:val="uk-UA" w:eastAsia="ru-RU"/>
              </w:rPr>
            </w:pPr>
            <w:r>
              <w:rPr>
                <w:rFonts w:eastAsia="Times New Roman"/>
                <w:b/>
                <w:caps/>
                <w:lang w:val="uk-UA" w:eastAsia="ru-RU"/>
              </w:rPr>
              <w:t>ЗАМОВНИК:</w:t>
            </w: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spacing w:after="60" w:line="276" w:lineRule="auto"/>
              <w:outlineLvl w:val="6"/>
              <w:rPr>
                <w:rFonts w:eastAsia="Times New Roman"/>
                <w:b/>
                <w:caps/>
                <w:lang w:val="uk-UA" w:eastAsia="ru-RU"/>
              </w:rPr>
            </w:pPr>
            <w:r>
              <w:rPr>
                <w:rFonts w:eastAsia="Times New Roman"/>
                <w:b/>
                <w:caps/>
                <w:lang w:val="uk-UA" w:eastAsia="ru-RU"/>
              </w:rPr>
              <w:t>ВИКОНАВЕЦЬ:</w:t>
            </w:r>
          </w:p>
        </w:tc>
      </w:tr>
      <w:tr w:rsidR="00702B64">
        <w:trPr>
          <w:trHeight w:val="1411"/>
        </w:trPr>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rPr>
                <w:b/>
                <w:bCs/>
                <w:lang w:val="uk-UA"/>
              </w:rPr>
            </w:pPr>
            <w:r>
              <w:rPr>
                <w:b/>
                <w:bCs/>
                <w:lang w:val="uk-UA"/>
              </w:rPr>
              <w:t>ПУБЛІЧНЕ АКЦІОНЕРНЕ ТОВАРИСТВО</w:t>
            </w:r>
          </w:p>
          <w:p w:rsidR="00702B64" w:rsidRDefault="00AF7A90">
            <w:pPr>
              <w:rPr>
                <w:rFonts w:eastAsia="Calibri"/>
                <w:b/>
                <w:bCs/>
                <w:lang w:val="uk-UA" w:eastAsia="en-US"/>
              </w:rPr>
            </w:pPr>
            <w:r>
              <w:rPr>
                <w:rFonts w:eastAsia="Calibri"/>
                <w:b/>
                <w:bCs/>
                <w:lang w:val="uk-UA" w:eastAsia="en-US"/>
              </w:rPr>
              <w:t>АКЦІОНЕРНИЙ БАНК «УКРГАЗБАНК»</w:t>
            </w:r>
          </w:p>
          <w:p w:rsidR="00702B64" w:rsidRDefault="00AF7A90">
            <w:pPr>
              <w:rPr>
                <w:bCs/>
                <w:lang w:val="uk-UA"/>
              </w:rPr>
            </w:pPr>
            <w:r>
              <w:rPr>
                <w:bCs/>
                <w:lang w:val="uk-UA"/>
              </w:rPr>
              <w:t>Місцезнаходження:</w:t>
            </w:r>
          </w:p>
          <w:p w:rsidR="00702B64" w:rsidRDefault="00AF7A90">
            <w:pPr>
              <w:jc w:val="both"/>
              <w:rPr>
                <w:bCs/>
                <w:lang w:val="uk-UA"/>
              </w:rPr>
            </w:pPr>
            <w:r>
              <w:rPr>
                <w:bCs/>
                <w:lang w:val="uk-UA"/>
              </w:rPr>
              <w:t>03087, м. Київ, вул. Єреванська, 1</w:t>
            </w:r>
          </w:p>
          <w:p w:rsidR="00702B64" w:rsidRDefault="00AF7A90">
            <w:pPr>
              <w:jc w:val="both"/>
              <w:rPr>
                <w:bCs/>
                <w:lang w:val="uk-UA"/>
              </w:rPr>
            </w:pPr>
            <w:r>
              <w:rPr>
                <w:bCs/>
                <w:lang w:val="uk-UA"/>
              </w:rPr>
              <w:t>Поштова адреса:</w:t>
            </w:r>
          </w:p>
          <w:p w:rsidR="00702B64" w:rsidRDefault="00AF7A90">
            <w:pPr>
              <w:jc w:val="both"/>
              <w:rPr>
                <w:bCs/>
                <w:lang w:val="uk-UA"/>
              </w:rPr>
            </w:pPr>
            <w:r>
              <w:rPr>
                <w:bCs/>
                <w:lang w:val="uk-UA"/>
              </w:rPr>
              <w:t>01030, м. Київ, вул. Богдана Хмельницького,16-22</w:t>
            </w:r>
          </w:p>
          <w:p w:rsidR="00702B64" w:rsidRDefault="00AF7A90">
            <w:pPr>
              <w:jc w:val="both"/>
            </w:pPr>
            <w:r>
              <w:rPr>
                <w:bCs/>
                <w:lang w:val="uk-UA"/>
              </w:rPr>
              <w:t xml:space="preserve">к/р № </w:t>
            </w:r>
            <w:r>
              <w:rPr>
                <w:lang w:val="uk-UA"/>
              </w:rPr>
              <w:t>32000106201026</w:t>
            </w:r>
          </w:p>
          <w:p w:rsidR="00702B64" w:rsidRDefault="00AF7A90">
            <w:pPr>
              <w:jc w:val="both"/>
              <w:rPr>
                <w:bCs/>
                <w:lang w:val="uk-UA"/>
              </w:rPr>
            </w:pPr>
            <w:r>
              <w:rPr>
                <w:bCs/>
                <w:lang w:val="uk-UA"/>
              </w:rPr>
              <w:t xml:space="preserve">в Національному банку України </w:t>
            </w:r>
          </w:p>
          <w:p w:rsidR="00702B64" w:rsidRDefault="00AF7A90">
            <w:pPr>
              <w:jc w:val="both"/>
              <w:rPr>
                <w:bCs/>
                <w:lang w:val="uk-UA"/>
              </w:rPr>
            </w:pPr>
            <w:r>
              <w:rPr>
                <w:bCs/>
                <w:lang w:val="uk-UA"/>
              </w:rPr>
              <w:t>код банку 300001</w:t>
            </w:r>
          </w:p>
          <w:p w:rsidR="00702B64" w:rsidRDefault="00AF7A90">
            <w:pPr>
              <w:jc w:val="both"/>
              <w:rPr>
                <w:bCs/>
                <w:lang w:val="uk-UA"/>
              </w:rPr>
            </w:pPr>
            <w:r>
              <w:rPr>
                <w:bCs/>
                <w:lang w:val="uk-UA"/>
              </w:rPr>
              <w:t>IBAN UA843000010000032000106201026</w:t>
            </w:r>
          </w:p>
          <w:p w:rsidR="00702B64" w:rsidRDefault="00AF7A90">
            <w:pPr>
              <w:jc w:val="both"/>
              <w:rPr>
                <w:bCs/>
                <w:lang w:val="uk-UA"/>
              </w:rPr>
            </w:pPr>
            <w:r>
              <w:rPr>
                <w:bCs/>
                <w:lang w:val="uk-UA"/>
              </w:rPr>
              <w:t>Код ЄДРПОУ 23697280</w:t>
            </w:r>
          </w:p>
          <w:p w:rsidR="00702B64" w:rsidRDefault="00AF7A90">
            <w:pPr>
              <w:jc w:val="both"/>
              <w:rPr>
                <w:bCs/>
                <w:lang w:val="uk-UA"/>
              </w:rPr>
            </w:pPr>
            <w:r>
              <w:rPr>
                <w:bCs/>
                <w:lang w:val="uk-UA"/>
              </w:rPr>
              <w:t>ІПН 236972826658</w:t>
            </w:r>
          </w:p>
          <w:p w:rsidR="00702B64" w:rsidRDefault="00AF7A90">
            <w:pPr>
              <w:spacing w:line="276" w:lineRule="auto"/>
              <w:rPr>
                <w:rFonts w:eastAsia="Calibri"/>
                <w:bCs/>
                <w:spacing w:val="-2"/>
                <w:lang w:val="uk-UA" w:eastAsia="en-US"/>
              </w:rPr>
            </w:pPr>
            <w:r>
              <w:rPr>
                <w:rFonts w:eastAsia="Calibri"/>
                <w:bCs/>
                <w:spacing w:val="-2"/>
                <w:lang w:val="uk-UA" w:eastAsia="en-US"/>
              </w:rPr>
              <w:t>_____________________ /_____________ /</w:t>
            </w:r>
          </w:p>
          <w:p w:rsidR="00702B64" w:rsidRDefault="00AF7A90">
            <w:pPr>
              <w:widowControl w:val="0"/>
              <w:tabs>
                <w:tab w:val="left" w:pos="6811"/>
              </w:tabs>
              <w:spacing w:line="276" w:lineRule="auto"/>
              <w:ind w:right="-2"/>
              <w:rPr>
                <w:rFonts w:eastAsia="Times New Roman"/>
                <w:bCs/>
                <w:spacing w:val="-2"/>
                <w:lang w:val="uk-UA" w:eastAsia="ru-RU"/>
              </w:rPr>
            </w:pPr>
            <w:r>
              <w:rPr>
                <w:rFonts w:eastAsia="Times New Roman"/>
                <w:bCs/>
                <w:spacing w:val="-2"/>
                <w:lang w:val="uk-UA" w:eastAsia="ru-RU"/>
              </w:rPr>
              <w:t>М. П. **</w:t>
            </w: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2B64" w:rsidRDefault="00AF7A90">
            <w:pPr>
              <w:rPr>
                <w:b/>
                <w:bCs/>
                <w:lang w:val="uk-UA"/>
              </w:rPr>
            </w:pPr>
            <w:r>
              <w:rPr>
                <w:b/>
                <w:bCs/>
                <w:lang w:val="uk-UA"/>
              </w:rPr>
              <w:t>_____________________________________</w:t>
            </w:r>
          </w:p>
          <w:p w:rsidR="00702B64" w:rsidRDefault="00AF7A90">
            <w:pPr>
              <w:rPr>
                <w:b/>
                <w:bCs/>
                <w:lang w:val="uk-UA"/>
              </w:rPr>
            </w:pPr>
            <w:r>
              <w:rPr>
                <w:b/>
                <w:bCs/>
                <w:lang w:val="uk-UA"/>
              </w:rPr>
              <w:t>_____________________________________</w:t>
            </w:r>
          </w:p>
          <w:p w:rsidR="00702B64" w:rsidRDefault="00AF7A90">
            <w:pPr>
              <w:jc w:val="both"/>
              <w:rPr>
                <w:bCs/>
                <w:lang w:val="uk-UA"/>
              </w:rPr>
            </w:pPr>
            <w:r>
              <w:rPr>
                <w:bCs/>
                <w:lang w:val="uk-UA"/>
              </w:rPr>
              <w:t>Місцезнаходження:</w:t>
            </w:r>
          </w:p>
          <w:p w:rsidR="00702B64" w:rsidRDefault="00AF7A90">
            <w:pPr>
              <w:rPr>
                <w:b/>
                <w:bCs/>
                <w:lang w:val="uk-UA"/>
              </w:rPr>
            </w:pPr>
            <w:r>
              <w:rPr>
                <w:b/>
                <w:bCs/>
                <w:lang w:val="uk-UA"/>
              </w:rPr>
              <w:t>_____________________________________</w:t>
            </w:r>
          </w:p>
          <w:p w:rsidR="00702B64" w:rsidRDefault="00AF7A90">
            <w:pPr>
              <w:jc w:val="both"/>
              <w:rPr>
                <w:bCs/>
                <w:lang w:val="uk-UA"/>
              </w:rPr>
            </w:pPr>
            <w:r>
              <w:rPr>
                <w:bCs/>
                <w:lang w:val="uk-UA"/>
              </w:rPr>
              <w:t>Поштова адреса:</w:t>
            </w:r>
          </w:p>
          <w:p w:rsidR="00702B64" w:rsidRDefault="00AF7A90">
            <w:pPr>
              <w:rPr>
                <w:b/>
                <w:bCs/>
                <w:lang w:val="uk-UA"/>
              </w:rPr>
            </w:pPr>
            <w:r>
              <w:rPr>
                <w:b/>
                <w:bCs/>
                <w:lang w:val="uk-UA"/>
              </w:rPr>
              <w:t>_____________________________________</w:t>
            </w:r>
          </w:p>
          <w:p w:rsidR="00702B64" w:rsidRDefault="00AF7A90">
            <w:pPr>
              <w:jc w:val="both"/>
              <w:rPr>
                <w:lang w:val="uk-UA" w:eastAsia="uk-UA"/>
              </w:rPr>
            </w:pPr>
            <w:r>
              <w:rPr>
                <w:lang w:val="uk-UA" w:eastAsia="uk-UA"/>
              </w:rPr>
              <w:t>р/р __________________ в АБ «УКРГАЗБАНК»</w:t>
            </w:r>
          </w:p>
          <w:p w:rsidR="00702B64" w:rsidRDefault="00AF7A90">
            <w:pPr>
              <w:jc w:val="both"/>
              <w:rPr>
                <w:lang w:val="uk-UA" w:eastAsia="uk-UA"/>
              </w:rPr>
            </w:pPr>
            <w:r>
              <w:rPr>
                <w:lang w:val="uk-UA" w:eastAsia="uk-UA"/>
              </w:rPr>
              <w:t>код банку 320478</w:t>
            </w:r>
          </w:p>
          <w:p w:rsidR="00702B64" w:rsidRDefault="00AF7A90">
            <w:pPr>
              <w:jc w:val="both"/>
            </w:pPr>
            <w:r>
              <w:rPr>
                <w:lang w:val="en-US" w:eastAsia="uk-UA"/>
              </w:rPr>
              <w:t>IBAN</w:t>
            </w:r>
            <w:r>
              <w:rPr>
                <w:lang w:eastAsia="uk-UA"/>
              </w:rPr>
              <w:t xml:space="preserve"> ______________________</w:t>
            </w:r>
          </w:p>
          <w:p w:rsidR="00702B64" w:rsidRDefault="00AF7A90">
            <w:pPr>
              <w:jc w:val="both"/>
              <w:rPr>
                <w:lang w:val="uk-UA" w:eastAsia="uk-UA"/>
              </w:rPr>
            </w:pPr>
            <w:r>
              <w:rPr>
                <w:lang w:val="uk-UA" w:eastAsia="uk-UA"/>
              </w:rPr>
              <w:t>код ЄДРПОУ ________________</w:t>
            </w:r>
          </w:p>
          <w:p w:rsidR="00702B64" w:rsidRDefault="00AF7A90">
            <w:pPr>
              <w:rPr>
                <w:lang w:val="uk-UA" w:eastAsia="uk-UA"/>
              </w:rPr>
            </w:pPr>
            <w:r>
              <w:rPr>
                <w:lang w:val="uk-UA" w:eastAsia="uk-UA"/>
              </w:rPr>
              <w:t>ІПН ________________________</w:t>
            </w:r>
          </w:p>
          <w:p w:rsidR="00702B64" w:rsidRDefault="00AF7A90">
            <w:pPr>
              <w:rPr>
                <w:bCs/>
                <w:i/>
                <w:lang w:val="uk-UA"/>
              </w:rPr>
            </w:pPr>
            <w:r>
              <w:rPr>
                <w:bCs/>
                <w:i/>
                <w:lang w:val="uk-UA"/>
              </w:rPr>
              <w:t>Якщо Виконавець  не є платником ПДВ, зазначається «Не є платником ПДВ»</w:t>
            </w:r>
          </w:p>
          <w:p w:rsidR="00702B64" w:rsidRDefault="00AF7A90">
            <w:pPr>
              <w:spacing w:line="276" w:lineRule="auto"/>
              <w:rPr>
                <w:rFonts w:eastAsia="Calibri"/>
                <w:bCs/>
                <w:spacing w:val="-2"/>
                <w:lang w:val="uk-UA" w:eastAsia="en-US"/>
              </w:rPr>
            </w:pPr>
            <w:r>
              <w:rPr>
                <w:rFonts w:eastAsia="Calibri"/>
                <w:bCs/>
                <w:spacing w:val="-2"/>
                <w:lang w:val="uk-UA" w:eastAsia="en-US"/>
              </w:rPr>
              <w:t>_____________________ /_____________ /</w:t>
            </w:r>
          </w:p>
          <w:p w:rsidR="00702B64" w:rsidRDefault="00AF7A90">
            <w:pPr>
              <w:widowControl w:val="0"/>
              <w:spacing w:line="276" w:lineRule="auto"/>
              <w:ind w:right="-2"/>
              <w:rPr>
                <w:rFonts w:eastAsia="Calibri"/>
                <w:bCs/>
                <w:spacing w:val="-2"/>
                <w:lang w:val="uk-UA" w:eastAsia="en-US"/>
              </w:rPr>
            </w:pPr>
            <w:r>
              <w:rPr>
                <w:rFonts w:eastAsia="Calibri"/>
                <w:bCs/>
                <w:spacing w:val="-2"/>
                <w:lang w:val="uk-UA" w:eastAsia="en-US"/>
              </w:rPr>
              <w:t>М. П.**</w:t>
            </w:r>
          </w:p>
        </w:tc>
      </w:tr>
    </w:tbl>
    <w:p w:rsidR="00702B64" w:rsidRDefault="00702B64">
      <w:pPr>
        <w:shd w:val="clear" w:color="auto" w:fill="FFFFFF"/>
        <w:tabs>
          <w:tab w:val="left" w:pos="851"/>
        </w:tabs>
        <w:spacing w:line="276" w:lineRule="auto"/>
        <w:ind w:firstLine="425"/>
        <w:jc w:val="both"/>
        <w:rPr>
          <w:rFonts w:eastAsia="Times New Roman"/>
          <w:b/>
          <w:iCs/>
          <w:lang w:val="uk-UA" w:eastAsia="ru-RU"/>
        </w:rPr>
      </w:pPr>
    </w:p>
    <w:p w:rsidR="00702B64" w:rsidRDefault="00AF7A90">
      <w:pPr>
        <w:rPr>
          <w:rFonts w:eastAsia="Times New Roman"/>
          <w:i/>
          <w:iCs/>
          <w:sz w:val="20"/>
          <w:szCs w:val="20"/>
          <w:lang w:val="uk-UA" w:eastAsia="en-US"/>
        </w:rPr>
      </w:pPr>
      <w:r>
        <w:rPr>
          <w:rFonts w:eastAsia="Times New Roman"/>
          <w:i/>
          <w:iCs/>
          <w:sz w:val="20"/>
          <w:szCs w:val="20"/>
          <w:lang w:val="uk-UA" w:eastAsia="en-US"/>
        </w:rPr>
        <w:t>* у разі, якщо учасник є платником податку на додану вартість</w:t>
      </w:r>
      <w:r>
        <w:br w:type="page"/>
      </w:r>
    </w:p>
    <w:p w:rsidR="00702B64" w:rsidRDefault="00AF7A90">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5 до </w:t>
      </w:r>
    </w:p>
    <w:p w:rsidR="00702B64" w:rsidRDefault="00AF7A90">
      <w:pPr>
        <w:jc w:val="right"/>
        <w:outlineLvl w:val="0"/>
        <w:rPr>
          <w:rFonts w:eastAsia="Calibri"/>
          <w:b/>
          <w:iCs/>
          <w:lang w:val="uk-UA" w:eastAsia="en-US"/>
        </w:rPr>
      </w:pPr>
      <w:r>
        <w:rPr>
          <w:rFonts w:eastAsia="Calibri"/>
          <w:b/>
          <w:iCs/>
          <w:lang w:val="uk-UA" w:eastAsia="en-US"/>
        </w:rPr>
        <w:t>Документації</w:t>
      </w:r>
    </w:p>
    <w:p w:rsidR="00702B64" w:rsidRDefault="00702B64">
      <w:pPr>
        <w:jc w:val="right"/>
        <w:outlineLvl w:val="0"/>
        <w:rPr>
          <w:rFonts w:eastAsia="Calibri"/>
          <w:b/>
          <w:iCs/>
          <w:lang w:val="uk-UA" w:eastAsia="en-US"/>
        </w:rPr>
      </w:pPr>
    </w:p>
    <w:p w:rsidR="00702B64" w:rsidRPr="00E73A37" w:rsidRDefault="00AF7A90">
      <w:pPr>
        <w:spacing w:after="200" w:line="276" w:lineRule="auto"/>
        <w:jc w:val="center"/>
        <w:rPr>
          <w:lang w:val="uk-UA"/>
        </w:rPr>
      </w:pPr>
      <w:r>
        <w:rPr>
          <w:rFonts w:eastAsia="Calibri"/>
          <w:b/>
          <w:sz w:val="22"/>
          <w:szCs w:val="22"/>
          <w:lang w:val="uk-UA" w:eastAsia="en-US"/>
        </w:rPr>
        <w:t xml:space="preserve">Орієнтовне місцезнаходження та  кількість об’єктів </w:t>
      </w:r>
      <w:r>
        <w:rPr>
          <w:rFonts w:eastAsia="Times New Roman"/>
          <w:b/>
          <w:sz w:val="22"/>
          <w:szCs w:val="22"/>
          <w:lang w:val="uk-UA" w:eastAsia="ru-RU"/>
        </w:rPr>
        <w:t>АБ «УКРГА</w:t>
      </w:r>
      <w:bookmarkStart w:id="11" w:name="_GoBack1"/>
      <w:bookmarkEnd w:id="11"/>
      <w:r>
        <w:rPr>
          <w:rFonts w:eastAsia="Times New Roman"/>
          <w:b/>
          <w:sz w:val="22"/>
          <w:szCs w:val="22"/>
          <w:lang w:val="uk-UA" w:eastAsia="ru-RU"/>
        </w:rPr>
        <w:t>ЗБАНК»</w:t>
      </w:r>
    </w:p>
    <w:p w:rsidR="00702B64" w:rsidRDefault="00702B64">
      <w:pPr>
        <w:rPr>
          <w:lang w:val="uk-UA"/>
        </w:rPr>
      </w:pPr>
    </w:p>
    <w:tbl>
      <w:tblPr>
        <w:tblW w:w="98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15"/>
        <w:gridCol w:w="2836"/>
        <w:gridCol w:w="4820"/>
        <w:gridCol w:w="1414"/>
      </w:tblGrid>
      <w:tr w:rsidR="00702B64">
        <w:trPr>
          <w:trHeight w:val="439"/>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b/>
                <w:bCs/>
              </w:rPr>
            </w:pPr>
            <w:r>
              <w:rPr>
                <w:b/>
                <w:bCs/>
              </w:rPr>
              <w:t>№</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b/>
                <w:bCs/>
              </w:rPr>
            </w:pPr>
            <w:r>
              <w:rPr>
                <w:b/>
                <w:bCs/>
              </w:rPr>
              <w:t>Назва ОД/РД</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b/>
                <w:bCs/>
              </w:rPr>
            </w:pPr>
            <w:r>
              <w:rPr>
                <w:b/>
                <w:bCs/>
              </w:rPr>
              <w:t>Адреса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b/>
                <w:bCs/>
              </w:rPr>
            </w:pPr>
            <w:r>
              <w:rPr>
                <w:b/>
                <w:bCs/>
              </w:rPr>
              <w:t>Кількість</w:t>
            </w:r>
          </w:p>
        </w:tc>
      </w:tr>
      <w:tr w:rsidR="00702B64">
        <w:trPr>
          <w:trHeight w:val="351"/>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Вінницька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pPr>
            <w:r>
              <w:t>м.Вінниця</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pPr>
            <w:r>
              <w:t>2</w:t>
            </w:r>
          </w:p>
        </w:tc>
      </w:tr>
      <w:tr w:rsidR="00702B64">
        <w:trPr>
          <w:trHeight w:val="329"/>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pPr>
            <w:r>
              <w:t>м. Тульчин</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29"/>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rPr>
                <w:lang w:val="uk-UA"/>
              </w:rPr>
            </w:pPr>
            <w:r>
              <w:rPr>
                <w:lang w:val="uk-UA"/>
              </w:rPr>
              <w:t>Волинська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pPr>
            <w:r>
              <w:t>м. Луцьк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29"/>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rPr>
                <w:lang w:val="uk-UA"/>
              </w:rPr>
            </w:pPr>
            <w:r>
              <w:rPr>
                <w:lang w:val="uk-UA"/>
              </w:rPr>
              <w:t>Черкаська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м.Шпола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29"/>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м.Канів</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29"/>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м.Городище</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29"/>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rPr>
                <w:lang w:val="uk-UA"/>
              </w:rPr>
            </w:pPr>
            <w:r>
              <w:rPr>
                <w:lang w:val="uk-UA"/>
              </w:rPr>
              <w:t>Харківська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м.Харків</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8</w:t>
            </w:r>
          </w:p>
        </w:tc>
      </w:tr>
      <w:tr w:rsidR="00702B64">
        <w:trPr>
          <w:trHeight w:val="329"/>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м.Чугуїв</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29"/>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с.Пісочин</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29"/>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rPr>
                <w:lang w:val="uk-UA"/>
              </w:rPr>
            </w:pPr>
            <w:r>
              <w:rPr>
                <w:lang w:val="uk-UA"/>
              </w:rPr>
              <w:t>Сумська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Суми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29"/>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Тростянець</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29"/>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rPr>
                <w:lang w:val="uk-UA"/>
              </w:rPr>
            </w:pPr>
            <w:r>
              <w:rPr>
                <w:lang w:val="uk-UA"/>
              </w:rPr>
              <w:t>Одеська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м.Одеса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3</w:t>
            </w:r>
          </w:p>
        </w:tc>
      </w:tr>
      <w:tr w:rsidR="00702B64">
        <w:trPr>
          <w:trHeight w:val="329"/>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м.Біляївка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33"/>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rPr>
                <w:bCs/>
              </w:rP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rPr>
                <w:lang w:val="uk-UA"/>
              </w:rPr>
            </w:pPr>
            <w:r>
              <w:rPr>
                <w:lang w:val="uk-UA"/>
              </w:rPr>
              <w:t>Київська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 xml:space="preserve">м.Київ </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bCs/>
                <w:lang w:val="uk-UA"/>
              </w:rPr>
            </w:pPr>
            <w:r>
              <w:rPr>
                <w:bCs/>
                <w:lang w:val="uk-UA"/>
              </w:rPr>
              <w:t>4</w:t>
            </w:r>
          </w:p>
        </w:tc>
      </w:tr>
      <w:tr w:rsidR="00702B64">
        <w:trPr>
          <w:trHeight w:val="333"/>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Обухов</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bCs/>
                <w:lang w:val="uk-UA"/>
              </w:rPr>
            </w:pPr>
            <w:r>
              <w:rPr>
                <w:bCs/>
                <w:lang w:val="uk-UA"/>
              </w:rPr>
              <w:t>1</w:t>
            </w:r>
          </w:p>
        </w:tc>
      </w:tr>
      <w:tr w:rsidR="00702B64">
        <w:trPr>
          <w:trHeight w:val="333"/>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Фастів</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bCs/>
                <w:lang w:val="uk-UA"/>
              </w:rPr>
            </w:pPr>
            <w:r>
              <w:rPr>
                <w:bCs/>
                <w:lang w:val="uk-UA"/>
              </w:rPr>
              <w:t>1</w:t>
            </w:r>
          </w:p>
        </w:tc>
      </w:tr>
      <w:tr w:rsidR="00702B64">
        <w:trPr>
          <w:trHeight w:val="333"/>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Українка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bCs/>
                <w:lang w:val="uk-UA"/>
              </w:rPr>
            </w:pPr>
            <w:r>
              <w:rPr>
                <w:bCs/>
                <w:lang w:val="uk-UA"/>
              </w:rPr>
              <w:t>1</w:t>
            </w:r>
          </w:p>
        </w:tc>
      </w:tr>
      <w:tr w:rsidR="00702B64">
        <w:trPr>
          <w:trHeight w:val="333"/>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Васильків</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bCs/>
                <w:lang w:val="uk-UA"/>
              </w:rPr>
            </w:pPr>
            <w:r>
              <w:rPr>
                <w:bCs/>
                <w:lang w:val="uk-UA"/>
              </w:rPr>
              <w:t>1</w:t>
            </w:r>
          </w:p>
        </w:tc>
      </w:tr>
      <w:tr w:rsidR="00702B64">
        <w:trPr>
          <w:trHeight w:val="333"/>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Славутич</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bCs/>
                <w:lang w:val="uk-UA"/>
              </w:rPr>
            </w:pPr>
            <w:r>
              <w:rPr>
                <w:bCs/>
                <w:lang w:val="uk-UA"/>
              </w:rPr>
              <w:t>1</w:t>
            </w:r>
          </w:p>
        </w:tc>
      </w:tr>
      <w:tr w:rsidR="00702B64">
        <w:trPr>
          <w:trHeight w:val="273"/>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rPr>
                <w:lang w:val="uk-UA"/>
              </w:rPr>
            </w:pPr>
            <w:r>
              <w:rPr>
                <w:lang w:val="uk-UA"/>
              </w:rPr>
              <w:t>Запорізька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м.Запоріжжя</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3</w:t>
            </w:r>
          </w:p>
        </w:tc>
      </w:tr>
      <w:tr w:rsidR="00702B64">
        <w:trPr>
          <w:trHeight w:val="273"/>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Токмак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273"/>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м.Васильївка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287"/>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rPr>
                <w:lang w:val="uk-UA"/>
              </w:rPr>
            </w:pPr>
            <w:r>
              <w:rPr>
                <w:lang w:val="uk-UA"/>
              </w:rPr>
              <w:t>Тернопільська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Кременець</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287"/>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м.Бучач</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287"/>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Бережани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265"/>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rPr>
                <w:lang w:val="uk-UA"/>
              </w:rPr>
              <w:t>Кіровоградськ</w:t>
            </w:r>
            <w:r>
              <w:t>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Кропивницький</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pPr>
            <w:r>
              <w:t>1</w:t>
            </w:r>
          </w:p>
        </w:tc>
      </w:tr>
      <w:tr w:rsidR="00702B64">
        <w:trPr>
          <w:trHeight w:val="265"/>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м.Знамянка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265"/>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м.Новогородка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265"/>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Компаніївка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265"/>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Бобринець</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265"/>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rPr>
                <w:lang w:val="uk-UA"/>
              </w:rPr>
            </w:pPr>
            <w:r>
              <w:rPr>
                <w:lang w:val="uk-UA"/>
              </w:rPr>
              <w:t>Івано-Франківсвьк</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Івано-Франківськ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265"/>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м.Надвірна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265"/>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м.Рогатин</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265"/>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м.Галич</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265"/>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rPr>
                <w:lang w:val="uk-UA"/>
              </w:rPr>
            </w:pPr>
            <w:r>
              <w:rPr>
                <w:lang w:val="uk-UA"/>
              </w:rPr>
              <w:t>Закарпатська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 xml:space="preserve">м.Ужгород </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265"/>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м.Тячів</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Чернівецька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м.Чернівці</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pPr>
            <w: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Сторожинець</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rPr>
                <w:lang w:val="uk-UA"/>
              </w:rPr>
            </w:pPr>
            <w:r>
              <w:rPr>
                <w:lang w:val="uk-UA"/>
              </w:rPr>
              <w:t>Львівська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м.Львів</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3</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Броди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Червоноград</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Трускавець</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rPr>
                <w:lang w:val="uk-UA"/>
              </w:rPr>
            </w:pPr>
            <w:r>
              <w:rPr>
                <w:lang w:val="uk-UA"/>
              </w:rPr>
              <w:t>Житомирська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м.Житомир</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м.Овруч</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м.Коростишев</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Чернігівська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м.Чернігів</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pPr>
            <w:r>
              <w:t>2</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м.Прилуки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rPr>
                <w:lang w:val="uk-UA"/>
              </w:rPr>
            </w:pPr>
            <w:r>
              <w:rPr>
                <w:lang w:val="uk-UA"/>
              </w:rPr>
              <w:t>Херсонська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Херсон</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м.Генічиськ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Каланчак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Гола Пристань</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rPr>
                <w:lang w:val="uk-UA"/>
              </w:rPr>
            </w:pPr>
            <w:r>
              <w:rPr>
                <w:lang w:val="uk-UA"/>
              </w:rPr>
              <w:t>Хмельницька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м.Хмельницький</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2</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Волочинськ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Дунаївці</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Східна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pPr>
            <w:r>
              <w:t>м. Сєверодонецьк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pPr>
            <w: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Маріуполь,</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Покровкськ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Бахмут</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Константиновка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Сватово</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Старобельск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Беловодск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Дніпропетровська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pPr>
            <w:r>
              <w:t>м. Дніпро</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pPr>
            <w:r>
              <w:t>6</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pPr>
            <w:r>
              <w:t>м. Кам"янське</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pPr>
            <w:r>
              <w:t>м. Вільногірськ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pPr>
            <w:r>
              <w:t>м. Кривий Ріг</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7"/>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Рівненська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Рівне</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pPr>
            <w:r>
              <w:t>1</w:t>
            </w:r>
          </w:p>
        </w:tc>
      </w:tr>
      <w:tr w:rsidR="00702B64">
        <w:trPr>
          <w:trHeight w:val="307"/>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м.Здолбунів</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7"/>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pPr>
              <w:pStyle w:val="affd"/>
              <w:numPr>
                <w:ilvl w:val="0"/>
                <w:numId w:val="1"/>
              </w:numPr>
              <w:jc w:val="center"/>
            </w:pP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rPr>
                <w:lang w:val="uk-UA"/>
              </w:rPr>
            </w:pPr>
            <w:r>
              <w:rPr>
                <w:lang w:val="uk-UA"/>
              </w:rPr>
              <w:t>Полтавська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м.Полтава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7"/>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Кременчук</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7"/>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 Хорол</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r w:rsidR="00702B64">
        <w:trPr>
          <w:trHeight w:val="307"/>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702B64"/>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jc w:val="center"/>
            </w:pPr>
            <w:r>
              <w:t>м.Решетилівка</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jc w:val="center"/>
              <w:rPr>
                <w:lang w:val="uk-UA"/>
              </w:rPr>
            </w:pPr>
            <w:r>
              <w:rPr>
                <w:lang w:val="uk-UA"/>
              </w:rPr>
              <w:t>1</w:t>
            </w:r>
          </w:p>
        </w:tc>
      </w:tr>
    </w:tbl>
    <w:p w:rsidR="00702B64" w:rsidRDefault="00702B64"/>
    <w:p w:rsidR="00702B64" w:rsidRDefault="00702B64">
      <w:pPr>
        <w:spacing w:after="200" w:line="276" w:lineRule="auto"/>
        <w:rPr>
          <w:rFonts w:eastAsia="Calibri"/>
          <w:sz w:val="22"/>
          <w:szCs w:val="22"/>
          <w:lang w:eastAsia="en-US"/>
        </w:rPr>
      </w:pPr>
    </w:p>
    <w:p w:rsidR="00702B64" w:rsidRDefault="00702B64">
      <w:pPr>
        <w:jc w:val="right"/>
        <w:outlineLvl w:val="0"/>
        <w:rPr>
          <w:rFonts w:eastAsia="Times New Roman"/>
          <w:b/>
          <w:caps/>
          <w:lang w:val="uk-UA" w:eastAsia="ru-RU"/>
        </w:rPr>
      </w:pPr>
    </w:p>
    <w:p w:rsidR="00702B64" w:rsidRDefault="00702B64">
      <w:pPr>
        <w:jc w:val="right"/>
        <w:outlineLvl w:val="0"/>
        <w:rPr>
          <w:rFonts w:eastAsia="Times New Roman"/>
          <w:b/>
          <w:caps/>
          <w:lang w:val="uk-UA" w:eastAsia="ru-RU"/>
        </w:rPr>
      </w:pPr>
    </w:p>
    <w:p w:rsidR="00702B64" w:rsidRDefault="00702B64">
      <w:pPr>
        <w:jc w:val="right"/>
        <w:outlineLvl w:val="0"/>
        <w:rPr>
          <w:rFonts w:eastAsia="Times New Roman"/>
          <w:b/>
          <w:caps/>
          <w:lang w:val="uk-UA" w:eastAsia="ru-RU"/>
        </w:rPr>
      </w:pPr>
    </w:p>
    <w:p w:rsidR="00702B64" w:rsidRDefault="00702B64">
      <w:pPr>
        <w:jc w:val="right"/>
        <w:outlineLvl w:val="0"/>
        <w:rPr>
          <w:rFonts w:eastAsia="Times New Roman"/>
          <w:b/>
          <w:caps/>
          <w:lang w:val="uk-UA" w:eastAsia="ru-RU"/>
        </w:rPr>
      </w:pPr>
    </w:p>
    <w:p w:rsidR="00702B64" w:rsidRDefault="00702B64">
      <w:pPr>
        <w:spacing w:after="200" w:line="276" w:lineRule="auto"/>
        <w:jc w:val="right"/>
        <w:outlineLvl w:val="0"/>
        <w:rPr>
          <w:rFonts w:eastAsia="Times New Roman"/>
          <w:b/>
          <w:caps/>
          <w:sz w:val="22"/>
          <w:szCs w:val="22"/>
          <w:lang w:val="uk-UA" w:eastAsia="ru-RU"/>
        </w:rPr>
      </w:pPr>
    </w:p>
    <w:p w:rsidR="00702B64" w:rsidRDefault="00702B64">
      <w:pPr>
        <w:spacing w:after="200" w:line="276" w:lineRule="auto"/>
        <w:rPr>
          <w:rFonts w:eastAsia="Calibri"/>
          <w:sz w:val="22"/>
          <w:szCs w:val="22"/>
          <w:lang w:eastAsia="en-US"/>
        </w:rPr>
      </w:pPr>
    </w:p>
    <w:p w:rsidR="00702B64" w:rsidRDefault="00702B64">
      <w:pPr>
        <w:jc w:val="right"/>
        <w:outlineLvl w:val="0"/>
        <w:rPr>
          <w:rFonts w:eastAsia="Times New Roman"/>
          <w:b/>
          <w:caps/>
          <w:lang w:val="uk-UA" w:eastAsia="ru-RU"/>
        </w:rPr>
      </w:pPr>
    </w:p>
    <w:p w:rsidR="00702B64" w:rsidRDefault="00702B64">
      <w:pPr>
        <w:jc w:val="right"/>
        <w:outlineLvl w:val="0"/>
        <w:rPr>
          <w:rFonts w:eastAsia="Times New Roman"/>
          <w:b/>
          <w:caps/>
          <w:lang w:val="uk-UA" w:eastAsia="ru-RU"/>
        </w:rPr>
      </w:pPr>
    </w:p>
    <w:p w:rsidR="00702B64" w:rsidRDefault="00702B64">
      <w:pPr>
        <w:jc w:val="right"/>
        <w:outlineLvl w:val="0"/>
        <w:rPr>
          <w:rFonts w:eastAsia="Times New Roman"/>
          <w:b/>
          <w:caps/>
          <w:lang w:val="uk-UA" w:eastAsia="ru-RU"/>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702B64">
      <w:pPr>
        <w:rPr>
          <w:rFonts w:eastAsia="Calibri"/>
          <w:b/>
          <w:iCs/>
          <w:lang w:val="uk-UA" w:eastAsia="en-US"/>
        </w:rPr>
      </w:pPr>
    </w:p>
    <w:p w:rsidR="00702B64" w:rsidRDefault="00AF7A90">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6 до </w:t>
      </w:r>
    </w:p>
    <w:p w:rsidR="00702B64" w:rsidRDefault="00AF7A90">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702B64" w:rsidRDefault="00AF7A90">
      <w:pPr>
        <w:ind w:left="142"/>
        <w:jc w:val="center"/>
        <w:rPr>
          <w:rFonts w:eastAsia="Times New Roman"/>
          <w:b/>
          <w:sz w:val="22"/>
          <w:szCs w:val="22"/>
          <w:lang w:val="uk-UA" w:eastAsia="ru-RU"/>
        </w:rPr>
      </w:pPr>
      <w:r>
        <w:rPr>
          <w:rFonts w:eastAsia="Times New Roman"/>
          <w:b/>
          <w:sz w:val="22"/>
          <w:szCs w:val="22"/>
          <w:lang w:val="uk-UA" w:eastAsia="ru-RU"/>
        </w:rPr>
        <w:t>Опитувальник Учасника з соціально-екологічних питань</w:t>
      </w:r>
    </w:p>
    <w:p w:rsidR="00702B64" w:rsidRDefault="00702B64">
      <w:pPr>
        <w:ind w:left="142"/>
        <w:jc w:val="center"/>
        <w:rPr>
          <w:rFonts w:eastAsia="Times New Roman"/>
          <w:b/>
          <w:sz w:val="22"/>
          <w:szCs w:val="22"/>
          <w:lang w:val="uk-UA" w:eastAsia="ru-RU"/>
        </w:rPr>
      </w:pPr>
    </w:p>
    <w:tbl>
      <w:tblPr>
        <w:tblW w:w="10890"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86"/>
        <w:gridCol w:w="1586"/>
        <w:gridCol w:w="3518"/>
      </w:tblGrid>
      <w:tr w:rsidR="00702B64">
        <w:trPr>
          <w:trHeight w:val="404"/>
        </w:trPr>
        <w:tc>
          <w:tcPr>
            <w:tcW w:w="10890" w:type="dxa"/>
            <w:gridSpan w:val="3"/>
            <w:tcBorders>
              <w:top w:val="single" w:sz="4" w:space="0" w:color="00000A"/>
              <w:left w:val="single" w:sz="4" w:space="0" w:color="00000A"/>
              <w:bottom w:val="single" w:sz="4" w:space="0" w:color="00000A"/>
              <w:right w:val="single" w:sz="4" w:space="0" w:color="00000A"/>
            </w:tcBorders>
            <w:shd w:val="clear" w:color="auto" w:fill="EAF1DD"/>
            <w:tcMar>
              <w:left w:w="108" w:type="dxa"/>
            </w:tcMar>
          </w:tcPr>
          <w:p w:rsidR="00702B64" w:rsidRDefault="00702B64">
            <w:pPr>
              <w:tabs>
                <w:tab w:val="left" w:pos="1775"/>
              </w:tabs>
              <w:spacing w:line="276" w:lineRule="auto"/>
              <w:ind w:left="142"/>
              <w:contextualSpacing/>
              <w:rPr>
                <w:rFonts w:eastAsia="Times New Roman"/>
                <w:b/>
                <w:sz w:val="22"/>
                <w:szCs w:val="22"/>
                <w:lang w:val="uk-UA" w:eastAsia="en-US"/>
              </w:rPr>
            </w:pPr>
          </w:p>
        </w:tc>
      </w:tr>
      <w:tr w:rsidR="00702B64">
        <w:trPr>
          <w:trHeight w:val="420"/>
        </w:trPr>
        <w:tc>
          <w:tcPr>
            <w:tcW w:w="73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left="142"/>
            </w:pPr>
            <w:r>
              <w:rPr>
                <w:rFonts w:eastAsia="Times New Roman"/>
                <w:b/>
                <w:sz w:val="22"/>
                <w:szCs w:val="22"/>
                <w:lang w:val="uk-UA" w:eastAsia="ru-RU"/>
              </w:rPr>
              <w:t xml:space="preserve">Повне найменування Учасника </w:t>
            </w:r>
            <w:r>
              <w:rPr>
                <w:rFonts w:eastAsia="Times New Roman"/>
                <w:b/>
                <w:sz w:val="22"/>
                <w:szCs w:val="22"/>
                <w:lang w:eastAsia="ru-RU"/>
              </w:rPr>
              <w:t>________________________</w:t>
            </w:r>
            <w:r>
              <w:rPr>
                <w:rFonts w:eastAsia="Times New Roman"/>
                <w:b/>
                <w:sz w:val="22"/>
                <w:szCs w:val="22"/>
                <w:lang w:val="uk-UA" w:eastAsia="ru-RU"/>
              </w:rPr>
              <w:t>.</w:t>
            </w:r>
          </w:p>
          <w:p w:rsidR="00702B64" w:rsidRDefault="00AF7A90">
            <w:pPr>
              <w:ind w:left="142"/>
              <w:rPr>
                <w:rFonts w:eastAsia="Times New Roman"/>
                <w:b/>
                <w:sz w:val="22"/>
                <w:szCs w:val="22"/>
                <w:lang w:val="uk-UA" w:eastAsia="ru-RU"/>
              </w:rPr>
            </w:pPr>
            <w:r>
              <w:rPr>
                <w:rFonts w:eastAsia="Times New Roman"/>
                <w:b/>
                <w:sz w:val="22"/>
                <w:szCs w:val="22"/>
                <w:lang w:val="uk-UA" w:eastAsia="ru-RU"/>
              </w:rPr>
              <w:t>Код ЄДРПОУ Учасника __________________.</w:t>
            </w:r>
          </w:p>
          <w:p w:rsidR="00702B64" w:rsidRDefault="00702B64">
            <w:pPr>
              <w:ind w:left="142"/>
              <w:rPr>
                <w:rFonts w:eastAsia="Times New Roman"/>
                <w:b/>
                <w:sz w:val="22"/>
                <w:szCs w:val="22"/>
                <w:lang w:val="uk-UA" w:eastAsia="ru-RU"/>
              </w:rPr>
            </w:pPr>
          </w:p>
          <w:p w:rsidR="00702B64" w:rsidRDefault="00AF7A90">
            <w:pPr>
              <w:ind w:left="142"/>
              <w:rPr>
                <w:rFonts w:eastAsia="Times New Roman"/>
                <w:b/>
                <w:sz w:val="22"/>
                <w:szCs w:val="22"/>
                <w:lang w:val="uk-UA" w:eastAsia="ru-RU"/>
              </w:rPr>
            </w:pPr>
            <w:r>
              <w:rPr>
                <w:rFonts w:eastAsia="Times New Roman"/>
                <w:b/>
                <w:sz w:val="22"/>
                <w:szCs w:val="22"/>
                <w:lang w:val="uk-UA" w:eastAsia="ru-RU"/>
              </w:rPr>
              <w:t xml:space="preserve">Найменування предмету закупівлі:_______________________________. </w:t>
            </w:r>
          </w:p>
          <w:p w:rsidR="00702B64" w:rsidRDefault="00702B64">
            <w:pPr>
              <w:ind w:left="142"/>
              <w:rPr>
                <w:rFonts w:eastAsia="Times New Roman"/>
                <w:b/>
                <w:sz w:val="22"/>
                <w:szCs w:val="22"/>
                <w:lang w:eastAsia="ru-RU"/>
              </w:rPr>
            </w:pPr>
          </w:p>
        </w:tc>
        <w:tc>
          <w:tcPr>
            <w:tcW w:w="3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ind w:left="142"/>
              <w:rPr>
                <w:rFonts w:eastAsia="Times New Roman"/>
                <w:b/>
                <w:sz w:val="22"/>
                <w:szCs w:val="22"/>
                <w:lang w:val="uk-UA" w:eastAsia="ru-RU"/>
              </w:rPr>
            </w:pPr>
            <w:r>
              <w:rPr>
                <w:rFonts w:eastAsia="Times New Roman"/>
                <w:b/>
                <w:sz w:val="22"/>
                <w:szCs w:val="22"/>
                <w:lang w:val="uk-UA" w:eastAsia="ru-RU"/>
              </w:rPr>
              <w:t xml:space="preserve">Дата заповнення </w:t>
            </w:r>
          </w:p>
          <w:p w:rsidR="00702B64" w:rsidRDefault="00AF7A90">
            <w:pPr>
              <w:ind w:left="142"/>
              <w:rPr>
                <w:rFonts w:eastAsia="Times New Roman"/>
                <w:sz w:val="22"/>
                <w:szCs w:val="22"/>
                <w:lang w:val="uk-UA" w:eastAsia="ru-RU"/>
              </w:rPr>
            </w:pPr>
            <w:r>
              <w:rPr>
                <w:rFonts w:eastAsia="Times New Roman"/>
                <w:sz w:val="22"/>
                <w:szCs w:val="22"/>
                <w:lang w:val="uk-UA" w:eastAsia="ru-RU"/>
              </w:rPr>
              <w:t>«_____» _________20___ року</w:t>
            </w:r>
          </w:p>
        </w:tc>
      </w:tr>
      <w:tr w:rsidR="00702B64">
        <w:trPr>
          <w:trHeight w:val="241"/>
        </w:trPr>
        <w:tc>
          <w:tcPr>
            <w:tcW w:w="5786" w:type="dxa"/>
            <w:tcBorders>
              <w:top w:val="single" w:sz="4" w:space="0" w:color="00000A"/>
              <w:left w:val="single" w:sz="4" w:space="0" w:color="00000A"/>
              <w:bottom w:val="single" w:sz="4" w:space="0" w:color="00000A"/>
            </w:tcBorders>
            <w:shd w:val="clear" w:color="auto" w:fill="EAF1DD"/>
            <w:tcMar>
              <w:left w:w="108" w:type="dxa"/>
            </w:tcMar>
          </w:tcPr>
          <w:p w:rsidR="00702B64" w:rsidRDefault="00AF7A90">
            <w:pPr>
              <w:rPr>
                <w:rFonts w:eastAsia="Times New Roman"/>
                <w:b/>
                <w:sz w:val="22"/>
                <w:szCs w:val="22"/>
                <w:lang w:val="uk-UA" w:eastAsia="ru-RU"/>
              </w:rPr>
            </w:pPr>
            <w:r>
              <w:rPr>
                <w:rFonts w:eastAsia="Times New Roman"/>
                <w:b/>
                <w:sz w:val="22"/>
                <w:szCs w:val="22"/>
                <w:lang w:val="uk-UA" w:eastAsia="ru-RU"/>
              </w:rPr>
              <w:t xml:space="preserve">Екологічні питання </w:t>
            </w:r>
          </w:p>
        </w:tc>
        <w:tc>
          <w:tcPr>
            <w:tcW w:w="5104" w:type="dxa"/>
            <w:gridSpan w:val="2"/>
            <w:tcBorders>
              <w:top w:val="single" w:sz="4" w:space="0" w:color="00000A"/>
              <w:bottom w:val="single" w:sz="4" w:space="0" w:color="00000A"/>
              <w:right w:val="single" w:sz="4" w:space="0" w:color="00000A"/>
            </w:tcBorders>
            <w:shd w:val="clear" w:color="auto" w:fill="EAF1DD"/>
          </w:tcPr>
          <w:p w:rsidR="00702B64" w:rsidRDefault="00702B64">
            <w:pPr>
              <w:ind w:left="720"/>
              <w:jc w:val="center"/>
              <w:rPr>
                <w:rFonts w:eastAsia="Times New Roman"/>
                <w:b/>
                <w:sz w:val="22"/>
                <w:szCs w:val="22"/>
                <w:lang w:val="uk-UA" w:eastAsia="ru-RU"/>
              </w:rPr>
            </w:pPr>
          </w:p>
        </w:tc>
      </w:tr>
      <w:tr w:rsidR="00702B64">
        <w:trPr>
          <w:trHeight w:val="4364"/>
        </w:trPr>
        <w:tc>
          <w:tcPr>
            <w:tcW w:w="73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ind w:left="289"/>
              <w:rPr>
                <w:rFonts w:eastAsia="Times New Roman"/>
                <w:b/>
                <w:sz w:val="22"/>
                <w:szCs w:val="22"/>
                <w:lang w:val="uk-UA" w:eastAsia="ru-RU"/>
              </w:rPr>
            </w:pPr>
          </w:p>
          <w:p w:rsidR="00702B64" w:rsidRDefault="00AF7A90">
            <w:pPr>
              <w:spacing w:after="144"/>
              <w:rPr>
                <w:rFonts w:eastAsia="Times New Roman"/>
                <w:sz w:val="22"/>
                <w:szCs w:val="22"/>
                <w:lang w:val="uk-UA" w:eastAsia="ru-RU"/>
              </w:rPr>
            </w:pPr>
            <w:r>
              <w:rPr>
                <w:rFonts w:eastAsia="Times New Roman"/>
                <w:sz w:val="22"/>
                <w:szCs w:val="22"/>
                <w:lang w:val="uk-UA" w:eastAsia="ru-RU"/>
              </w:rPr>
              <w:t xml:space="preserve">Чи застосовує Учасник  систему управління соціально-екологічними ризиками? </w:t>
            </w:r>
          </w:p>
          <w:p w:rsidR="00702B64" w:rsidRDefault="00AF7A90">
            <w:pPr>
              <w:spacing w:after="144"/>
              <w:rPr>
                <w:rFonts w:eastAsia="Times New Roman"/>
                <w:sz w:val="22"/>
                <w:szCs w:val="22"/>
                <w:lang w:val="uk-UA" w:eastAsia="ru-RU"/>
              </w:rPr>
            </w:pPr>
            <w:r>
              <w:rPr>
                <w:rFonts w:eastAsia="Times New Roman"/>
                <w:sz w:val="22"/>
                <w:szCs w:val="22"/>
                <w:lang w:val="uk-UA" w:eastAsia="ru-RU"/>
              </w:rPr>
              <w:t>Чи сертифікований Учасник  відповідно до  ISO 14001:2015  «Системи екологічного менеджменту»?</w:t>
            </w:r>
          </w:p>
          <w:p w:rsidR="00702B64" w:rsidRDefault="00AF7A90">
            <w:pPr>
              <w:spacing w:after="144"/>
              <w:rPr>
                <w:rFonts w:eastAsia="Times New Roman"/>
                <w:sz w:val="22"/>
                <w:szCs w:val="22"/>
                <w:lang w:val="uk-UA" w:eastAsia="ru-RU"/>
              </w:rPr>
            </w:pPr>
            <w:r>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702B64" w:rsidRDefault="00AF7A90">
            <w:pPr>
              <w:spacing w:after="144"/>
              <w:rPr>
                <w:rFonts w:eastAsia="Times New Roman"/>
                <w:sz w:val="22"/>
                <w:szCs w:val="22"/>
                <w:lang w:val="uk-UA" w:eastAsia="ru-RU"/>
              </w:rPr>
            </w:pPr>
            <w:r>
              <w:rPr>
                <w:rFonts w:eastAsia="Times New Roman"/>
                <w:sz w:val="22"/>
                <w:szCs w:val="22"/>
                <w:lang w:val="uk-UA" w:eastAsia="ru-RU"/>
              </w:rPr>
              <w:t>Чи розроблені та впроваджені Учасником заходи щодо покращення стану довкілля?</w:t>
            </w:r>
          </w:p>
          <w:p w:rsidR="00702B64" w:rsidRDefault="00AF7A90">
            <w:pPr>
              <w:spacing w:after="144"/>
              <w:rPr>
                <w:rFonts w:eastAsia="Times New Roman"/>
                <w:sz w:val="22"/>
                <w:szCs w:val="22"/>
                <w:lang w:val="uk-UA" w:eastAsia="ru-RU"/>
              </w:rPr>
            </w:pPr>
            <w:r>
              <w:rPr>
                <w:rFonts w:eastAsia="Times New Roman"/>
                <w:sz w:val="22"/>
                <w:szCs w:val="22"/>
                <w:lang w:val="uk-UA" w:eastAsia="ru-RU"/>
              </w:rPr>
              <w:t>Чи розроблені та впроваджені Учасником заходи щодо покращення енергоефективності ?</w:t>
            </w:r>
          </w:p>
          <w:p w:rsidR="00702B64" w:rsidRDefault="00AF7A90">
            <w:pPr>
              <w:spacing w:after="144"/>
              <w:rPr>
                <w:rFonts w:eastAsia="Times New Roman"/>
                <w:sz w:val="22"/>
                <w:szCs w:val="22"/>
                <w:lang w:val="uk-UA" w:eastAsia="ru-RU"/>
              </w:rPr>
            </w:pPr>
            <w:r>
              <w:rPr>
                <w:rFonts w:eastAsia="Times New Roman"/>
                <w:sz w:val="22"/>
                <w:szCs w:val="22"/>
                <w:lang w:val="uk-UA" w:eastAsia="ru-RU"/>
              </w:rPr>
              <w:t>Чи впроваджені Учасником заходи щодо мінімізації утворення відходів?</w:t>
            </w:r>
          </w:p>
          <w:p w:rsidR="00702B64" w:rsidRDefault="00AF7A90">
            <w:pPr>
              <w:spacing w:after="144"/>
              <w:rPr>
                <w:rFonts w:eastAsia="Times New Roman"/>
                <w:sz w:val="22"/>
                <w:szCs w:val="22"/>
                <w:lang w:val="uk-UA" w:eastAsia="ru-RU"/>
              </w:rPr>
            </w:pPr>
            <w:r>
              <w:rPr>
                <w:rFonts w:eastAsia="Times New Roman"/>
                <w:sz w:val="22"/>
                <w:szCs w:val="22"/>
                <w:lang w:val="uk-UA" w:eastAsia="ru-RU"/>
              </w:rPr>
              <w:t>Чи впроваджені Учасником заходи з повторного використання пакувального матеріалу?</w:t>
            </w:r>
          </w:p>
          <w:p w:rsidR="00702B64" w:rsidRDefault="00AF7A90">
            <w:pPr>
              <w:spacing w:after="144"/>
            </w:pPr>
            <w:r>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Pr>
                <w:bCs/>
                <w:lang w:val="uk-UA"/>
              </w:rPr>
              <w:t>протягом одного календарного року відносно дати розкриття пропозицій)</w:t>
            </w:r>
            <w:r>
              <w:rPr>
                <w:rFonts w:eastAsia="Times New Roman"/>
                <w:sz w:val="22"/>
                <w:szCs w:val="22"/>
                <w:lang w:val="uk-UA" w:eastAsia="ru-RU"/>
              </w:rPr>
              <w:t>?</w:t>
            </w:r>
          </w:p>
        </w:tc>
        <w:tc>
          <w:tcPr>
            <w:tcW w:w="3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rPr>
                <w:rFonts w:eastAsia="Times New Roman"/>
                <w:sz w:val="22"/>
                <w:szCs w:val="22"/>
                <w:lang w:val="uk-UA" w:eastAsia="ru-RU"/>
              </w:rPr>
            </w:pPr>
          </w:p>
          <w:p w:rsidR="00702B64" w:rsidRDefault="00AF7A90">
            <w:r>
              <w:rPr>
                <w:rFonts w:ascii="MS Mincho" w:hAnsi="MS Mincho" w:cs="MS Mincho"/>
                <w:sz w:val="22"/>
                <w:szCs w:val="22"/>
                <w:lang w:val="uk-UA" w:eastAsia="ru-RU"/>
              </w:rPr>
              <w:t>☐</w:t>
            </w:r>
            <w:r>
              <w:rPr>
                <w:rFonts w:eastAsia="Times New Roman"/>
                <w:sz w:val="22"/>
                <w:szCs w:val="22"/>
                <w:lang w:val="uk-UA" w:eastAsia="ru-RU"/>
              </w:rPr>
              <w:t xml:space="preserve"> так </w:t>
            </w:r>
            <w:r>
              <w:rPr>
                <w:rFonts w:ascii="MS Mincho" w:hAnsi="MS Mincho" w:cs="MS Mincho"/>
                <w:sz w:val="22"/>
                <w:szCs w:val="22"/>
                <w:lang w:val="uk-UA" w:eastAsia="ru-RU"/>
              </w:rPr>
              <w:t>☐</w:t>
            </w:r>
            <w:r>
              <w:rPr>
                <w:rFonts w:eastAsia="Times New Roman"/>
                <w:sz w:val="22"/>
                <w:szCs w:val="22"/>
                <w:lang w:val="uk-UA" w:eastAsia="ru-RU"/>
              </w:rPr>
              <w:t xml:space="preserve"> ні</w:t>
            </w:r>
            <w:r>
              <w:rPr>
                <w:rFonts w:eastAsia="Times New Roman"/>
                <w:sz w:val="22"/>
                <w:szCs w:val="22"/>
                <w:lang w:eastAsia="ru-RU"/>
              </w:rPr>
              <w:t xml:space="preserve"> </w:t>
            </w:r>
            <w:r>
              <w:rPr>
                <w:rFonts w:ascii="MS Mincho" w:hAnsi="MS Mincho" w:cs="MS Mincho"/>
                <w:sz w:val="22"/>
                <w:szCs w:val="22"/>
                <w:lang w:val="uk-UA" w:eastAsia="ru-RU"/>
              </w:rPr>
              <w:t>☐</w:t>
            </w:r>
            <w:r>
              <w:rPr>
                <w:rFonts w:eastAsia="Times New Roman"/>
                <w:sz w:val="22"/>
                <w:szCs w:val="22"/>
                <w:lang w:val="uk-UA" w:eastAsia="ru-RU"/>
              </w:rPr>
              <w:t xml:space="preserve"> не застосовується</w:t>
            </w:r>
          </w:p>
          <w:p w:rsidR="00702B64" w:rsidRDefault="00702B64">
            <w:pPr>
              <w:rPr>
                <w:rFonts w:ascii="MS Mincho" w:hAnsi="MS Mincho" w:cs="MS Mincho"/>
                <w:sz w:val="22"/>
                <w:szCs w:val="22"/>
                <w:lang w:val="uk-UA" w:eastAsia="ru-RU"/>
              </w:rPr>
            </w:pPr>
          </w:p>
          <w:p w:rsidR="00702B64" w:rsidRDefault="00702B64">
            <w:pPr>
              <w:rPr>
                <w:rFonts w:ascii="MS Mincho" w:hAnsi="MS Mincho" w:cs="MS Mincho"/>
                <w:sz w:val="22"/>
                <w:szCs w:val="22"/>
                <w:lang w:val="uk-UA" w:eastAsia="ru-RU"/>
              </w:rPr>
            </w:pPr>
          </w:p>
          <w:p w:rsidR="00702B64" w:rsidRDefault="00AF7A90">
            <w:r>
              <w:rPr>
                <w:rFonts w:ascii="MS Mincho" w:hAnsi="MS Mincho" w:cs="MS Mincho"/>
                <w:sz w:val="22"/>
                <w:szCs w:val="22"/>
                <w:lang w:val="uk-UA" w:eastAsia="ru-RU"/>
              </w:rPr>
              <w:t>☐</w:t>
            </w:r>
            <w:r>
              <w:rPr>
                <w:rFonts w:eastAsia="Times New Roman"/>
                <w:sz w:val="22"/>
                <w:szCs w:val="22"/>
                <w:lang w:val="uk-UA" w:eastAsia="ru-RU"/>
              </w:rPr>
              <w:t xml:space="preserve"> так </w:t>
            </w:r>
            <w:r>
              <w:rPr>
                <w:rFonts w:ascii="MS Mincho" w:hAnsi="MS Mincho" w:cs="MS Mincho"/>
                <w:sz w:val="22"/>
                <w:szCs w:val="22"/>
                <w:lang w:val="uk-UA" w:eastAsia="ru-RU"/>
              </w:rPr>
              <w:t>☐</w:t>
            </w:r>
            <w:r>
              <w:rPr>
                <w:rFonts w:eastAsia="Times New Roman"/>
                <w:sz w:val="22"/>
                <w:szCs w:val="22"/>
                <w:lang w:val="uk-UA" w:eastAsia="ru-RU"/>
              </w:rPr>
              <w:t xml:space="preserve"> ні</w:t>
            </w:r>
            <w:r>
              <w:rPr>
                <w:rFonts w:eastAsia="Times New Roman"/>
                <w:sz w:val="22"/>
                <w:szCs w:val="22"/>
                <w:lang w:eastAsia="ru-RU"/>
              </w:rPr>
              <w:t xml:space="preserve"> </w:t>
            </w:r>
            <w:r>
              <w:rPr>
                <w:rFonts w:ascii="MS Mincho" w:hAnsi="MS Mincho" w:cs="MS Mincho"/>
                <w:sz w:val="22"/>
                <w:szCs w:val="22"/>
                <w:lang w:val="uk-UA" w:eastAsia="ru-RU"/>
              </w:rPr>
              <w:t>☐</w:t>
            </w:r>
            <w:r>
              <w:rPr>
                <w:rFonts w:eastAsia="Times New Roman"/>
                <w:sz w:val="22"/>
                <w:szCs w:val="22"/>
                <w:lang w:val="uk-UA" w:eastAsia="ru-RU"/>
              </w:rPr>
              <w:t xml:space="preserve"> не застосовується</w:t>
            </w:r>
          </w:p>
          <w:p w:rsidR="00702B64" w:rsidRDefault="00702B64">
            <w:pPr>
              <w:rPr>
                <w:rFonts w:eastAsia="Times New Roman"/>
                <w:sz w:val="22"/>
                <w:szCs w:val="22"/>
                <w:lang w:eastAsia="ru-RU"/>
              </w:rPr>
            </w:pPr>
          </w:p>
          <w:p w:rsidR="00702B64" w:rsidRDefault="00702B64">
            <w:pPr>
              <w:rPr>
                <w:rFonts w:ascii="MS Mincho" w:hAnsi="MS Mincho" w:cs="MS Mincho"/>
                <w:sz w:val="22"/>
                <w:szCs w:val="22"/>
                <w:lang w:val="uk-UA" w:eastAsia="ru-RU"/>
              </w:rPr>
            </w:pPr>
          </w:p>
          <w:p w:rsidR="00702B64" w:rsidRDefault="00AF7A90">
            <w:r>
              <w:rPr>
                <w:rFonts w:ascii="MS Mincho" w:hAnsi="MS Mincho" w:cs="MS Mincho"/>
                <w:sz w:val="22"/>
                <w:szCs w:val="22"/>
                <w:lang w:val="uk-UA" w:eastAsia="ru-RU"/>
              </w:rPr>
              <w:t>☐</w:t>
            </w:r>
            <w:r>
              <w:rPr>
                <w:rFonts w:eastAsia="Times New Roman"/>
                <w:sz w:val="22"/>
                <w:szCs w:val="22"/>
                <w:lang w:val="uk-UA" w:eastAsia="ru-RU"/>
              </w:rPr>
              <w:t xml:space="preserve"> так </w:t>
            </w:r>
            <w:r>
              <w:rPr>
                <w:rFonts w:ascii="MS Mincho" w:hAnsi="MS Mincho" w:cs="MS Mincho"/>
                <w:sz w:val="22"/>
                <w:szCs w:val="22"/>
                <w:lang w:val="uk-UA" w:eastAsia="ru-RU"/>
              </w:rPr>
              <w:t>☐</w:t>
            </w:r>
            <w:r>
              <w:rPr>
                <w:rFonts w:eastAsia="Times New Roman"/>
                <w:sz w:val="22"/>
                <w:szCs w:val="22"/>
                <w:lang w:val="uk-UA" w:eastAsia="ru-RU"/>
              </w:rPr>
              <w:t xml:space="preserve"> ні</w:t>
            </w:r>
            <w:r>
              <w:rPr>
                <w:rFonts w:eastAsia="Times New Roman"/>
                <w:sz w:val="22"/>
                <w:szCs w:val="22"/>
                <w:lang w:eastAsia="ru-RU"/>
              </w:rPr>
              <w:t xml:space="preserve"> </w:t>
            </w:r>
            <w:r>
              <w:rPr>
                <w:rFonts w:ascii="MS Mincho" w:hAnsi="MS Mincho" w:cs="MS Mincho"/>
                <w:sz w:val="22"/>
                <w:szCs w:val="22"/>
                <w:lang w:val="uk-UA" w:eastAsia="ru-RU"/>
              </w:rPr>
              <w:t>☐</w:t>
            </w:r>
            <w:r>
              <w:rPr>
                <w:rFonts w:eastAsia="Times New Roman"/>
                <w:sz w:val="22"/>
                <w:szCs w:val="22"/>
                <w:lang w:val="uk-UA" w:eastAsia="ru-RU"/>
              </w:rPr>
              <w:t xml:space="preserve"> не застосовується</w:t>
            </w:r>
          </w:p>
          <w:p w:rsidR="00702B64" w:rsidRDefault="00702B64">
            <w:pPr>
              <w:rPr>
                <w:rFonts w:ascii="MS Mincho" w:hAnsi="MS Mincho" w:cs="MS Mincho"/>
                <w:sz w:val="22"/>
                <w:szCs w:val="22"/>
                <w:lang w:val="uk-UA" w:eastAsia="ru-RU"/>
              </w:rPr>
            </w:pPr>
          </w:p>
          <w:p w:rsidR="00702B64" w:rsidRDefault="00AF7A90">
            <w:r>
              <w:rPr>
                <w:rFonts w:ascii="MS Mincho" w:hAnsi="MS Mincho" w:cs="MS Mincho"/>
                <w:sz w:val="22"/>
                <w:szCs w:val="22"/>
                <w:lang w:val="uk-UA" w:eastAsia="ru-RU"/>
              </w:rPr>
              <w:t>☐</w:t>
            </w:r>
            <w:r>
              <w:rPr>
                <w:rFonts w:eastAsia="Times New Roman"/>
                <w:sz w:val="22"/>
                <w:szCs w:val="22"/>
                <w:lang w:val="uk-UA" w:eastAsia="ru-RU"/>
              </w:rPr>
              <w:t xml:space="preserve"> так </w:t>
            </w:r>
            <w:r>
              <w:rPr>
                <w:rFonts w:ascii="MS Mincho" w:hAnsi="MS Mincho" w:cs="MS Mincho"/>
                <w:sz w:val="22"/>
                <w:szCs w:val="22"/>
                <w:lang w:val="uk-UA" w:eastAsia="ru-RU"/>
              </w:rPr>
              <w:t>☐</w:t>
            </w:r>
            <w:r>
              <w:rPr>
                <w:rFonts w:eastAsia="Times New Roman"/>
                <w:sz w:val="22"/>
                <w:szCs w:val="22"/>
                <w:lang w:val="uk-UA" w:eastAsia="ru-RU"/>
              </w:rPr>
              <w:t xml:space="preserve"> ні</w:t>
            </w:r>
            <w:r>
              <w:rPr>
                <w:rFonts w:eastAsia="Times New Roman"/>
                <w:sz w:val="22"/>
                <w:szCs w:val="22"/>
                <w:lang w:eastAsia="ru-RU"/>
              </w:rPr>
              <w:t xml:space="preserve"> </w:t>
            </w:r>
            <w:r>
              <w:rPr>
                <w:rFonts w:ascii="MS Mincho" w:hAnsi="MS Mincho" w:cs="MS Mincho"/>
                <w:sz w:val="22"/>
                <w:szCs w:val="22"/>
                <w:lang w:val="uk-UA" w:eastAsia="ru-RU"/>
              </w:rPr>
              <w:t>☐</w:t>
            </w:r>
            <w:r>
              <w:rPr>
                <w:rFonts w:eastAsia="Times New Roman"/>
                <w:sz w:val="22"/>
                <w:szCs w:val="22"/>
                <w:lang w:val="uk-UA" w:eastAsia="ru-RU"/>
              </w:rPr>
              <w:t xml:space="preserve"> не застосовується</w:t>
            </w:r>
          </w:p>
          <w:p w:rsidR="00702B64" w:rsidRDefault="00702B64">
            <w:pPr>
              <w:rPr>
                <w:rFonts w:eastAsia="Times New Roman"/>
                <w:sz w:val="22"/>
                <w:szCs w:val="22"/>
                <w:lang w:val="uk-UA" w:eastAsia="ru-RU"/>
              </w:rPr>
            </w:pPr>
          </w:p>
          <w:p w:rsidR="00702B64" w:rsidRDefault="00702B64">
            <w:pPr>
              <w:rPr>
                <w:rFonts w:ascii="MS Mincho" w:hAnsi="MS Mincho" w:cs="MS Mincho"/>
                <w:sz w:val="22"/>
                <w:szCs w:val="22"/>
                <w:lang w:val="uk-UA" w:eastAsia="ru-RU"/>
              </w:rPr>
            </w:pPr>
          </w:p>
          <w:p w:rsidR="00702B64" w:rsidRDefault="00AF7A90">
            <w:r>
              <w:rPr>
                <w:rFonts w:ascii="MS Mincho" w:hAnsi="MS Mincho" w:cs="MS Mincho"/>
                <w:sz w:val="22"/>
                <w:szCs w:val="22"/>
                <w:lang w:val="uk-UA" w:eastAsia="ru-RU"/>
              </w:rPr>
              <w:t>☐</w:t>
            </w:r>
            <w:r>
              <w:rPr>
                <w:rFonts w:eastAsia="Times New Roman"/>
                <w:sz w:val="22"/>
                <w:szCs w:val="22"/>
                <w:lang w:val="uk-UA" w:eastAsia="ru-RU"/>
              </w:rPr>
              <w:t xml:space="preserve"> так </w:t>
            </w:r>
            <w:r>
              <w:rPr>
                <w:rFonts w:ascii="MS Mincho" w:hAnsi="MS Mincho" w:cs="MS Mincho"/>
                <w:sz w:val="22"/>
                <w:szCs w:val="22"/>
                <w:lang w:val="uk-UA" w:eastAsia="ru-RU"/>
              </w:rPr>
              <w:t>☐</w:t>
            </w:r>
            <w:r>
              <w:rPr>
                <w:rFonts w:eastAsia="Times New Roman"/>
                <w:sz w:val="22"/>
                <w:szCs w:val="22"/>
                <w:lang w:val="uk-UA" w:eastAsia="ru-RU"/>
              </w:rPr>
              <w:t xml:space="preserve"> ні</w:t>
            </w:r>
            <w:r>
              <w:rPr>
                <w:rFonts w:eastAsia="Times New Roman"/>
                <w:sz w:val="22"/>
                <w:szCs w:val="22"/>
                <w:lang w:eastAsia="ru-RU"/>
              </w:rPr>
              <w:t xml:space="preserve"> </w:t>
            </w:r>
            <w:r>
              <w:rPr>
                <w:rFonts w:ascii="MS Mincho" w:hAnsi="MS Mincho" w:cs="MS Mincho"/>
                <w:sz w:val="22"/>
                <w:szCs w:val="22"/>
                <w:lang w:val="uk-UA" w:eastAsia="ru-RU"/>
              </w:rPr>
              <w:t>☐</w:t>
            </w:r>
            <w:r>
              <w:rPr>
                <w:rFonts w:eastAsia="Times New Roman"/>
                <w:sz w:val="22"/>
                <w:szCs w:val="22"/>
                <w:lang w:val="uk-UA" w:eastAsia="ru-RU"/>
              </w:rPr>
              <w:t xml:space="preserve"> не застосовується</w:t>
            </w:r>
          </w:p>
          <w:p w:rsidR="00702B64" w:rsidRDefault="00702B64">
            <w:pPr>
              <w:rPr>
                <w:rFonts w:ascii="Calibri" w:hAnsi="Calibri" w:cs="MS Mincho"/>
                <w:sz w:val="22"/>
                <w:szCs w:val="22"/>
                <w:lang w:val="uk-UA" w:eastAsia="ru-RU"/>
              </w:rPr>
            </w:pPr>
          </w:p>
          <w:p w:rsidR="00702B64" w:rsidRDefault="00AF7A90">
            <w:r>
              <w:rPr>
                <w:rFonts w:ascii="MS Mincho" w:hAnsi="MS Mincho" w:cs="MS Mincho"/>
                <w:sz w:val="22"/>
                <w:szCs w:val="22"/>
                <w:lang w:val="uk-UA" w:eastAsia="ru-RU"/>
              </w:rPr>
              <w:t>☐</w:t>
            </w:r>
            <w:r>
              <w:rPr>
                <w:rFonts w:eastAsia="Times New Roman"/>
                <w:sz w:val="22"/>
                <w:szCs w:val="22"/>
                <w:lang w:val="uk-UA" w:eastAsia="ru-RU"/>
              </w:rPr>
              <w:t xml:space="preserve"> так </w:t>
            </w:r>
            <w:r>
              <w:rPr>
                <w:rFonts w:ascii="MS Mincho" w:hAnsi="MS Mincho" w:cs="MS Mincho"/>
                <w:sz w:val="22"/>
                <w:szCs w:val="22"/>
                <w:lang w:val="uk-UA" w:eastAsia="ru-RU"/>
              </w:rPr>
              <w:t>☐</w:t>
            </w:r>
            <w:r>
              <w:rPr>
                <w:rFonts w:eastAsia="Times New Roman"/>
                <w:sz w:val="22"/>
                <w:szCs w:val="22"/>
                <w:lang w:val="uk-UA" w:eastAsia="ru-RU"/>
              </w:rPr>
              <w:t xml:space="preserve"> ні</w:t>
            </w:r>
            <w:r>
              <w:rPr>
                <w:rFonts w:eastAsia="Times New Roman"/>
                <w:sz w:val="22"/>
                <w:szCs w:val="22"/>
                <w:lang w:eastAsia="ru-RU"/>
              </w:rPr>
              <w:t xml:space="preserve"> </w:t>
            </w:r>
            <w:r>
              <w:rPr>
                <w:rFonts w:ascii="MS Mincho" w:hAnsi="MS Mincho" w:cs="MS Mincho"/>
                <w:sz w:val="22"/>
                <w:szCs w:val="22"/>
                <w:lang w:val="uk-UA" w:eastAsia="ru-RU"/>
              </w:rPr>
              <w:t>☐</w:t>
            </w:r>
            <w:r>
              <w:rPr>
                <w:rFonts w:eastAsia="Times New Roman"/>
                <w:sz w:val="22"/>
                <w:szCs w:val="22"/>
                <w:lang w:val="uk-UA" w:eastAsia="ru-RU"/>
              </w:rPr>
              <w:t xml:space="preserve"> не застосовується</w:t>
            </w:r>
          </w:p>
          <w:p w:rsidR="00702B64" w:rsidRDefault="00AF7A90">
            <w:pPr>
              <w:rPr>
                <w:rFonts w:eastAsia="Times New Roman"/>
                <w:sz w:val="22"/>
                <w:szCs w:val="22"/>
                <w:lang w:eastAsia="ru-RU"/>
              </w:rPr>
            </w:pPr>
            <w:r>
              <w:rPr>
                <w:rFonts w:eastAsia="Times New Roman"/>
                <w:sz w:val="22"/>
                <w:szCs w:val="22"/>
                <w:lang w:eastAsia="ru-RU"/>
              </w:rPr>
              <w:t xml:space="preserve"> </w:t>
            </w:r>
          </w:p>
          <w:p w:rsidR="00702B64" w:rsidRDefault="00AF7A90">
            <w:r>
              <w:rPr>
                <w:rFonts w:ascii="MS Mincho" w:hAnsi="MS Mincho" w:cs="MS Mincho"/>
                <w:sz w:val="22"/>
                <w:szCs w:val="22"/>
                <w:lang w:val="uk-UA" w:eastAsia="ru-RU"/>
              </w:rPr>
              <w:t>☐</w:t>
            </w:r>
            <w:r>
              <w:rPr>
                <w:rFonts w:eastAsia="Times New Roman"/>
                <w:sz w:val="22"/>
                <w:szCs w:val="22"/>
                <w:lang w:val="uk-UA" w:eastAsia="ru-RU"/>
              </w:rPr>
              <w:t xml:space="preserve"> так </w:t>
            </w:r>
            <w:r>
              <w:rPr>
                <w:rFonts w:ascii="MS Mincho" w:hAnsi="MS Mincho" w:cs="MS Mincho"/>
                <w:sz w:val="22"/>
                <w:szCs w:val="22"/>
                <w:lang w:val="uk-UA" w:eastAsia="ru-RU"/>
              </w:rPr>
              <w:t>☐</w:t>
            </w:r>
            <w:r>
              <w:rPr>
                <w:rFonts w:eastAsia="Times New Roman"/>
                <w:sz w:val="22"/>
                <w:szCs w:val="22"/>
                <w:lang w:val="uk-UA" w:eastAsia="ru-RU"/>
              </w:rPr>
              <w:t xml:space="preserve"> ні</w:t>
            </w:r>
            <w:r>
              <w:rPr>
                <w:rFonts w:eastAsia="Times New Roman"/>
                <w:sz w:val="22"/>
                <w:szCs w:val="22"/>
                <w:lang w:eastAsia="ru-RU"/>
              </w:rPr>
              <w:t xml:space="preserve"> </w:t>
            </w:r>
            <w:r>
              <w:rPr>
                <w:rFonts w:ascii="MS Mincho" w:hAnsi="MS Mincho" w:cs="MS Mincho"/>
                <w:sz w:val="22"/>
                <w:szCs w:val="22"/>
                <w:lang w:val="uk-UA" w:eastAsia="ru-RU"/>
              </w:rPr>
              <w:t>☐</w:t>
            </w:r>
            <w:r>
              <w:rPr>
                <w:rFonts w:eastAsia="Times New Roman"/>
                <w:sz w:val="22"/>
                <w:szCs w:val="22"/>
                <w:lang w:val="uk-UA" w:eastAsia="ru-RU"/>
              </w:rPr>
              <w:t xml:space="preserve"> не застосовується</w:t>
            </w:r>
          </w:p>
          <w:p w:rsidR="00702B64" w:rsidRDefault="00702B64">
            <w:pPr>
              <w:rPr>
                <w:rFonts w:eastAsia="Times New Roman"/>
                <w:sz w:val="22"/>
                <w:szCs w:val="22"/>
                <w:lang w:eastAsia="ru-RU"/>
              </w:rPr>
            </w:pPr>
          </w:p>
          <w:p w:rsidR="00702B64" w:rsidRDefault="00702B64">
            <w:pPr>
              <w:rPr>
                <w:rFonts w:eastAsia="Times New Roman"/>
                <w:b/>
                <w:sz w:val="22"/>
                <w:szCs w:val="22"/>
                <w:lang w:eastAsia="ru-RU"/>
              </w:rPr>
            </w:pPr>
          </w:p>
          <w:p w:rsidR="00702B64" w:rsidRDefault="00AF7A90">
            <w:r>
              <w:rPr>
                <w:rFonts w:ascii="MS Mincho" w:hAnsi="MS Mincho" w:cs="MS Mincho"/>
                <w:sz w:val="22"/>
                <w:szCs w:val="22"/>
                <w:lang w:val="uk-UA" w:eastAsia="ru-RU"/>
              </w:rPr>
              <w:t>☐</w:t>
            </w:r>
            <w:r>
              <w:rPr>
                <w:rFonts w:eastAsia="Times New Roman"/>
                <w:sz w:val="22"/>
                <w:szCs w:val="22"/>
                <w:lang w:val="uk-UA" w:eastAsia="ru-RU"/>
              </w:rPr>
              <w:t xml:space="preserve"> так </w:t>
            </w:r>
            <w:r>
              <w:rPr>
                <w:rFonts w:ascii="MS Mincho" w:hAnsi="MS Mincho" w:cs="MS Mincho"/>
                <w:sz w:val="22"/>
                <w:szCs w:val="22"/>
                <w:lang w:val="uk-UA" w:eastAsia="ru-RU"/>
              </w:rPr>
              <w:t>☐</w:t>
            </w:r>
            <w:r>
              <w:rPr>
                <w:rFonts w:eastAsia="Times New Roman"/>
                <w:sz w:val="22"/>
                <w:szCs w:val="22"/>
                <w:lang w:val="uk-UA" w:eastAsia="ru-RU"/>
              </w:rPr>
              <w:t xml:space="preserve"> ні</w:t>
            </w:r>
            <w:r>
              <w:rPr>
                <w:rFonts w:eastAsia="Times New Roman"/>
                <w:sz w:val="22"/>
                <w:szCs w:val="22"/>
                <w:lang w:eastAsia="ru-RU"/>
              </w:rPr>
              <w:t xml:space="preserve"> </w:t>
            </w:r>
            <w:r>
              <w:rPr>
                <w:rFonts w:ascii="MS Mincho" w:hAnsi="MS Mincho" w:cs="MS Mincho"/>
                <w:sz w:val="22"/>
                <w:szCs w:val="22"/>
                <w:lang w:val="uk-UA" w:eastAsia="ru-RU"/>
              </w:rPr>
              <w:t>☐</w:t>
            </w:r>
            <w:r>
              <w:rPr>
                <w:rFonts w:eastAsia="Times New Roman"/>
                <w:sz w:val="22"/>
                <w:szCs w:val="22"/>
                <w:lang w:val="uk-UA" w:eastAsia="ru-RU"/>
              </w:rPr>
              <w:t xml:space="preserve"> не застосовується</w:t>
            </w:r>
          </w:p>
          <w:p w:rsidR="00702B64" w:rsidRDefault="00702B64">
            <w:pPr>
              <w:rPr>
                <w:rFonts w:eastAsia="Times New Roman"/>
                <w:b/>
                <w:sz w:val="22"/>
                <w:szCs w:val="22"/>
                <w:lang w:eastAsia="ru-RU"/>
              </w:rPr>
            </w:pPr>
          </w:p>
        </w:tc>
      </w:tr>
      <w:tr w:rsidR="00702B64">
        <w:trPr>
          <w:trHeight w:val="228"/>
        </w:trPr>
        <w:tc>
          <w:tcPr>
            <w:tcW w:w="5786" w:type="dxa"/>
            <w:tcBorders>
              <w:top w:val="single" w:sz="4" w:space="0" w:color="00000A"/>
              <w:left w:val="single" w:sz="4" w:space="0" w:color="00000A"/>
              <w:bottom w:val="single" w:sz="4" w:space="0" w:color="00000A"/>
            </w:tcBorders>
            <w:shd w:val="clear" w:color="auto" w:fill="EAF1DD"/>
            <w:tcMar>
              <w:left w:w="108" w:type="dxa"/>
            </w:tcMar>
          </w:tcPr>
          <w:p w:rsidR="00702B64" w:rsidRDefault="00AF7A90">
            <w:pPr>
              <w:rPr>
                <w:rFonts w:eastAsia="Times New Roman"/>
                <w:b/>
                <w:sz w:val="22"/>
                <w:szCs w:val="22"/>
                <w:lang w:val="uk-UA" w:eastAsia="ru-RU"/>
              </w:rPr>
            </w:pPr>
            <w:r>
              <w:rPr>
                <w:rFonts w:eastAsia="Times New Roman"/>
                <w:b/>
                <w:sz w:val="22"/>
                <w:szCs w:val="22"/>
                <w:lang w:val="uk-UA" w:eastAsia="ru-RU"/>
              </w:rPr>
              <w:t>Соціальні питання</w:t>
            </w:r>
          </w:p>
        </w:tc>
        <w:tc>
          <w:tcPr>
            <w:tcW w:w="5104" w:type="dxa"/>
            <w:gridSpan w:val="2"/>
            <w:tcBorders>
              <w:top w:val="single" w:sz="4" w:space="0" w:color="00000A"/>
              <w:bottom w:val="single" w:sz="4" w:space="0" w:color="00000A"/>
              <w:right w:val="single" w:sz="4" w:space="0" w:color="00000A"/>
            </w:tcBorders>
            <w:shd w:val="clear" w:color="auto" w:fill="EAF1DD"/>
          </w:tcPr>
          <w:p w:rsidR="00702B64" w:rsidRDefault="00702B64">
            <w:pPr>
              <w:rPr>
                <w:rFonts w:eastAsia="Times New Roman"/>
                <w:b/>
                <w:sz w:val="22"/>
                <w:szCs w:val="22"/>
                <w:lang w:val="uk-UA" w:eastAsia="ru-RU"/>
              </w:rPr>
            </w:pPr>
          </w:p>
        </w:tc>
      </w:tr>
      <w:tr w:rsidR="00702B64">
        <w:trPr>
          <w:trHeight w:val="274"/>
        </w:trPr>
        <w:tc>
          <w:tcPr>
            <w:tcW w:w="73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spacing w:after="144"/>
              <w:rPr>
                <w:rFonts w:eastAsia="Times New Roman"/>
                <w:sz w:val="22"/>
                <w:szCs w:val="22"/>
                <w:lang w:val="uk-UA" w:eastAsia="ru-RU"/>
              </w:rPr>
            </w:pPr>
            <w:r>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702B64" w:rsidRDefault="00AF7A90">
            <w:pPr>
              <w:spacing w:after="144"/>
              <w:rPr>
                <w:rFonts w:eastAsia="Times New Roman"/>
                <w:sz w:val="22"/>
                <w:szCs w:val="22"/>
                <w:lang w:val="uk-UA" w:eastAsia="ru-RU"/>
              </w:rPr>
            </w:pPr>
            <w:r>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702B64" w:rsidRDefault="00AF7A90">
            <w:pPr>
              <w:spacing w:after="144"/>
              <w:rPr>
                <w:rFonts w:eastAsia="Times New Roman"/>
                <w:sz w:val="22"/>
                <w:szCs w:val="22"/>
                <w:lang w:val="uk-UA" w:eastAsia="ru-RU"/>
              </w:rPr>
            </w:pPr>
            <w:r>
              <w:rPr>
                <w:rFonts w:eastAsia="Times New Roman"/>
                <w:sz w:val="22"/>
                <w:szCs w:val="22"/>
                <w:lang w:val="uk-UA" w:eastAsia="ru-RU"/>
              </w:rPr>
              <w:t>Чи здійснюється  Учасником оцінка ризиків здоров'я та безпеки працівників?</w:t>
            </w:r>
          </w:p>
          <w:p w:rsidR="00702B64" w:rsidRDefault="00AF7A90">
            <w:pPr>
              <w:spacing w:after="144"/>
              <w:rPr>
                <w:rFonts w:eastAsia="Times New Roman"/>
                <w:sz w:val="22"/>
                <w:szCs w:val="22"/>
                <w:lang w:val="uk-UA" w:eastAsia="ru-RU"/>
              </w:rPr>
            </w:pPr>
            <w:r>
              <w:rPr>
                <w:rFonts w:eastAsia="Times New Roman"/>
                <w:sz w:val="22"/>
                <w:szCs w:val="22"/>
                <w:lang w:val="uk-UA" w:eastAsia="ru-RU"/>
              </w:rPr>
              <w:t>Чи розроблений Учасником план евакуації та проводяться навчання з пожежної безпеки?</w:t>
            </w:r>
          </w:p>
          <w:p w:rsidR="00702B64" w:rsidRDefault="00AF7A90">
            <w:pPr>
              <w:spacing w:after="144"/>
              <w:rPr>
                <w:rFonts w:eastAsia="Times New Roman"/>
                <w:sz w:val="22"/>
                <w:szCs w:val="22"/>
                <w:lang w:val="uk-UA" w:eastAsia="ru-RU"/>
              </w:rPr>
            </w:pPr>
            <w:r>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702B64" w:rsidRDefault="00AF7A90">
            <w:pPr>
              <w:spacing w:after="144"/>
              <w:rPr>
                <w:rFonts w:eastAsia="Times New Roman"/>
                <w:sz w:val="22"/>
                <w:szCs w:val="22"/>
                <w:lang w:val="uk-UA" w:eastAsia="ru-RU"/>
              </w:rPr>
            </w:pPr>
            <w:r>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702B64" w:rsidRDefault="00AF7A90">
            <w:pPr>
              <w:spacing w:after="144"/>
              <w:rPr>
                <w:rFonts w:eastAsia="Times New Roman"/>
                <w:sz w:val="22"/>
                <w:szCs w:val="22"/>
                <w:lang w:val="uk-UA" w:eastAsia="ru-RU"/>
              </w:rPr>
            </w:pPr>
            <w:r>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rPr>
                <w:rFonts w:ascii="Calibri" w:hAnsi="Calibri" w:cs="MS Mincho"/>
                <w:sz w:val="22"/>
                <w:szCs w:val="22"/>
                <w:lang w:eastAsia="ru-RU"/>
              </w:rPr>
            </w:pPr>
          </w:p>
          <w:p w:rsidR="00702B64" w:rsidRDefault="00AF7A90">
            <w:r>
              <w:rPr>
                <w:rFonts w:ascii="MS Mincho" w:hAnsi="MS Mincho" w:cs="MS Mincho"/>
                <w:sz w:val="22"/>
                <w:szCs w:val="22"/>
                <w:lang w:val="uk-UA" w:eastAsia="ru-RU"/>
              </w:rPr>
              <w:t>☐</w:t>
            </w:r>
            <w:r>
              <w:rPr>
                <w:rFonts w:eastAsia="Times New Roman"/>
                <w:sz w:val="22"/>
                <w:szCs w:val="22"/>
                <w:lang w:val="uk-UA" w:eastAsia="ru-RU"/>
              </w:rPr>
              <w:t xml:space="preserve"> так </w:t>
            </w:r>
            <w:r>
              <w:rPr>
                <w:rFonts w:ascii="MS Mincho" w:hAnsi="MS Mincho" w:cs="MS Mincho"/>
                <w:sz w:val="22"/>
                <w:szCs w:val="22"/>
                <w:lang w:val="uk-UA" w:eastAsia="ru-RU"/>
              </w:rPr>
              <w:t>☐</w:t>
            </w:r>
            <w:r>
              <w:rPr>
                <w:rFonts w:eastAsia="Times New Roman"/>
                <w:sz w:val="22"/>
                <w:szCs w:val="22"/>
                <w:lang w:val="uk-UA" w:eastAsia="ru-RU"/>
              </w:rPr>
              <w:t xml:space="preserve"> ні</w:t>
            </w:r>
            <w:r>
              <w:rPr>
                <w:rFonts w:eastAsia="Times New Roman"/>
                <w:sz w:val="22"/>
                <w:szCs w:val="22"/>
                <w:lang w:eastAsia="ru-RU"/>
              </w:rPr>
              <w:t xml:space="preserve"> </w:t>
            </w:r>
            <w:r>
              <w:rPr>
                <w:rFonts w:ascii="MS Mincho" w:hAnsi="MS Mincho" w:cs="MS Mincho"/>
                <w:sz w:val="22"/>
                <w:szCs w:val="22"/>
                <w:lang w:val="uk-UA" w:eastAsia="ru-RU"/>
              </w:rPr>
              <w:t>☐</w:t>
            </w:r>
            <w:r>
              <w:rPr>
                <w:rFonts w:eastAsia="Times New Roman"/>
                <w:sz w:val="22"/>
                <w:szCs w:val="22"/>
                <w:lang w:val="uk-UA" w:eastAsia="ru-RU"/>
              </w:rPr>
              <w:t xml:space="preserve"> не застосовується</w:t>
            </w:r>
          </w:p>
          <w:p w:rsidR="00702B64" w:rsidRDefault="00702B64">
            <w:pPr>
              <w:ind w:left="142"/>
              <w:rPr>
                <w:rFonts w:eastAsia="Times New Roman"/>
                <w:b/>
                <w:sz w:val="22"/>
                <w:szCs w:val="22"/>
                <w:lang w:val="uk-UA" w:eastAsia="ru-RU"/>
              </w:rPr>
            </w:pPr>
          </w:p>
          <w:p w:rsidR="00702B64" w:rsidRDefault="00AF7A90">
            <w:r>
              <w:rPr>
                <w:rFonts w:ascii="MS Mincho" w:hAnsi="MS Mincho" w:cs="MS Mincho"/>
                <w:sz w:val="22"/>
                <w:szCs w:val="22"/>
                <w:lang w:val="uk-UA" w:eastAsia="ru-RU"/>
              </w:rPr>
              <w:t>☐</w:t>
            </w:r>
            <w:r>
              <w:rPr>
                <w:rFonts w:eastAsia="Times New Roman"/>
                <w:sz w:val="22"/>
                <w:szCs w:val="22"/>
                <w:lang w:val="uk-UA" w:eastAsia="ru-RU"/>
              </w:rPr>
              <w:t xml:space="preserve"> так </w:t>
            </w:r>
            <w:r>
              <w:rPr>
                <w:rFonts w:ascii="MS Mincho" w:hAnsi="MS Mincho" w:cs="MS Mincho"/>
                <w:sz w:val="22"/>
                <w:szCs w:val="22"/>
                <w:lang w:val="uk-UA" w:eastAsia="ru-RU"/>
              </w:rPr>
              <w:t>☐</w:t>
            </w:r>
            <w:r>
              <w:rPr>
                <w:rFonts w:eastAsia="Times New Roman"/>
                <w:sz w:val="22"/>
                <w:szCs w:val="22"/>
                <w:lang w:val="uk-UA" w:eastAsia="ru-RU"/>
              </w:rPr>
              <w:t xml:space="preserve"> ні</w:t>
            </w:r>
            <w:r>
              <w:rPr>
                <w:rFonts w:eastAsia="Times New Roman"/>
                <w:sz w:val="22"/>
                <w:szCs w:val="22"/>
                <w:lang w:eastAsia="ru-RU"/>
              </w:rPr>
              <w:t xml:space="preserve"> </w:t>
            </w:r>
            <w:r>
              <w:rPr>
                <w:rFonts w:ascii="MS Mincho" w:hAnsi="MS Mincho" w:cs="MS Mincho"/>
                <w:sz w:val="22"/>
                <w:szCs w:val="22"/>
                <w:lang w:val="uk-UA" w:eastAsia="ru-RU"/>
              </w:rPr>
              <w:t>☐</w:t>
            </w:r>
            <w:r>
              <w:rPr>
                <w:rFonts w:eastAsia="Times New Roman"/>
                <w:sz w:val="22"/>
                <w:szCs w:val="22"/>
                <w:lang w:val="uk-UA" w:eastAsia="ru-RU"/>
              </w:rPr>
              <w:t xml:space="preserve"> не застосовується</w:t>
            </w:r>
          </w:p>
          <w:p w:rsidR="00702B64" w:rsidRDefault="00702B64">
            <w:pPr>
              <w:rPr>
                <w:rFonts w:eastAsia="Times New Roman"/>
                <w:sz w:val="22"/>
                <w:szCs w:val="22"/>
                <w:lang w:val="uk-UA" w:eastAsia="ru-RU"/>
              </w:rPr>
            </w:pPr>
          </w:p>
          <w:p w:rsidR="00702B64" w:rsidRDefault="00AF7A90">
            <w:r>
              <w:rPr>
                <w:rFonts w:ascii="MS Mincho" w:hAnsi="MS Mincho" w:cs="MS Mincho"/>
                <w:sz w:val="22"/>
                <w:szCs w:val="22"/>
                <w:lang w:val="uk-UA" w:eastAsia="ru-RU"/>
              </w:rPr>
              <w:t>☐</w:t>
            </w:r>
            <w:r>
              <w:rPr>
                <w:rFonts w:eastAsia="Times New Roman"/>
                <w:sz w:val="22"/>
                <w:szCs w:val="22"/>
                <w:lang w:val="uk-UA" w:eastAsia="ru-RU"/>
              </w:rPr>
              <w:t xml:space="preserve"> так </w:t>
            </w:r>
            <w:r>
              <w:rPr>
                <w:rFonts w:ascii="MS Mincho" w:hAnsi="MS Mincho" w:cs="MS Mincho"/>
                <w:sz w:val="22"/>
                <w:szCs w:val="22"/>
                <w:lang w:val="uk-UA" w:eastAsia="ru-RU"/>
              </w:rPr>
              <w:t>☐</w:t>
            </w:r>
            <w:r>
              <w:rPr>
                <w:rFonts w:eastAsia="Times New Roman"/>
                <w:sz w:val="22"/>
                <w:szCs w:val="22"/>
                <w:lang w:val="uk-UA" w:eastAsia="ru-RU"/>
              </w:rPr>
              <w:t xml:space="preserve"> ні</w:t>
            </w:r>
            <w:r>
              <w:rPr>
                <w:rFonts w:eastAsia="Times New Roman"/>
                <w:sz w:val="22"/>
                <w:szCs w:val="22"/>
                <w:lang w:eastAsia="ru-RU"/>
              </w:rPr>
              <w:t xml:space="preserve"> </w:t>
            </w:r>
            <w:r>
              <w:rPr>
                <w:rFonts w:ascii="MS Mincho" w:hAnsi="MS Mincho" w:cs="MS Mincho"/>
                <w:sz w:val="22"/>
                <w:szCs w:val="22"/>
                <w:lang w:val="uk-UA" w:eastAsia="ru-RU"/>
              </w:rPr>
              <w:t>☐</w:t>
            </w:r>
            <w:r>
              <w:rPr>
                <w:rFonts w:eastAsia="Times New Roman"/>
                <w:sz w:val="22"/>
                <w:szCs w:val="22"/>
                <w:lang w:val="uk-UA" w:eastAsia="ru-RU"/>
              </w:rPr>
              <w:t xml:space="preserve"> не застосовується</w:t>
            </w:r>
          </w:p>
          <w:p w:rsidR="00702B64" w:rsidRDefault="00702B64">
            <w:pPr>
              <w:rPr>
                <w:rFonts w:eastAsia="Times New Roman"/>
                <w:sz w:val="22"/>
                <w:szCs w:val="22"/>
                <w:lang w:eastAsia="ru-RU"/>
              </w:rPr>
            </w:pPr>
          </w:p>
          <w:p w:rsidR="00702B64" w:rsidRDefault="00702B64">
            <w:pPr>
              <w:rPr>
                <w:rFonts w:ascii="MS Mincho" w:hAnsi="MS Mincho" w:cs="MS Mincho"/>
                <w:sz w:val="22"/>
                <w:szCs w:val="22"/>
                <w:lang w:val="uk-UA" w:eastAsia="ru-RU"/>
              </w:rPr>
            </w:pPr>
          </w:p>
          <w:p w:rsidR="00702B64" w:rsidRDefault="00AF7A90">
            <w:r>
              <w:rPr>
                <w:rFonts w:ascii="MS Mincho" w:hAnsi="MS Mincho" w:cs="MS Mincho"/>
                <w:sz w:val="22"/>
                <w:szCs w:val="22"/>
                <w:lang w:val="uk-UA" w:eastAsia="ru-RU"/>
              </w:rPr>
              <w:t>☐</w:t>
            </w:r>
            <w:r>
              <w:rPr>
                <w:rFonts w:eastAsia="Times New Roman"/>
                <w:sz w:val="22"/>
                <w:szCs w:val="22"/>
                <w:lang w:val="uk-UA" w:eastAsia="ru-RU"/>
              </w:rPr>
              <w:t xml:space="preserve"> так </w:t>
            </w:r>
            <w:r>
              <w:rPr>
                <w:rFonts w:ascii="MS Mincho" w:hAnsi="MS Mincho" w:cs="MS Mincho"/>
                <w:sz w:val="22"/>
                <w:szCs w:val="22"/>
                <w:lang w:val="uk-UA" w:eastAsia="ru-RU"/>
              </w:rPr>
              <w:t>☐</w:t>
            </w:r>
            <w:r>
              <w:rPr>
                <w:rFonts w:eastAsia="Times New Roman"/>
                <w:sz w:val="22"/>
                <w:szCs w:val="22"/>
                <w:lang w:val="uk-UA" w:eastAsia="ru-RU"/>
              </w:rPr>
              <w:t xml:space="preserve"> ні</w:t>
            </w:r>
            <w:r>
              <w:rPr>
                <w:rFonts w:eastAsia="Times New Roman"/>
                <w:sz w:val="22"/>
                <w:szCs w:val="22"/>
                <w:lang w:eastAsia="ru-RU"/>
              </w:rPr>
              <w:t xml:space="preserve"> </w:t>
            </w:r>
            <w:r>
              <w:rPr>
                <w:rFonts w:ascii="MS Mincho" w:hAnsi="MS Mincho" w:cs="MS Mincho"/>
                <w:sz w:val="22"/>
                <w:szCs w:val="22"/>
                <w:lang w:val="uk-UA" w:eastAsia="ru-RU"/>
              </w:rPr>
              <w:t>☐</w:t>
            </w:r>
            <w:r>
              <w:rPr>
                <w:rFonts w:eastAsia="Times New Roman"/>
                <w:sz w:val="22"/>
                <w:szCs w:val="22"/>
                <w:lang w:val="uk-UA" w:eastAsia="ru-RU"/>
              </w:rPr>
              <w:t xml:space="preserve"> не застосовується</w:t>
            </w:r>
          </w:p>
          <w:p w:rsidR="00702B64" w:rsidRDefault="00702B64">
            <w:pPr>
              <w:rPr>
                <w:rFonts w:eastAsia="Times New Roman"/>
                <w:sz w:val="22"/>
                <w:szCs w:val="22"/>
                <w:lang w:val="uk-UA" w:eastAsia="ru-RU"/>
              </w:rPr>
            </w:pPr>
          </w:p>
          <w:p w:rsidR="00702B64" w:rsidRDefault="00AF7A90">
            <w:r>
              <w:rPr>
                <w:rFonts w:ascii="MS Mincho" w:hAnsi="MS Mincho" w:cs="MS Mincho"/>
                <w:sz w:val="22"/>
                <w:szCs w:val="22"/>
                <w:lang w:val="uk-UA" w:eastAsia="ru-RU"/>
              </w:rPr>
              <w:t>☐</w:t>
            </w:r>
            <w:r>
              <w:rPr>
                <w:rFonts w:eastAsia="Times New Roman"/>
                <w:sz w:val="22"/>
                <w:szCs w:val="22"/>
                <w:lang w:val="uk-UA" w:eastAsia="ru-RU"/>
              </w:rPr>
              <w:t xml:space="preserve"> так </w:t>
            </w:r>
            <w:r>
              <w:rPr>
                <w:rFonts w:ascii="MS Mincho" w:hAnsi="MS Mincho" w:cs="MS Mincho"/>
                <w:sz w:val="22"/>
                <w:szCs w:val="22"/>
                <w:lang w:val="uk-UA" w:eastAsia="ru-RU"/>
              </w:rPr>
              <w:t>☐</w:t>
            </w:r>
            <w:r>
              <w:rPr>
                <w:rFonts w:eastAsia="Times New Roman"/>
                <w:sz w:val="22"/>
                <w:szCs w:val="22"/>
                <w:lang w:val="uk-UA" w:eastAsia="ru-RU"/>
              </w:rPr>
              <w:t xml:space="preserve"> ні</w:t>
            </w:r>
            <w:r>
              <w:rPr>
                <w:rFonts w:eastAsia="Times New Roman"/>
                <w:sz w:val="22"/>
                <w:szCs w:val="22"/>
                <w:lang w:eastAsia="ru-RU"/>
              </w:rPr>
              <w:t xml:space="preserve"> </w:t>
            </w:r>
            <w:r>
              <w:rPr>
                <w:rFonts w:ascii="MS Mincho" w:hAnsi="MS Mincho" w:cs="MS Mincho"/>
                <w:sz w:val="22"/>
                <w:szCs w:val="22"/>
                <w:lang w:val="uk-UA" w:eastAsia="ru-RU"/>
              </w:rPr>
              <w:t>☐</w:t>
            </w:r>
            <w:r>
              <w:rPr>
                <w:rFonts w:eastAsia="Times New Roman"/>
                <w:sz w:val="22"/>
                <w:szCs w:val="22"/>
                <w:lang w:val="uk-UA" w:eastAsia="ru-RU"/>
              </w:rPr>
              <w:t xml:space="preserve"> не застосовується</w:t>
            </w:r>
          </w:p>
          <w:p w:rsidR="00702B64" w:rsidRDefault="00702B64">
            <w:pPr>
              <w:rPr>
                <w:rFonts w:eastAsia="Times New Roman"/>
                <w:sz w:val="22"/>
                <w:szCs w:val="22"/>
                <w:lang w:eastAsia="ru-RU"/>
              </w:rPr>
            </w:pPr>
          </w:p>
          <w:p w:rsidR="00702B64" w:rsidRDefault="00702B64">
            <w:pPr>
              <w:rPr>
                <w:rFonts w:ascii="MS Mincho" w:hAnsi="MS Mincho" w:cs="MS Mincho"/>
                <w:sz w:val="22"/>
                <w:szCs w:val="22"/>
                <w:lang w:val="uk-UA" w:eastAsia="ru-RU"/>
              </w:rPr>
            </w:pPr>
          </w:p>
          <w:p w:rsidR="00702B64" w:rsidRDefault="00AF7A90">
            <w:r>
              <w:rPr>
                <w:rFonts w:ascii="MS Mincho" w:hAnsi="MS Mincho" w:cs="MS Mincho"/>
                <w:sz w:val="22"/>
                <w:szCs w:val="22"/>
                <w:lang w:val="uk-UA" w:eastAsia="ru-RU"/>
              </w:rPr>
              <w:t>☐</w:t>
            </w:r>
            <w:r>
              <w:rPr>
                <w:rFonts w:eastAsia="Times New Roman"/>
                <w:sz w:val="22"/>
                <w:szCs w:val="22"/>
                <w:lang w:val="uk-UA" w:eastAsia="ru-RU"/>
              </w:rPr>
              <w:t xml:space="preserve"> так </w:t>
            </w:r>
            <w:r>
              <w:rPr>
                <w:rFonts w:ascii="MS Mincho" w:hAnsi="MS Mincho" w:cs="MS Mincho"/>
                <w:sz w:val="22"/>
                <w:szCs w:val="22"/>
                <w:lang w:val="uk-UA" w:eastAsia="ru-RU"/>
              </w:rPr>
              <w:t>☐</w:t>
            </w:r>
            <w:r>
              <w:rPr>
                <w:rFonts w:eastAsia="Times New Roman"/>
                <w:sz w:val="22"/>
                <w:szCs w:val="22"/>
                <w:lang w:val="uk-UA" w:eastAsia="ru-RU"/>
              </w:rPr>
              <w:t xml:space="preserve"> ні</w:t>
            </w:r>
            <w:r>
              <w:rPr>
                <w:rFonts w:eastAsia="Times New Roman"/>
                <w:sz w:val="22"/>
                <w:szCs w:val="22"/>
                <w:lang w:eastAsia="ru-RU"/>
              </w:rPr>
              <w:t xml:space="preserve"> </w:t>
            </w:r>
            <w:r>
              <w:rPr>
                <w:rFonts w:ascii="MS Mincho" w:hAnsi="MS Mincho" w:cs="MS Mincho"/>
                <w:sz w:val="22"/>
                <w:szCs w:val="22"/>
                <w:lang w:val="uk-UA" w:eastAsia="ru-RU"/>
              </w:rPr>
              <w:t>☐</w:t>
            </w:r>
            <w:r>
              <w:rPr>
                <w:rFonts w:eastAsia="Times New Roman"/>
                <w:sz w:val="22"/>
                <w:szCs w:val="22"/>
                <w:lang w:val="uk-UA" w:eastAsia="ru-RU"/>
              </w:rPr>
              <w:t xml:space="preserve"> не застосовується</w:t>
            </w:r>
          </w:p>
          <w:p w:rsidR="00702B64" w:rsidRDefault="00702B64">
            <w:pPr>
              <w:rPr>
                <w:rFonts w:eastAsia="Times New Roman"/>
                <w:sz w:val="22"/>
                <w:szCs w:val="22"/>
                <w:lang w:eastAsia="ru-RU"/>
              </w:rPr>
            </w:pPr>
          </w:p>
          <w:p w:rsidR="00702B64" w:rsidRDefault="00702B64">
            <w:pPr>
              <w:rPr>
                <w:rFonts w:eastAsia="Times New Roman"/>
                <w:sz w:val="22"/>
                <w:szCs w:val="22"/>
                <w:lang w:eastAsia="ru-RU"/>
              </w:rPr>
            </w:pPr>
          </w:p>
          <w:p w:rsidR="00702B64" w:rsidRDefault="00AF7A90">
            <w:r>
              <w:rPr>
                <w:rFonts w:ascii="MS Mincho" w:hAnsi="MS Mincho" w:cs="MS Mincho"/>
                <w:sz w:val="22"/>
                <w:szCs w:val="22"/>
                <w:lang w:val="uk-UA" w:eastAsia="ru-RU"/>
              </w:rPr>
              <w:t>☐</w:t>
            </w:r>
            <w:r>
              <w:rPr>
                <w:rFonts w:eastAsia="Times New Roman"/>
                <w:sz w:val="22"/>
                <w:szCs w:val="22"/>
                <w:lang w:val="uk-UA" w:eastAsia="ru-RU"/>
              </w:rPr>
              <w:t xml:space="preserve"> так </w:t>
            </w:r>
            <w:r>
              <w:rPr>
                <w:rFonts w:ascii="MS Mincho" w:hAnsi="MS Mincho" w:cs="MS Mincho"/>
                <w:sz w:val="22"/>
                <w:szCs w:val="22"/>
                <w:lang w:val="uk-UA" w:eastAsia="ru-RU"/>
              </w:rPr>
              <w:t>☐</w:t>
            </w:r>
            <w:r>
              <w:rPr>
                <w:rFonts w:eastAsia="Times New Roman"/>
                <w:sz w:val="22"/>
                <w:szCs w:val="22"/>
                <w:lang w:val="uk-UA" w:eastAsia="ru-RU"/>
              </w:rPr>
              <w:t xml:space="preserve"> ні</w:t>
            </w:r>
            <w:r>
              <w:rPr>
                <w:rFonts w:eastAsia="Times New Roman"/>
                <w:sz w:val="22"/>
                <w:szCs w:val="22"/>
                <w:lang w:eastAsia="ru-RU"/>
              </w:rPr>
              <w:t xml:space="preserve"> </w:t>
            </w:r>
            <w:r>
              <w:rPr>
                <w:rFonts w:ascii="MS Mincho" w:hAnsi="MS Mincho" w:cs="MS Mincho"/>
                <w:sz w:val="22"/>
                <w:szCs w:val="22"/>
                <w:lang w:val="uk-UA" w:eastAsia="ru-RU"/>
              </w:rPr>
              <w:t>☐</w:t>
            </w:r>
            <w:bookmarkStart w:id="12" w:name="_Toc174179428"/>
            <w:bookmarkEnd w:id="12"/>
            <w:r>
              <w:rPr>
                <w:rFonts w:eastAsia="Times New Roman"/>
                <w:sz w:val="22"/>
                <w:szCs w:val="22"/>
                <w:lang w:val="uk-UA" w:eastAsia="ru-RU"/>
              </w:rPr>
              <w:t xml:space="preserve"> не застосовується</w:t>
            </w:r>
          </w:p>
        </w:tc>
      </w:tr>
    </w:tbl>
    <w:p w:rsidR="00702B64" w:rsidRDefault="00E73A37">
      <w:pPr>
        <w:ind w:firstLine="426"/>
        <w:jc w:val="both"/>
        <w:outlineLvl w:val="0"/>
      </w:pPr>
      <w:r>
        <w:rPr>
          <w:lang w:val="uk-UA"/>
        </w:rPr>
        <w:t xml:space="preserve">                            </w:t>
      </w:r>
      <w:r w:rsidR="00AF7A90">
        <w:rPr>
          <w:lang w:val="uk-UA"/>
        </w:rPr>
        <w:t xml:space="preserve"> </w:t>
      </w:r>
      <w:r w:rsidR="00AF7A90">
        <w:rPr>
          <w:i/>
          <w:sz w:val="20"/>
          <w:szCs w:val="20"/>
          <w:lang w:val="uk-UA"/>
        </w:rPr>
        <w:t>(Підпис, посада, П.І.Б., уповноваженої особи Учасника)</w:t>
      </w:r>
      <w:r w:rsidR="00AF7A90">
        <w:rPr>
          <w:rFonts w:eastAsia="Times New Roman"/>
          <w:i/>
          <w:sz w:val="20"/>
          <w:szCs w:val="20"/>
          <w:lang w:val="uk-UA" w:eastAsia="ru-RU"/>
        </w:rPr>
        <w:t xml:space="preserve">     </w:t>
      </w:r>
    </w:p>
    <w:p w:rsidR="00E73A37" w:rsidRDefault="00E73A37">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02B64" w:rsidRDefault="00AF7A90">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7 до </w:t>
      </w:r>
    </w:p>
    <w:p w:rsidR="00702B64" w:rsidRDefault="00AF7A90">
      <w:pPr>
        <w:pStyle w:val="aff8"/>
        <w:jc w:val="right"/>
        <w:rPr>
          <w:rFonts w:eastAsia="Calibri"/>
          <w:b/>
          <w:iCs/>
        </w:rPr>
      </w:pPr>
      <w:r>
        <w:rPr>
          <w:rFonts w:eastAsia="Calibri"/>
          <w:b/>
          <w:iCs/>
        </w:rPr>
        <w:t>Документації</w:t>
      </w:r>
    </w:p>
    <w:p w:rsidR="00702B64" w:rsidRDefault="00AF7A90">
      <w:pPr>
        <w:pStyle w:val="aff8"/>
        <w:jc w:val="center"/>
        <w:rPr>
          <w:b/>
          <w:sz w:val="24"/>
          <w:szCs w:val="24"/>
        </w:rPr>
      </w:pPr>
      <w:r>
        <w:rPr>
          <w:noProof/>
          <w:lang w:eastAsia="uk-UA"/>
        </w:rPr>
        <mc:AlternateContent>
          <mc:Choice Requires="wps">
            <w:drawing>
              <wp:anchor distT="0" distB="0" distL="114300" distR="114300" simplePos="0" relativeHeight="2" behindDoc="0" locked="0" layoutInCell="1" allowOverlap="1">
                <wp:simplePos x="0" y="0"/>
                <wp:positionH relativeFrom="margin">
                  <wp:posOffset>-68580</wp:posOffset>
                </wp:positionH>
                <wp:positionV relativeFrom="paragraph">
                  <wp:posOffset>118745</wp:posOffset>
                </wp:positionV>
                <wp:extent cx="6480175" cy="377190"/>
                <wp:effectExtent l="0" t="0" r="0" b="0"/>
                <wp:wrapSquare wrapText="bothSides"/>
                <wp:docPr id="1" name="Рамка1"/>
                <wp:cNvGraphicFramePr/>
                <a:graphic xmlns:a="http://schemas.openxmlformats.org/drawingml/2006/main">
                  <a:graphicData uri="http://schemas.microsoft.com/office/word/2010/wordprocessingShape">
                    <wps:wsp>
                      <wps:cNvSpPr txBox="1"/>
                      <wps:spPr>
                        <a:xfrm>
                          <a:off x="0" y="0"/>
                          <a:ext cx="6480175" cy="377190"/>
                        </a:xfrm>
                        <a:prstGeom prst="rect">
                          <a:avLst/>
                        </a:prstGeom>
                      </wps:spPr>
                      <wps:txbx>
                        <w:txbxContent>
                          <w:tbl>
                            <w:tblPr>
                              <w:tblW w:w="5000" w:type="pct"/>
                              <w:tblInd w:w="108" w:type="dxa"/>
                              <w:tblBorders>
                                <w:bottom w:val="single" w:sz="4" w:space="0" w:color="00000A"/>
                                <w:insideH w:val="single" w:sz="4" w:space="0" w:color="00000A"/>
                              </w:tblBorders>
                              <w:tblLook w:val="04A0" w:firstRow="1" w:lastRow="0" w:firstColumn="1" w:lastColumn="0" w:noHBand="0" w:noVBand="1"/>
                            </w:tblPr>
                            <w:tblGrid>
                              <w:gridCol w:w="10205"/>
                            </w:tblGrid>
                            <w:tr w:rsidR="005E1020">
                              <w:trPr>
                                <w:trHeight w:val="297"/>
                              </w:trPr>
                              <w:tc>
                                <w:tcPr>
                                  <w:tcW w:w="10205" w:type="dxa"/>
                                  <w:tcBorders>
                                    <w:bottom w:val="single" w:sz="4" w:space="0" w:color="00000A"/>
                                  </w:tcBorders>
                                  <w:shd w:val="clear" w:color="auto" w:fill="auto"/>
                                </w:tcPr>
                                <w:p w:rsidR="005E1020" w:rsidRDefault="005E1020">
                                  <w:pPr>
                                    <w:pStyle w:val="aff8"/>
                                    <w:jc w:val="both"/>
                                    <w:rPr>
                                      <w:b/>
                                      <w:sz w:val="24"/>
                                      <w:szCs w:val="24"/>
                                    </w:rPr>
                                  </w:pPr>
                                  <w:r>
                                    <w:rPr>
                                      <w:b/>
                                      <w:sz w:val="24"/>
                                      <w:szCs w:val="24"/>
                                    </w:rPr>
                                    <w:t>Дата заповнення:</w:t>
                                  </w:r>
                                </w:p>
                              </w:tc>
                            </w:tr>
                            <w:tr w:rsidR="005E1020">
                              <w:trPr>
                                <w:trHeight w:val="297"/>
                              </w:trPr>
                              <w:tc>
                                <w:tcPr>
                                  <w:tcW w:w="10205" w:type="dxa"/>
                                  <w:tcBorders>
                                    <w:top w:val="single" w:sz="4" w:space="0" w:color="00000A"/>
                                  </w:tcBorders>
                                  <w:shd w:val="clear" w:color="auto" w:fill="auto"/>
                                </w:tcPr>
                                <w:p w:rsidR="005E1020" w:rsidRDefault="005E1020">
                                  <w:pPr>
                                    <w:pStyle w:val="aff8"/>
                                    <w:jc w:val="both"/>
                                    <w:rPr>
                                      <w:sz w:val="24"/>
                                      <w:szCs w:val="24"/>
                                      <w:lang w:val="en-US"/>
                                    </w:rPr>
                                  </w:pPr>
                                </w:p>
                              </w:tc>
                            </w:tr>
                          </w:tbl>
                          <w:p w:rsidR="005E1020" w:rsidRDefault="005E1020"/>
                        </w:txbxContent>
                      </wps:txbx>
                      <wps:bodyPr lIns="0" tIns="0" rIns="0" bIns="0" anchor="t">
                        <a:noAutofit/>
                      </wps:bodyPr>
                    </wps:wsp>
                  </a:graphicData>
                </a:graphic>
                <wp14:sizeRelH relativeFrom="margin">
                  <wp14:pctWidth>100000</wp14:pctWidth>
                </wp14:sizeRelH>
              </wp:anchor>
            </w:drawing>
          </mc:Choice>
          <mc:Fallback>
            <w:pict>
              <v:shapetype id="_x0000_t202" coordsize="21600,21600" o:spt="202" path="m,l,21600r21600,l21600,xe">
                <v:stroke joinstyle="miter"/>
                <v:path gradientshapeok="t" o:connecttype="rect"/>
              </v:shapetype>
              <v:shape id="Рамка1" o:spid="_x0000_s1026" type="#_x0000_t202" style="position:absolute;left:0;text-align:left;margin-left:-5.4pt;margin-top:9.35pt;width:510.25pt;height:29.7pt;z-index:2;visibility:visible;mso-wrap-style:square;mso-width-percent:1000;mso-wrap-distance-left:9pt;mso-wrap-distance-top:0;mso-wrap-distance-right:9pt;mso-wrap-distance-bottom:0;mso-position-horizontal:absolute;mso-position-horizontal-relative:margin;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" filled="f" stroked="f">
                <v:textbox inset="0,0,0,0">
                  <w:txbxContent>
                    <w:tbl>
                      <w:tblPr>
                        <w:tblW w:w="5000" w:type="pct"/>
                        <w:tblInd w:w="108" w:type="dxa"/>
                        <w:tblBorders>
                          <w:bottom w:val="single" w:sz="4" w:space="0" w:color="00000A"/>
                          <w:insideH w:val="single" w:sz="4" w:space="0" w:color="00000A"/>
                        </w:tblBorders>
                        <w:tblLook w:val="04A0" w:firstRow="1" w:lastRow="0" w:firstColumn="1" w:lastColumn="0" w:noHBand="0" w:noVBand="1"/>
                      </w:tblPr>
                      <w:tblGrid>
                        <w:gridCol w:w="10205"/>
                      </w:tblGrid>
                      <w:tr w:rsidR="005E1020">
                        <w:trPr>
                          <w:trHeight w:val="297"/>
                        </w:trPr>
                        <w:tc>
                          <w:tcPr>
                            <w:tcW w:w="10205" w:type="dxa"/>
                            <w:tcBorders>
                              <w:bottom w:val="single" w:sz="4" w:space="0" w:color="00000A"/>
                            </w:tcBorders>
                            <w:shd w:val="clear" w:color="auto" w:fill="auto"/>
                          </w:tcPr>
                          <w:p w:rsidR="005E1020" w:rsidRDefault="005E1020">
                            <w:pPr>
                              <w:pStyle w:val="aff8"/>
                              <w:jc w:val="both"/>
                              <w:rPr>
                                <w:b/>
                                <w:sz w:val="24"/>
                                <w:szCs w:val="24"/>
                              </w:rPr>
                            </w:pPr>
                            <w:r>
                              <w:rPr>
                                <w:b/>
                                <w:sz w:val="24"/>
                                <w:szCs w:val="24"/>
                              </w:rPr>
                              <w:t>Дата заповнення:</w:t>
                            </w:r>
                          </w:p>
                        </w:tc>
                      </w:tr>
                      <w:tr w:rsidR="005E1020">
                        <w:trPr>
                          <w:trHeight w:val="297"/>
                        </w:trPr>
                        <w:tc>
                          <w:tcPr>
                            <w:tcW w:w="10205" w:type="dxa"/>
                            <w:tcBorders>
                              <w:top w:val="single" w:sz="4" w:space="0" w:color="00000A"/>
                            </w:tcBorders>
                            <w:shd w:val="clear" w:color="auto" w:fill="auto"/>
                          </w:tcPr>
                          <w:p w:rsidR="005E1020" w:rsidRDefault="005E1020">
                            <w:pPr>
                              <w:pStyle w:val="aff8"/>
                              <w:jc w:val="both"/>
                              <w:rPr>
                                <w:sz w:val="24"/>
                                <w:szCs w:val="24"/>
                                <w:lang w:val="en-US"/>
                              </w:rPr>
                            </w:pPr>
                          </w:p>
                        </w:tc>
                      </w:tr>
                    </w:tbl>
                    <w:p w:rsidR="005E1020" w:rsidRDefault="005E1020"/>
                  </w:txbxContent>
                </v:textbox>
                <w10:wrap type="square" anchorx="margin"/>
              </v:shape>
            </w:pict>
          </mc:Fallback>
        </mc:AlternateContent>
      </w:r>
    </w:p>
    <w:p w:rsidR="00702B64" w:rsidRDefault="00702B64">
      <w:pPr>
        <w:pStyle w:val="aff8"/>
        <w:jc w:val="center"/>
        <w:rPr>
          <w:b/>
          <w:sz w:val="24"/>
          <w:szCs w:val="24"/>
        </w:rPr>
      </w:pPr>
    </w:p>
    <w:p w:rsidR="00702B64" w:rsidRDefault="00702B64">
      <w:pPr>
        <w:pStyle w:val="aff8"/>
        <w:jc w:val="center"/>
        <w:rPr>
          <w:b/>
          <w:sz w:val="24"/>
          <w:szCs w:val="24"/>
        </w:rPr>
      </w:pPr>
    </w:p>
    <w:p w:rsidR="00702B64" w:rsidRDefault="00AF7A90">
      <w:pPr>
        <w:pStyle w:val="aff8"/>
        <w:jc w:val="center"/>
      </w:pPr>
      <w:r>
        <w:rPr>
          <w:b/>
          <w:sz w:val="24"/>
          <w:szCs w:val="24"/>
        </w:rPr>
        <w:t>АНКЕТА-ОПИТУВАЛЬНИК КОНТРАГЕНТА</w:t>
      </w:r>
      <w:r w:rsidRPr="00E73A37">
        <w:rPr>
          <w:b/>
          <w:sz w:val="24"/>
          <w:szCs w:val="24"/>
          <w:lang w:val="ru-RU"/>
        </w:rPr>
        <w:t xml:space="preserve"> </w:t>
      </w:r>
    </w:p>
    <w:p w:rsidR="00702B64" w:rsidRDefault="00702B64">
      <w:pPr>
        <w:pStyle w:val="aff8"/>
        <w:jc w:val="center"/>
        <w:rPr>
          <w:b/>
          <w:sz w:val="24"/>
          <w:szCs w:val="24"/>
        </w:rPr>
      </w:pPr>
    </w:p>
    <w:p w:rsidR="00702B64" w:rsidRDefault="00702B64">
      <w:pPr>
        <w:pStyle w:val="aff8"/>
        <w:jc w:val="center"/>
        <w:rPr>
          <w:b/>
          <w:color w:val="8DB3E2"/>
          <w:sz w:val="24"/>
          <w:szCs w:val="24"/>
        </w:rPr>
      </w:pPr>
    </w:p>
    <w:tbl>
      <w:tblPr>
        <w:tblW w:w="48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97"/>
        <w:gridCol w:w="5266"/>
        <w:gridCol w:w="3824"/>
      </w:tblGrid>
      <w:tr w:rsidR="00702B64">
        <w:trPr>
          <w:cantSplit/>
          <w:trHeight w:val="240"/>
          <w:tblHeader/>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pStyle w:val="afffff1"/>
              <w:widowControl w:val="0"/>
              <w:jc w:val="center"/>
              <w:rPr>
                <w:b/>
              </w:rPr>
            </w:pPr>
            <w:r>
              <w:rPr>
                <w:b/>
              </w:rPr>
              <w:t>№ п/п</w:t>
            </w:r>
          </w:p>
        </w:tc>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pStyle w:val="afffff1"/>
              <w:widowControl w:val="0"/>
              <w:jc w:val="center"/>
              <w:rPr>
                <w:b/>
                <w:lang w:val="uk-UA"/>
              </w:rPr>
            </w:pPr>
            <w:r>
              <w:rPr>
                <w:b/>
                <w:lang w:val="uk-UA"/>
              </w:rPr>
              <w:t>Найменування</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pStyle w:val="afffff1"/>
              <w:widowControl w:val="0"/>
              <w:jc w:val="center"/>
              <w:rPr>
                <w:b/>
                <w:lang w:val="uk-UA"/>
              </w:rPr>
            </w:pPr>
            <w:r>
              <w:rPr>
                <w:b/>
                <w:lang w:val="uk-UA"/>
              </w:rPr>
              <w:t>Відомості про контрагента</w:t>
            </w:r>
          </w:p>
        </w:tc>
      </w:tr>
      <w:tr w:rsidR="00702B64">
        <w:trPr>
          <w:cantSplit/>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widowControl w:val="0"/>
              <w:spacing w:after="60" w:line="276" w:lineRule="auto"/>
              <w:jc w:val="center"/>
              <w:rPr>
                <w:b/>
                <w:lang w:val="en-US"/>
              </w:rPr>
            </w:pPr>
            <w:r>
              <w:rPr>
                <w:b/>
                <w:lang w:val="en-US"/>
              </w:rPr>
              <w:t>1</w:t>
            </w:r>
          </w:p>
        </w:tc>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HTML0"/>
              <w:shd w:val="clear" w:color="auto" w:fill="FFFFFF"/>
              <w:jc w:val="both"/>
              <w:rPr>
                <w:rFonts w:ascii="Times New Roman" w:hAnsi="Times New Roman" w:cs="Times New Roman"/>
                <w:color w:val="212121"/>
                <w:sz w:val="22"/>
                <w:szCs w:val="22"/>
                <w:lang w:val="uk-UA"/>
              </w:rPr>
            </w:pPr>
            <w:r>
              <w:rPr>
                <w:rFonts w:ascii="Times New Roman" w:hAnsi="Times New Roman" w:cs="Times New Roman"/>
                <w:color w:val="212121"/>
                <w:sz w:val="22"/>
                <w:szCs w:val="22"/>
                <w:lang w:val="uk-UA"/>
              </w:rPr>
              <w:t>Організаційно-правова форма і найменування Контрагента</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pStyle w:val="afffd"/>
              <w:widowControl w:val="0"/>
              <w:rPr>
                <w:rFonts w:ascii="Times New Roman" w:hAnsi="Times New Roman"/>
                <w:sz w:val="22"/>
                <w:szCs w:val="22"/>
              </w:rPr>
            </w:pPr>
          </w:p>
        </w:tc>
      </w:tr>
      <w:tr w:rsidR="00702B64">
        <w:trPr>
          <w:cantSplit/>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widowControl w:val="0"/>
              <w:spacing w:after="60" w:line="276" w:lineRule="auto"/>
              <w:jc w:val="center"/>
              <w:rPr>
                <w:b/>
                <w:lang w:val="uk-UA"/>
              </w:rPr>
            </w:pPr>
            <w:r>
              <w:rPr>
                <w:b/>
                <w:lang w:val="uk-UA"/>
              </w:rPr>
              <w:t>2</w:t>
            </w:r>
          </w:p>
        </w:tc>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HTML0"/>
              <w:shd w:val="clear" w:color="auto" w:fill="FFFFFF"/>
              <w:jc w:val="both"/>
              <w:rPr>
                <w:sz w:val="22"/>
                <w:szCs w:val="22"/>
              </w:rPr>
            </w:pPr>
            <w:r>
              <w:rPr>
                <w:rFonts w:ascii="Times New Roman" w:hAnsi="Times New Roman" w:cs="Times New Roman"/>
                <w:color w:val="212121"/>
                <w:sz w:val="22"/>
                <w:szCs w:val="22"/>
                <w:lang w:val="uk-UA"/>
              </w:rPr>
              <w:t>Код за ЄДРПОУ</w:t>
            </w:r>
            <w:r>
              <w:rPr>
                <w:rFonts w:ascii="Times New Roman" w:hAnsi="Times New Roman" w:cs="Times New Roman"/>
                <w:color w:val="212121"/>
                <w:sz w:val="22"/>
                <w:szCs w:val="22"/>
              </w:rPr>
              <w:t>/</w:t>
            </w:r>
            <w:r>
              <w:rPr>
                <w:rFonts w:ascii="Times New Roman" w:hAnsi="Times New Roman" w:cs="Times New Roman"/>
                <w:sz w:val="22"/>
                <w:szCs w:val="22"/>
                <w:lang w:val="uk-UA"/>
              </w:rPr>
              <w:t xml:space="preserve"> Реєстраційний номер облікової картки платника податків</w:t>
            </w:r>
            <w:r>
              <w:rPr>
                <w:rFonts w:ascii="Times New Roman" w:hAnsi="Times New Roman" w:cs="Times New Roman"/>
                <w:sz w:val="22"/>
                <w:szCs w:val="22"/>
              </w:rPr>
              <w:t xml:space="preserve"> Контрагента</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pStyle w:val="afffd"/>
              <w:widowControl w:val="0"/>
              <w:rPr>
                <w:rFonts w:ascii="Times New Roman" w:hAnsi="Times New Roman"/>
                <w:sz w:val="22"/>
                <w:szCs w:val="22"/>
              </w:rPr>
            </w:pPr>
          </w:p>
        </w:tc>
      </w:tr>
      <w:tr w:rsidR="00702B64" w:rsidRPr="005E1020">
        <w:trPr>
          <w:cantSplit/>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widowControl w:val="0"/>
              <w:spacing w:after="60" w:line="276" w:lineRule="auto"/>
              <w:jc w:val="center"/>
              <w:rPr>
                <w:b/>
                <w:lang w:val="uk-UA"/>
              </w:rPr>
            </w:pPr>
            <w:r>
              <w:rPr>
                <w:b/>
                <w:lang w:val="uk-UA"/>
              </w:rPr>
              <w:t>3</w:t>
            </w:r>
          </w:p>
        </w:tc>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afffd"/>
              <w:widowControl w:val="0"/>
              <w:ind w:left="0"/>
              <w:jc w:val="both"/>
              <w:rPr>
                <w:rFonts w:ascii="Times New Roman" w:hAnsi="Times New Roman"/>
                <w:color w:val="212121"/>
                <w:sz w:val="22"/>
                <w:szCs w:val="22"/>
                <w:highlight w:val="white"/>
                <w:lang w:val="uk-UA"/>
              </w:rPr>
            </w:pPr>
            <w:r>
              <w:rPr>
                <w:rFonts w:ascii="Times New Roman" w:hAnsi="Times New Roman"/>
                <w:color w:val="212121"/>
                <w:sz w:val="22"/>
                <w:szCs w:val="22"/>
                <w:highlight w:val="white"/>
                <w:lang w:val="uk-UA"/>
              </w:rPr>
              <w:t>[Ліцензія на право здійснення діяльності (Номер, дата видачі, ким видана)], якщо діяльність передбачає наявність такої</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pStyle w:val="afffd"/>
              <w:widowControl w:val="0"/>
              <w:rPr>
                <w:rFonts w:ascii="Times New Roman" w:hAnsi="Times New Roman"/>
                <w:sz w:val="22"/>
                <w:szCs w:val="22"/>
                <w:lang w:val="uk-UA"/>
              </w:rPr>
            </w:pPr>
          </w:p>
        </w:tc>
      </w:tr>
      <w:tr w:rsidR="00702B64">
        <w:trPr>
          <w:cantSplit/>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widowControl w:val="0"/>
              <w:spacing w:after="60" w:line="276" w:lineRule="auto"/>
              <w:jc w:val="center"/>
              <w:rPr>
                <w:b/>
                <w:lang w:val="en-US"/>
              </w:rPr>
            </w:pPr>
            <w:r>
              <w:rPr>
                <w:b/>
                <w:lang w:val="en-US"/>
              </w:rPr>
              <w:t>4</w:t>
            </w:r>
          </w:p>
        </w:tc>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afffd"/>
              <w:widowControl w:val="0"/>
              <w:jc w:val="both"/>
              <w:rPr>
                <w:rFonts w:ascii="Times New Roman" w:hAnsi="Times New Roman"/>
                <w:sz w:val="22"/>
                <w:szCs w:val="22"/>
                <w:lang w:val="uk-UA"/>
              </w:rPr>
            </w:pPr>
            <w:r>
              <w:rPr>
                <w:rFonts w:ascii="Times New Roman" w:hAnsi="Times New Roman"/>
                <w:sz w:val="22"/>
                <w:szCs w:val="22"/>
                <w:lang w:val="uk-UA"/>
              </w:rPr>
              <w:t>Юридична адреса</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pStyle w:val="afffd"/>
              <w:widowControl w:val="0"/>
              <w:rPr>
                <w:rFonts w:ascii="Times New Roman" w:hAnsi="Times New Roman"/>
                <w:sz w:val="22"/>
                <w:szCs w:val="22"/>
                <w:lang w:val="uk-UA" w:eastAsia="ru-RU"/>
              </w:rPr>
            </w:pPr>
          </w:p>
          <w:p w:rsidR="00702B64" w:rsidRDefault="00702B64">
            <w:pPr>
              <w:pStyle w:val="afffd"/>
              <w:widowControl w:val="0"/>
              <w:rPr>
                <w:rFonts w:ascii="Times New Roman" w:hAnsi="Times New Roman"/>
                <w:sz w:val="22"/>
                <w:szCs w:val="22"/>
                <w:lang w:val="uk-UA"/>
              </w:rPr>
            </w:pPr>
          </w:p>
          <w:p w:rsidR="00702B64" w:rsidRDefault="00702B64">
            <w:pPr>
              <w:pStyle w:val="afffd"/>
              <w:widowControl w:val="0"/>
              <w:rPr>
                <w:rFonts w:ascii="Times New Roman" w:hAnsi="Times New Roman"/>
                <w:sz w:val="22"/>
                <w:szCs w:val="22"/>
                <w:lang w:val="uk-UA"/>
              </w:rPr>
            </w:pPr>
          </w:p>
          <w:p w:rsidR="00702B64" w:rsidRDefault="00702B64">
            <w:pPr>
              <w:pStyle w:val="afffd"/>
              <w:widowControl w:val="0"/>
              <w:rPr>
                <w:rFonts w:ascii="Times New Roman" w:hAnsi="Times New Roman"/>
                <w:sz w:val="22"/>
                <w:szCs w:val="22"/>
                <w:lang w:val="uk-UA"/>
              </w:rPr>
            </w:pPr>
          </w:p>
        </w:tc>
      </w:tr>
      <w:tr w:rsidR="00702B64">
        <w:trPr>
          <w:cantSplit/>
        </w:trPr>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B64" w:rsidRDefault="00AF7A90">
            <w:pPr>
              <w:widowControl w:val="0"/>
              <w:spacing w:after="60" w:line="276" w:lineRule="auto"/>
              <w:jc w:val="center"/>
              <w:rPr>
                <w:b/>
                <w:lang w:val="en-US"/>
              </w:rPr>
            </w:pPr>
            <w:r>
              <w:rPr>
                <w:b/>
                <w:lang w:val="en-US"/>
              </w:rPr>
              <w:t>5</w:t>
            </w:r>
          </w:p>
        </w:tc>
        <w:tc>
          <w:tcPr>
            <w:tcW w:w="5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afffd"/>
              <w:widowControl w:val="0"/>
              <w:jc w:val="both"/>
              <w:rPr>
                <w:rFonts w:ascii="Times New Roman" w:hAnsi="Times New Roman"/>
                <w:sz w:val="22"/>
                <w:szCs w:val="22"/>
                <w:lang w:val="uk-UA"/>
              </w:rPr>
            </w:pPr>
            <w:r>
              <w:rPr>
                <w:rFonts w:ascii="Times New Roman" w:hAnsi="Times New Roman"/>
                <w:sz w:val="22"/>
                <w:szCs w:val="22"/>
                <w:lang w:val="uk-UA"/>
              </w:rPr>
              <w:t>Поштова адреса</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702B64">
            <w:pPr>
              <w:pStyle w:val="afffd"/>
              <w:widowControl w:val="0"/>
              <w:rPr>
                <w:rFonts w:ascii="Times New Roman" w:hAnsi="Times New Roman"/>
                <w:sz w:val="22"/>
                <w:szCs w:val="22"/>
                <w:lang w:val="uk-UA" w:eastAsia="ru-RU"/>
              </w:rPr>
            </w:pPr>
          </w:p>
          <w:p w:rsidR="00702B64" w:rsidRDefault="00702B64">
            <w:pPr>
              <w:pStyle w:val="afffd"/>
              <w:widowControl w:val="0"/>
              <w:rPr>
                <w:rFonts w:ascii="Times New Roman" w:hAnsi="Times New Roman"/>
                <w:sz w:val="22"/>
                <w:szCs w:val="22"/>
                <w:lang w:val="uk-UA"/>
              </w:rPr>
            </w:pPr>
          </w:p>
          <w:p w:rsidR="00702B64" w:rsidRDefault="00702B64">
            <w:pPr>
              <w:pStyle w:val="afffd"/>
              <w:widowControl w:val="0"/>
              <w:ind w:left="0"/>
              <w:rPr>
                <w:rFonts w:ascii="Times New Roman" w:hAnsi="Times New Roman"/>
                <w:sz w:val="22"/>
                <w:szCs w:val="22"/>
                <w:lang w:val="uk-UA"/>
              </w:rPr>
            </w:pPr>
          </w:p>
        </w:tc>
      </w:tr>
    </w:tbl>
    <w:p w:rsidR="00702B64" w:rsidRDefault="00702B64">
      <w:pPr>
        <w:widowControl w:val="0"/>
        <w:rPr>
          <w:lang w:val="en-US" w:eastAsia="en-US"/>
        </w:rPr>
      </w:pPr>
    </w:p>
    <w:p w:rsidR="00702B64" w:rsidRDefault="00702B64">
      <w:pPr>
        <w:widowControl w:val="0"/>
        <w:rPr>
          <w:lang w:val="en-US"/>
        </w:rPr>
      </w:pPr>
    </w:p>
    <w:p w:rsidR="00702B64" w:rsidRDefault="00702B64">
      <w:pPr>
        <w:widowControl w:val="0"/>
        <w:rPr>
          <w:lang w:val="en-US"/>
        </w:rPr>
      </w:pPr>
    </w:p>
    <w:p w:rsidR="00702B64" w:rsidRDefault="00702B64">
      <w:pPr>
        <w:widowControl w:val="0"/>
        <w:rPr>
          <w:lang w:val="en-US"/>
        </w:rPr>
      </w:pPr>
    </w:p>
    <w:p w:rsidR="00702B64" w:rsidRDefault="00702B64">
      <w:pPr>
        <w:widowControl w:val="0"/>
        <w:rPr>
          <w:lang w:val="en-US"/>
        </w:rPr>
      </w:pPr>
    </w:p>
    <w:tbl>
      <w:tblPr>
        <w:tblW w:w="10087" w:type="dxa"/>
        <w:tblInd w:w="108" w:type="dxa"/>
        <w:tblBorders>
          <w:top w:val="single" w:sz="4" w:space="0" w:color="00000A"/>
        </w:tblBorders>
        <w:tblLook w:val="04A0" w:firstRow="1" w:lastRow="0" w:firstColumn="1" w:lastColumn="0" w:noHBand="0" w:noVBand="1"/>
      </w:tblPr>
      <w:tblGrid>
        <w:gridCol w:w="4579"/>
        <w:gridCol w:w="2977"/>
        <w:gridCol w:w="2531"/>
      </w:tblGrid>
      <w:tr w:rsidR="00702B64">
        <w:trPr>
          <w:trHeight w:val="465"/>
        </w:trPr>
        <w:tc>
          <w:tcPr>
            <w:tcW w:w="4579" w:type="dxa"/>
            <w:tcBorders>
              <w:top w:val="single" w:sz="4" w:space="0" w:color="00000A"/>
            </w:tcBorders>
            <w:shd w:val="clear" w:color="auto" w:fill="auto"/>
          </w:tcPr>
          <w:p w:rsidR="00702B64" w:rsidRDefault="00AF7A90">
            <w:pPr>
              <w:pStyle w:val="HTML0"/>
              <w:shd w:val="clear" w:color="auto" w:fill="FFFFFF"/>
              <w:jc w:val="center"/>
              <w:rPr>
                <w:rFonts w:ascii="inherit" w:hAnsi="inherit"/>
                <w:color w:val="212121"/>
                <w:lang w:val="uk-UA"/>
              </w:rPr>
            </w:pPr>
            <w:r>
              <w:rPr>
                <w:rFonts w:ascii="inherit" w:hAnsi="inherit"/>
                <w:color w:val="212121"/>
                <w:lang w:val="uk-UA"/>
              </w:rPr>
              <w:t>Підпис, П.І.Б., посада</w:t>
            </w:r>
          </w:p>
          <w:p w:rsidR="00702B64" w:rsidRDefault="00702B64">
            <w:pPr>
              <w:jc w:val="center"/>
              <w:rPr>
                <w:lang w:eastAsia="en-US"/>
              </w:rPr>
            </w:pPr>
          </w:p>
        </w:tc>
        <w:tc>
          <w:tcPr>
            <w:tcW w:w="2977" w:type="dxa"/>
            <w:shd w:val="clear" w:color="auto" w:fill="auto"/>
          </w:tcPr>
          <w:p w:rsidR="00702B64" w:rsidRDefault="00702B64">
            <w:pPr>
              <w:jc w:val="center"/>
              <w:rPr>
                <w:lang w:eastAsia="en-US"/>
              </w:rPr>
            </w:pPr>
          </w:p>
        </w:tc>
        <w:tc>
          <w:tcPr>
            <w:tcW w:w="2531" w:type="dxa"/>
            <w:tcBorders>
              <w:top w:val="single" w:sz="4" w:space="0" w:color="00000A"/>
            </w:tcBorders>
            <w:shd w:val="clear" w:color="auto" w:fill="auto"/>
          </w:tcPr>
          <w:p w:rsidR="00702B64" w:rsidRDefault="00AF7A90">
            <w:pPr>
              <w:jc w:val="center"/>
            </w:pPr>
            <w:r>
              <w:t>М.П.</w:t>
            </w:r>
            <w:r>
              <w:rPr>
                <w:lang w:val="uk-UA"/>
              </w:rPr>
              <w:t>*</w:t>
            </w:r>
          </w:p>
        </w:tc>
      </w:tr>
    </w:tbl>
    <w:p w:rsidR="00702B64" w:rsidRDefault="00AF7A90">
      <w:pPr>
        <w:pStyle w:val="aff8"/>
        <w:jc w:val="right"/>
        <w:rPr>
          <w:b/>
          <w:sz w:val="24"/>
          <w:szCs w:val="24"/>
          <w:lang w:val="ru-RU"/>
        </w:rPr>
      </w:pPr>
      <w:r>
        <w:br w:type="page"/>
      </w:r>
    </w:p>
    <w:p w:rsidR="00702B64" w:rsidRDefault="00AF7A90">
      <w:pPr>
        <w:pStyle w:val="aff8"/>
        <w:jc w:val="center"/>
        <w:rPr>
          <w:b/>
          <w:sz w:val="24"/>
          <w:szCs w:val="24"/>
        </w:rPr>
      </w:pPr>
      <w:r>
        <w:rPr>
          <w:b/>
          <w:sz w:val="24"/>
          <w:szCs w:val="24"/>
        </w:rPr>
        <w:lastRenderedPageBreak/>
        <w:t>ОПИТУВАЛЬНИК</w:t>
      </w:r>
    </w:p>
    <w:p w:rsidR="00702B64" w:rsidRDefault="00702B64">
      <w:pPr>
        <w:pStyle w:val="aff8"/>
        <w:jc w:val="center"/>
        <w:rPr>
          <w:b/>
          <w:sz w:val="24"/>
          <w:szCs w:val="24"/>
          <w:lang w:val="ru-RU"/>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195"/>
      </w:tblGrid>
      <w:tr w:rsidR="00702B64">
        <w:trPr>
          <w:trHeight w:val="1439"/>
        </w:trPr>
        <w:tc>
          <w:tcPr>
            <w:tcW w:w="10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HTML0"/>
              <w:numPr>
                <w:ilvl w:val="0"/>
                <w:numId w:val="21"/>
              </w:numPr>
              <w:shd w:val="clear" w:color="auto" w:fill="FFFFFF"/>
              <w:ind w:left="0" w:firstLine="0"/>
              <w:rPr>
                <w:rFonts w:ascii="Times New Roman" w:hAnsi="Times New Roman" w:cs="Times New Roman"/>
                <w:color w:val="212121"/>
                <w:lang w:val="uk-UA"/>
              </w:rPr>
            </w:pPr>
            <w:r>
              <w:rPr>
                <w:rFonts w:ascii="Times New Roman" w:hAnsi="Times New Roman" w:cs="Times New Roman"/>
                <w:color w:val="212121"/>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702B64" w:rsidRDefault="00702B64">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702B64" w:rsidRDefault="00AF7A90">
            <w:pPr>
              <w:pStyle w:val="HTML0"/>
              <w:shd w:val="clear" w:color="auto" w:fill="FFFFFF"/>
              <w:rPr>
                <w:rFonts w:ascii="Times New Roman" w:hAnsi="Times New Roman" w:cs="Times New Roman"/>
                <w:color w:val="212121"/>
                <w:lang w:val="uk-UA"/>
              </w:rPr>
            </w:pPr>
            <w:r>
              <w:rPr>
                <w:rFonts w:ascii="Times New Roman" w:hAnsi="Times New Roman" w:cs="Times New Roman"/>
                <w:color w:val="212121"/>
                <w:lang w:val="uk-UA"/>
              </w:rPr>
              <w:t>Якщо «Так», вкажіть посилання на місце його публічного розміщення в мережі Інтернет (http: //).</w:t>
            </w:r>
          </w:p>
          <w:p w:rsidR="00702B64" w:rsidRDefault="00702B64">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702B64">
        <w:trPr>
          <w:trHeight w:val="1057"/>
        </w:trPr>
        <w:tc>
          <w:tcPr>
            <w:tcW w:w="10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rPr>
              <w:br/>
            </w:r>
            <w:r>
              <w:rPr>
                <w:color w:val="212121"/>
                <w:sz w:val="20"/>
                <w:szCs w:val="20"/>
                <w:highlight w:val="white"/>
              </w:rPr>
              <w:t>2. Чи існує у Вашій організації програма з протидії корупції (система / програма комплаенс )?</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highlight w:val="white"/>
              </w:rPr>
              <w:t>Так, в стадії впровадження</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pPr>
            <w:r>
              <w:rPr>
                <w:rFonts w:ascii="Cambria Math" w:hAnsi="Cambria Math" w:cs="Cambria Math"/>
                <w:sz w:val="20"/>
                <w:szCs w:val="20"/>
              </w:rPr>
              <w:t>⃝</w:t>
            </w:r>
            <w:r>
              <w:rPr>
                <w:sz w:val="20"/>
                <w:szCs w:val="20"/>
              </w:rPr>
              <w:t xml:space="preserve"> </w:t>
            </w:r>
            <w:r>
              <w:rPr>
                <w:color w:val="212121"/>
                <w:sz w:val="20"/>
                <w:szCs w:val="20"/>
                <w:highlight w:val="white"/>
              </w:rPr>
              <w:t>Ні, але планується впровадити</w:t>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highlight w:val="white"/>
              </w:rPr>
              <w:t>Ні, впровадження не планується</w:t>
            </w:r>
          </w:p>
          <w:p w:rsidR="00702B64" w:rsidRDefault="00702B6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702B64">
        <w:trPr>
          <w:trHeight w:val="2115"/>
        </w:trPr>
        <w:tc>
          <w:tcPr>
            <w:tcW w:w="10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HTML0"/>
              <w:numPr>
                <w:ilvl w:val="0"/>
                <w:numId w:val="22"/>
              </w:numPr>
              <w:shd w:val="clear" w:color="auto" w:fill="FFFFFF"/>
              <w:ind w:left="0" w:firstLine="0"/>
              <w:rPr>
                <w:rFonts w:ascii="Times New Roman" w:hAnsi="Times New Roman" w:cs="Times New Roman"/>
                <w:color w:val="212121"/>
                <w:lang w:val="uk-UA"/>
              </w:rPr>
            </w:pPr>
            <w:r>
              <w:rPr>
                <w:rFonts w:ascii="Times New Roman" w:hAnsi="Times New Roman" w:cs="Times New Roman"/>
                <w:color w:val="212121"/>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702B64" w:rsidRDefault="00702B64">
            <w:pPr>
              <w:pStyle w:val="HTML0"/>
              <w:shd w:val="clear" w:color="auto" w:fill="FFFFFF"/>
              <w:rPr>
                <w:rFonts w:ascii="Times New Roman" w:hAnsi="Times New Roman" w:cs="Times New Roman"/>
                <w:color w:val="212121"/>
              </w:rPr>
            </w:pP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highlight w:val="white"/>
              </w:rPr>
              <w:t>Ні</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pPr>
            <w:r>
              <w:rPr>
                <w:color w:val="212121"/>
                <w:sz w:val="20"/>
                <w:szCs w:val="20"/>
              </w:rPr>
              <w:t xml:space="preserve">Якщо «Так», </w:t>
            </w:r>
            <w:r>
              <w:rPr>
                <w:sz w:val="20"/>
                <w:szCs w:val="20"/>
              </w:rPr>
              <w:t>вкажіть:</w:t>
            </w:r>
          </w:p>
          <w:p w:rsidR="00702B64" w:rsidRDefault="00702B64">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p>
          <w:tbl>
            <w:tblPr>
              <w:tblW w:w="4712" w:type="dxa"/>
              <w:tblInd w:w="927" w:type="dxa"/>
              <w:tblBorders>
                <w:bottom w:val="single" w:sz="4" w:space="0" w:color="00000A"/>
                <w:insideH w:val="single" w:sz="4" w:space="0" w:color="00000A"/>
              </w:tblBorders>
              <w:tblLook w:val="04A0" w:firstRow="1" w:lastRow="0" w:firstColumn="1" w:lastColumn="0" w:noHBand="0" w:noVBand="1"/>
            </w:tblPr>
            <w:tblGrid>
              <w:gridCol w:w="4712"/>
            </w:tblGrid>
            <w:tr w:rsidR="00702B64">
              <w:tc>
                <w:tcPr>
                  <w:tcW w:w="4712" w:type="dxa"/>
                  <w:tcBorders>
                    <w:bottom w:val="single" w:sz="4" w:space="0" w:color="00000A"/>
                  </w:tcBorders>
                  <w:shd w:val="clear" w:color="auto" w:fill="auto"/>
                </w:tcPr>
                <w:p w:rsidR="00702B64" w:rsidRDefault="00AF7A90">
                  <w:pPr>
                    <w:pStyle w:val="aff8"/>
                    <w:jc w:val="both"/>
                    <w:rPr>
                      <w:sz w:val="20"/>
                      <w:szCs w:val="20"/>
                    </w:rPr>
                  </w:pPr>
                  <w:r>
                    <w:rPr>
                      <w:sz w:val="20"/>
                      <w:szCs w:val="20"/>
                    </w:rPr>
                    <w:t>Посада:</w:t>
                  </w:r>
                </w:p>
              </w:tc>
            </w:tr>
            <w:tr w:rsidR="00702B64">
              <w:tc>
                <w:tcPr>
                  <w:tcW w:w="4712" w:type="dxa"/>
                  <w:tcBorders>
                    <w:top w:val="single" w:sz="4" w:space="0" w:color="00000A"/>
                    <w:bottom w:val="single" w:sz="4" w:space="0" w:color="00000A"/>
                  </w:tcBorders>
                  <w:shd w:val="clear" w:color="auto" w:fill="auto"/>
                </w:tcPr>
                <w:p w:rsidR="00702B64" w:rsidRDefault="00AF7A90">
                  <w:pPr>
                    <w:pStyle w:val="aff8"/>
                    <w:jc w:val="both"/>
                    <w:rPr>
                      <w:sz w:val="20"/>
                      <w:szCs w:val="20"/>
                    </w:rPr>
                  </w:pPr>
                  <w:r>
                    <w:rPr>
                      <w:sz w:val="20"/>
                      <w:szCs w:val="20"/>
                    </w:rPr>
                    <w:t>Контактні дані:</w:t>
                  </w:r>
                </w:p>
              </w:tc>
            </w:tr>
            <w:tr w:rsidR="00702B64">
              <w:tc>
                <w:tcPr>
                  <w:tcW w:w="4712" w:type="dxa"/>
                  <w:tcBorders>
                    <w:top w:val="single" w:sz="4" w:space="0" w:color="00000A"/>
                  </w:tcBorders>
                  <w:shd w:val="clear" w:color="auto" w:fill="auto"/>
                </w:tcPr>
                <w:p w:rsidR="00702B64" w:rsidRDefault="00702B64">
                  <w:pPr>
                    <w:pStyle w:val="aff8"/>
                    <w:jc w:val="both"/>
                    <w:rPr>
                      <w:sz w:val="20"/>
                      <w:szCs w:val="20"/>
                      <w:lang w:val="ru-RU"/>
                    </w:rPr>
                  </w:pPr>
                </w:p>
              </w:tc>
            </w:tr>
          </w:tbl>
          <w:p w:rsidR="00702B64" w:rsidRDefault="00702B64">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lang w:val="ru-RU"/>
              </w:rPr>
            </w:pPr>
          </w:p>
        </w:tc>
      </w:tr>
      <w:tr w:rsidR="00702B64">
        <w:trPr>
          <w:trHeight w:val="3415"/>
        </w:trPr>
        <w:tc>
          <w:tcPr>
            <w:tcW w:w="10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HTML0"/>
              <w:numPr>
                <w:ilvl w:val="0"/>
                <w:numId w:val="22"/>
              </w:numPr>
              <w:shd w:val="clear" w:color="auto" w:fill="FFFFFF"/>
              <w:ind w:left="0" w:firstLine="0"/>
            </w:pPr>
            <w:r>
              <w:rPr>
                <w:rFonts w:ascii="Times New Roman" w:hAnsi="Times New Roman" w:cs="Times New Roman"/>
                <w:color w:val="212121"/>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Pr>
                <w:rFonts w:ascii="Times New Roman" w:hAnsi="Times New Roman" w:cs="Times New Roman"/>
                <w:lang w:val="uk-UA"/>
              </w:rPr>
              <w:br/>
            </w:r>
          </w:p>
          <w:p w:rsidR="00702B64" w:rsidRPr="00E73A37" w:rsidRDefault="00AF7A90">
            <w:pPr>
              <w:pStyle w:val="HTML0"/>
              <w:numPr>
                <w:ilvl w:val="0"/>
                <w:numId w:val="22"/>
              </w:numPr>
              <w:shd w:val="clear" w:color="auto" w:fill="FFFFFF"/>
              <w:ind w:left="0" w:firstLine="0"/>
              <w:rPr>
                <w:lang w:val="uk-UA"/>
              </w:rPr>
            </w:pPr>
            <w:r>
              <w:rPr>
                <w:rFonts w:ascii="Times New Roman" w:hAnsi="Times New Roman" w:cs="Times New Roman"/>
                <w:lang w:val="uk-UA"/>
              </w:rPr>
              <w:t xml:space="preserve">  </w:t>
            </w:r>
            <w:r>
              <w:rPr>
                <w:rFonts w:ascii="Times New Roman" w:hAnsi="Times New Roman" w:cs="Times New Roman"/>
                <w:color w:val="212121"/>
                <w:highlight w:val="white"/>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pPr>
            <w:r>
              <w:rPr>
                <w:rFonts w:ascii="Cambria Math" w:hAnsi="Cambria Math" w:cs="Cambria Math"/>
                <w:sz w:val="20"/>
                <w:szCs w:val="20"/>
              </w:rPr>
              <w:t>⃝</w:t>
            </w:r>
            <w:r>
              <w:rPr>
                <w:sz w:val="20"/>
                <w:szCs w:val="20"/>
              </w:rPr>
              <w:t>Так (вина доведена)</w:t>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Так (але вина не була доведена)</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pPr>
            <w:r>
              <w:rPr>
                <w:rFonts w:ascii="Cambria Math" w:hAnsi="Cambria Math" w:cs="Cambria Math"/>
                <w:sz w:val="20"/>
                <w:szCs w:val="20"/>
              </w:rPr>
              <w:t>⃝</w:t>
            </w:r>
            <w:r>
              <w:rPr>
                <w:sz w:val="20"/>
                <w:szCs w:val="20"/>
              </w:rPr>
              <w:t xml:space="preserve"> Так (справу не закрито)</w:t>
            </w:r>
            <w:r>
              <w:rPr>
                <w:sz w:val="20"/>
                <w:szCs w:val="20"/>
              </w:rPr>
              <w:tab/>
            </w:r>
            <w:r>
              <w:rPr>
                <w:sz w:val="20"/>
                <w:szCs w:val="20"/>
              </w:rPr>
              <w:tab/>
            </w:r>
            <w:r>
              <w:rPr>
                <w:rFonts w:ascii="Cambria Math" w:hAnsi="Cambria Math" w:cs="Cambria Math"/>
                <w:sz w:val="20"/>
                <w:szCs w:val="20"/>
              </w:rPr>
              <w:t>⃝</w:t>
            </w:r>
            <w:r>
              <w:rPr>
                <w:sz w:val="20"/>
                <w:szCs w:val="20"/>
              </w:rPr>
              <w:t>Ні</w:t>
            </w:r>
          </w:p>
          <w:p w:rsidR="00702B64" w:rsidRDefault="00702B64">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bl>
            <w:tblPr>
              <w:tblW w:w="5000" w:type="pct"/>
              <w:tblBorders>
                <w:bottom w:val="single" w:sz="4" w:space="0" w:color="00000A"/>
                <w:insideH w:val="single" w:sz="4" w:space="0" w:color="00000A"/>
              </w:tblBorders>
              <w:tblLook w:val="04A0" w:firstRow="1" w:lastRow="0" w:firstColumn="1" w:lastColumn="0" w:noHBand="0" w:noVBand="1"/>
            </w:tblPr>
            <w:tblGrid>
              <w:gridCol w:w="9979"/>
            </w:tblGrid>
            <w:tr w:rsidR="00702B64">
              <w:tc>
                <w:tcPr>
                  <w:tcW w:w="9984" w:type="dxa"/>
                  <w:tcBorders>
                    <w:bottom w:val="single" w:sz="4" w:space="0" w:color="00000A"/>
                  </w:tcBorders>
                  <w:shd w:val="clear" w:color="auto" w:fill="auto"/>
                </w:tcPr>
                <w:p w:rsidR="00702B64" w:rsidRDefault="00AF7A90">
                  <w:pPr>
                    <w:pStyle w:val="HTML0"/>
                    <w:shd w:val="clear" w:color="auto" w:fill="FFFFFF"/>
                    <w:rPr>
                      <w:rFonts w:ascii="Times New Roman" w:hAnsi="Times New Roman" w:cs="Times New Roman"/>
                      <w:color w:val="212121"/>
                      <w:lang w:val="uk-UA"/>
                    </w:rPr>
                  </w:pPr>
                  <w:r>
                    <w:rPr>
                      <w:rFonts w:ascii="Times New Roman" w:hAnsi="Times New Roman" w:cs="Times New Roman"/>
                      <w:color w:val="212121"/>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702B64" w:rsidRDefault="00702B64">
                  <w:pPr>
                    <w:pStyle w:val="aff8"/>
                    <w:jc w:val="both"/>
                    <w:rPr>
                      <w:sz w:val="20"/>
                      <w:szCs w:val="20"/>
                      <w:lang w:val="ru-RU"/>
                    </w:rPr>
                  </w:pPr>
                </w:p>
              </w:tc>
            </w:tr>
            <w:tr w:rsidR="00702B64">
              <w:tc>
                <w:tcPr>
                  <w:tcW w:w="9984" w:type="dxa"/>
                  <w:tcBorders>
                    <w:top w:val="single" w:sz="4" w:space="0" w:color="00000A"/>
                    <w:bottom w:val="single" w:sz="4" w:space="0" w:color="00000A"/>
                  </w:tcBorders>
                  <w:shd w:val="clear" w:color="auto" w:fill="auto"/>
                </w:tcPr>
                <w:p w:rsidR="00702B64" w:rsidRDefault="00702B64">
                  <w:pPr>
                    <w:pStyle w:val="aff8"/>
                    <w:jc w:val="both"/>
                    <w:rPr>
                      <w:sz w:val="20"/>
                      <w:szCs w:val="20"/>
                      <w:lang w:val="ru-RU"/>
                    </w:rPr>
                  </w:pPr>
                </w:p>
              </w:tc>
            </w:tr>
            <w:tr w:rsidR="00702B64">
              <w:tc>
                <w:tcPr>
                  <w:tcW w:w="9984" w:type="dxa"/>
                  <w:tcBorders>
                    <w:top w:val="single" w:sz="4" w:space="0" w:color="00000A"/>
                    <w:bottom w:val="single" w:sz="4" w:space="0" w:color="00000A"/>
                  </w:tcBorders>
                  <w:shd w:val="clear" w:color="auto" w:fill="auto"/>
                </w:tcPr>
                <w:p w:rsidR="00702B64" w:rsidRDefault="00702B64">
                  <w:pPr>
                    <w:pStyle w:val="aff8"/>
                    <w:jc w:val="both"/>
                    <w:rPr>
                      <w:sz w:val="20"/>
                      <w:szCs w:val="20"/>
                      <w:lang w:val="ru-RU"/>
                    </w:rPr>
                  </w:pPr>
                </w:p>
              </w:tc>
            </w:tr>
            <w:tr w:rsidR="00702B64">
              <w:tc>
                <w:tcPr>
                  <w:tcW w:w="9984" w:type="dxa"/>
                  <w:tcBorders>
                    <w:top w:val="single" w:sz="4" w:space="0" w:color="00000A"/>
                    <w:bottom w:val="single" w:sz="4" w:space="0" w:color="00000A"/>
                  </w:tcBorders>
                  <w:shd w:val="clear" w:color="auto" w:fill="auto"/>
                </w:tcPr>
                <w:p w:rsidR="00702B64" w:rsidRDefault="00702B64">
                  <w:pPr>
                    <w:pStyle w:val="aff8"/>
                    <w:jc w:val="both"/>
                    <w:rPr>
                      <w:sz w:val="20"/>
                      <w:szCs w:val="20"/>
                      <w:lang w:val="ru-RU"/>
                    </w:rPr>
                  </w:pPr>
                </w:p>
              </w:tc>
            </w:tr>
          </w:tbl>
          <w:p w:rsidR="00702B64" w:rsidRDefault="00702B6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702B64">
        <w:tc>
          <w:tcPr>
            <w:tcW w:w="10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HTML0"/>
              <w:shd w:val="clear" w:color="auto" w:fill="FFFFFF"/>
            </w:pPr>
            <w:r>
              <w:rPr>
                <w:rFonts w:ascii="Times New Roman" w:hAnsi="Times New Roman" w:cs="Times New Roman"/>
                <w:color w:val="212121"/>
                <w:highlight w:val="white"/>
                <w:lang w:val="uk-UA"/>
              </w:rPr>
              <w:t xml:space="preserve">5. Чи є хто-небудь з керівників, членів органів управління чи учасників </w:t>
            </w:r>
            <w:r>
              <w:rPr>
                <w:rStyle w:val="afe"/>
                <w:rFonts w:ascii="Times New Roman" w:hAnsi="Times New Roman" w:cs="Times New Roman"/>
                <w:color w:val="212121"/>
                <w:highlight w:val="white"/>
                <w:lang w:val="uk-UA"/>
              </w:rPr>
              <w:footnoteReference w:id="1"/>
            </w:r>
            <w:r>
              <w:rPr>
                <w:rFonts w:ascii="Times New Roman" w:hAnsi="Times New Roman" w:cs="Times New Roman"/>
                <w:color w:val="212121"/>
                <w:highlight w:val="white"/>
                <w:lang w:val="uk-UA"/>
              </w:rPr>
              <w:t>вашої організації Державною посадовою особою?</w:t>
            </w:r>
            <w:r>
              <w:rPr>
                <w:rStyle w:val="afe"/>
                <w:rFonts w:ascii="Times New Roman" w:hAnsi="Times New Roman" w:cs="Times New Roman"/>
                <w:color w:val="212121"/>
                <w:highlight w:val="white"/>
                <w:lang w:val="uk-UA"/>
              </w:rPr>
              <w:footnoteReference w:id="2"/>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702B64" w:rsidRDefault="00702B64">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p>
        </w:tc>
      </w:tr>
      <w:tr w:rsidR="00702B64">
        <w:tc>
          <w:tcPr>
            <w:tcW w:w="10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aff8"/>
              <w:numPr>
                <w:ilvl w:val="0"/>
                <w:numId w:val="2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b/>
                <w:sz w:val="20"/>
                <w:szCs w:val="20"/>
              </w:rPr>
            </w:pPr>
            <w:r>
              <w:rPr>
                <w:b/>
                <w:sz w:val="20"/>
                <w:szCs w:val="20"/>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702B64" w:rsidRDefault="00702B64">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rPr>
              <w:br/>
            </w:r>
            <w:r>
              <w:rPr>
                <w:color w:val="212121"/>
                <w:sz w:val="20"/>
                <w:szCs w:val="20"/>
                <w:highlight w:val="white"/>
              </w:rPr>
              <w:t>Якщо «Так», коротко опишіть ступінь впливу, частки участі, найменування таких організацій, інше:</w:t>
            </w:r>
          </w:p>
          <w:tbl>
            <w:tblPr>
              <w:tblW w:w="9923" w:type="dxa"/>
              <w:tblInd w:w="817" w:type="dxa"/>
              <w:tblBorders>
                <w:bottom w:val="single" w:sz="4" w:space="0" w:color="00000A"/>
                <w:insideH w:val="single" w:sz="4" w:space="0" w:color="00000A"/>
              </w:tblBorders>
              <w:tblLook w:val="04A0" w:firstRow="1" w:lastRow="0" w:firstColumn="1" w:lastColumn="0" w:noHBand="0" w:noVBand="1"/>
            </w:tblPr>
            <w:tblGrid>
              <w:gridCol w:w="9923"/>
            </w:tblGrid>
            <w:tr w:rsidR="00702B64">
              <w:tc>
                <w:tcPr>
                  <w:tcW w:w="9923" w:type="dxa"/>
                  <w:tcBorders>
                    <w:bottom w:val="single" w:sz="4" w:space="0" w:color="00000A"/>
                  </w:tcBorders>
                  <w:shd w:val="clear" w:color="auto" w:fill="auto"/>
                </w:tcPr>
                <w:p w:rsidR="00702B64" w:rsidRDefault="00702B64">
                  <w:pPr>
                    <w:pStyle w:val="aff8"/>
                    <w:jc w:val="both"/>
                    <w:rPr>
                      <w:sz w:val="20"/>
                      <w:szCs w:val="20"/>
                      <w:lang w:val="ru-RU"/>
                    </w:rPr>
                  </w:pPr>
                </w:p>
              </w:tc>
            </w:tr>
            <w:tr w:rsidR="00702B64">
              <w:tc>
                <w:tcPr>
                  <w:tcW w:w="9923" w:type="dxa"/>
                  <w:tcBorders>
                    <w:top w:val="single" w:sz="4" w:space="0" w:color="00000A"/>
                    <w:bottom w:val="single" w:sz="4" w:space="0" w:color="00000A"/>
                  </w:tcBorders>
                  <w:shd w:val="clear" w:color="auto" w:fill="auto"/>
                </w:tcPr>
                <w:p w:rsidR="00702B64" w:rsidRDefault="00702B64">
                  <w:pPr>
                    <w:pStyle w:val="aff8"/>
                    <w:jc w:val="both"/>
                    <w:rPr>
                      <w:sz w:val="20"/>
                      <w:szCs w:val="20"/>
                      <w:lang w:val="ru-RU"/>
                    </w:rPr>
                  </w:pPr>
                </w:p>
              </w:tc>
            </w:tr>
            <w:tr w:rsidR="00702B64">
              <w:tc>
                <w:tcPr>
                  <w:tcW w:w="9923" w:type="dxa"/>
                  <w:tcBorders>
                    <w:top w:val="single" w:sz="4" w:space="0" w:color="00000A"/>
                    <w:bottom w:val="single" w:sz="4" w:space="0" w:color="00000A"/>
                  </w:tcBorders>
                  <w:shd w:val="clear" w:color="auto" w:fill="auto"/>
                </w:tcPr>
                <w:p w:rsidR="00702B64" w:rsidRDefault="00702B64">
                  <w:pPr>
                    <w:pStyle w:val="aff8"/>
                    <w:jc w:val="both"/>
                    <w:rPr>
                      <w:sz w:val="20"/>
                      <w:szCs w:val="20"/>
                      <w:lang w:val="ru-RU"/>
                    </w:rPr>
                  </w:pPr>
                </w:p>
              </w:tc>
            </w:tr>
            <w:tr w:rsidR="00702B64">
              <w:tc>
                <w:tcPr>
                  <w:tcW w:w="9923" w:type="dxa"/>
                  <w:tcBorders>
                    <w:top w:val="single" w:sz="4" w:space="0" w:color="00000A"/>
                    <w:bottom w:val="single" w:sz="4" w:space="0" w:color="00000A"/>
                  </w:tcBorders>
                  <w:shd w:val="clear" w:color="auto" w:fill="auto"/>
                </w:tcPr>
                <w:p w:rsidR="00702B64" w:rsidRDefault="00702B64">
                  <w:pPr>
                    <w:pStyle w:val="aff8"/>
                    <w:jc w:val="both"/>
                    <w:rPr>
                      <w:sz w:val="20"/>
                      <w:szCs w:val="20"/>
                      <w:lang w:val="ru-RU"/>
                    </w:rPr>
                  </w:pPr>
                </w:p>
              </w:tc>
            </w:tr>
          </w:tbl>
          <w:p w:rsidR="00702B64" w:rsidRDefault="00702B64">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702B64">
        <w:tc>
          <w:tcPr>
            <w:tcW w:w="10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HTML0"/>
              <w:shd w:val="clear" w:color="auto" w:fill="FFFFFF"/>
            </w:pPr>
            <w:r>
              <w:rPr>
                <w:rFonts w:ascii="Times New Roman" w:hAnsi="Times New Roman" w:cs="Times New Roman"/>
                <w:color w:val="212121"/>
                <w:lang w:val="uk-UA"/>
              </w:rPr>
              <w:lastRenderedPageBreak/>
              <w:t xml:space="preserve">7. Чи плануєте ви в рамках виконання своїх зобов'язань перед </w:t>
            </w:r>
            <w:r>
              <w:rPr>
                <w:rFonts w:ascii="Times New Roman" w:hAnsi="Times New Roman" w:cs="Times New Roman"/>
                <w:b/>
                <w:lang w:val="uk-UA"/>
              </w:rPr>
              <w:t xml:space="preserve">АБ «УКРГАЗБАНК» </w:t>
            </w:r>
            <w:r>
              <w:rPr>
                <w:rFonts w:ascii="Times New Roman" w:hAnsi="Times New Roman" w:cs="Times New Roman"/>
                <w:color w:val="212121"/>
                <w:lang w:val="uk-UA"/>
              </w:rPr>
              <w:t>залучати субпідрядників або посередників?</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pPr>
            <w:r>
              <w:rPr>
                <w:rFonts w:ascii="Cambria Math" w:hAnsi="Cambria Math" w:cs="Cambria Math"/>
                <w:sz w:val="20"/>
                <w:szCs w:val="20"/>
              </w:rPr>
              <w:t>⃝</w:t>
            </w:r>
            <w:r>
              <w:rPr>
                <w:sz w:val="20"/>
                <w:szCs w:val="20"/>
              </w:rPr>
              <w:t>Так, субподрядчик</w:t>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pPr>
            <w:r>
              <w:rPr>
                <w:rFonts w:ascii="Cambria Math" w:hAnsi="Cambria Math" w:cs="Cambria Math"/>
                <w:sz w:val="20"/>
                <w:szCs w:val="20"/>
              </w:rPr>
              <w:t>⃝</w:t>
            </w:r>
            <w:r>
              <w:rPr>
                <w:sz w:val="20"/>
                <w:szCs w:val="20"/>
              </w:rPr>
              <w:t>Так, посредник</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0"/>
                <w:szCs w:val="20"/>
              </w:rPr>
            </w:pPr>
            <w:r>
              <w:rPr>
                <w:b/>
                <w:sz w:val="20"/>
                <w:szCs w:val="20"/>
              </w:rPr>
              <w:t>Якщо «Так»:</w:t>
            </w:r>
          </w:p>
          <w:p w:rsidR="00702B64" w:rsidRDefault="00702B64">
            <w:pPr>
              <w:pStyle w:val="affd"/>
              <w:numPr>
                <w:ilvl w:val="0"/>
                <w:numId w:val="24"/>
              </w:numPr>
              <w:tabs>
                <w:tab w:val="left" w:pos="1134"/>
              </w:tabs>
              <w:ind w:left="0" w:firstLine="142"/>
              <w:contextualSpacing/>
              <w:jc w:val="both"/>
              <w:rPr>
                <w:vanish/>
                <w:sz w:val="20"/>
                <w:szCs w:val="20"/>
              </w:rPr>
            </w:pPr>
          </w:p>
          <w:p w:rsidR="00702B64" w:rsidRDefault="00702B64">
            <w:pPr>
              <w:pStyle w:val="affd"/>
              <w:numPr>
                <w:ilvl w:val="0"/>
                <w:numId w:val="24"/>
              </w:numPr>
              <w:tabs>
                <w:tab w:val="left" w:pos="1134"/>
              </w:tabs>
              <w:ind w:left="0" w:firstLine="142"/>
              <w:contextualSpacing/>
              <w:jc w:val="both"/>
              <w:rPr>
                <w:vanish/>
                <w:sz w:val="20"/>
                <w:szCs w:val="20"/>
              </w:rPr>
            </w:pPr>
          </w:p>
          <w:p w:rsidR="00702B64" w:rsidRDefault="00702B64">
            <w:pPr>
              <w:pStyle w:val="affd"/>
              <w:numPr>
                <w:ilvl w:val="0"/>
                <w:numId w:val="24"/>
              </w:numPr>
              <w:tabs>
                <w:tab w:val="left" w:pos="1134"/>
              </w:tabs>
              <w:ind w:left="0" w:firstLine="142"/>
              <w:contextualSpacing/>
              <w:jc w:val="both"/>
              <w:rPr>
                <w:vanish/>
                <w:sz w:val="20"/>
                <w:szCs w:val="20"/>
              </w:rPr>
            </w:pPr>
          </w:p>
          <w:p w:rsidR="00702B64" w:rsidRDefault="00702B64">
            <w:pPr>
              <w:pStyle w:val="affd"/>
              <w:numPr>
                <w:ilvl w:val="0"/>
                <w:numId w:val="24"/>
              </w:numPr>
              <w:tabs>
                <w:tab w:val="left" w:pos="1134"/>
              </w:tabs>
              <w:ind w:left="0" w:firstLine="142"/>
              <w:contextualSpacing/>
              <w:jc w:val="both"/>
              <w:rPr>
                <w:vanish/>
                <w:sz w:val="20"/>
                <w:szCs w:val="20"/>
              </w:rPr>
            </w:pPr>
          </w:p>
          <w:p w:rsidR="00702B64" w:rsidRDefault="00702B64">
            <w:pPr>
              <w:pStyle w:val="affd"/>
              <w:numPr>
                <w:ilvl w:val="0"/>
                <w:numId w:val="24"/>
              </w:numPr>
              <w:tabs>
                <w:tab w:val="left" w:pos="1134"/>
              </w:tabs>
              <w:ind w:left="0" w:firstLine="142"/>
              <w:contextualSpacing/>
              <w:jc w:val="both"/>
              <w:rPr>
                <w:vanish/>
                <w:sz w:val="20"/>
                <w:szCs w:val="20"/>
              </w:rPr>
            </w:pPr>
          </w:p>
          <w:p w:rsidR="00702B64" w:rsidRDefault="00702B64">
            <w:pPr>
              <w:pStyle w:val="affd"/>
              <w:numPr>
                <w:ilvl w:val="0"/>
                <w:numId w:val="24"/>
              </w:numPr>
              <w:tabs>
                <w:tab w:val="left" w:pos="1134"/>
              </w:tabs>
              <w:ind w:left="0" w:firstLine="142"/>
              <w:contextualSpacing/>
              <w:jc w:val="both"/>
              <w:rPr>
                <w:vanish/>
                <w:sz w:val="20"/>
                <w:szCs w:val="20"/>
              </w:rPr>
            </w:pPr>
          </w:p>
          <w:p w:rsidR="00702B64" w:rsidRDefault="00702B64">
            <w:pPr>
              <w:pStyle w:val="affd"/>
              <w:numPr>
                <w:ilvl w:val="0"/>
                <w:numId w:val="24"/>
              </w:numPr>
              <w:tabs>
                <w:tab w:val="left" w:pos="1134"/>
              </w:tabs>
              <w:ind w:left="0" w:firstLine="142"/>
              <w:contextualSpacing/>
              <w:jc w:val="both"/>
              <w:rPr>
                <w:vanish/>
                <w:sz w:val="20"/>
                <w:szCs w:val="20"/>
              </w:rPr>
            </w:pPr>
          </w:p>
          <w:p w:rsidR="00702B64" w:rsidRDefault="00702B64">
            <w:pPr>
              <w:pStyle w:val="affd"/>
              <w:numPr>
                <w:ilvl w:val="0"/>
                <w:numId w:val="24"/>
              </w:numPr>
              <w:tabs>
                <w:tab w:val="left" w:pos="1134"/>
              </w:tabs>
              <w:ind w:left="0" w:firstLine="142"/>
              <w:contextualSpacing/>
              <w:jc w:val="both"/>
              <w:rPr>
                <w:vanish/>
                <w:sz w:val="20"/>
                <w:szCs w:val="20"/>
              </w:rPr>
            </w:pPr>
          </w:p>
          <w:p w:rsidR="00702B64" w:rsidRDefault="00702B64">
            <w:pPr>
              <w:pStyle w:val="affd"/>
              <w:numPr>
                <w:ilvl w:val="0"/>
                <w:numId w:val="24"/>
              </w:numPr>
              <w:tabs>
                <w:tab w:val="left" w:pos="1134"/>
              </w:tabs>
              <w:ind w:left="0" w:firstLine="142"/>
              <w:contextualSpacing/>
              <w:jc w:val="both"/>
              <w:rPr>
                <w:vanish/>
                <w:sz w:val="20"/>
                <w:szCs w:val="20"/>
              </w:rPr>
            </w:pPr>
          </w:p>
          <w:tbl>
            <w:tblPr>
              <w:tblW w:w="9923" w:type="dxa"/>
              <w:tblInd w:w="142" w:type="dxa"/>
              <w:tblBorders>
                <w:bottom w:val="single" w:sz="4" w:space="0" w:color="00000A"/>
                <w:insideH w:val="single" w:sz="4" w:space="0" w:color="00000A"/>
              </w:tblBorders>
              <w:tblLook w:val="04A0" w:firstRow="1" w:lastRow="0" w:firstColumn="1" w:lastColumn="0" w:noHBand="0" w:noVBand="1"/>
            </w:tblPr>
            <w:tblGrid>
              <w:gridCol w:w="9923"/>
            </w:tblGrid>
            <w:tr w:rsidR="00702B64">
              <w:tc>
                <w:tcPr>
                  <w:tcW w:w="9923" w:type="dxa"/>
                  <w:tcBorders>
                    <w:bottom w:val="single" w:sz="4" w:space="0" w:color="00000A"/>
                  </w:tcBorders>
                  <w:shd w:val="clear" w:color="auto" w:fill="auto"/>
                </w:tcPr>
                <w:p w:rsidR="00702B64" w:rsidRDefault="00AF7A90">
                  <w:pPr>
                    <w:pStyle w:val="HTML0"/>
                    <w:numPr>
                      <w:ilvl w:val="1"/>
                      <w:numId w:val="25"/>
                    </w:numPr>
                    <w:shd w:val="clear" w:color="auto" w:fill="FFFFFF"/>
                  </w:pPr>
                  <w:r>
                    <w:rPr>
                      <w:rFonts w:ascii="Times New Roman" w:hAnsi="Times New Roman" w:cs="Times New Roman"/>
                      <w:color w:val="212121"/>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Pr>
                      <w:rFonts w:ascii="Times New Roman" w:hAnsi="Times New Roman" w:cs="Times New Roman"/>
                      <w:b/>
                      <w:lang w:val="uk-UA"/>
                    </w:rPr>
                    <w:t>АБ «УКРГАЗБАНК»:</w:t>
                  </w:r>
                </w:p>
                <w:p w:rsidR="00702B64" w:rsidRDefault="00702B64">
                  <w:pPr>
                    <w:pStyle w:val="aff8"/>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0"/>
                      <w:szCs w:val="20"/>
                      <w:lang w:val="ru-RU"/>
                    </w:rPr>
                  </w:pPr>
                </w:p>
              </w:tc>
            </w:tr>
            <w:tr w:rsidR="00702B64">
              <w:tc>
                <w:tcPr>
                  <w:tcW w:w="9923" w:type="dxa"/>
                  <w:tcBorders>
                    <w:top w:val="single" w:sz="4" w:space="0" w:color="00000A"/>
                    <w:bottom w:val="single" w:sz="4" w:space="0" w:color="00000A"/>
                  </w:tcBorders>
                  <w:shd w:val="clear" w:color="auto" w:fill="auto"/>
                </w:tcPr>
                <w:p w:rsidR="00702B64" w:rsidRDefault="00702B64">
                  <w:pPr>
                    <w:pStyle w:val="aff8"/>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r w:rsidR="00702B64">
              <w:tc>
                <w:tcPr>
                  <w:tcW w:w="9923" w:type="dxa"/>
                  <w:tcBorders>
                    <w:top w:val="single" w:sz="4" w:space="0" w:color="00000A"/>
                    <w:bottom w:val="single" w:sz="4" w:space="0" w:color="00000A"/>
                  </w:tcBorders>
                  <w:shd w:val="clear" w:color="auto" w:fill="auto"/>
                </w:tcPr>
                <w:p w:rsidR="00702B64" w:rsidRDefault="00702B64">
                  <w:pPr>
                    <w:pStyle w:val="aff8"/>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bl>
          <w:p w:rsidR="00702B64" w:rsidRDefault="00702B64">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702B64" w:rsidRDefault="00AF7A90">
            <w:pPr>
              <w:pStyle w:val="HTML0"/>
              <w:shd w:val="clear" w:color="auto" w:fill="FFFFFF"/>
              <w:ind w:left="142"/>
              <w:rPr>
                <w:rFonts w:ascii="Times New Roman" w:hAnsi="Times New Roman" w:cs="Times New Roman"/>
                <w:color w:val="212121"/>
                <w:lang w:val="uk-UA"/>
              </w:rPr>
            </w:pPr>
            <w:r>
              <w:rPr>
                <w:rFonts w:ascii="Times New Roman" w:hAnsi="Times New Roman" w:cs="Times New Roman"/>
                <w:color w:val="212121"/>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r>
              <w:rPr>
                <w:sz w:val="20"/>
                <w:szCs w:val="20"/>
              </w:rPr>
              <w:br/>
            </w:r>
            <w:r>
              <w:rPr>
                <w:color w:val="212121"/>
                <w:sz w:val="20"/>
                <w:szCs w:val="20"/>
                <w:highlight w:val="white"/>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порекомендувати такою особою)?</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702B64" w:rsidRDefault="00702B64">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702B64">
        <w:tc>
          <w:tcPr>
            <w:tcW w:w="10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HTML0"/>
              <w:numPr>
                <w:ilvl w:val="0"/>
                <w:numId w:val="26"/>
              </w:numPr>
              <w:shd w:val="clear" w:color="auto" w:fill="FFFFFF"/>
              <w:rPr>
                <w:rFonts w:ascii="Times New Roman" w:hAnsi="Times New Roman" w:cs="Times New Roman"/>
                <w:color w:val="212121"/>
                <w:lang w:val="uk-UA"/>
              </w:rPr>
            </w:pPr>
            <w:r>
              <w:rPr>
                <w:rFonts w:ascii="Times New Roman" w:hAnsi="Times New Roman" w:cs="Times New Roman"/>
                <w:color w:val="212121"/>
                <w:lang w:val="uk-UA"/>
              </w:rPr>
              <w:t>Чи співпрацює Ваша організація з контрагентами, що наявні в санаційних списках?</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702B64" w:rsidRDefault="00702B64">
            <w:pPr>
              <w:pStyle w:val="HTML0"/>
              <w:shd w:val="clear" w:color="auto" w:fill="FFFFFF"/>
              <w:ind w:left="360"/>
              <w:rPr>
                <w:rFonts w:ascii="Times New Roman" w:hAnsi="Times New Roman" w:cs="Times New Roman"/>
                <w:color w:val="212121"/>
                <w:lang w:val="uk-UA"/>
              </w:rPr>
            </w:pPr>
          </w:p>
        </w:tc>
      </w:tr>
      <w:tr w:rsidR="00702B64">
        <w:tc>
          <w:tcPr>
            <w:tcW w:w="10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HTML0"/>
              <w:numPr>
                <w:ilvl w:val="0"/>
                <w:numId w:val="26"/>
              </w:numPr>
              <w:shd w:val="clear" w:color="auto" w:fill="FFFFFF"/>
            </w:pPr>
            <w:r>
              <w:rPr>
                <w:rFonts w:ascii="Times New Roman" w:hAnsi="Times New Roman" w:cs="Times New Roman"/>
                <w:lang w:val="uk-UA"/>
              </w:rPr>
              <w:t>Чи застосовуються/застосовувались до Вашої організації</w:t>
            </w:r>
            <w:r>
              <w:rPr>
                <w:rFonts w:ascii="Times New Roman" w:hAnsi="Times New Roman" w:cs="Times New Roman"/>
              </w:rPr>
              <w:t xml:space="preserve"> </w:t>
            </w:r>
            <w:r>
              <w:rPr>
                <w:rFonts w:ascii="Times New Roman" w:hAnsi="Times New Roman" w:cs="Times New Roman"/>
                <w:lang w:val="uk-UA"/>
              </w:rPr>
              <w:t>санкції відповідно до законодавства України, Європейського Союзу та/або інших держав?</w:t>
            </w:r>
          </w:p>
          <w:p w:rsidR="00702B64" w:rsidRDefault="00702B64">
            <w:pPr>
              <w:pStyle w:val="HTML0"/>
              <w:shd w:val="clear" w:color="auto" w:fill="FFFFFF"/>
              <w:ind w:left="360"/>
              <w:rPr>
                <w:rFonts w:ascii="Times New Roman" w:hAnsi="Times New Roman" w:cs="Times New Roman"/>
                <w:color w:val="212121"/>
                <w:lang w:val="uk-UA"/>
              </w:rPr>
            </w:pP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702B64" w:rsidRDefault="00702B64">
            <w:pPr>
              <w:pStyle w:val="HTML0"/>
              <w:shd w:val="clear" w:color="auto" w:fill="FFFFFF"/>
              <w:ind w:left="360"/>
              <w:rPr>
                <w:rFonts w:ascii="Times New Roman" w:hAnsi="Times New Roman" w:cs="Times New Roman"/>
                <w:color w:val="212121"/>
                <w:lang w:val="uk-UA"/>
              </w:rPr>
            </w:pPr>
          </w:p>
        </w:tc>
      </w:tr>
      <w:tr w:rsidR="00702B64">
        <w:tc>
          <w:tcPr>
            <w:tcW w:w="10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HTML0"/>
              <w:numPr>
                <w:ilvl w:val="0"/>
                <w:numId w:val="26"/>
              </w:numPr>
              <w:shd w:val="clear" w:color="auto" w:fill="FFFFFF"/>
              <w:rPr>
                <w:rFonts w:ascii="Times New Roman" w:hAnsi="Times New Roman" w:cs="Times New Roman"/>
                <w:color w:val="212121"/>
                <w:lang w:val="uk-UA"/>
              </w:rPr>
            </w:pPr>
            <w:r>
              <w:rPr>
                <w:rFonts w:ascii="Times New Roman" w:hAnsi="Times New Roman" w:cs="Times New Roman"/>
                <w:color w:val="212121"/>
                <w:lang w:val="uk-UA"/>
              </w:rPr>
              <w:t>Чи дотримується Ваша організація вимог соціальної та екологічної відповідальності?</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702B64" w:rsidRDefault="00702B64">
            <w:pPr>
              <w:pStyle w:val="HTML0"/>
              <w:shd w:val="clear" w:color="auto" w:fill="FFFFFF"/>
              <w:ind w:left="360"/>
              <w:rPr>
                <w:rFonts w:ascii="Times New Roman" w:hAnsi="Times New Roman" w:cs="Times New Roman"/>
                <w:color w:val="212121"/>
                <w:lang w:val="uk-UA"/>
              </w:rPr>
            </w:pPr>
          </w:p>
        </w:tc>
      </w:tr>
      <w:tr w:rsidR="00702B64">
        <w:tc>
          <w:tcPr>
            <w:tcW w:w="10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pStyle w:val="HTML0"/>
              <w:numPr>
                <w:ilvl w:val="0"/>
                <w:numId w:val="26"/>
              </w:numPr>
              <w:shd w:val="clear" w:color="auto" w:fill="FFFFFF"/>
              <w:rPr>
                <w:rFonts w:ascii="Times New Roman" w:hAnsi="Times New Roman" w:cs="Times New Roman"/>
                <w:color w:val="212121"/>
                <w:lang w:val="uk-UA"/>
              </w:rPr>
            </w:pPr>
            <w:r>
              <w:rPr>
                <w:rFonts w:ascii="Times New Roman" w:hAnsi="Times New Roman" w:cs="Times New Roman"/>
                <w:color w:val="212121"/>
                <w:lang w:val="uk-UA"/>
              </w:rPr>
              <w:t>Чи дотримується Ваша організація вимог трудового законодавства (наприклад, чи  використовує Ваша організація дитячу працю)</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702B64" w:rsidRDefault="00702B64">
            <w:pPr>
              <w:pStyle w:val="HTML0"/>
              <w:shd w:val="clear" w:color="auto" w:fill="FFFFFF"/>
              <w:ind w:left="360"/>
              <w:rPr>
                <w:rFonts w:ascii="Times New Roman" w:hAnsi="Times New Roman" w:cs="Times New Roman"/>
                <w:color w:val="212121"/>
                <w:lang w:val="en-US"/>
              </w:rPr>
            </w:pPr>
          </w:p>
        </w:tc>
      </w:tr>
      <w:tr w:rsidR="00702B64">
        <w:tc>
          <w:tcPr>
            <w:tcW w:w="10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numPr>
                <w:ilvl w:val="0"/>
                <w:numId w:val="2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4" w:line="276" w:lineRule="auto"/>
              <w:rPr>
                <w:rFonts w:eastAsia="Times New Roman"/>
                <w:sz w:val="20"/>
                <w:szCs w:val="20"/>
                <w:lang w:val="uk-UA" w:eastAsia="ru-RU"/>
              </w:rPr>
            </w:pPr>
            <w:r>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702B64" w:rsidRDefault="00702B64">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702B64">
        <w:tc>
          <w:tcPr>
            <w:tcW w:w="10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numPr>
                <w:ilvl w:val="0"/>
                <w:numId w:val="2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4" w:line="276" w:lineRule="auto"/>
              <w:rPr>
                <w:rFonts w:eastAsia="Times New Roman"/>
                <w:sz w:val="20"/>
                <w:szCs w:val="20"/>
                <w:lang w:val="uk-UA" w:eastAsia="ru-RU"/>
              </w:rPr>
            </w:pPr>
            <w:r>
              <w:rPr>
                <w:rFonts w:eastAsia="Times New Roman"/>
                <w:sz w:val="20"/>
                <w:szCs w:val="20"/>
                <w:lang w:val="uk-UA" w:eastAsia="ru-RU"/>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702B64" w:rsidRDefault="00702B64">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702B64">
        <w:tc>
          <w:tcPr>
            <w:tcW w:w="10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numPr>
                <w:ilvl w:val="0"/>
                <w:numId w:val="2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4" w:line="276" w:lineRule="auto"/>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Pr>
                <w:bCs/>
                <w:sz w:val="20"/>
                <w:szCs w:val="20"/>
                <w:lang w:val="uk-UA"/>
              </w:rPr>
              <w:t>протягом одного календарного року відносно дати заповнення цієї Анкети)</w:t>
            </w:r>
            <w:r>
              <w:rPr>
                <w:rFonts w:eastAsia="Times New Roman"/>
                <w:sz w:val="20"/>
                <w:szCs w:val="20"/>
                <w:lang w:val="uk-UA" w:eastAsia="ru-RU"/>
              </w:rPr>
              <w:t>?</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r w:rsidR="00702B64">
        <w:tc>
          <w:tcPr>
            <w:tcW w:w="10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B64" w:rsidRDefault="00AF7A90">
            <w:pPr>
              <w:numPr>
                <w:ilvl w:val="0"/>
                <w:numId w:val="2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702B64" w:rsidRDefault="00AF7A90">
            <w:pPr>
              <w:pStyle w:val="aff8"/>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bl>
    <w:p w:rsidR="00702B64" w:rsidRDefault="00702B64">
      <w:pPr>
        <w:pStyle w:val="aff8"/>
        <w:rPr>
          <w:sz w:val="24"/>
          <w:szCs w:val="24"/>
        </w:rPr>
      </w:pPr>
    </w:p>
    <w:p w:rsidR="00702B64" w:rsidRDefault="00AF7A90">
      <w:pPr>
        <w:pStyle w:val="HTML0"/>
        <w:shd w:val="clear" w:color="auto" w:fill="FFFFFF"/>
        <w:rPr>
          <w:rFonts w:ascii="inherit" w:hAnsi="inherit"/>
          <w:color w:val="212121"/>
          <w:lang w:val="uk-UA"/>
        </w:rPr>
      </w:pPr>
      <w:r>
        <w:rPr>
          <w:rFonts w:ascii="inherit" w:hAnsi="inherit"/>
          <w:color w:val="212121"/>
          <w:lang w:val="uk-UA"/>
        </w:rPr>
        <w:t>Додаткові відомості (якщо є):</w:t>
      </w:r>
    </w:p>
    <w:tbl>
      <w:tblPr>
        <w:tblW w:w="5000" w:type="pct"/>
        <w:tblBorders>
          <w:bottom w:val="single" w:sz="4" w:space="0" w:color="00000A"/>
          <w:insideH w:val="single" w:sz="4" w:space="0" w:color="00000A"/>
        </w:tblBorders>
        <w:tblLook w:val="04A0" w:firstRow="1" w:lastRow="0" w:firstColumn="1" w:lastColumn="0" w:noHBand="0" w:noVBand="1"/>
      </w:tblPr>
      <w:tblGrid>
        <w:gridCol w:w="10205"/>
      </w:tblGrid>
      <w:tr w:rsidR="00702B64">
        <w:tc>
          <w:tcPr>
            <w:tcW w:w="10205" w:type="dxa"/>
            <w:tcBorders>
              <w:bottom w:val="single" w:sz="4" w:space="0" w:color="00000A"/>
            </w:tcBorders>
            <w:shd w:val="clear" w:color="auto" w:fill="auto"/>
          </w:tcPr>
          <w:p w:rsidR="00702B64" w:rsidRDefault="00702B64">
            <w:pPr>
              <w:pStyle w:val="aff8"/>
              <w:rPr>
                <w:sz w:val="24"/>
                <w:szCs w:val="24"/>
                <w:lang w:val="ru-RU"/>
              </w:rPr>
            </w:pPr>
          </w:p>
        </w:tc>
      </w:tr>
      <w:tr w:rsidR="00702B64">
        <w:tc>
          <w:tcPr>
            <w:tcW w:w="10205" w:type="dxa"/>
            <w:tcBorders>
              <w:top w:val="single" w:sz="4" w:space="0" w:color="00000A"/>
              <w:bottom w:val="single" w:sz="4" w:space="0" w:color="00000A"/>
            </w:tcBorders>
            <w:shd w:val="clear" w:color="auto" w:fill="auto"/>
          </w:tcPr>
          <w:p w:rsidR="00702B64" w:rsidRDefault="00702B64">
            <w:pPr>
              <w:pStyle w:val="aff8"/>
              <w:rPr>
                <w:sz w:val="24"/>
                <w:szCs w:val="24"/>
                <w:lang w:val="ru-RU"/>
              </w:rPr>
            </w:pPr>
          </w:p>
        </w:tc>
      </w:tr>
      <w:tr w:rsidR="00702B64">
        <w:tc>
          <w:tcPr>
            <w:tcW w:w="10205" w:type="dxa"/>
            <w:tcBorders>
              <w:top w:val="single" w:sz="4" w:space="0" w:color="00000A"/>
              <w:bottom w:val="single" w:sz="4" w:space="0" w:color="00000A"/>
            </w:tcBorders>
            <w:shd w:val="clear" w:color="auto" w:fill="auto"/>
          </w:tcPr>
          <w:p w:rsidR="00702B64" w:rsidRDefault="00702B64">
            <w:pPr>
              <w:pStyle w:val="aff8"/>
              <w:rPr>
                <w:sz w:val="24"/>
                <w:szCs w:val="24"/>
                <w:lang w:val="ru-RU"/>
              </w:rPr>
            </w:pPr>
          </w:p>
        </w:tc>
      </w:tr>
      <w:tr w:rsidR="00702B64">
        <w:tc>
          <w:tcPr>
            <w:tcW w:w="10205" w:type="dxa"/>
            <w:tcBorders>
              <w:top w:val="single" w:sz="4" w:space="0" w:color="00000A"/>
              <w:bottom w:val="single" w:sz="4" w:space="0" w:color="00000A"/>
            </w:tcBorders>
            <w:shd w:val="clear" w:color="auto" w:fill="auto"/>
          </w:tcPr>
          <w:p w:rsidR="00702B64" w:rsidRDefault="00702B64">
            <w:pPr>
              <w:pStyle w:val="aff8"/>
              <w:rPr>
                <w:sz w:val="24"/>
                <w:szCs w:val="24"/>
              </w:rPr>
            </w:pPr>
          </w:p>
        </w:tc>
      </w:tr>
      <w:tr w:rsidR="00702B64">
        <w:tc>
          <w:tcPr>
            <w:tcW w:w="10205" w:type="dxa"/>
            <w:tcBorders>
              <w:top w:val="single" w:sz="4" w:space="0" w:color="00000A"/>
            </w:tcBorders>
            <w:shd w:val="clear" w:color="auto" w:fill="auto"/>
          </w:tcPr>
          <w:p w:rsidR="00702B64" w:rsidRDefault="00702B64">
            <w:pPr>
              <w:pStyle w:val="aff8"/>
              <w:rPr>
                <w:sz w:val="24"/>
                <w:szCs w:val="24"/>
                <w:lang w:val="ru-RU"/>
              </w:rPr>
            </w:pPr>
          </w:p>
        </w:tc>
      </w:tr>
    </w:tbl>
    <w:p w:rsidR="00702B64" w:rsidRDefault="00702B64">
      <w:pPr>
        <w:widowControl w:val="0"/>
        <w:rPr>
          <w:lang w:val="uk-UA" w:eastAsia="en-US"/>
        </w:rPr>
      </w:pPr>
    </w:p>
    <w:p w:rsidR="00702B64" w:rsidRPr="00380A0A" w:rsidRDefault="00AF7A90">
      <w:pPr>
        <w:widowControl w:val="0"/>
        <w:rPr>
          <w:lang w:val="uk-UA"/>
        </w:rPr>
      </w:pPr>
      <w:r w:rsidRPr="00380A0A">
        <w:rPr>
          <w:lang w:val="uk-UA"/>
        </w:rPr>
        <w:t>__________________________________                              _______________________________</w:t>
      </w:r>
    </w:p>
    <w:p w:rsidR="00702B64" w:rsidRPr="00380A0A" w:rsidRDefault="00AF7A90">
      <w:pPr>
        <w:widowControl w:val="0"/>
        <w:rPr>
          <w:lang w:val="uk-UA"/>
        </w:rPr>
      </w:pPr>
      <w:r w:rsidRPr="00380A0A">
        <w:rPr>
          <w:lang w:val="uk-UA"/>
        </w:rPr>
        <w:br/>
      </w:r>
      <w:r w:rsidRPr="00380A0A">
        <w:rPr>
          <w:rFonts w:ascii="Arial" w:hAnsi="Arial" w:cs="Arial"/>
          <w:color w:val="212121"/>
          <w:highlight w:val="white"/>
          <w:lang w:val="uk-UA"/>
        </w:rPr>
        <w:t>(</w:t>
      </w:r>
      <w:r w:rsidRPr="00380A0A">
        <w:rPr>
          <w:color w:val="212121"/>
          <w:sz w:val="20"/>
          <w:szCs w:val="20"/>
          <w:highlight w:val="white"/>
          <w:lang w:val="uk-UA"/>
        </w:rPr>
        <w:t>Прізвище та ініціали який підписав, посада)</w:t>
      </w:r>
      <w:r w:rsidRPr="00380A0A">
        <w:rPr>
          <w:sz w:val="20"/>
          <w:szCs w:val="20"/>
          <w:vertAlign w:val="superscript"/>
          <w:lang w:val="uk-UA"/>
        </w:rPr>
        <w:tab/>
      </w:r>
      <w:r w:rsidRPr="00380A0A">
        <w:rPr>
          <w:sz w:val="20"/>
          <w:szCs w:val="20"/>
          <w:vertAlign w:val="superscript"/>
          <w:lang w:val="uk-UA"/>
        </w:rPr>
        <w:tab/>
      </w:r>
      <w:r>
        <w:rPr>
          <w:sz w:val="20"/>
          <w:szCs w:val="20"/>
          <w:vertAlign w:val="superscript"/>
          <w:lang w:val="uk-UA"/>
        </w:rPr>
        <w:tab/>
      </w:r>
      <w:r>
        <w:rPr>
          <w:sz w:val="20"/>
          <w:szCs w:val="20"/>
          <w:vertAlign w:val="superscript"/>
          <w:lang w:val="uk-UA"/>
        </w:rPr>
        <w:tab/>
        <w:t xml:space="preserve">                                         </w:t>
      </w:r>
      <w:r w:rsidRPr="00380A0A">
        <w:rPr>
          <w:color w:val="212121"/>
          <w:sz w:val="20"/>
          <w:szCs w:val="20"/>
          <w:highlight w:val="white"/>
          <w:lang w:val="uk-UA"/>
        </w:rPr>
        <w:t>(Підпис, М.П.</w:t>
      </w:r>
      <w:r>
        <w:rPr>
          <w:color w:val="212121"/>
          <w:sz w:val="20"/>
          <w:szCs w:val="20"/>
          <w:highlight w:val="white"/>
          <w:lang w:val="uk-UA"/>
        </w:rPr>
        <w:t>*</w:t>
      </w:r>
      <w:r w:rsidRPr="00380A0A">
        <w:rPr>
          <w:color w:val="212121"/>
          <w:sz w:val="20"/>
          <w:szCs w:val="20"/>
          <w:highlight w:val="white"/>
          <w:lang w:val="uk-UA"/>
        </w:rPr>
        <w:t>)</w:t>
      </w:r>
    </w:p>
    <w:p w:rsidR="00702B64" w:rsidRDefault="00702B64">
      <w:pPr>
        <w:pStyle w:val="aff8"/>
        <w:rPr>
          <w:b/>
          <w:sz w:val="24"/>
          <w:szCs w:val="24"/>
        </w:rPr>
      </w:pPr>
    </w:p>
    <w:p w:rsidR="00702B64" w:rsidRDefault="00702B64">
      <w:pPr>
        <w:pStyle w:val="aff8"/>
        <w:rPr>
          <w:b/>
          <w:sz w:val="24"/>
          <w:szCs w:val="24"/>
        </w:rPr>
      </w:pPr>
    </w:p>
    <w:p w:rsidR="00702B64" w:rsidRDefault="00AF7A90">
      <w:pPr>
        <w:pStyle w:val="HTML0"/>
        <w:shd w:val="clear" w:color="auto" w:fill="FFFFFF"/>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Цим підтверджую, що надана у цій Анкеті інформація є повною і достовірною, наскільки мені відомо, на дату надання інформації.</w:t>
      </w:r>
    </w:p>
    <w:p w:rsidR="00702B64" w:rsidRDefault="00AF7A90">
      <w:pPr>
        <w:pStyle w:val="HTML0"/>
        <w:shd w:val="clear" w:color="auto" w:fill="FFFFFF"/>
        <w:jc w:val="both"/>
      </w:pPr>
      <w:r>
        <w:rPr>
          <w:rFonts w:ascii="Times New Roman" w:hAnsi="Times New Roman" w:cs="Times New Roman"/>
          <w:color w:val="212121"/>
          <w:sz w:val="24"/>
          <w:szCs w:val="24"/>
          <w:lang w:val="uk-UA"/>
        </w:rPr>
        <w:t xml:space="preserve">Якщо зазначена вище інформація перестане бути достовірною, я зобов'язуюсь негайно повідомити про це </w:t>
      </w:r>
      <w:r>
        <w:rPr>
          <w:rFonts w:ascii="Times New Roman" w:hAnsi="Times New Roman" w:cs="Times New Roman"/>
          <w:color w:val="212121"/>
          <w:sz w:val="24"/>
          <w:szCs w:val="24"/>
          <w:highlight w:val="white"/>
          <w:lang w:val="uk-UA"/>
        </w:rPr>
        <w:t>АБ «УКРГАЗБАНК»</w:t>
      </w:r>
      <w:r>
        <w:rPr>
          <w:rFonts w:ascii="Times New Roman" w:hAnsi="Times New Roman"/>
          <w:color w:val="212121"/>
          <w:sz w:val="24"/>
          <w:szCs w:val="24"/>
          <w:highlight w:val="white"/>
          <w:lang w:val="uk-UA"/>
        </w:rPr>
        <w:t>.</w:t>
      </w:r>
    </w:p>
    <w:p w:rsidR="00702B64" w:rsidRDefault="00702B64">
      <w:pPr>
        <w:pStyle w:val="aff8"/>
        <w:ind w:firstLine="426"/>
        <w:jc w:val="both"/>
        <w:rPr>
          <w:rFonts w:cs="Times New Roman"/>
          <w:b/>
          <w:sz w:val="24"/>
          <w:szCs w:val="24"/>
        </w:rPr>
      </w:pPr>
    </w:p>
    <w:p w:rsidR="00702B64" w:rsidRDefault="00702B64">
      <w:pPr>
        <w:pStyle w:val="aff8"/>
        <w:jc w:val="both"/>
        <w:rPr>
          <w:b/>
          <w:sz w:val="24"/>
          <w:szCs w:val="24"/>
        </w:rPr>
      </w:pPr>
    </w:p>
    <w:p w:rsidR="00702B64" w:rsidRDefault="00AF7A90">
      <w:pPr>
        <w:rPr>
          <w:lang w:eastAsia="en-US"/>
        </w:rPr>
      </w:pPr>
      <w:r>
        <w:rPr>
          <w:noProof/>
          <w:lang w:val="uk-UA" w:eastAsia="uk-UA"/>
        </w:rPr>
        <mc:AlternateContent>
          <mc:Choice Requires="wps">
            <w:drawing>
              <wp:anchor distT="0" distB="0" distL="114300" distR="114300" simplePos="0" relativeHeight="3" behindDoc="0" locked="0" layoutInCell="1" allowOverlap="1">
                <wp:simplePos x="0" y="0"/>
                <wp:positionH relativeFrom="margin">
                  <wp:posOffset>-68580</wp:posOffset>
                </wp:positionH>
                <wp:positionV relativeFrom="paragraph">
                  <wp:posOffset>172720</wp:posOffset>
                </wp:positionV>
                <wp:extent cx="6099810" cy="356870"/>
                <wp:effectExtent l="0" t="0" r="0" b="0"/>
                <wp:wrapSquare wrapText="bothSides"/>
                <wp:docPr id="2" name="Рамка2"/>
                <wp:cNvGraphicFramePr/>
                <a:graphic xmlns:a="http://schemas.openxmlformats.org/drawingml/2006/main">
                  <a:graphicData uri="http://schemas.microsoft.com/office/word/2010/wordprocessingShape">
                    <wps:wsp>
                      <wps:cNvSpPr txBox="1"/>
                      <wps:spPr>
                        <a:xfrm>
                          <a:off x="0" y="0"/>
                          <a:ext cx="6099810" cy="356870"/>
                        </a:xfrm>
                        <a:prstGeom prst="rect">
                          <a:avLst/>
                        </a:prstGeom>
                      </wps:spPr>
                      <wps:txbx>
                        <w:txbxContent>
                          <w:tbl>
                            <w:tblPr>
                              <w:tblW w:w="9606" w:type="dxa"/>
                              <w:tblInd w:w="108" w:type="dxa"/>
                              <w:tblBorders>
                                <w:top w:val="single" w:sz="4" w:space="0" w:color="00000A"/>
                              </w:tblBorders>
                              <w:tblLook w:val="04A0" w:firstRow="1" w:lastRow="0" w:firstColumn="1" w:lastColumn="0" w:noHBand="0" w:noVBand="1"/>
                            </w:tblPr>
                            <w:tblGrid>
                              <w:gridCol w:w="4361"/>
                              <w:gridCol w:w="2834"/>
                              <w:gridCol w:w="2411"/>
                            </w:tblGrid>
                            <w:tr w:rsidR="005E1020">
                              <w:tc>
                                <w:tcPr>
                                  <w:tcW w:w="4361" w:type="dxa"/>
                                  <w:tcBorders>
                                    <w:top w:val="single" w:sz="4" w:space="0" w:color="00000A"/>
                                  </w:tcBorders>
                                  <w:shd w:val="clear" w:color="auto" w:fill="auto"/>
                                </w:tcPr>
                                <w:p w:rsidR="005E1020" w:rsidRDefault="005E1020">
                                  <w:pPr>
                                    <w:jc w:val="center"/>
                                  </w:pPr>
                                  <w:r>
                                    <w:br/>
                                    <w:t>Підпис, П.І.Б., посада</w:t>
                                  </w:r>
                                </w:p>
                              </w:tc>
                              <w:tc>
                                <w:tcPr>
                                  <w:tcW w:w="2834" w:type="dxa"/>
                                  <w:shd w:val="clear" w:color="auto" w:fill="auto"/>
                                </w:tcPr>
                                <w:p w:rsidR="005E1020" w:rsidRDefault="005E1020">
                                  <w:pPr>
                                    <w:jc w:val="center"/>
                                    <w:rPr>
                                      <w:lang w:eastAsia="en-US"/>
                                    </w:rPr>
                                  </w:pPr>
                                </w:p>
                              </w:tc>
                              <w:tc>
                                <w:tcPr>
                                  <w:tcW w:w="2411" w:type="dxa"/>
                                  <w:tcBorders>
                                    <w:top w:val="single" w:sz="4" w:space="0" w:color="00000A"/>
                                  </w:tcBorders>
                                  <w:shd w:val="clear" w:color="auto" w:fill="auto"/>
                                </w:tcPr>
                                <w:p w:rsidR="005E1020" w:rsidRDefault="005E1020">
                                  <w:pPr>
                                    <w:jc w:val="center"/>
                                  </w:pPr>
                                  <w:r>
                                    <w:t>М.П.</w:t>
                                  </w:r>
                                  <w:r>
                                    <w:rPr>
                                      <w:lang w:val="uk-UA"/>
                                    </w:rPr>
                                    <w:t>*</w:t>
                                  </w:r>
                                </w:p>
                              </w:tc>
                            </w:tr>
                          </w:tbl>
                          <w:p w:rsidR="005E1020" w:rsidRDefault="005E1020"/>
                        </w:txbxContent>
                      </wps:txbx>
                      <wps:bodyPr lIns="0" tIns="0" rIns="0" bIns="0" anchor="t">
                        <a:noAutofit/>
                      </wps:bodyPr>
                    </wps:wsp>
                  </a:graphicData>
                </a:graphic>
              </wp:anchor>
            </w:drawing>
          </mc:Choice>
          <mc:Fallback>
            <w:pict>
              <v:shape id="Рамка2" o:spid="_x0000_s1027" type="#_x0000_t202" style="position:absolute;margin-left:-5.4pt;margin-top:13.6pt;width:480.3pt;height:28.1pt;z-index: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" filled="f" stroked="f">
                <v:textbox inset="0,0,0,0">
                  <w:txbxContent>
                    <w:tbl>
                      <w:tblPr>
                        <w:tblW w:w="9606" w:type="dxa"/>
                        <w:tblInd w:w="108" w:type="dxa"/>
                        <w:tblBorders>
                          <w:top w:val="single" w:sz="4" w:space="0" w:color="00000A"/>
                        </w:tblBorders>
                        <w:tblLook w:val="04A0" w:firstRow="1" w:lastRow="0" w:firstColumn="1" w:lastColumn="0" w:noHBand="0" w:noVBand="1"/>
                      </w:tblPr>
                      <w:tblGrid>
                        <w:gridCol w:w="4361"/>
                        <w:gridCol w:w="2834"/>
                        <w:gridCol w:w="2411"/>
                      </w:tblGrid>
                      <w:tr w:rsidR="005E1020">
                        <w:tc>
                          <w:tcPr>
                            <w:tcW w:w="4361" w:type="dxa"/>
                            <w:tcBorders>
                              <w:top w:val="single" w:sz="4" w:space="0" w:color="00000A"/>
                            </w:tcBorders>
                            <w:shd w:val="clear" w:color="auto" w:fill="auto"/>
                          </w:tcPr>
                          <w:p w:rsidR="005E1020" w:rsidRDefault="005E1020">
                            <w:pPr>
                              <w:jc w:val="center"/>
                            </w:pPr>
                            <w:r>
                              <w:br/>
                              <w:t>Підпис, П.І.Б., посада</w:t>
                            </w:r>
                          </w:p>
                        </w:tc>
                        <w:tc>
                          <w:tcPr>
                            <w:tcW w:w="2834" w:type="dxa"/>
                            <w:shd w:val="clear" w:color="auto" w:fill="auto"/>
                          </w:tcPr>
                          <w:p w:rsidR="005E1020" w:rsidRDefault="005E1020">
                            <w:pPr>
                              <w:jc w:val="center"/>
                              <w:rPr>
                                <w:lang w:eastAsia="en-US"/>
                              </w:rPr>
                            </w:pPr>
                          </w:p>
                        </w:tc>
                        <w:tc>
                          <w:tcPr>
                            <w:tcW w:w="2411" w:type="dxa"/>
                            <w:tcBorders>
                              <w:top w:val="single" w:sz="4" w:space="0" w:color="00000A"/>
                            </w:tcBorders>
                            <w:shd w:val="clear" w:color="auto" w:fill="auto"/>
                          </w:tcPr>
                          <w:p w:rsidR="005E1020" w:rsidRDefault="005E1020">
                            <w:pPr>
                              <w:jc w:val="center"/>
                            </w:pPr>
                            <w:r>
                              <w:t>М.П.</w:t>
                            </w:r>
                            <w:r>
                              <w:rPr>
                                <w:lang w:val="uk-UA"/>
                              </w:rPr>
                              <w:t>*</w:t>
                            </w:r>
                          </w:p>
                        </w:tc>
                      </w:tr>
                    </w:tbl>
                    <w:p w:rsidR="005E1020" w:rsidRDefault="005E1020"/>
                  </w:txbxContent>
                </v:textbox>
                <w10:wrap type="square" anchorx="margin"/>
              </v:shape>
            </w:pict>
          </mc:Fallback>
        </mc:AlternateContent>
      </w:r>
    </w:p>
    <w:p w:rsidR="00702B64" w:rsidRDefault="00702B64">
      <w:pPr>
        <w:jc w:val="right"/>
        <w:outlineLvl w:val="0"/>
        <w:rPr>
          <w:rFonts w:eastAsia="Times New Roman"/>
          <w:b/>
          <w:caps/>
          <w:lang w:val="uk-UA" w:eastAsia="ru-RU"/>
        </w:rPr>
      </w:pPr>
    </w:p>
    <w:p w:rsidR="00702B64" w:rsidRDefault="00702B64">
      <w:pPr>
        <w:rPr>
          <w:rFonts w:eastAsia="Times New Roman"/>
          <w:lang w:val="uk-UA" w:eastAsia="ru-RU"/>
        </w:rPr>
      </w:pPr>
    </w:p>
    <w:p w:rsidR="00702B64" w:rsidRDefault="00702B64">
      <w:pPr>
        <w:rPr>
          <w:rFonts w:eastAsia="Times New Roman"/>
          <w:lang w:val="uk-UA" w:eastAsia="ru-RU"/>
        </w:rPr>
      </w:pPr>
    </w:p>
    <w:p w:rsidR="00702B64" w:rsidRDefault="00702B64">
      <w:pPr>
        <w:rPr>
          <w:rFonts w:eastAsia="Times New Roman"/>
          <w:lang w:val="uk-UA" w:eastAsia="ru-RU"/>
        </w:rPr>
      </w:pPr>
    </w:p>
    <w:p w:rsidR="00702B64" w:rsidRDefault="00AF7A90">
      <w:pPr>
        <w:spacing w:after="200" w:line="276" w:lineRule="auto"/>
        <w:outlineLvl w:val="0"/>
      </w:pPr>
      <w:r>
        <w:rPr>
          <w:i/>
          <w:sz w:val="20"/>
          <w:szCs w:val="20"/>
          <w:lang w:val="uk-UA"/>
        </w:rPr>
        <w:t>*</w:t>
      </w:r>
      <w:r>
        <w:rPr>
          <w:rFonts w:eastAsia="Times New Roman"/>
          <w:i/>
          <w:sz w:val="20"/>
          <w:szCs w:val="20"/>
          <w:lang w:val="uk-UA" w:eastAsia="ru-RU"/>
        </w:rPr>
        <w:t xml:space="preserve"> </w:t>
      </w:r>
      <w:r>
        <w:rPr>
          <w:i/>
          <w:sz w:val="20"/>
          <w:szCs w:val="20"/>
          <w:lang w:val="uk-UA"/>
        </w:rPr>
        <w:t>крім осіб, які здійснюють діяльність без печатки згідно з чинним законодавством.</w:t>
      </w:r>
    </w:p>
    <w:p w:rsidR="00702B64" w:rsidRDefault="00702B64">
      <w:pPr>
        <w:rPr>
          <w:rFonts w:eastAsia="Times New Roman"/>
          <w:lang w:val="uk-UA" w:eastAsia="ru-RU"/>
        </w:rPr>
      </w:pPr>
    </w:p>
    <w:p w:rsidR="00702B64" w:rsidRDefault="00702B64">
      <w:pPr>
        <w:ind w:firstLine="284"/>
      </w:pPr>
    </w:p>
    <w:sectPr w:rsidR="00702B64">
      <w:footerReference w:type="default" r:id="rId7"/>
      <w:pgSz w:w="11906" w:h="16838"/>
      <w:pgMar w:top="567" w:right="567" w:bottom="766" w:left="1134" w:header="0" w:footer="709"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20" w:rsidRDefault="005E1020">
      <w:r>
        <w:separator/>
      </w:r>
    </w:p>
  </w:endnote>
  <w:endnote w:type="continuationSeparator" w:id="0">
    <w:p w:rsidR="005E1020" w:rsidRDefault="005E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01"/>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FreeSans">
    <w:altName w:val="Aria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UkrainianTimesET">
    <w:charset w:val="01"/>
    <w:family w:val="roman"/>
    <w:pitch w:val="variable"/>
  </w:font>
  <w:font w:name="F">
    <w:panose1 w:val="00000000000000000000"/>
    <w:charset w:val="00"/>
    <w:family w:val="roman"/>
    <w:notTrueType/>
    <w:pitch w:val="default"/>
  </w:font>
  <w:font w:name="inherit">
    <w:altName w:val="Times New Roman"/>
    <w:charset w:val="01"/>
    <w:family w:val="roman"/>
    <w:pitch w:val="variable"/>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20" w:rsidRDefault="005E1020">
    <w:pPr>
      <w:pStyle w:val="aff7"/>
      <w:jc w:val="center"/>
    </w:pPr>
    <w:r>
      <w:fldChar w:fldCharType="begin"/>
    </w:r>
    <w:r>
      <w:instrText>PAGE</w:instrText>
    </w:r>
    <w:r>
      <w:fldChar w:fldCharType="separate"/>
    </w:r>
    <w:r w:rsidR="00582EF3">
      <w:rPr>
        <w:noProof/>
      </w:rPr>
      <w:t>68</w:t>
    </w:r>
    <w:r>
      <w:fldChar w:fldCharType="end"/>
    </w:r>
  </w:p>
  <w:p w:rsidR="005E1020" w:rsidRDefault="005E1020">
    <w:pPr>
      <w:pStyle w:val="aff7"/>
      <w:ind w:right="360"/>
      <w:rPr>
        <w:rFonts w:ascii="Arial" w:hAnsi="Arial" w:cs="Arial"/>
        <w:sz w:val="18"/>
        <w:lang w:val="uk-UA"/>
      </w:rPr>
    </w:pPr>
    <w:r>
      <w:rPr>
        <w:rFonts w:ascii="Arial" w:hAnsi="Arial" w:cs="Arial"/>
        <w:sz w:val="18"/>
        <w:lang w:val="uk-UA"/>
      </w:rPr>
      <w:t xml:space="preserve">       </w:t>
    </w:r>
  </w:p>
  <w:p w:rsidR="005E1020" w:rsidRDefault="005E1020">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20" w:rsidRDefault="005E1020">
      <w:r>
        <w:separator/>
      </w:r>
    </w:p>
  </w:footnote>
  <w:footnote w:type="continuationSeparator" w:id="0">
    <w:p w:rsidR="005E1020" w:rsidRDefault="005E1020">
      <w:r>
        <w:continuationSeparator/>
      </w:r>
    </w:p>
  </w:footnote>
  <w:footnote w:id="1">
    <w:p w:rsidR="005E1020" w:rsidRDefault="005E1020">
      <w:pPr>
        <w:pStyle w:val="HTML0"/>
        <w:shd w:val="clear" w:color="auto" w:fill="FFFFFF"/>
        <w:jc w:val="both"/>
      </w:pPr>
      <w:r>
        <w:rPr>
          <w:sz w:val="16"/>
          <w:szCs w:val="16"/>
        </w:rPr>
        <w:footnoteRef/>
      </w:r>
      <w:r>
        <w:rPr>
          <w:sz w:val="16"/>
          <w:szCs w:val="16"/>
        </w:rPr>
        <w:tab/>
        <w:t>У</w:t>
      </w:r>
      <w:r>
        <w:rPr>
          <w:rFonts w:ascii="inherit" w:hAnsi="inherit"/>
          <w:color w:val="212121"/>
          <w:sz w:val="16"/>
          <w:szCs w:val="16"/>
          <w:lang w:val="uk-UA"/>
        </w:rPr>
        <w:t>часники товариства/ участь у товаристві  (в цілях заповнення цієї Анкети) - засновники, власники, акціонери, кінцеві бенефіціари вашої організації.</w:t>
      </w:r>
    </w:p>
  </w:footnote>
  <w:footnote w:id="2">
    <w:p w:rsidR="005E1020" w:rsidRDefault="005E1020">
      <w:pPr>
        <w:pStyle w:val="HTML0"/>
        <w:shd w:val="clear" w:color="auto" w:fill="FFFFFF"/>
        <w:jc w:val="both"/>
      </w:pPr>
      <w:r>
        <w:rPr>
          <w:rFonts w:ascii="Times New Roman" w:hAnsi="Times New Roman" w:cs="Times New Roman"/>
          <w:color w:val="212121"/>
          <w:sz w:val="16"/>
          <w:szCs w:val="16"/>
          <w:highlight w:val="white"/>
        </w:rPr>
        <w:footnoteRef/>
      </w:r>
      <w:r>
        <w:rPr>
          <w:rFonts w:ascii="Times New Roman" w:hAnsi="Times New Roman" w:cs="Times New Roman"/>
          <w:color w:val="212121"/>
          <w:sz w:val="16"/>
          <w:szCs w:val="16"/>
          <w:highlight w:val="white"/>
        </w:rPr>
        <w:tab/>
        <w:t>Державн</w:t>
      </w:r>
      <w:r>
        <w:rPr>
          <w:rFonts w:ascii="Times New Roman" w:hAnsi="Times New Roman" w:cs="Times New Roman"/>
          <w:color w:val="212121"/>
          <w:sz w:val="16"/>
          <w:szCs w:val="16"/>
          <w:highlight w:val="white"/>
          <w:lang w:val="uk-UA"/>
        </w:rPr>
        <w:t>а</w:t>
      </w:r>
      <w:r>
        <w:rPr>
          <w:rFonts w:ascii="Times New Roman" w:hAnsi="Times New Roman" w:cs="Times New Roman"/>
          <w:color w:val="212121"/>
          <w:sz w:val="16"/>
          <w:szCs w:val="16"/>
          <w:highlight w:val="white"/>
        </w:rPr>
        <w:t xml:space="preserve"> посадова особа (з метою заповнення цієї </w:t>
      </w:r>
      <w:r>
        <w:rPr>
          <w:rFonts w:ascii="Times New Roman" w:hAnsi="Times New Roman" w:cs="Times New Roman"/>
          <w:color w:val="212121"/>
          <w:sz w:val="16"/>
          <w:szCs w:val="16"/>
          <w:highlight w:val="white"/>
          <w:lang w:val="uk-UA"/>
        </w:rPr>
        <w:t>А</w:t>
      </w:r>
      <w:r>
        <w:rPr>
          <w:rFonts w:ascii="Times New Roman" w:hAnsi="Times New Roman" w:cs="Times New Roman"/>
          <w:color w:val="212121"/>
          <w:sz w:val="16"/>
          <w:szCs w:val="16"/>
          <w:highlight w:val="white"/>
        </w:rPr>
        <w:t>нкети) -будь українське або іноземне, яка призначається або особу,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w:t>
      </w:r>
      <w:r>
        <w:rPr>
          <w:rFonts w:ascii="Times New Roman" w:hAnsi="Times New Roman" w:cs="Times New Roman"/>
          <w:color w:val="212121"/>
          <w:sz w:val="16"/>
          <w:szCs w:val="16"/>
          <w:highlight w:val="white"/>
          <w:lang w:val="uk-UA"/>
        </w:rPr>
        <w:t xml:space="preserve"> </w:t>
      </w:r>
      <w:r>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 особи, про яких відомо, що вони пов'язані з державними посадовими особами родинними, дружніми чи діловими відносинами;</w:t>
      </w:r>
    </w:p>
    <w:p w:rsidR="005E1020" w:rsidRDefault="005E1020">
      <w:pPr>
        <w:pStyle w:val="HTML0"/>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ab/>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5E1020" w:rsidRPr="00E73A37" w:rsidRDefault="005E1020">
      <w:pPr>
        <w:pStyle w:val="affff9"/>
        <w:jc w:val="both"/>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A8D"/>
    <w:multiLevelType w:val="multilevel"/>
    <w:tmpl w:val="EFDA473C"/>
    <w:lvl w:ilvl="0">
      <w:start w:val="1"/>
      <w:numFmt w:val="bullet"/>
      <w:lvlText w:val="-"/>
      <w:lvlJc w:val="left"/>
      <w:pPr>
        <w:tabs>
          <w:tab w:val="num" w:pos="720"/>
        </w:tabs>
        <w:ind w:left="72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ED2B3D"/>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375B5C"/>
    <w:multiLevelType w:val="multilevel"/>
    <w:tmpl w:val="5E52CC00"/>
    <w:lvl w:ilvl="0">
      <w:start w:val="1"/>
      <w:numFmt w:val="bullet"/>
      <w:lvlText w:val="-"/>
      <w:lvlJc w:val="left"/>
      <w:pPr>
        <w:tabs>
          <w:tab w:val="num" w:pos="927"/>
        </w:tabs>
        <w:ind w:left="927" w:hanging="360"/>
      </w:pPr>
      <w:rPr>
        <w:rFonts w:ascii="Times New Roman" w:hAnsi="Times New Roman" w:cs="Times New Roman" w:hint="default"/>
        <w:b/>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3" w15:restartNumberingAfterBreak="0">
    <w:nsid w:val="0F393C1F"/>
    <w:multiLevelType w:val="multilevel"/>
    <w:tmpl w:val="4FA8416C"/>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4" w15:restartNumberingAfterBreak="0">
    <w:nsid w:val="13816721"/>
    <w:multiLevelType w:val="multilevel"/>
    <w:tmpl w:val="67DA6DD0"/>
    <w:lvl w:ilvl="0">
      <w:start w:val="1"/>
      <w:numFmt w:val="bullet"/>
      <w:lvlText w:val=""/>
      <w:lvlJc w:val="left"/>
      <w:pPr>
        <w:ind w:left="624" w:hanging="267"/>
      </w:pPr>
      <w:rPr>
        <w:rFonts w:ascii="Symbol" w:hAnsi="Symbol" w:cs="Symbol" w:hint="default"/>
      </w:rPr>
    </w:lvl>
    <w:lvl w:ilvl="1">
      <w:start w:val="1"/>
      <w:numFmt w:val="bullet"/>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cs="Wingdings" w:hint="default"/>
      </w:rPr>
    </w:lvl>
    <w:lvl w:ilvl="3">
      <w:start w:val="1"/>
      <w:numFmt w:val="bullet"/>
      <w:lvlText w:val=""/>
      <w:lvlJc w:val="left"/>
      <w:pPr>
        <w:ind w:left="1695" w:hanging="267"/>
      </w:pPr>
      <w:rPr>
        <w:rFonts w:ascii="Symbol" w:hAnsi="Symbol" w:cs="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cs="Wingdings" w:hint="default"/>
      </w:rPr>
    </w:lvl>
    <w:lvl w:ilvl="6">
      <w:start w:val="1"/>
      <w:numFmt w:val="bullet"/>
      <w:lvlText w:val=""/>
      <w:lvlJc w:val="left"/>
      <w:pPr>
        <w:ind w:left="2766" w:hanging="267"/>
      </w:pPr>
      <w:rPr>
        <w:rFonts w:ascii="Symbol" w:hAnsi="Symbol" w:cs="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cs="Wingdings" w:hint="default"/>
      </w:rPr>
    </w:lvl>
  </w:abstractNum>
  <w:abstractNum w:abstractNumId="5" w15:restartNumberingAfterBreak="0">
    <w:nsid w:val="13C350EF"/>
    <w:multiLevelType w:val="multilevel"/>
    <w:tmpl w:val="68248CD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EE270BC"/>
    <w:multiLevelType w:val="multilevel"/>
    <w:tmpl w:val="4E7071E0"/>
    <w:lvl w:ilvl="0">
      <w:start w:val="1"/>
      <w:numFmt w:val="bullet"/>
      <w:lvlText w:val="-"/>
      <w:lvlJc w:val="left"/>
      <w:pPr>
        <w:tabs>
          <w:tab w:val="num" w:pos="945"/>
        </w:tabs>
        <w:ind w:left="945" w:hanging="585"/>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F302535"/>
    <w:multiLevelType w:val="multilevel"/>
    <w:tmpl w:val="3E48CDB8"/>
    <w:lvl w:ilvl="0">
      <w:start w:val="1"/>
      <w:numFmt w:val="bullet"/>
      <w:lvlText w:val="-"/>
      <w:lvlJc w:val="left"/>
      <w:pPr>
        <w:ind w:left="36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F567099"/>
    <w:multiLevelType w:val="multilevel"/>
    <w:tmpl w:val="B6BA89BE"/>
    <w:lvl w:ilvl="0">
      <w:start w:val="7"/>
      <w:numFmt w:val="decimal"/>
      <w:lvlText w:val="%1."/>
      <w:lvlJc w:val="left"/>
      <w:pPr>
        <w:ind w:left="720" w:hanging="360"/>
      </w:pPr>
      <w:rPr>
        <w:b/>
      </w:rPr>
    </w:lvl>
    <w:lvl w:ilvl="1">
      <w:start w:val="1"/>
      <w:numFmt w:val="decimal"/>
      <w:lvlText w:val="%1.%2."/>
      <w:lvlJc w:val="left"/>
      <w:pPr>
        <w:ind w:left="1548" w:hanging="480"/>
      </w:pPr>
    </w:lvl>
    <w:lvl w:ilvl="2">
      <w:start w:val="1"/>
      <w:numFmt w:val="decimal"/>
      <w:lvlText w:val="%1.%2.%3."/>
      <w:lvlJc w:val="left"/>
      <w:pPr>
        <w:ind w:left="2496" w:hanging="720"/>
      </w:pPr>
    </w:lvl>
    <w:lvl w:ilvl="3">
      <w:start w:val="1"/>
      <w:numFmt w:val="decimal"/>
      <w:lvlText w:val="%1.%2.%3.%4."/>
      <w:lvlJc w:val="left"/>
      <w:pPr>
        <w:ind w:left="3204" w:hanging="720"/>
      </w:pPr>
    </w:lvl>
    <w:lvl w:ilvl="4">
      <w:start w:val="1"/>
      <w:numFmt w:val="decimal"/>
      <w:lvlText w:val="%1.%2.%3.%4.%5."/>
      <w:lvlJc w:val="left"/>
      <w:pPr>
        <w:ind w:left="4272" w:hanging="1080"/>
      </w:pPr>
    </w:lvl>
    <w:lvl w:ilvl="5">
      <w:start w:val="1"/>
      <w:numFmt w:val="decimal"/>
      <w:lvlText w:val="%1.%2.%3.%4.%5.%6."/>
      <w:lvlJc w:val="left"/>
      <w:pPr>
        <w:ind w:left="4980" w:hanging="1080"/>
      </w:pPr>
    </w:lvl>
    <w:lvl w:ilvl="6">
      <w:start w:val="1"/>
      <w:numFmt w:val="decimal"/>
      <w:lvlText w:val="%1.%2.%3.%4.%5.%6.%7."/>
      <w:lvlJc w:val="left"/>
      <w:pPr>
        <w:ind w:left="6048" w:hanging="1440"/>
      </w:pPr>
    </w:lvl>
    <w:lvl w:ilvl="7">
      <w:start w:val="1"/>
      <w:numFmt w:val="decimal"/>
      <w:lvlText w:val="%1.%2.%3.%4.%5.%6.%7.%8."/>
      <w:lvlJc w:val="left"/>
      <w:pPr>
        <w:ind w:left="6756" w:hanging="1440"/>
      </w:pPr>
    </w:lvl>
    <w:lvl w:ilvl="8">
      <w:start w:val="1"/>
      <w:numFmt w:val="decimal"/>
      <w:lvlText w:val="%1.%2.%3.%4.%5.%6.%7.%8.%9."/>
      <w:lvlJc w:val="left"/>
      <w:pPr>
        <w:ind w:left="7824" w:hanging="1800"/>
      </w:pPr>
    </w:lvl>
  </w:abstractNum>
  <w:abstractNum w:abstractNumId="9" w15:restartNumberingAfterBreak="0">
    <w:nsid w:val="20940D1E"/>
    <w:multiLevelType w:val="multilevel"/>
    <w:tmpl w:val="D94E30F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1E74906"/>
    <w:multiLevelType w:val="multilevel"/>
    <w:tmpl w:val="7EFC29A0"/>
    <w:lvl w:ilvl="0">
      <w:start w:val="1"/>
      <w:numFmt w:val="decimal"/>
      <w:lvlText w:val="%1."/>
      <w:lvlJc w:val="left"/>
      <w:pPr>
        <w:ind w:left="360" w:hanging="360"/>
      </w:pPr>
      <w:rPr>
        <w:rFonts w:cs="Times New Roman"/>
        <w:sz w:val="20"/>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3052F88"/>
    <w:multiLevelType w:val="multilevel"/>
    <w:tmpl w:val="44967C24"/>
    <w:lvl w:ilvl="0">
      <w:start w:val="10"/>
      <w:numFmt w:val="decimal"/>
      <w:lvlText w:val="%1."/>
      <w:lvlJc w:val="left"/>
      <w:pPr>
        <w:ind w:left="3904" w:hanging="360"/>
      </w:pPr>
    </w:lvl>
    <w:lvl w:ilvl="1">
      <w:start w:val="1"/>
      <w:numFmt w:val="decimal"/>
      <w:lvlText w:val="%1.%2"/>
      <w:lvlJc w:val="left"/>
      <w:pPr>
        <w:ind w:left="1098" w:hanging="390"/>
      </w:p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abstractNum w:abstractNumId="12" w15:restartNumberingAfterBreak="0">
    <w:nsid w:val="25F42D71"/>
    <w:multiLevelType w:val="multilevel"/>
    <w:tmpl w:val="168EC76E"/>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DE44B7E"/>
    <w:multiLevelType w:val="multilevel"/>
    <w:tmpl w:val="CE70304E"/>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E1B00D1"/>
    <w:multiLevelType w:val="multilevel"/>
    <w:tmpl w:val="E8A4713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BF7A5E"/>
    <w:multiLevelType w:val="multilevel"/>
    <w:tmpl w:val="96AE0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CA4BF2"/>
    <w:multiLevelType w:val="multilevel"/>
    <w:tmpl w:val="72B88A14"/>
    <w:lvl w:ilvl="0">
      <w:start w:val="1"/>
      <w:numFmt w:val="decimal"/>
      <w:lvlText w:val="%1."/>
      <w:lvlJc w:val="left"/>
      <w:pPr>
        <w:ind w:left="678"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EB6430"/>
    <w:multiLevelType w:val="multilevel"/>
    <w:tmpl w:val="8B747EC0"/>
    <w:lvl w:ilvl="0">
      <w:start w:val="1"/>
      <w:numFmt w:val="decimal"/>
      <w:lvlText w:val="%1."/>
      <w:lvlJc w:val="left"/>
      <w:pPr>
        <w:ind w:left="1170" w:hanging="750"/>
      </w:pPr>
      <w:rPr>
        <w:b/>
        <w:strike w:val="0"/>
        <w:dstrike w:val="0"/>
        <w:u w:val="none"/>
        <w:effect w:val="none"/>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4D0B71EC"/>
    <w:multiLevelType w:val="multilevel"/>
    <w:tmpl w:val="728E4A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50DC4624"/>
    <w:multiLevelType w:val="multilevel"/>
    <w:tmpl w:val="521A160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365A31"/>
    <w:multiLevelType w:val="multilevel"/>
    <w:tmpl w:val="AB464050"/>
    <w:lvl w:ilvl="0">
      <w:start w:val="1"/>
      <w:numFmt w:val="bullet"/>
      <w:lvlText w:val="-"/>
      <w:lvlJc w:val="left"/>
      <w:pPr>
        <w:tabs>
          <w:tab w:val="num" w:pos="1494"/>
        </w:tabs>
        <w:ind w:left="1494" w:hanging="360"/>
      </w:pPr>
      <w:rPr>
        <w:rFonts w:ascii="Times New Roman" w:hAnsi="Times New Roman" w:cs="Times New Roman"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1" w15:restartNumberingAfterBreak="0">
    <w:nsid w:val="5AC339B8"/>
    <w:multiLevelType w:val="multilevel"/>
    <w:tmpl w:val="1A1E4A4A"/>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22" w15:restartNumberingAfterBreak="0">
    <w:nsid w:val="5B895A72"/>
    <w:multiLevelType w:val="multilevel"/>
    <w:tmpl w:val="18BC5408"/>
    <w:lvl w:ilvl="0">
      <w:start w:val="4"/>
      <w:numFmt w:val="decimal"/>
      <w:lvlText w:val="%1."/>
      <w:lvlJc w:val="left"/>
      <w:pPr>
        <w:ind w:left="1068" w:hanging="360"/>
      </w:pPr>
    </w:lvl>
    <w:lvl w:ilvl="1">
      <w:start w:val="1"/>
      <w:numFmt w:val="decimal"/>
      <w:lvlText w:val="%1.%2."/>
      <w:lvlJc w:val="left"/>
      <w:pPr>
        <w:ind w:left="1128" w:hanging="420"/>
      </w:p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abstractNum w:abstractNumId="23" w15:restartNumberingAfterBreak="0">
    <w:nsid w:val="67237E61"/>
    <w:multiLevelType w:val="multilevel"/>
    <w:tmpl w:val="31A88B5A"/>
    <w:lvl w:ilvl="0">
      <w:start w:val="1"/>
      <w:numFmt w:val="bullet"/>
      <w:lvlText w:val="-"/>
      <w:lvlJc w:val="left"/>
      <w:pPr>
        <w:tabs>
          <w:tab w:val="num" w:pos="1494"/>
        </w:tabs>
        <w:ind w:left="1494" w:hanging="360"/>
      </w:pPr>
      <w:rPr>
        <w:rFonts w:ascii="Times New Roman" w:hAnsi="Times New Roman" w:cs="Times New Roman"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4" w15:restartNumberingAfterBreak="0">
    <w:nsid w:val="6EC5595C"/>
    <w:multiLevelType w:val="multilevel"/>
    <w:tmpl w:val="D3922470"/>
    <w:lvl w:ilvl="0">
      <w:start w:val="13"/>
      <w:numFmt w:val="decimal"/>
      <w:lvlText w:val="%1."/>
      <w:lvlJc w:val="left"/>
      <w:pPr>
        <w:ind w:left="3904" w:hanging="360"/>
      </w:pPr>
    </w:lvl>
    <w:lvl w:ilvl="1">
      <w:start w:val="1"/>
      <w:numFmt w:val="lowerLetter"/>
      <w:lvlText w:val="%2."/>
      <w:lvlJc w:val="left"/>
      <w:pPr>
        <w:ind w:left="4624" w:hanging="360"/>
      </w:pPr>
    </w:lvl>
    <w:lvl w:ilvl="2">
      <w:start w:val="1"/>
      <w:numFmt w:val="lowerRoman"/>
      <w:lvlText w:val="%3."/>
      <w:lvlJc w:val="right"/>
      <w:pPr>
        <w:ind w:left="5344" w:hanging="180"/>
      </w:pPr>
    </w:lvl>
    <w:lvl w:ilvl="3">
      <w:start w:val="1"/>
      <w:numFmt w:val="decimal"/>
      <w:lvlText w:val="%4."/>
      <w:lvlJc w:val="left"/>
      <w:pPr>
        <w:ind w:left="6064" w:hanging="360"/>
      </w:pPr>
    </w:lvl>
    <w:lvl w:ilvl="4">
      <w:start w:val="1"/>
      <w:numFmt w:val="lowerLetter"/>
      <w:lvlText w:val="%5."/>
      <w:lvlJc w:val="left"/>
      <w:pPr>
        <w:ind w:left="6784" w:hanging="360"/>
      </w:pPr>
    </w:lvl>
    <w:lvl w:ilvl="5">
      <w:start w:val="1"/>
      <w:numFmt w:val="lowerRoman"/>
      <w:lvlText w:val="%6."/>
      <w:lvlJc w:val="right"/>
      <w:pPr>
        <w:ind w:left="7504" w:hanging="180"/>
      </w:pPr>
    </w:lvl>
    <w:lvl w:ilvl="6">
      <w:start w:val="1"/>
      <w:numFmt w:val="decimal"/>
      <w:lvlText w:val="%7."/>
      <w:lvlJc w:val="left"/>
      <w:pPr>
        <w:ind w:left="8224" w:hanging="360"/>
      </w:pPr>
    </w:lvl>
    <w:lvl w:ilvl="7">
      <w:start w:val="1"/>
      <w:numFmt w:val="lowerLetter"/>
      <w:lvlText w:val="%8."/>
      <w:lvlJc w:val="left"/>
      <w:pPr>
        <w:ind w:left="8944" w:hanging="360"/>
      </w:pPr>
    </w:lvl>
    <w:lvl w:ilvl="8">
      <w:start w:val="1"/>
      <w:numFmt w:val="lowerRoman"/>
      <w:lvlText w:val="%9."/>
      <w:lvlJc w:val="right"/>
      <w:pPr>
        <w:ind w:left="9664" w:hanging="180"/>
      </w:pPr>
    </w:lvl>
  </w:abstractNum>
  <w:abstractNum w:abstractNumId="25" w15:restartNumberingAfterBreak="0">
    <w:nsid w:val="71B62D81"/>
    <w:multiLevelType w:val="multilevel"/>
    <w:tmpl w:val="B306892E"/>
    <w:lvl w:ilvl="0">
      <w:start w:val="1"/>
      <w:numFmt w:val="bullet"/>
      <w:lvlText w:val="-"/>
      <w:lvlJc w:val="left"/>
      <w:pPr>
        <w:tabs>
          <w:tab w:val="num" w:pos="1494"/>
        </w:tabs>
        <w:ind w:left="1494" w:hanging="360"/>
      </w:pPr>
      <w:rPr>
        <w:rFonts w:ascii="Times New Roman" w:hAnsi="Times New Roman" w:cs="Times New Roman"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6" w15:restartNumberingAfterBreak="0">
    <w:nsid w:val="7BA5417D"/>
    <w:multiLevelType w:val="multilevel"/>
    <w:tmpl w:val="1E424506"/>
    <w:lvl w:ilvl="0">
      <w:start w:val="1"/>
      <w:numFmt w:val="decimal"/>
      <w:lvlText w:val="%1)"/>
      <w:lvlJc w:val="left"/>
      <w:pPr>
        <w:tabs>
          <w:tab w:val="num" w:pos="1264"/>
        </w:tabs>
        <w:ind w:left="1264" w:hanging="4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3"/>
  </w:num>
  <w:num w:numId="3">
    <w:abstractNumId w:val="4"/>
  </w:num>
  <w:num w:numId="4">
    <w:abstractNumId w:val="6"/>
  </w:num>
  <w:num w:numId="5">
    <w:abstractNumId w:val="0"/>
  </w:num>
  <w:num w:numId="6">
    <w:abstractNumId w:val="2"/>
  </w:num>
  <w:num w:numId="7">
    <w:abstractNumId w:val="20"/>
  </w:num>
  <w:num w:numId="8">
    <w:abstractNumId w:val="23"/>
  </w:num>
  <w:num w:numId="9">
    <w:abstractNumId w:val="14"/>
  </w:num>
  <w:num w:numId="10">
    <w:abstractNumId w:val="7"/>
  </w:num>
  <w:num w:numId="11">
    <w:abstractNumId w:val="16"/>
  </w:num>
  <w:num w:numId="12">
    <w:abstractNumId w:val="22"/>
  </w:num>
  <w:num w:numId="13">
    <w:abstractNumId w:val="8"/>
  </w:num>
  <w:num w:numId="14">
    <w:abstractNumId w:val="21"/>
  </w:num>
  <w:num w:numId="15">
    <w:abstractNumId w:val="11"/>
  </w:num>
  <w:num w:numId="16">
    <w:abstractNumId w:val="24"/>
  </w:num>
  <w:num w:numId="17">
    <w:abstractNumId w:val="13"/>
  </w:num>
  <w:num w:numId="18">
    <w:abstractNumId w:val="17"/>
  </w:num>
  <w:num w:numId="19">
    <w:abstractNumId w:val="1"/>
  </w:num>
  <w:num w:numId="20">
    <w:abstractNumId w:val="26"/>
  </w:num>
  <w:num w:numId="21">
    <w:abstractNumId w:val="15"/>
  </w:num>
  <w:num w:numId="22">
    <w:abstractNumId w:val="19"/>
  </w:num>
  <w:num w:numId="23">
    <w:abstractNumId w:val="12"/>
  </w:num>
  <w:num w:numId="24">
    <w:abstractNumId w:val="10"/>
  </w:num>
  <w:num w:numId="25">
    <w:abstractNumId w:val="5"/>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64"/>
    <w:rsid w:val="00192FC9"/>
    <w:rsid w:val="00380A0A"/>
    <w:rsid w:val="00582EF3"/>
    <w:rsid w:val="005E1020"/>
    <w:rsid w:val="00702B64"/>
    <w:rsid w:val="00AF7A90"/>
    <w:rsid w:val="00B4617E"/>
    <w:rsid w:val="00C92FCE"/>
    <w:rsid w:val="00CF55DE"/>
    <w:rsid w:val="00E73A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9B6D"/>
  <w15:docId w15:val="{93EDC9E7-6A53-451A-8610-7F0030F4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qFormat/>
    <w:pPr>
      <w:keepNext/>
      <w:spacing w:before="240" w:after="60"/>
      <w:outlineLvl w:val="0"/>
    </w:pPr>
    <w:rPr>
      <w:rFonts w:ascii="Cambria" w:hAnsi="Cambria"/>
      <w:b/>
      <w:bCs/>
      <w:sz w:val="32"/>
      <w:szCs w:val="32"/>
    </w:rPr>
  </w:style>
  <w:style w:type="paragraph" w:styleId="2">
    <w:name w:val="heading 2"/>
    <w:basedOn w:val="a"/>
    <w:qFormat/>
    <w:pPr>
      <w:keepNext/>
      <w:spacing w:before="240" w:after="60"/>
      <w:outlineLvl w:val="1"/>
    </w:pPr>
    <w:rPr>
      <w:rFonts w:ascii="Arial" w:hAnsi="Arial" w:cs="Arial"/>
      <w:b/>
      <w:bCs/>
      <w:i/>
      <w:iCs/>
      <w:sz w:val="28"/>
      <w:szCs w:val="28"/>
    </w:rPr>
  </w:style>
  <w:style w:type="paragraph" w:styleId="3">
    <w:name w:val="heading 3"/>
    <w:basedOn w:val="a"/>
    <w:qFormat/>
    <w:pPr>
      <w:keepNext/>
      <w:spacing w:before="240" w:after="60"/>
      <w:outlineLvl w:val="2"/>
    </w:pPr>
    <w:rPr>
      <w:rFonts w:ascii="Cambria" w:hAnsi="Cambria"/>
      <w:b/>
      <w:bCs/>
      <w:sz w:val="26"/>
      <w:szCs w:val="26"/>
    </w:rPr>
  </w:style>
  <w:style w:type="paragraph" w:styleId="4">
    <w:name w:val="heading 4"/>
    <w:basedOn w:val="a"/>
    <w:qFormat/>
    <w:pPr>
      <w:keepNext/>
      <w:jc w:val="center"/>
      <w:outlineLvl w:val="3"/>
    </w:pPr>
    <w:rPr>
      <w:rFonts w:ascii="Arial" w:hAnsi="Arial"/>
      <w:b/>
      <w:i/>
      <w:sz w:val="32"/>
      <w:szCs w:val="20"/>
      <w:lang w:val="uk-UA"/>
    </w:rPr>
  </w:style>
  <w:style w:type="paragraph" w:styleId="5">
    <w:name w:val="heading 5"/>
    <w:basedOn w:val="a"/>
    <w:qFormat/>
    <w:pPr>
      <w:keepNext/>
      <w:spacing w:line="480" w:lineRule="auto"/>
      <w:outlineLvl w:val="4"/>
    </w:pPr>
    <w:rPr>
      <w:rFonts w:ascii="Arial" w:hAnsi="Arial"/>
      <w:b/>
      <w:sz w:val="32"/>
      <w:szCs w:val="20"/>
      <w:lang w:val="uk-UA"/>
    </w:rPr>
  </w:style>
  <w:style w:type="paragraph" w:styleId="6">
    <w:name w:val="heading 6"/>
    <w:basedOn w:val="a"/>
    <w:qFormat/>
    <w:pPr>
      <w:spacing w:before="240" w:after="60"/>
      <w:ind w:left="709"/>
      <w:outlineLvl w:val="5"/>
    </w:pPr>
    <w:rPr>
      <w:rFonts w:ascii="Arial" w:hAnsi="Arial"/>
      <w:b/>
      <w:bCs/>
      <w:sz w:val="22"/>
      <w:szCs w:val="22"/>
      <w:lang w:eastAsia="uk-UA"/>
    </w:rPr>
  </w:style>
  <w:style w:type="paragraph" w:styleId="7">
    <w:name w:val="heading 7"/>
    <w:basedOn w:val="a"/>
    <w:qFormat/>
    <w:pPr>
      <w:tabs>
        <w:tab w:val="left" w:pos="1296"/>
      </w:tabs>
      <w:spacing w:before="240" w:after="60"/>
      <w:ind w:left="1296" w:hanging="1296"/>
      <w:outlineLvl w:val="6"/>
    </w:pPr>
  </w:style>
  <w:style w:type="paragraph" w:styleId="8">
    <w:name w:val="heading 8"/>
    <w:basedOn w:val="a"/>
    <w:qFormat/>
    <w:pPr>
      <w:tabs>
        <w:tab w:val="left" w:pos="1440"/>
      </w:tabs>
      <w:spacing w:before="240" w:after="60"/>
      <w:ind w:left="1440" w:hanging="1440"/>
      <w:outlineLvl w:val="7"/>
    </w:pPr>
    <w:rPr>
      <w:i/>
      <w:iCs/>
    </w:rPr>
  </w:style>
  <w:style w:type="paragraph" w:styleId="9">
    <w:name w:val="heading 9"/>
    <w:basedOn w:val="a"/>
    <w:qFormat/>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qFormat/>
    <w:rPr>
      <w:rFonts w:ascii="Arial" w:eastAsia="Times New Roman" w:hAnsi="Arial" w:cs="Arial"/>
      <w:b/>
      <w:bCs/>
      <w:i/>
      <w:iCs/>
      <w:sz w:val="28"/>
      <w:szCs w:val="28"/>
      <w:lang w:eastAsia="ru-RU"/>
    </w:rPr>
  </w:style>
  <w:style w:type="character" w:customStyle="1" w:styleId="a3">
    <w:name w:val="Основной текст Знак"/>
    <w:qFormat/>
    <w:rPr>
      <w:rFonts w:ascii="Arial" w:eastAsia="Times New Roman" w:hAnsi="Arial" w:cs="Arial"/>
      <w:sz w:val="20"/>
      <w:szCs w:val="20"/>
      <w:lang w:val="en-GB"/>
    </w:rPr>
  </w:style>
  <w:style w:type="character" w:customStyle="1" w:styleId="a4">
    <w:name w:val="Нижний колонтитул Знак"/>
    <w:qFormat/>
    <w:rPr>
      <w:rFonts w:ascii="Times New Roman" w:eastAsia="Times New Roman" w:hAnsi="Times New Roman" w:cs="Times New Roman"/>
      <w:sz w:val="24"/>
      <w:szCs w:val="24"/>
      <w:lang w:eastAsia="ru-RU"/>
    </w:rPr>
  </w:style>
  <w:style w:type="character" w:styleId="a5">
    <w:name w:val="page number"/>
    <w:basedOn w:val="a0"/>
    <w:qFormat/>
  </w:style>
  <w:style w:type="character" w:styleId="a6">
    <w:name w:val="Strong"/>
    <w:qFormat/>
    <w:rPr>
      <w:b/>
      <w:bCs/>
    </w:rPr>
  </w:style>
  <w:style w:type="character" w:customStyle="1" w:styleId="10">
    <w:name w:val="Обычный (веб) Знак1"/>
    <w:qFormat/>
    <w:rPr>
      <w:rFonts w:ascii="Times New Roman" w:eastAsia="Times New Roman" w:hAnsi="Times New Roman" w:cs="Times New Roman"/>
      <w:sz w:val="24"/>
      <w:szCs w:val="24"/>
      <w:lang w:eastAsia="ru-RU"/>
    </w:rPr>
  </w:style>
  <w:style w:type="character" w:customStyle="1" w:styleId="11">
    <w:name w:val="Îñíîâíîé øðèôò1"/>
    <w:qFormat/>
  </w:style>
  <w:style w:type="character" w:styleId="a7">
    <w:name w:val="annotation reference"/>
    <w:qFormat/>
    <w:rPr>
      <w:sz w:val="16"/>
      <w:szCs w:val="16"/>
    </w:rPr>
  </w:style>
  <w:style w:type="character" w:customStyle="1" w:styleId="a8">
    <w:name w:val="Текст примечания Знак"/>
    <w:qFormat/>
    <w:rPr>
      <w:rFonts w:ascii="Times New Roman" w:eastAsia="Times New Roman" w:hAnsi="Times New Roman"/>
    </w:rPr>
  </w:style>
  <w:style w:type="character" w:customStyle="1" w:styleId="a9">
    <w:name w:val="Тема примечания Знак"/>
    <w:qFormat/>
    <w:rPr>
      <w:rFonts w:ascii="Times New Roman" w:eastAsia="Times New Roman" w:hAnsi="Times New Roman"/>
      <w:b/>
      <w:bCs/>
    </w:rPr>
  </w:style>
  <w:style w:type="character" w:customStyle="1" w:styleId="aa">
    <w:name w:val="Текст выноски Знак"/>
    <w:qFormat/>
    <w:rPr>
      <w:rFonts w:ascii="Tahoma" w:eastAsia="Times New Roman" w:hAnsi="Tahoma" w:cs="Tahoma"/>
      <w:sz w:val="16"/>
      <w:szCs w:val="16"/>
    </w:rPr>
  </w:style>
  <w:style w:type="character" w:customStyle="1" w:styleId="ab">
    <w:name w:val="Гіперпосилання"/>
    <w:rPr>
      <w:rFonts w:ascii="Arial CYR" w:hAnsi="Arial CYR" w:cs="Arial CYR"/>
      <w:b w:val="0"/>
      <w:bCs w:val="0"/>
      <w:i w:val="0"/>
      <w:iCs w:val="0"/>
      <w:color w:val="0000FF"/>
      <w:sz w:val="20"/>
      <w:szCs w:val="20"/>
      <w:u w:val="single"/>
    </w:rPr>
  </w:style>
  <w:style w:type="character" w:customStyle="1" w:styleId="ac">
    <w:name w:val="Подзаголовок Знак"/>
    <w:qFormat/>
    <w:rPr>
      <w:rFonts w:ascii="Cambria" w:eastAsia="Times New Roman" w:hAnsi="Cambria"/>
      <w:sz w:val="24"/>
      <w:szCs w:val="24"/>
      <w:lang w:val="ru-RU" w:eastAsia="ru-RU"/>
    </w:rPr>
  </w:style>
  <w:style w:type="character" w:customStyle="1" w:styleId="FontStyle55">
    <w:name w:val="Font Style55"/>
    <w:qFormat/>
    <w:rPr>
      <w:rFonts w:ascii="Times New Roman" w:hAnsi="Times New Roman" w:cs="Times New Roman"/>
      <w:color w:val="000000"/>
      <w:sz w:val="22"/>
      <w:szCs w:val="22"/>
    </w:rPr>
  </w:style>
  <w:style w:type="character" w:customStyle="1" w:styleId="ad">
    <w:name w:val="Верхний колонтитул Знак"/>
    <w:qFormat/>
    <w:rPr>
      <w:rFonts w:ascii="Times New Roman" w:eastAsia="Times New Roman" w:hAnsi="Times New Roman"/>
      <w:sz w:val="24"/>
      <w:szCs w:val="24"/>
      <w:lang w:val="ru-RU" w:eastAsia="ru-RU"/>
    </w:rPr>
  </w:style>
  <w:style w:type="character" w:customStyle="1" w:styleId="21">
    <w:name w:val="Основной текст 2 Знак"/>
    <w:qFormat/>
    <w:rPr>
      <w:rFonts w:ascii="Times New Roman" w:eastAsia="Times New Roman" w:hAnsi="Times New Roman"/>
      <w:sz w:val="24"/>
      <w:szCs w:val="24"/>
      <w:lang w:val="ru-RU" w:eastAsia="ru-RU"/>
    </w:rPr>
  </w:style>
  <w:style w:type="character" w:customStyle="1" w:styleId="30">
    <w:name w:val="Основной текст с отступом 3 Знак"/>
    <w:qFormat/>
    <w:rPr>
      <w:rFonts w:ascii="Times New Roman" w:eastAsia="Times New Roman" w:hAnsi="Times New Roman"/>
      <w:sz w:val="16"/>
      <w:szCs w:val="16"/>
      <w:lang w:val="ru-RU" w:eastAsia="ru-RU"/>
    </w:rPr>
  </w:style>
  <w:style w:type="character" w:customStyle="1" w:styleId="12">
    <w:name w:val="Заголовок 1 Знак"/>
    <w:qFormat/>
    <w:rPr>
      <w:rFonts w:ascii="Cambria" w:eastAsia="Times New Roman" w:hAnsi="Cambria" w:cs="Times New Roman"/>
      <w:b/>
      <w:bCs/>
      <w:sz w:val="32"/>
      <w:szCs w:val="32"/>
      <w:lang w:val="ru-RU" w:eastAsia="ru-RU"/>
    </w:rPr>
  </w:style>
  <w:style w:type="character" w:customStyle="1" w:styleId="ae">
    <w:name w:val="Основной текст с отступом Знак"/>
    <w:qFormat/>
    <w:rPr>
      <w:rFonts w:ascii="Times New Roman" w:eastAsia="Times New Roman" w:hAnsi="Times New Roman"/>
      <w:sz w:val="24"/>
      <w:szCs w:val="24"/>
      <w:lang w:val="ru-RU" w:eastAsia="ru-RU"/>
    </w:rPr>
  </w:style>
  <w:style w:type="character" w:customStyle="1" w:styleId="31">
    <w:name w:val="Заголовок 3 Знак"/>
    <w:qFormat/>
    <w:rPr>
      <w:rFonts w:ascii="Cambria" w:eastAsia="Times New Roman" w:hAnsi="Cambria" w:cs="Times New Roman"/>
      <w:b/>
      <w:bCs/>
      <w:sz w:val="26"/>
      <w:szCs w:val="26"/>
    </w:rPr>
  </w:style>
  <w:style w:type="character" w:customStyle="1" w:styleId="af">
    <w:name w:val="Заголовок Знак"/>
    <w:basedOn w:val="a0"/>
    <w:qFormat/>
    <w:rPr>
      <w:rFonts w:ascii="Arial" w:eastAsia="Arial" w:hAnsi="Arial" w:cs="Arial"/>
      <w:b/>
      <w:bCs/>
      <w:color w:val="000000"/>
      <w:sz w:val="72"/>
      <w:szCs w:val="72"/>
      <w:lang w:eastAsia="ru-RU"/>
    </w:rPr>
  </w:style>
  <w:style w:type="character" w:customStyle="1" w:styleId="HTML">
    <w:name w:val="Стандартный HTML Знак"/>
    <w:basedOn w:val="a0"/>
    <w:qFormat/>
    <w:rPr>
      <w:rFonts w:ascii="Courier New" w:eastAsia="Times New Roman" w:hAnsi="Courier New" w:cs="Courier New"/>
      <w:lang w:eastAsia="ru-RU"/>
    </w:rPr>
  </w:style>
  <w:style w:type="character" w:customStyle="1" w:styleId="22">
    <w:name w:val="Основной текст с отступом 2 Знак"/>
    <w:basedOn w:val="a0"/>
    <w:qFormat/>
    <w:rPr>
      <w:rFonts w:ascii="Times New Roman" w:eastAsia="Times New Roman" w:hAnsi="Times New Roman"/>
      <w:sz w:val="24"/>
      <w:szCs w:val="24"/>
      <w:lang w:eastAsia="ru-RU"/>
    </w:rPr>
  </w:style>
  <w:style w:type="character" w:customStyle="1" w:styleId="40">
    <w:name w:val="Заголовок 4 Знак"/>
    <w:basedOn w:val="a0"/>
    <w:qFormat/>
    <w:rPr>
      <w:rFonts w:ascii="Arial" w:eastAsia="Times New Roman" w:hAnsi="Arial"/>
      <w:b/>
      <w:i/>
      <w:sz w:val="32"/>
      <w:lang w:val="uk-UA" w:eastAsia="ru-RU"/>
    </w:rPr>
  </w:style>
  <w:style w:type="character" w:customStyle="1" w:styleId="50">
    <w:name w:val="Заголовок 5 Знак"/>
    <w:basedOn w:val="a0"/>
    <w:qFormat/>
    <w:rPr>
      <w:rFonts w:ascii="Arial" w:eastAsia="Times New Roman" w:hAnsi="Arial"/>
      <w:b/>
      <w:sz w:val="32"/>
      <w:lang w:val="uk-UA" w:eastAsia="ru-RU"/>
    </w:rPr>
  </w:style>
  <w:style w:type="character" w:customStyle="1" w:styleId="af0">
    <w:name w:val="Без интервала Знак"/>
    <w:qFormat/>
    <w:rPr>
      <w:rFonts w:eastAsia="Times New Roman" w:cs="Calibri"/>
      <w:sz w:val="22"/>
      <w:szCs w:val="22"/>
      <w:lang w:val="uk-UA" w:eastAsia="en-US"/>
    </w:rPr>
  </w:style>
  <w:style w:type="character" w:customStyle="1" w:styleId="rvts0">
    <w:name w:val="rvts0"/>
    <w:basedOn w:val="a0"/>
    <w:qFormat/>
  </w:style>
  <w:style w:type="character" w:customStyle="1" w:styleId="173">
    <w:name w:val="Знак17 Знак3"/>
    <w:qFormat/>
    <w:rPr>
      <w:sz w:val="24"/>
      <w:szCs w:val="24"/>
      <w:lang w:val="ru-RU" w:eastAsia="ru-RU"/>
    </w:rPr>
  </w:style>
  <w:style w:type="character" w:customStyle="1" w:styleId="60">
    <w:name w:val="Заголовок 6 Знак"/>
    <w:basedOn w:val="a0"/>
    <w:qFormat/>
    <w:rPr>
      <w:rFonts w:ascii="Cambria" w:eastAsia="MS Gothic" w:hAnsi="Cambria" w:cs="Times New Roman"/>
      <w:i/>
      <w:iCs/>
      <w:color w:val="243F60"/>
      <w:sz w:val="24"/>
      <w:szCs w:val="24"/>
      <w:lang w:eastAsia="ru-RU"/>
    </w:rPr>
  </w:style>
  <w:style w:type="character" w:customStyle="1" w:styleId="70">
    <w:name w:val="Заголовок 7 Знак"/>
    <w:basedOn w:val="a0"/>
    <w:qFormat/>
    <w:rPr>
      <w:rFonts w:ascii="Cambria" w:eastAsia="MS Gothic" w:hAnsi="Cambria" w:cs="Times New Roman"/>
      <w:i/>
      <w:iCs/>
      <w:color w:val="404040"/>
      <w:sz w:val="24"/>
      <w:szCs w:val="24"/>
      <w:lang w:eastAsia="ru-RU"/>
    </w:rPr>
  </w:style>
  <w:style w:type="character" w:customStyle="1" w:styleId="80">
    <w:name w:val="Заголовок 8 Знак"/>
    <w:basedOn w:val="a0"/>
    <w:qFormat/>
    <w:rPr>
      <w:rFonts w:ascii="Cambria" w:eastAsia="MS Gothic" w:hAnsi="Cambria" w:cs="Times New Roman"/>
      <w:color w:val="404040"/>
      <w:lang w:eastAsia="ru-RU"/>
    </w:rPr>
  </w:style>
  <w:style w:type="character" w:customStyle="1" w:styleId="90">
    <w:name w:val="Заголовок 9 Знак"/>
    <w:basedOn w:val="a0"/>
    <w:qFormat/>
    <w:rPr>
      <w:rFonts w:ascii="Cambria" w:eastAsia="Times New Roman" w:hAnsi="Cambria"/>
      <w:sz w:val="22"/>
      <w:szCs w:val="22"/>
      <w:lang w:eastAsia="ru-RU"/>
    </w:rPr>
  </w:style>
  <w:style w:type="character" w:customStyle="1" w:styleId="longtext">
    <w:name w:val="long_text"/>
    <w:basedOn w:val="a0"/>
    <w:qFormat/>
  </w:style>
  <w:style w:type="character" w:customStyle="1" w:styleId="af1">
    <w:name w:val="Виділення"/>
    <w:qFormat/>
    <w:rPr>
      <w:i/>
      <w:iCs/>
    </w:rPr>
  </w:style>
  <w:style w:type="character" w:customStyle="1" w:styleId="pager21">
    <w:name w:val="pager21"/>
    <w:basedOn w:val="a0"/>
    <w:qFormat/>
  </w:style>
  <w:style w:type="character" w:customStyle="1" w:styleId="298">
    <w:name w:val="Основной текст (298)_"/>
    <w:qFormat/>
    <w:rPr>
      <w:spacing w:val="10"/>
      <w:sz w:val="18"/>
      <w:szCs w:val="18"/>
      <w:highlight w:val="white"/>
    </w:rPr>
  </w:style>
  <w:style w:type="character" w:customStyle="1" w:styleId="hps">
    <w:name w:val="hps"/>
    <w:qFormat/>
  </w:style>
  <w:style w:type="character" w:customStyle="1" w:styleId="shorttext">
    <w:name w:val="short_text"/>
    <w:qFormat/>
  </w:style>
  <w:style w:type="character" w:customStyle="1" w:styleId="atn">
    <w:name w:val="atn"/>
    <w:qFormat/>
  </w:style>
  <w:style w:type="character" w:customStyle="1" w:styleId="hpsatn">
    <w:name w:val="hps atn"/>
    <w:qFormat/>
  </w:style>
  <w:style w:type="character" w:customStyle="1" w:styleId="13">
    <w:name w:val="Название Знак1"/>
    <w:qFormat/>
    <w:rPr>
      <w:rFonts w:ascii="Arial" w:hAnsi="Arial" w:cs="Arial"/>
      <w:b/>
      <w:bCs/>
      <w:sz w:val="18"/>
      <w:szCs w:val="18"/>
      <w:lang w:val="uk-UA" w:eastAsia="en-US" w:bidi="ar-SA"/>
    </w:rPr>
  </w:style>
  <w:style w:type="character" w:customStyle="1" w:styleId="91">
    <w:name w:val="Подпись к таблице (9)_"/>
    <w:qFormat/>
    <w:rPr>
      <w:spacing w:val="10"/>
      <w:sz w:val="18"/>
      <w:szCs w:val="18"/>
      <w:highlight w:val="white"/>
    </w:rPr>
  </w:style>
  <w:style w:type="character" w:customStyle="1" w:styleId="af2">
    <w:name w:val="Схема документа Знак"/>
    <w:basedOn w:val="a0"/>
    <w:qFormat/>
    <w:rPr>
      <w:rFonts w:ascii="Tahoma" w:eastAsia="Times New Roman" w:hAnsi="Tahoma" w:cs="Tahoma"/>
      <w:highlight w:val="darkBlue"/>
      <w:lang w:eastAsia="ru-RU"/>
    </w:rPr>
  </w:style>
  <w:style w:type="character" w:customStyle="1" w:styleId="value">
    <w:name w:val="value"/>
    <w:basedOn w:val="a0"/>
    <w:qFormat/>
  </w:style>
  <w:style w:type="character" w:customStyle="1" w:styleId="af3">
    <w:name w:val="Текст Знак"/>
    <w:basedOn w:val="a0"/>
    <w:qFormat/>
    <w:rPr>
      <w:rFonts w:eastAsia="Calibri"/>
      <w:sz w:val="22"/>
      <w:szCs w:val="21"/>
      <w:lang w:val="x-none" w:eastAsia="en-US"/>
    </w:rPr>
  </w:style>
  <w:style w:type="character" w:customStyle="1" w:styleId="st1">
    <w:name w:val="st1"/>
    <w:basedOn w:val="a0"/>
    <w:qFormat/>
  </w:style>
  <w:style w:type="character" w:customStyle="1" w:styleId="st">
    <w:name w:val="st"/>
    <w:qFormat/>
  </w:style>
  <w:style w:type="character" w:customStyle="1" w:styleId="apple-style-span">
    <w:name w:val="apple-style-span"/>
    <w:qFormat/>
  </w:style>
  <w:style w:type="character" w:customStyle="1" w:styleId="210">
    <w:name w:val="Заголовок 2 Знак1"/>
    <w:qFormat/>
    <w:rPr>
      <w:rFonts w:ascii="Arial" w:hAnsi="Arial" w:cs="Arial"/>
      <w:b/>
      <w:bCs/>
      <w:i/>
      <w:iCs/>
      <w:sz w:val="28"/>
      <w:szCs w:val="28"/>
      <w:lang w:val="ru-RU" w:eastAsia="ru-RU"/>
    </w:rPr>
  </w:style>
  <w:style w:type="character" w:customStyle="1" w:styleId="41">
    <w:name w:val="Заголовок 4 Знак1"/>
    <w:qFormat/>
    <w:rPr>
      <w:b/>
      <w:bCs/>
      <w:sz w:val="32"/>
      <w:szCs w:val="32"/>
      <w:lang w:val="uk-UA" w:eastAsia="ru-RU"/>
    </w:rPr>
  </w:style>
  <w:style w:type="character" w:customStyle="1" w:styleId="51">
    <w:name w:val="Заголовок 5 Знак1"/>
    <w:qFormat/>
    <w:rPr>
      <w:rFonts w:ascii="Arial" w:hAnsi="Arial"/>
      <w:b/>
      <w:bCs/>
      <w:iCs/>
      <w:sz w:val="22"/>
      <w:szCs w:val="26"/>
      <w:lang w:val="ru-RU"/>
    </w:rPr>
  </w:style>
  <w:style w:type="character" w:customStyle="1" w:styleId="61">
    <w:name w:val="Заголовок 6 Знак1"/>
    <w:qFormat/>
    <w:rPr>
      <w:rFonts w:ascii="Arial" w:eastAsia="Times New Roman" w:hAnsi="Arial"/>
      <w:b/>
      <w:bCs/>
      <w:sz w:val="22"/>
      <w:szCs w:val="22"/>
      <w:lang w:eastAsia="uk-UA"/>
    </w:rPr>
  </w:style>
  <w:style w:type="character" w:customStyle="1" w:styleId="71">
    <w:name w:val="Заголовок 7 Знак1"/>
    <w:qFormat/>
    <w:rPr>
      <w:rFonts w:ascii="Times New Roman" w:eastAsia="Times New Roman" w:hAnsi="Times New Roman"/>
      <w:sz w:val="24"/>
      <w:szCs w:val="24"/>
      <w:lang w:eastAsia="ru-RU"/>
    </w:rPr>
  </w:style>
  <w:style w:type="character" w:customStyle="1" w:styleId="81">
    <w:name w:val="Заголовок 8 Знак1"/>
    <w:qFormat/>
    <w:rPr>
      <w:rFonts w:ascii="Times New Roman" w:eastAsia="Times New Roman" w:hAnsi="Times New Roman"/>
      <w:i/>
      <w:iCs/>
      <w:sz w:val="24"/>
      <w:szCs w:val="24"/>
      <w:lang w:eastAsia="ru-RU"/>
    </w:rPr>
  </w:style>
  <w:style w:type="character" w:customStyle="1" w:styleId="910">
    <w:name w:val="Заголовок 9 Знак1"/>
    <w:qFormat/>
    <w:rPr>
      <w:rFonts w:ascii="Arial" w:hAnsi="Arial" w:cs="Arial"/>
      <w:sz w:val="22"/>
      <w:szCs w:val="22"/>
      <w:lang w:val="ru-RU" w:eastAsia="ru-RU"/>
    </w:rPr>
  </w:style>
  <w:style w:type="character" w:customStyle="1" w:styleId="HTML1">
    <w:name w:val="Стандартный HTML Знак1"/>
    <w:qFormat/>
    <w:rPr>
      <w:rFonts w:ascii="Courier New" w:eastAsia="Times New Roman" w:hAnsi="Courier New" w:cs="Courier New"/>
      <w:sz w:val="24"/>
      <w:szCs w:val="24"/>
      <w:lang w:val="ru-RU" w:eastAsia="ru-RU"/>
    </w:rPr>
  </w:style>
  <w:style w:type="character" w:customStyle="1" w:styleId="14">
    <w:name w:val="Основной текст Знак1"/>
    <w:qFormat/>
    <w:rPr>
      <w:rFonts w:ascii="Arial" w:hAnsi="Arial" w:cs="Arial"/>
      <w:lang w:val="en-GB" w:eastAsia="en-US" w:bidi="ar-SA"/>
    </w:rPr>
  </w:style>
  <w:style w:type="character" w:customStyle="1" w:styleId="Web">
    <w:name w:val="Обычный (Web) Знак Знак"/>
    <w:qFormat/>
    <w:rPr>
      <w:sz w:val="24"/>
      <w:szCs w:val="24"/>
      <w:lang w:val="ru-RU" w:eastAsia="ru-RU"/>
    </w:rPr>
  </w:style>
  <w:style w:type="character" w:customStyle="1" w:styleId="15">
    <w:name w:val="Верхний колонтитул Знак1"/>
    <w:qFormat/>
    <w:rPr>
      <w:sz w:val="24"/>
      <w:szCs w:val="24"/>
      <w:lang w:val="ru-RU" w:eastAsia="ru-RU" w:bidi="ar-SA"/>
    </w:rPr>
  </w:style>
  <w:style w:type="character" w:customStyle="1" w:styleId="32">
    <w:name w:val="Основной текст 3 Знак"/>
    <w:basedOn w:val="a0"/>
    <w:qFormat/>
    <w:rPr>
      <w:rFonts w:ascii="Times New Roman" w:eastAsia="Times New Roman" w:hAnsi="Times New Roman"/>
      <w:sz w:val="16"/>
      <w:szCs w:val="16"/>
      <w:lang w:eastAsia="ru-RU"/>
    </w:rPr>
  </w:style>
  <w:style w:type="character" w:customStyle="1" w:styleId="text">
    <w:name w:val="text"/>
    <w:qFormat/>
  </w:style>
  <w:style w:type="character" w:customStyle="1" w:styleId="af4">
    <w:name w:val="Текст сноски Знак"/>
    <w:basedOn w:val="a0"/>
    <w:qFormat/>
    <w:rPr>
      <w:rFonts w:ascii="Times New Roman" w:eastAsia="Times New Roman" w:hAnsi="Times New Roman"/>
      <w:lang w:val="uk-UA" w:eastAsia="ru-RU"/>
    </w:rPr>
  </w:style>
  <w:style w:type="character" w:styleId="af5">
    <w:name w:val="footnote reference"/>
    <w:qFormat/>
    <w:rPr>
      <w:vertAlign w:val="superscript"/>
    </w:rPr>
  </w:style>
  <w:style w:type="character" w:customStyle="1" w:styleId="af6">
    <w:name w:val="Текст концевой сноски Знак"/>
    <w:qFormat/>
    <w:rPr>
      <w:sz w:val="24"/>
      <w:szCs w:val="24"/>
      <w:lang w:val="ru-RU" w:eastAsia="ru-RU"/>
    </w:rPr>
  </w:style>
  <w:style w:type="character" w:customStyle="1" w:styleId="16">
    <w:name w:val="Текст концевой сноски Знак1"/>
    <w:basedOn w:val="a0"/>
    <w:qFormat/>
    <w:rPr>
      <w:rFonts w:ascii="Times New Roman" w:eastAsia="Times New Roman" w:hAnsi="Times New Roman"/>
      <w:sz w:val="24"/>
      <w:szCs w:val="24"/>
      <w:lang w:eastAsia="ru-RU"/>
    </w:rPr>
  </w:style>
  <w:style w:type="character" w:styleId="af7">
    <w:name w:val="FollowedHyperlink"/>
    <w:qFormat/>
    <w:rPr>
      <w:color w:val="800080"/>
      <w:u w:val="single"/>
    </w:rPr>
  </w:style>
  <w:style w:type="character" w:customStyle="1" w:styleId="fontstyle18">
    <w:name w:val="fontstyle18"/>
    <w:qFormat/>
  </w:style>
  <w:style w:type="character" w:customStyle="1" w:styleId="131">
    <w:name w:val="Знак131"/>
    <w:qFormat/>
    <w:rPr>
      <w:sz w:val="24"/>
      <w:szCs w:val="24"/>
      <w:lang w:val="ru-RU" w:eastAsia="ru-RU" w:bidi="ar-SA"/>
    </w:rPr>
  </w:style>
  <w:style w:type="character" w:customStyle="1" w:styleId="apple-converted-space">
    <w:name w:val="apple-converted-space"/>
    <w:qFormat/>
  </w:style>
  <w:style w:type="character" w:customStyle="1" w:styleId="310">
    <w:name w:val="Заголовок 3 Знак1"/>
    <w:basedOn w:val="a0"/>
    <w:qFormat/>
    <w:rPr>
      <w:rFonts w:ascii="Cambria" w:eastAsia="MS Gothic" w:hAnsi="Cambria" w:cs="Times New Roman"/>
      <w:b/>
      <w:bCs/>
      <w:color w:val="4F81BD"/>
      <w:sz w:val="24"/>
      <w:szCs w:val="24"/>
    </w:rPr>
  </w:style>
  <w:style w:type="character" w:customStyle="1" w:styleId="23">
    <w:name w:val="Нижний колонтитул Знак2"/>
    <w:qFormat/>
    <w:rPr>
      <w:sz w:val="24"/>
      <w:szCs w:val="24"/>
      <w:lang w:val="ru-RU" w:eastAsia="ru-RU" w:bidi="ar-SA"/>
    </w:rPr>
  </w:style>
  <w:style w:type="character" w:customStyle="1" w:styleId="24">
    <w:name w:val="Основной текст Знак2"/>
    <w:qFormat/>
    <w:rPr>
      <w:rFonts w:ascii="Arial" w:hAnsi="Arial" w:cs="Arial"/>
      <w:lang w:val="en-GB" w:eastAsia="en-US" w:bidi="ar-SA"/>
    </w:rPr>
  </w:style>
  <w:style w:type="character" w:customStyle="1" w:styleId="17">
    <w:name w:val="Основной текст с отступом Знак1"/>
    <w:basedOn w:val="a0"/>
    <w:qFormat/>
    <w:rPr>
      <w:rFonts w:eastAsia="Times New Roman"/>
      <w:lang w:eastAsia="ru-RU"/>
    </w:rPr>
  </w:style>
  <w:style w:type="character" w:customStyle="1" w:styleId="25">
    <w:name w:val="Основной текст с отступом Знак2"/>
    <w:basedOn w:val="a0"/>
    <w:qFormat/>
    <w:rPr>
      <w:sz w:val="24"/>
      <w:szCs w:val="24"/>
    </w:rPr>
  </w:style>
  <w:style w:type="character" w:customStyle="1" w:styleId="320">
    <w:name w:val="Основной текст с отступом 3 Знак2"/>
    <w:basedOn w:val="a0"/>
    <w:qFormat/>
    <w:rPr>
      <w:sz w:val="16"/>
      <w:szCs w:val="16"/>
    </w:rPr>
  </w:style>
  <w:style w:type="character" w:customStyle="1" w:styleId="18">
    <w:name w:val="Текст примечания Знак1"/>
    <w:basedOn w:val="a0"/>
    <w:qFormat/>
    <w:rPr>
      <w:rFonts w:eastAsia="Times New Roman"/>
      <w:sz w:val="20"/>
      <w:szCs w:val="20"/>
      <w:lang w:eastAsia="ru-RU"/>
    </w:rPr>
  </w:style>
  <w:style w:type="character" w:styleId="af8">
    <w:name w:val="Intense Emphasis"/>
    <w:qFormat/>
    <w:rPr>
      <w:b/>
      <w:bCs/>
      <w:i/>
      <w:iCs/>
      <w:color w:val="4F81BD"/>
    </w:rPr>
  </w:style>
  <w:style w:type="character" w:customStyle="1" w:styleId="19">
    <w:name w:val="Подзаголовок Знак1"/>
    <w:basedOn w:val="a0"/>
    <w:qFormat/>
    <w:rPr>
      <w:rFonts w:ascii="Cambria" w:eastAsia="MS Gothic" w:hAnsi="Cambria" w:cs="Times New Roman"/>
      <w:i/>
      <w:iCs/>
      <w:color w:val="4F81BD"/>
      <w:spacing w:val="15"/>
      <w:lang w:eastAsia="ru-RU"/>
    </w:rPr>
  </w:style>
  <w:style w:type="character" w:customStyle="1" w:styleId="1a">
    <w:name w:val="Текст выноски Знак1"/>
    <w:basedOn w:val="a0"/>
    <w:qFormat/>
    <w:rPr>
      <w:rFonts w:ascii="Tahoma" w:eastAsia="Times New Roman" w:hAnsi="Tahoma" w:cs="Tahoma"/>
      <w:sz w:val="16"/>
      <w:szCs w:val="16"/>
      <w:lang w:eastAsia="ru-RU"/>
    </w:rPr>
  </w:style>
  <w:style w:type="character" w:customStyle="1" w:styleId="1b">
    <w:name w:val="Тема примечания Знак1"/>
    <w:basedOn w:val="18"/>
    <w:qFormat/>
    <w:rPr>
      <w:rFonts w:eastAsia="Times New Roman"/>
      <w:b/>
      <w:bCs/>
      <w:sz w:val="20"/>
      <w:szCs w:val="20"/>
      <w:lang w:eastAsia="ru-RU"/>
    </w:rPr>
  </w:style>
  <w:style w:type="character" w:customStyle="1" w:styleId="211">
    <w:name w:val="Основной текст 2 Знак1"/>
    <w:basedOn w:val="a0"/>
    <w:qFormat/>
    <w:rPr>
      <w:rFonts w:eastAsia="Times New Roman"/>
      <w:lang w:eastAsia="ru-RU"/>
    </w:rPr>
  </w:style>
  <w:style w:type="character" w:customStyle="1" w:styleId="26">
    <w:name w:val="Название Знак2"/>
    <w:basedOn w:val="a0"/>
    <w:qFormat/>
    <w:rPr>
      <w:rFonts w:ascii="Cambria" w:eastAsia="MS Gothic" w:hAnsi="Cambria" w:cs="Times New Roman"/>
      <w:color w:val="17365D"/>
      <w:spacing w:val="5"/>
      <w:sz w:val="52"/>
      <w:szCs w:val="52"/>
      <w:lang w:eastAsia="ru-RU"/>
    </w:rPr>
  </w:style>
  <w:style w:type="character" w:customStyle="1" w:styleId="1c">
    <w:name w:val="Схема документа Знак1"/>
    <w:basedOn w:val="a0"/>
    <w:qFormat/>
    <w:rPr>
      <w:rFonts w:ascii="Tahoma" w:eastAsia="Times New Roman" w:hAnsi="Tahoma" w:cs="Tahoma"/>
      <w:sz w:val="16"/>
      <w:szCs w:val="16"/>
      <w:lang w:eastAsia="ru-RU"/>
    </w:rPr>
  </w:style>
  <w:style w:type="character" w:customStyle="1" w:styleId="1d">
    <w:name w:val="Текст Знак1"/>
    <w:basedOn w:val="a0"/>
    <w:qFormat/>
    <w:rPr>
      <w:rFonts w:ascii="Consolas" w:eastAsia="Times New Roman" w:hAnsi="Consolas" w:cs="Consolas"/>
      <w:sz w:val="21"/>
      <w:szCs w:val="21"/>
      <w:lang w:eastAsia="ru-RU"/>
    </w:rPr>
  </w:style>
  <w:style w:type="character" w:customStyle="1" w:styleId="27">
    <w:name w:val="Обычный (веб) Знак2"/>
    <w:qFormat/>
    <w:rPr>
      <w:sz w:val="24"/>
      <w:szCs w:val="24"/>
      <w:lang w:val="uk-UA" w:eastAsia="ru-RU" w:bidi="ar-SA"/>
    </w:rPr>
  </w:style>
  <w:style w:type="character" w:customStyle="1" w:styleId="311">
    <w:name w:val="Основной текст 3 Знак1"/>
    <w:basedOn w:val="a0"/>
    <w:qFormat/>
    <w:rPr>
      <w:rFonts w:eastAsia="Times New Roman"/>
      <w:sz w:val="16"/>
      <w:szCs w:val="16"/>
      <w:lang w:eastAsia="ru-RU"/>
    </w:rPr>
  </w:style>
  <w:style w:type="character" w:customStyle="1" w:styleId="212">
    <w:name w:val="Основной текст с отступом 2 Знак1"/>
    <w:basedOn w:val="a0"/>
    <w:qFormat/>
    <w:rPr>
      <w:rFonts w:eastAsia="Times New Roman"/>
      <w:lang w:eastAsia="ru-RU"/>
    </w:rPr>
  </w:style>
  <w:style w:type="character" w:customStyle="1" w:styleId="1e">
    <w:name w:val="Текст сноски Знак1"/>
    <w:basedOn w:val="a0"/>
    <w:qFormat/>
    <w:rPr>
      <w:rFonts w:eastAsia="Times New Roman"/>
      <w:sz w:val="20"/>
      <w:szCs w:val="20"/>
      <w:lang w:eastAsia="ru-RU"/>
    </w:rPr>
  </w:style>
  <w:style w:type="character" w:customStyle="1" w:styleId="rvts18">
    <w:name w:val="rvts18"/>
    <w:qFormat/>
  </w:style>
  <w:style w:type="character" w:customStyle="1" w:styleId="af9">
    <w:name w:val="Нижний колонтитул Знак Знак Знак Знак"/>
    <w:qFormat/>
    <w:rPr>
      <w:sz w:val="24"/>
      <w:szCs w:val="24"/>
      <w:lang w:val="uk-UA" w:eastAsia="ru-RU" w:bidi="ar-SA"/>
    </w:rPr>
  </w:style>
  <w:style w:type="character" w:customStyle="1" w:styleId="afa">
    <w:name w:val="Абзац списка Знак"/>
    <w:basedOn w:val="a0"/>
    <w:qFormat/>
  </w:style>
  <w:style w:type="character" w:customStyle="1" w:styleId="MediumGrid1-Accent2Char">
    <w:name w:val="Medium Grid 1 - Accent 2 Char"/>
    <w:qFormat/>
    <w:rPr>
      <w:rFonts w:ascii="Calibri" w:eastAsia="Calibri" w:hAnsi="Calibri"/>
      <w:sz w:val="22"/>
      <w:szCs w:val="22"/>
      <w:lang w:val="x-none" w:eastAsia="x-none"/>
    </w:rPr>
  </w:style>
  <w:style w:type="character" w:customStyle="1" w:styleId="afb">
    <w:name w:val="Подстиль Знак"/>
    <w:qFormat/>
    <w:rPr>
      <w:rFonts w:eastAsia="Times New Roman"/>
      <w:sz w:val="22"/>
      <w:szCs w:val="22"/>
      <w:lang w:val="x-none" w:eastAsia="ru-RU"/>
    </w:rPr>
  </w:style>
  <w:style w:type="character" w:customStyle="1" w:styleId="FontStyle64">
    <w:name w:val="Font Style64"/>
    <w:qFormat/>
    <w:rPr>
      <w:rFonts w:ascii="Times New Roman" w:hAnsi="Times New Roman" w:cs="Times New Roman"/>
      <w:color w:val="000000"/>
      <w:sz w:val="20"/>
      <w:szCs w:val="20"/>
    </w:rPr>
  </w:style>
  <w:style w:type="character" w:customStyle="1" w:styleId="FontStyle66">
    <w:name w:val="Font Style66"/>
    <w:qFormat/>
    <w:rPr>
      <w:rFonts w:ascii="Times New Roman" w:hAnsi="Times New Roman" w:cs="Times New Roman"/>
      <w:b/>
      <w:bCs/>
      <w:color w:val="000000"/>
      <w:sz w:val="20"/>
      <w:szCs w:val="20"/>
    </w:rPr>
  </w:style>
  <w:style w:type="character" w:customStyle="1" w:styleId="FontStyle50">
    <w:name w:val="Font Style50"/>
    <w:qFormat/>
    <w:rPr>
      <w:rFonts w:ascii="Times New Roman" w:hAnsi="Times New Roman" w:cs="Times New Roman"/>
      <w:color w:val="000000"/>
      <w:sz w:val="24"/>
      <w:szCs w:val="24"/>
    </w:rPr>
  </w:style>
  <w:style w:type="character" w:customStyle="1" w:styleId="afc">
    <w:name w:val="Обычный (веб) Знак Знак Знак"/>
    <w:qFormat/>
    <w:rPr>
      <w:rFonts w:ascii="Times New Roman" w:eastAsia="Times New Roman" w:hAnsi="Times New Roman" w:cs="Times New Roman"/>
      <w:sz w:val="24"/>
      <w:szCs w:val="24"/>
      <w:lang w:eastAsia="ru-RU"/>
    </w:rPr>
  </w:style>
  <w:style w:type="character" w:customStyle="1" w:styleId="ListParagraphChar1">
    <w:name w:val="List Paragraph Char1"/>
    <w:qFormat/>
    <w:rPr>
      <w:rFonts w:ascii="Calibri" w:eastAsia="Calibri" w:hAnsi="Calibri"/>
      <w:sz w:val="22"/>
      <w:szCs w:val="22"/>
    </w:rPr>
  </w:style>
  <w:style w:type="character" w:customStyle="1" w:styleId="-3">
    <w:name w:val="Цветная заливка - Акцент 3 Знак"/>
    <w:qFormat/>
    <w:rPr>
      <w:rFonts w:ascii="Calibri" w:eastAsia="Calibri" w:hAnsi="Calibri"/>
      <w:sz w:val="22"/>
      <w:szCs w:val="22"/>
      <w:lang w:val="uk-UA" w:eastAsia="ru-RU"/>
    </w:rPr>
  </w:style>
  <w:style w:type="character" w:customStyle="1" w:styleId="-30">
    <w:name w:val="Светлая сетка - Акцент 3 Знак"/>
    <w:qFormat/>
    <w:rPr>
      <w:rFonts w:eastAsia="Times New Roman"/>
      <w:sz w:val="22"/>
      <w:szCs w:val="22"/>
      <w:lang w:val="uk-UA" w:eastAsia="ru-RU"/>
    </w:rPr>
  </w:style>
  <w:style w:type="character" w:customStyle="1" w:styleId="Bodytext">
    <w:name w:val="Body text_"/>
    <w:qFormat/>
    <w:rPr>
      <w:sz w:val="18"/>
      <w:szCs w:val="18"/>
      <w:highlight w:val="white"/>
    </w:rPr>
  </w:style>
  <w:style w:type="character" w:customStyle="1" w:styleId="Heading2">
    <w:name w:val="Heading #2_"/>
    <w:qFormat/>
    <w:rPr>
      <w:sz w:val="18"/>
      <w:szCs w:val="18"/>
      <w:highlight w:val="white"/>
    </w:rPr>
  </w:style>
  <w:style w:type="character" w:customStyle="1" w:styleId="Heading1">
    <w:name w:val="Heading #1_"/>
    <w:qFormat/>
    <w:rPr>
      <w:sz w:val="21"/>
      <w:szCs w:val="21"/>
      <w:highlight w:val="white"/>
    </w:rPr>
  </w:style>
  <w:style w:type="character" w:customStyle="1" w:styleId="Bodytext9">
    <w:name w:val="Body text (9)_"/>
    <w:qFormat/>
    <w:rPr>
      <w:i/>
      <w:iCs/>
      <w:sz w:val="9"/>
      <w:szCs w:val="9"/>
      <w:highlight w:val="white"/>
    </w:rPr>
  </w:style>
  <w:style w:type="character" w:customStyle="1" w:styleId="BodytextBold3">
    <w:name w:val="Body text + Bold3"/>
    <w:qFormat/>
    <w:rPr>
      <w:rFonts w:ascii="Times New Roman" w:hAnsi="Times New Roman" w:cs="Times New Roman"/>
      <w:b/>
      <w:bCs/>
      <w:spacing w:val="0"/>
      <w:sz w:val="18"/>
      <w:szCs w:val="18"/>
      <w:u w:val="single"/>
    </w:rPr>
  </w:style>
  <w:style w:type="character" w:customStyle="1" w:styleId="1f">
    <w:name w:val="Основной шрифт абзаца1"/>
    <w:qFormat/>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b/>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eastAsia="Times New Roman"/>
      <w:b/>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eastAsia="Times New Roman" w:cs="Times New Roman"/>
      <w:b/>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b w:val="0"/>
    </w:rPr>
  </w:style>
  <w:style w:type="character" w:customStyle="1" w:styleId="ListLabel53">
    <w:name w:val="ListLabel 53"/>
    <w:qFormat/>
    <w:rPr>
      <w:b/>
    </w:rPr>
  </w:style>
  <w:style w:type="character" w:customStyle="1" w:styleId="ListLabel54">
    <w:name w:val="ListLabel 54"/>
    <w:qFormat/>
    <w:rPr>
      <w:b/>
      <w:strike w:val="0"/>
      <w:dstrike w:val="0"/>
      <w:u w:val="none"/>
      <w:effect w:val="none"/>
    </w:rPr>
  </w:style>
  <w:style w:type="character" w:customStyle="1" w:styleId="ListLabel55">
    <w:name w:val="ListLabel 55"/>
    <w:qFormat/>
    <w:rPr>
      <w:b/>
      <w:bCs/>
      <w:i w:val="0"/>
      <w:iCs w:val="0"/>
      <w:sz w:val="22"/>
      <w:szCs w:val="22"/>
    </w:rPr>
  </w:style>
  <w:style w:type="character" w:customStyle="1" w:styleId="ListLabel56">
    <w:name w:val="ListLabel 56"/>
    <w:qFormat/>
    <w:rPr>
      <w:b w:val="0"/>
      <w:bCs w:val="0"/>
      <w:i w:val="0"/>
      <w:iCs w:val="0"/>
      <w:sz w:val="22"/>
      <w:szCs w:val="22"/>
    </w:rPr>
  </w:style>
  <w:style w:type="character" w:customStyle="1" w:styleId="ListLabel57">
    <w:name w:val="ListLabel 57"/>
    <w:qFormat/>
    <w:rPr>
      <w:b w:val="0"/>
      <w:bCs w:val="0"/>
      <w:i w:val="0"/>
      <w:iCs w:val="0"/>
      <w:sz w:val="22"/>
      <w:szCs w:val="22"/>
    </w:rPr>
  </w:style>
  <w:style w:type="character" w:customStyle="1" w:styleId="ListLabel58">
    <w:name w:val="ListLabel 58"/>
    <w:qFormat/>
    <w:rPr>
      <w:rFonts w:cs="Times New Roman"/>
      <w:sz w:val="20"/>
    </w:rPr>
  </w:style>
  <w:style w:type="character" w:customStyle="1" w:styleId="ListLabel59">
    <w:name w:val="ListLabel 59"/>
    <w:qFormat/>
    <w:rPr>
      <w:rFonts w:cs="Times New Roman"/>
      <w:sz w:val="22"/>
      <w:szCs w:val="22"/>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afd">
    <w:name w:val="Символи виноски"/>
    <w:qFormat/>
  </w:style>
  <w:style w:type="character" w:customStyle="1" w:styleId="afe">
    <w:name w:val="Прив'язка виноски"/>
    <w:rPr>
      <w:vertAlign w:val="superscript"/>
    </w:rPr>
  </w:style>
  <w:style w:type="character" w:customStyle="1" w:styleId="aff">
    <w:name w:val="Прив'язка кінцевої виноски"/>
    <w:rPr>
      <w:vertAlign w:val="superscript"/>
    </w:rPr>
  </w:style>
  <w:style w:type="character" w:customStyle="1" w:styleId="aff0">
    <w:name w:val="Символи кінцевої виноски"/>
    <w:qFormat/>
  </w:style>
  <w:style w:type="paragraph" w:styleId="aff1">
    <w:name w:val="Title"/>
    <w:basedOn w:val="1f0"/>
    <w:next w:val="aff2"/>
    <w:qFormat/>
    <w:pPr>
      <w:keepNext/>
      <w:keepLines/>
      <w:spacing w:before="480" w:after="120"/>
    </w:pPr>
    <w:rPr>
      <w:b/>
      <w:bCs/>
      <w:sz w:val="72"/>
      <w:szCs w:val="72"/>
    </w:rPr>
  </w:style>
  <w:style w:type="paragraph" w:styleId="aff2">
    <w:name w:val="Body Text"/>
    <w:basedOn w:val="a"/>
    <w:pPr>
      <w:spacing w:after="120"/>
      <w:jc w:val="both"/>
    </w:pPr>
    <w:rPr>
      <w:rFonts w:ascii="Arial" w:hAnsi="Arial" w:cs="Arial"/>
      <w:sz w:val="20"/>
      <w:szCs w:val="20"/>
      <w:lang w:val="en-GB" w:eastAsia="en-US"/>
    </w:rPr>
  </w:style>
  <w:style w:type="paragraph" w:styleId="aff3">
    <w:name w:val="List"/>
    <w:basedOn w:val="aff2"/>
    <w:rPr>
      <w:rFonts w:cs="FreeSans"/>
    </w:rPr>
  </w:style>
  <w:style w:type="paragraph" w:styleId="aff4">
    <w:name w:val="caption"/>
    <w:basedOn w:val="a"/>
    <w:qFormat/>
    <w:pPr>
      <w:suppressLineNumbers/>
      <w:spacing w:before="120" w:after="120"/>
    </w:pPr>
    <w:rPr>
      <w:rFonts w:cs="FreeSans"/>
      <w:i/>
      <w:iCs/>
    </w:rPr>
  </w:style>
  <w:style w:type="paragraph" w:customStyle="1" w:styleId="aff5">
    <w:name w:val="Покажчик"/>
    <w:basedOn w:val="a"/>
    <w:qFormat/>
    <w:pPr>
      <w:suppressLineNumbers/>
    </w:pPr>
    <w:rPr>
      <w:rFonts w:cs="FreeSans"/>
    </w:rPr>
  </w:style>
  <w:style w:type="paragraph" w:styleId="aff6">
    <w:name w:val="Normal (Web)"/>
    <w:basedOn w:val="a"/>
    <w:qFormat/>
    <w:pPr>
      <w:spacing w:before="280" w:after="280"/>
    </w:pPr>
  </w:style>
  <w:style w:type="paragraph" w:styleId="aff7">
    <w:name w:val="footer"/>
    <w:basedOn w:val="a"/>
    <w:pPr>
      <w:tabs>
        <w:tab w:val="center" w:pos="4677"/>
        <w:tab w:val="right" w:pos="9355"/>
      </w:tabs>
    </w:pPr>
  </w:style>
  <w:style w:type="paragraph" w:styleId="aff8">
    <w:name w:val="No Spacing"/>
    <w:qFormat/>
    <w:rPr>
      <w:rFonts w:eastAsia="Times New Roman" w:cs="Calibri"/>
      <w:sz w:val="22"/>
      <w:szCs w:val="22"/>
      <w:lang w:val="uk-UA" w:eastAsia="en-US"/>
    </w:rPr>
  </w:style>
  <w:style w:type="paragraph" w:customStyle="1" w:styleId="aff9">
    <w:name w:val="ДинРазделОбыч"/>
    <w:basedOn w:val="a"/>
    <w:autoRedefine/>
    <w:qFormat/>
    <w:pPr>
      <w:widowControl w:val="0"/>
      <w:ind w:firstLine="284"/>
      <w:jc w:val="center"/>
    </w:pPr>
    <w:rPr>
      <w:b/>
      <w:lang w:val="uk-UA"/>
    </w:rPr>
  </w:style>
  <w:style w:type="paragraph" w:customStyle="1" w:styleId="372">
    <w:name w:val="Обычный + Перед:  3 пт.После:  7.2 пт"/>
    <w:basedOn w:val="a"/>
    <w:qFormat/>
    <w:pPr>
      <w:spacing w:after="240"/>
      <w:jc w:val="center"/>
    </w:pPr>
    <w:rPr>
      <w:i/>
      <w:iCs/>
      <w:lang w:val="uk-UA" w:eastAsia="uk-UA"/>
    </w:rPr>
  </w:style>
  <w:style w:type="paragraph" w:styleId="affa">
    <w:name w:val="annotation text"/>
    <w:basedOn w:val="a"/>
    <w:qFormat/>
    <w:rPr>
      <w:sz w:val="20"/>
      <w:szCs w:val="20"/>
    </w:rPr>
  </w:style>
  <w:style w:type="paragraph" w:styleId="affb">
    <w:name w:val="annotation subject"/>
    <w:basedOn w:val="affa"/>
    <w:qFormat/>
    <w:rPr>
      <w:b/>
      <w:bCs/>
    </w:rPr>
  </w:style>
  <w:style w:type="paragraph" w:styleId="affc">
    <w:name w:val="Balloon Text"/>
    <w:basedOn w:val="a"/>
    <w:qFormat/>
    <w:rPr>
      <w:rFonts w:ascii="Tahoma" w:hAnsi="Tahoma" w:cs="Tahoma"/>
      <w:sz w:val="16"/>
      <w:szCs w:val="16"/>
    </w:rPr>
  </w:style>
  <w:style w:type="paragraph" w:styleId="affd">
    <w:name w:val="List Paragraph"/>
    <w:basedOn w:val="a"/>
    <w:qFormat/>
    <w:pPr>
      <w:ind w:left="708"/>
    </w:pPr>
  </w:style>
  <w:style w:type="paragraph" w:styleId="affe">
    <w:name w:val="Revision"/>
    <w:qFormat/>
    <w:rPr>
      <w:rFonts w:eastAsia="Times New Roman"/>
      <w:lang w:eastAsia="ru-RU"/>
    </w:rPr>
  </w:style>
  <w:style w:type="paragraph" w:styleId="afff">
    <w:name w:val="Subtitle"/>
    <w:basedOn w:val="a"/>
    <w:qFormat/>
    <w:pPr>
      <w:spacing w:after="60"/>
      <w:jc w:val="center"/>
      <w:outlineLvl w:val="1"/>
    </w:pPr>
    <w:rPr>
      <w:rFonts w:ascii="Cambria" w:hAnsi="Cambria"/>
    </w:rPr>
  </w:style>
  <w:style w:type="paragraph" w:customStyle="1" w:styleId="Style4">
    <w:name w:val="Style4"/>
    <w:basedOn w:val="a"/>
    <w:qFormat/>
    <w:pPr>
      <w:widowControl w:val="0"/>
      <w:spacing w:line="278" w:lineRule="exact"/>
    </w:pPr>
    <w:rPr>
      <w:lang w:val="uk-UA" w:eastAsia="uk-UA"/>
    </w:rPr>
  </w:style>
  <w:style w:type="paragraph" w:customStyle="1" w:styleId="Style26">
    <w:name w:val="Style26"/>
    <w:basedOn w:val="a"/>
    <w:qFormat/>
    <w:pPr>
      <w:widowControl w:val="0"/>
      <w:spacing w:line="283" w:lineRule="exact"/>
    </w:pPr>
    <w:rPr>
      <w:lang w:val="uk-UA" w:eastAsia="uk-UA"/>
    </w:rPr>
  </w:style>
  <w:style w:type="paragraph" w:styleId="afff0">
    <w:name w:val="header"/>
    <w:basedOn w:val="a"/>
    <w:pPr>
      <w:tabs>
        <w:tab w:val="center" w:pos="4819"/>
        <w:tab w:val="right" w:pos="9639"/>
      </w:tabs>
    </w:p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qFormat/>
    <w:rPr>
      <w:rFonts w:ascii="Verdana" w:hAnsi="Verdana" w:cs="Verdana"/>
      <w:sz w:val="20"/>
      <w:szCs w:val="20"/>
      <w:lang w:val="en-US" w:eastAsia="en-US"/>
    </w:rPr>
  </w:style>
  <w:style w:type="paragraph" w:styleId="28">
    <w:name w:val="Body Text 2"/>
    <w:basedOn w:val="a"/>
    <w:qFormat/>
    <w:pPr>
      <w:spacing w:after="120" w:line="480" w:lineRule="auto"/>
    </w:pPr>
  </w:style>
  <w:style w:type="paragraph" w:styleId="afff1">
    <w:name w:val="Block Text"/>
    <w:basedOn w:val="a"/>
    <w:qFormat/>
    <w:pPr>
      <w:tabs>
        <w:tab w:val="left" w:pos="4287"/>
      </w:tabs>
      <w:ind w:left="-108" w:right="176" w:firstLine="709"/>
      <w:jc w:val="both"/>
    </w:pPr>
    <w:rPr>
      <w:sz w:val="28"/>
      <w:szCs w:val="20"/>
      <w:lang w:val="fi-FI"/>
    </w:rPr>
  </w:style>
  <w:style w:type="paragraph" w:styleId="33">
    <w:name w:val="Body Text Indent 3"/>
    <w:basedOn w:val="a"/>
    <w:qFormat/>
    <w:pPr>
      <w:spacing w:after="120"/>
      <w:ind w:left="283"/>
    </w:pPr>
    <w:rPr>
      <w:sz w:val="16"/>
      <w:szCs w:val="16"/>
    </w:rPr>
  </w:style>
  <w:style w:type="paragraph" w:styleId="afff2">
    <w:name w:val="Body Text Indent"/>
    <w:basedOn w:val="a"/>
    <w:pPr>
      <w:spacing w:after="120"/>
      <w:ind w:left="283"/>
    </w:pPr>
  </w:style>
  <w:style w:type="paragraph" w:customStyle="1" w:styleId="1f0">
    <w:name w:val="Обычный1"/>
    <w:qFormat/>
    <w:pPr>
      <w:spacing w:line="276" w:lineRule="auto"/>
    </w:pPr>
    <w:rPr>
      <w:rFonts w:ascii="Arial" w:eastAsia="Arial" w:hAnsi="Arial" w:cs="Arial"/>
      <w:color w:val="000000"/>
      <w:sz w:val="22"/>
      <w:szCs w:val="22"/>
      <w:lang w:eastAsia="ru-RU"/>
    </w:rPr>
  </w:style>
  <w:style w:type="paragraph" w:customStyle="1" w:styleId="1f1">
    <w:name w:val="Без интервала1"/>
    <w:qFormat/>
    <w:rPr>
      <w:rFonts w:eastAsia="Times New Roman" w:cs="Calibri"/>
      <w:sz w:val="22"/>
      <w:szCs w:val="22"/>
      <w:lang w:val="uk-UA" w:eastAsia="en-US"/>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9">
    <w:name w:val="Body Text Indent 2"/>
    <w:basedOn w:val="a"/>
    <w:qFormat/>
    <w:pPr>
      <w:spacing w:after="120" w:line="480" w:lineRule="auto"/>
      <w:ind w:left="283"/>
    </w:pPr>
  </w:style>
  <w:style w:type="paragraph" w:styleId="52">
    <w:name w:val="List Bullet 5"/>
    <w:basedOn w:val="a"/>
    <w:pPr>
      <w:ind w:left="1132" w:hanging="283"/>
    </w:pPr>
    <w:rPr>
      <w:sz w:val="20"/>
      <w:szCs w:val="20"/>
    </w:rPr>
  </w:style>
  <w:style w:type="paragraph" w:styleId="afff3">
    <w:name w:val="List Number"/>
    <w:basedOn w:val="a"/>
    <w:pPr>
      <w:ind w:left="1415" w:hanging="283"/>
    </w:pPr>
    <w:rPr>
      <w:sz w:val="20"/>
      <w:szCs w:val="20"/>
    </w:rPr>
  </w:style>
  <w:style w:type="paragraph" w:styleId="2a">
    <w:name w:val="List Continue 2"/>
    <w:basedOn w:val="a"/>
    <w:qFormat/>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
    <w:qFormat/>
    <w:rPr>
      <w:rFonts w:ascii="Verdana" w:hAnsi="Verdana" w:cs="Verdana"/>
      <w:sz w:val="20"/>
      <w:szCs w:val="20"/>
      <w:lang w:val="en-US" w:eastAsia="en-US"/>
    </w:rPr>
  </w:style>
  <w:style w:type="paragraph" w:customStyle="1" w:styleId="0">
    <w:name w:val="Òåêñò0"/>
    <w:basedOn w:val="a"/>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
    <w:qFormat/>
    <w:rPr>
      <w:rFonts w:ascii="Verdana" w:hAnsi="Verdana" w:cs="Verdana"/>
      <w:sz w:val="20"/>
      <w:szCs w:val="20"/>
      <w:lang w:val="en-US" w:eastAsia="en-US"/>
    </w:rPr>
  </w:style>
  <w:style w:type="paragraph" w:customStyle="1" w:styleId="rvps2">
    <w:name w:val="rvps2"/>
    <w:basedOn w:val="a"/>
    <w:qFormat/>
    <w:pPr>
      <w:spacing w:before="280" w:after="280"/>
    </w:pPr>
    <w:rPr>
      <w:lang w:val="uk-UA" w:eastAsia="uk-UA"/>
    </w:rPr>
  </w:style>
  <w:style w:type="paragraph" w:customStyle="1" w:styleId="1f2">
    <w:name w:val="Знак Знак1 Знак Знак"/>
    <w:basedOn w:val="a"/>
    <w:qFormat/>
    <w:rPr>
      <w:rFonts w:ascii="Verdana" w:hAnsi="Verdana" w:cs="Verdana"/>
      <w:sz w:val="20"/>
      <w:szCs w:val="20"/>
      <w:lang w:val="en-US" w:eastAsia="en-US"/>
    </w:rPr>
  </w:style>
  <w:style w:type="paragraph" w:customStyle="1" w:styleId="afff4">
    <w:name w:val="Нормальний текст"/>
    <w:basedOn w:val="a"/>
    <w:qFormat/>
    <w:pPr>
      <w:spacing w:before="120"/>
      <w:ind w:firstLine="567"/>
      <w:jc w:val="both"/>
    </w:pPr>
    <w:rPr>
      <w:rFonts w:ascii="Antiqua" w:hAnsi="Antiqua" w:cs="Antiqua"/>
      <w:sz w:val="26"/>
      <w:szCs w:val="26"/>
      <w:lang w:val="uk-UA"/>
    </w:rPr>
  </w:style>
  <w:style w:type="paragraph" w:customStyle="1" w:styleId="afff5">
    <w:name w:val="Знак"/>
    <w:basedOn w:val="a"/>
    <w:qFormat/>
    <w:rPr>
      <w:rFonts w:ascii="Verdana" w:hAnsi="Verdana" w:cs="Verdana"/>
      <w:sz w:val="20"/>
      <w:szCs w:val="20"/>
      <w:lang w:val="en-US" w:eastAsia="en-US"/>
    </w:rPr>
  </w:style>
  <w:style w:type="paragraph" w:customStyle="1" w:styleId="112">
    <w:name w:val="Знак11"/>
    <w:basedOn w:val="a"/>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
    <w:qFormat/>
    <w:rPr>
      <w:rFonts w:ascii="Verdana" w:hAnsi="Verdana" w:cs="Verdana"/>
      <w:sz w:val="20"/>
      <w:szCs w:val="20"/>
      <w:lang w:val="en-US" w:eastAsia="en-US"/>
    </w:rPr>
  </w:style>
  <w:style w:type="paragraph" w:customStyle="1" w:styleId="afff6">
    <w:name w:val="Знак Знак Знак Знак"/>
    <w:basedOn w:val="a"/>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
    <w:qFormat/>
    <w:pPr>
      <w:spacing w:after="160" w:line="240" w:lineRule="exact"/>
    </w:pPr>
    <w:rPr>
      <w:rFonts w:ascii="Verdana" w:hAnsi="Verdana" w:cs="Verdana"/>
      <w:sz w:val="20"/>
      <w:szCs w:val="20"/>
      <w:lang w:val="en-GB" w:eastAsia="en-US"/>
    </w:rPr>
  </w:style>
  <w:style w:type="paragraph" w:customStyle="1" w:styleId="xl31">
    <w:name w:val="xl31"/>
    <w:basedOn w:val="a"/>
    <w:qFormat/>
    <w:pPr>
      <w:spacing w:before="280" w:after="280"/>
    </w:pPr>
    <w:rPr>
      <w:rFonts w:eastAsia="Arial Unicode MS"/>
    </w:rPr>
  </w:style>
  <w:style w:type="paragraph" w:customStyle="1" w:styleId="2981">
    <w:name w:val="Основной текст (298)1"/>
    <w:basedOn w:val="a"/>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Pr>
      <w:rFonts w:ascii="Verdana" w:hAnsi="Verdana" w:cs="Verdana"/>
      <w:sz w:val="20"/>
      <w:szCs w:val="20"/>
      <w:lang w:val="en-US" w:eastAsia="en-US"/>
    </w:rPr>
  </w:style>
  <w:style w:type="paragraph" w:customStyle="1" w:styleId="130">
    <w:name w:val="Знак13"/>
    <w:basedOn w:val="a"/>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
    <w:qFormat/>
    <w:rPr>
      <w:rFonts w:ascii="Verdana" w:hAnsi="Verdana" w:cs="Verdana"/>
      <w:sz w:val="20"/>
      <w:szCs w:val="20"/>
      <w:lang w:val="en-US" w:eastAsia="en-US"/>
    </w:rPr>
  </w:style>
  <w:style w:type="paragraph" w:customStyle="1" w:styleId="140">
    <w:name w:val="Знак14"/>
    <w:basedOn w:val="a"/>
    <w:qFormat/>
    <w:rPr>
      <w:rFonts w:ascii="Verdana" w:hAnsi="Verdana" w:cs="Verdana"/>
      <w:sz w:val="20"/>
      <w:szCs w:val="20"/>
      <w:lang w:val="en-US" w:eastAsia="en-US"/>
    </w:rPr>
  </w:style>
  <w:style w:type="paragraph" w:customStyle="1" w:styleId="150">
    <w:name w:val="Знак15"/>
    <w:basedOn w:val="a"/>
    <w:qFormat/>
    <w:rPr>
      <w:rFonts w:ascii="Verdana" w:hAnsi="Verdana" w:cs="Verdana"/>
      <w:sz w:val="20"/>
      <w:szCs w:val="20"/>
      <w:lang w:val="en-US" w:eastAsia="en-US"/>
    </w:rPr>
  </w:style>
  <w:style w:type="paragraph" w:customStyle="1" w:styleId="160">
    <w:name w:val="Знак16"/>
    <w:basedOn w:val="a"/>
    <w:qFormat/>
    <w:rPr>
      <w:rFonts w:ascii="Verdana" w:hAnsi="Verdana" w:cs="Verdana"/>
      <w:sz w:val="20"/>
      <w:szCs w:val="20"/>
      <w:lang w:val="en-US" w:eastAsia="en-US"/>
    </w:rPr>
  </w:style>
  <w:style w:type="paragraph" w:customStyle="1" w:styleId="170">
    <w:name w:val="Знак17"/>
    <w:basedOn w:val="a"/>
    <w:qFormat/>
    <w:rPr>
      <w:rFonts w:ascii="Verdana" w:hAnsi="Verdana" w:cs="Verdana"/>
      <w:sz w:val="20"/>
      <w:szCs w:val="20"/>
      <w:lang w:val="en-US" w:eastAsia="en-US"/>
    </w:rPr>
  </w:style>
  <w:style w:type="paragraph" w:customStyle="1" w:styleId="180">
    <w:name w:val="Знак18"/>
    <w:basedOn w:val="a"/>
    <w:qFormat/>
    <w:rPr>
      <w:rFonts w:ascii="Verdana" w:hAnsi="Verdana" w:cs="Verdana"/>
      <w:sz w:val="20"/>
      <w:szCs w:val="20"/>
      <w:lang w:val="en-US" w:eastAsia="en-US"/>
    </w:rPr>
  </w:style>
  <w:style w:type="paragraph" w:customStyle="1" w:styleId="190">
    <w:name w:val="Знак19"/>
    <w:basedOn w:val="a"/>
    <w:qFormat/>
    <w:rPr>
      <w:rFonts w:ascii="Verdana" w:hAnsi="Verdana" w:cs="Verdana"/>
      <w:sz w:val="20"/>
      <w:szCs w:val="20"/>
      <w:lang w:val="en-US" w:eastAsia="en-US"/>
    </w:rPr>
  </w:style>
  <w:style w:type="paragraph" w:customStyle="1" w:styleId="1100">
    <w:name w:val="Знак110"/>
    <w:basedOn w:val="a"/>
    <w:qFormat/>
    <w:rPr>
      <w:rFonts w:ascii="Verdana" w:hAnsi="Verdana" w:cs="Verdana"/>
      <w:sz w:val="20"/>
      <w:szCs w:val="20"/>
      <w:lang w:val="en-US" w:eastAsia="en-US"/>
    </w:rPr>
  </w:style>
  <w:style w:type="paragraph" w:customStyle="1" w:styleId="1112">
    <w:name w:val="Знак111"/>
    <w:basedOn w:val="a"/>
    <w:qFormat/>
    <w:rPr>
      <w:rFonts w:ascii="Verdana" w:hAnsi="Verdana" w:cs="Verdana"/>
      <w:sz w:val="20"/>
      <w:szCs w:val="20"/>
      <w:lang w:val="en-US" w:eastAsia="en-US"/>
    </w:rPr>
  </w:style>
  <w:style w:type="paragraph" w:customStyle="1" w:styleId="1120">
    <w:name w:val="Знак112"/>
    <w:basedOn w:val="a"/>
    <w:qFormat/>
    <w:rPr>
      <w:rFonts w:ascii="Verdana" w:hAnsi="Verdana" w:cs="Verdana"/>
      <w:sz w:val="20"/>
      <w:szCs w:val="20"/>
      <w:lang w:val="en-US" w:eastAsia="en-US"/>
    </w:rPr>
  </w:style>
  <w:style w:type="paragraph" w:customStyle="1" w:styleId="1130">
    <w:name w:val="Знак113"/>
    <w:basedOn w:val="a"/>
    <w:qFormat/>
    <w:rPr>
      <w:rFonts w:ascii="Verdana" w:hAnsi="Verdana" w:cs="Verdana"/>
      <w:sz w:val="20"/>
      <w:szCs w:val="20"/>
      <w:lang w:val="en-US" w:eastAsia="en-US"/>
    </w:rPr>
  </w:style>
  <w:style w:type="paragraph" w:customStyle="1" w:styleId="1f3">
    <w:name w:val="Знак1"/>
    <w:basedOn w:val="a"/>
    <w:qFormat/>
    <w:rPr>
      <w:rFonts w:ascii="Verdana" w:hAnsi="Verdana" w:cs="Verdana"/>
      <w:sz w:val="20"/>
      <w:szCs w:val="20"/>
      <w:lang w:val="en-US" w:eastAsia="en-US"/>
    </w:rPr>
  </w:style>
  <w:style w:type="paragraph" w:customStyle="1" w:styleId="1140">
    <w:name w:val="Знак114"/>
    <w:basedOn w:val="a"/>
    <w:qFormat/>
    <w:rPr>
      <w:rFonts w:ascii="Verdana" w:hAnsi="Verdana" w:cs="Verdana"/>
      <w:sz w:val="20"/>
      <w:szCs w:val="20"/>
      <w:lang w:val="en-US" w:eastAsia="en-US"/>
    </w:rPr>
  </w:style>
  <w:style w:type="paragraph" w:customStyle="1" w:styleId="1f4">
    <w:name w:val="Абзац списка1"/>
    <w:basedOn w:val="a"/>
    <w:qFormat/>
    <w:pPr>
      <w:ind w:left="720"/>
    </w:pPr>
  </w:style>
  <w:style w:type="paragraph" w:customStyle="1" w:styleId="92">
    <w:name w:val="Подпись к таблице (9)"/>
    <w:basedOn w:val="a"/>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pPr>
    <w:rPr>
      <w:rFonts w:ascii="Times New Roman CYR" w:eastAsia="Times New Roman" w:hAnsi="Times New Roman CYR" w:cs="Times New Roman CYR"/>
      <w:lang w:eastAsia="ru-RU"/>
    </w:rPr>
  </w:style>
  <w:style w:type="paragraph" w:customStyle="1" w:styleId="42">
    <w:name w:val="Знак4"/>
    <w:basedOn w:val="a"/>
    <w:qFormat/>
    <w:rPr>
      <w:rFonts w:ascii="Verdana" w:hAnsi="Verdana" w:cs="Verdana"/>
      <w:sz w:val="20"/>
      <w:szCs w:val="20"/>
      <w:lang w:val="en-US" w:eastAsia="en-US"/>
    </w:rPr>
  </w:style>
  <w:style w:type="paragraph" w:customStyle="1" w:styleId="afff7">
    <w:name w:val="Содержимое таблицы"/>
    <w:basedOn w:val="a"/>
    <w:qFormat/>
    <w:pPr>
      <w:widowControl w:val="0"/>
      <w:suppressLineNumbers/>
      <w:suppressAutoHyphens/>
    </w:pPr>
    <w:rPr>
      <w:rFonts w:ascii="Arial" w:hAnsi="Arial"/>
      <w:sz w:val="20"/>
      <w:lang w:val="uk-UA"/>
    </w:rPr>
  </w:style>
  <w:style w:type="paragraph" w:styleId="afff8">
    <w:name w:val="Document Map"/>
    <w:basedOn w:val="a"/>
    <w:qFormat/>
    <w:pPr>
      <w:shd w:val="clear" w:color="auto" w:fill="000080"/>
    </w:pPr>
    <w:rPr>
      <w:rFonts w:ascii="Tahoma" w:hAnsi="Tahoma" w:cs="Tahoma"/>
      <w:sz w:val="20"/>
      <w:szCs w:val="20"/>
    </w:rPr>
  </w:style>
  <w:style w:type="paragraph" w:customStyle="1" w:styleId="1f5">
    <w:name w:val="Знак Знак1 Знак Знак Знак Знак"/>
    <w:basedOn w:val="a"/>
    <w:qFormat/>
    <w:rPr>
      <w:rFonts w:ascii="Verdana" w:hAnsi="Verdana" w:cs="Verdana"/>
      <w:sz w:val="20"/>
      <w:szCs w:val="20"/>
      <w:lang w:val="en-US" w:eastAsia="en-US"/>
    </w:rPr>
  </w:style>
  <w:style w:type="paragraph" w:customStyle="1" w:styleId="afff9">
    <w:name w:val="Знак Знак Знак Знак Знак"/>
    <w:basedOn w:val="a"/>
    <w:qFormat/>
    <w:rPr>
      <w:rFonts w:ascii="Verdana" w:hAnsi="Verdana" w:cs="Verdana"/>
      <w:sz w:val="20"/>
      <w:szCs w:val="20"/>
      <w:lang w:val="en-US" w:eastAsia="en-US"/>
    </w:rPr>
  </w:style>
  <w:style w:type="paragraph" w:customStyle="1" w:styleId="msolistparagraph0">
    <w:name w:val="msolistparagraph"/>
    <w:basedOn w:val="a"/>
    <w:qFormat/>
    <w:pPr>
      <w:ind w:left="720"/>
    </w:pPr>
    <w:rPr>
      <w:rFonts w:ascii="Calibri" w:hAnsi="Calibri"/>
      <w:sz w:val="22"/>
      <w:szCs w:val="22"/>
    </w:rPr>
  </w:style>
  <w:style w:type="paragraph" w:customStyle="1" w:styleId="afffa">
    <w:name w:val="Знак Знак Знак Знак Знак Знак Знак"/>
    <w:basedOn w:val="a"/>
    <w:qFormat/>
    <w:rPr>
      <w:rFonts w:ascii="Verdana" w:hAnsi="Verdana" w:cs="Verdana"/>
      <w:sz w:val="20"/>
      <w:szCs w:val="20"/>
      <w:lang w:val="en-US" w:eastAsia="en-US"/>
    </w:rPr>
  </w:style>
  <w:style w:type="paragraph" w:customStyle="1" w:styleId="tj1">
    <w:name w:val="tj1"/>
    <w:basedOn w:val="a"/>
    <w:qFormat/>
    <w:pPr>
      <w:spacing w:line="300" w:lineRule="atLeast"/>
      <w:jc w:val="both"/>
    </w:pPr>
  </w:style>
  <w:style w:type="paragraph" w:customStyle="1" w:styleId="1f6">
    <w:name w:val="Знак Знак1 Знак Знак Знак Знак Знак Знак Знак Знак"/>
    <w:basedOn w:val="a"/>
    <w:qFormat/>
    <w:rPr>
      <w:rFonts w:ascii="Verdana" w:hAnsi="Verdana" w:cs="Verdana"/>
      <w:sz w:val="20"/>
      <w:szCs w:val="20"/>
      <w:lang w:val="en-US" w:eastAsia="en-US"/>
    </w:rPr>
  </w:style>
  <w:style w:type="paragraph" w:customStyle="1" w:styleId="NoSpacing1">
    <w:name w:val="No Spacing1"/>
    <w:basedOn w:val="a"/>
    <w:qFormat/>
    <w:rPr>
      <w:rFonts w:ascii="Times New Roman CYR" w:eastAsia="Calibri" w:hAnsi="Times New Roman CYR"/>
    </w:rPr>
  </w:style>
  <w:style w:type="paragraph" w:styleId="afffb">
    <w:name w:val="List Bullet"/>
    <w:basedOn w:val="a"/>
    <w:autoRedefine/>
    <w:qFormat/>
    <w:pPr>
      <w:spacing w:before="120" w:after="120"/>
    </w:pPr>
    <w:rPr>
      <w:rFonts w:ascii="Arial" w:hAnsi="Arial"/>
      <w:sz w:val="22"/>
      <w:lang w:val="en-US" w:eastAsia="uk-UA"/>
    </w:rPr>
  </w:style>
  <w:style w:type="paragraph" w:customStyle="1" w:styleId="afffc">
    <w:name w:val="Таблица заголовки"/>
    <w:basedOn w:val="a"/>
    <w:qFormat/>
    <w:pPr>
      <w:spacing w:before="60" w:after="60"/>
      <w:ind w:left="-57" w:right="-57"/>
      <w:jc w:val="center"/>
    </w:pPr>
    <w:rPr>
      <w:rFonts w:ascii="Arial" w:hAnsi="Arial"/>
      <w:sz w:val="22"/>
      <w:lang w:eastAsia="uk-UA"/>
    </w:rPr>
  </w:style>
  <w:style w:type="paragraph" w:customStyle="1" w:styleId="afffd">
    <w:name w:val="Таблица текст"/>
    <w:basedOn w:val="a"/>
    <w:qFormat/>
    <w:pPr>
      <w:spacing w:before="60" w:after="60"/>
      <w:ind w:left="-57" w:right="-57"/>
    </w:pPr>
    <w:rPr>
      <w:rFonts w:ascii="Arial" w:hAnsi="Arial"/>
      <w:sz w:val="20"/>
      <w:lang w:eastAsia="uk-UA"/>
    </w:rPr>
  </w:style>
  <w:style w:type="paragraph" w:customStyle="1" w:styleId="afffe">
    <w:name w:val="Название таблицы"/>
    <w:basedOn w:val="a"/>
    <w:qFormat/>
    <w:pPr>
      <w:keepNext/>
      <w:spacing w:before="240" w:after="120"/>
    </w:pPr>
    <w:rPr>
      <w:rFonts w:ascii="Arial" w:hAnsi="Arial"/>
      <w:sz w:val="22"/>
      <w:lang w:eastAsia="uk-UA"/>
    </w:rPr>
  </w:style>
  <w:style w:type="paragraph" w:customStyle="1" w:styleId="affff">
    <w:name w:val="Титульный заголовок"/>
    <w:basedOn w:val="a"/>
    <w:qFormat/>
    <w:pPr>
      <w:spacing w:before="240" w:after="240"/>
      <w:jc w:val="center"/>
    </w:pPr>
    <w:rPr>
      <w:rFonts w:ascii="Arial" w:hAnsi="Arial"/>
      <w:b/>
      <w:sz w:val="28"/>
      <w:lang w:eastAsia="uk-UA"/>
    </w:rPr>
  </w:style>
  <w:style w:type="paragraph" w:customStyle="1" w:styleId="affff0">
    <w:name w:val="Таблица центр.текст"/>
    <w:basedOn w:val="afffd"/>
    <w:qFormat/>
    <w:pPr>
      <w:jc w:val="center"/>
    </w:pPr>
  </w:style>
  <w:style w:type="paragraph" w:customStyle="1" w:styleId="1f7">
    <w:name w:val="1"/>
    <w:basedOn w:val="a"/>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
    <w:qFormat/>
    <w:rPr>
      <w:rFonts w:ascii="Verdana" w:hAnsi="Verdana" w:cs="Verdana"/>
      <w:sz w:val="20"/>
      <w:szCs w:val="20"/>
      <w:lang w:val="en-US" w:eastAsia="en-US"/>
    </w:rPr>
  </w:style>
  <w:style w:type="paragraph" w:customStyle="1" w:styleId="34">
    <w:name w:val="Знак Знак3 Знак Знак"/>
    <w:basedOn w:val="a"/>
    <w:qFormat/>
    <w:rPr>
      <w:rFonts w:ascii="Verdana" w:hAnsi="Verdana" w:cs="Verdana"/>
      <w:sz w:val="20"/>
      <w:szCs w:val="20"/>
      <w:lang w:val="en-US" w:eastAsia="en-US"/>
    </w:rPr>
  </w:style>
  <w:style w:type="paragraph" w:styleId="affff1">
    <w:name w:val="Plain Text"/>
    <w:basedOn w:val="a"/>
    <w:qFormat/>
    <w:rPr>
      <w:rFonts w:ascii="Calibri" w:eastAsia="Calibri" w:hAnsi="Calibri"/>
      <w:sz w:val="22"/>
      <w:szCs w:val="21"/>
      <w:lang w:val="x-none" w:eastAsia="en-US"/>
    </w:rPr>
  </w:style>
  <w:style w:type="paragraph" w:customStyle="1" w:styleId="2b">
    <w:name w:val="Знак Знак Знак Знак2"/>
    <w:basedOn w:val="a"/>
    <w:qFormat/>
    <w:pPr>
      <w:tabs>
        <w:tab w:val="left"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
    <w:qFormat/>
    <w:pPr>
      <w:spacing w:after="160" w:line="240" w:lineRule="exact"/>
    </w:pPr>
    <w:rPr>
      <w:rFonts w:ascii="Verdana" w:hAnsi="Verdana" w:cs="Verdana"/>
      <w:sz w:val="20"/>
      <w:szCs w:val="20"/>
      <w:lang w:val="en-GB" w:eastAsia="en-US"/>
    </w:rPr>
  </w:style>
  <w:style w:type="paragraph" w:customStyle="1" w:styleId="CharChar">
    <w:name w:val="Char Char"/>
    <w:basedOn w:val="a"/>
    <w:qFormat/>
    <w:rPr>
      <w:rFonts w:ascii="Verdana" w:hAnsi="Verdana"/>
      <w:sz w:val="20"/>
      <w:szCs w:val="20"/>
      <w:lang w:val="en-US" w:eastAsia="en-US"/>
    </w:rPr>
  </w:style>
  <w:style w:type="paragraph" w:customStyle="1" w:styleId="affff2">
    <w:name w:val="Знак Знак Знак Знак Знак Знак Знак Знак"/>
    <w:basedOn w:val="a"/>
    <w:qFormat/>
    <w:rPr>
      <w:rFonts w:ascii="Verdana" w:hAnsi="Verdana" w:cs="Verdana"/>
      <w:sz w:val="20"/>
      <w:szCs w:val="20"/>
      <w:lang w:val="en-US" w:eastAsia="en-US"/>
    </w:rPr>
  </w:style>
  <w:style w:type="paragraph" w:customStyle="1" w:styleId="affff3">
    <w:name w:val="Знак Знак"/>
    <w:basedOn w:val="a"/>
    <w:qFormat/>
    <w:rPr>
      <w:rFonts w:ascii="Verdana" w:hAnsi="Verdana" w:cs="Verdana"/>
      <w:sz w:val="20"/>
      <w:szCs w:val="20"/>
      <w:lang w:val="en-US" w:eastAsia="en-US"/>
    </w:rPr>
  </w:style>
  <w:style w:type="paragraph" w:customStyle="1" w:styleId="1f8">
    <w:name w:val="Знак Знак1 Знак Знак Знак Знак Знак Знак"/>
    <w:basedOn w:val="a"/>
    <w:qFormat/>
    <w:rPr>
      <w:rFonts w:ascii="Verdana" w:hAnsi="Verdana" w:cs="Verdana"/>
      <w:sz w:val="20"/>
      <w:szCs w:val="20"/>
      <w:lang w:val="en-US" w:eastAsia="en-US"/>
    </w:rPr>
  </w:style>
  <w:style w:type="paragraph" w:customStyle="1" w:styleId="1f9">
    <w:name w:val="Знак Знак1"/>
    <w:basedOn w:val="a"/>
    <w:qFormat/>
    <w:rPr>
      <w:rFonts w:ascii="Verdana" w:hAnsi="Verdana" w:cs="Verdana"/>
      <w:sz w:val="20"/>
      <w:szCs w:val="20"/>
      <w:lang w:val="en-US" w:eastAsia="en-US"/>
    </w:rPr>
  </w:style>
  <w:style w:type="paragraph" w:customStyle="1" w:styleId="121">
    <w:name w:val="Знак Знак1 Знак Знак Знак Знак Знак Знак Знак Знак2"/>
    <w:basedOn w:val="a"/>
    <w:qFormat/>
    <w:pPr>
      <w:tabs>
        <w:tab w:val="left" w:pos="720"/>
      </w:tabs>
      <w:spacing w:after="160" w:line="240" w:lineRule="exact"/>
      <w:ind w:left="720" w:hanging="720"/>
      <w:jc w:val="both"/>
    </w:pPr>
    <w:rPr>
      <w:rFonts w:ascii="Verdana" w:hAnsi="Verdana" w:cs="Arial"/>
      <w:sz w:val="20"/>
      <w:szCs w:val="20"/>
      <w:lang w:val="en-US" w:eastAsia="en-US"/>
    </w:rPr>
  </w:style>
  <w:style w:type="paragraph" w:customStyle="1" w:styleId="2c">
    <w:name w:val="Знак Знак2"/>
    <w:basedOn w:val="a"/>
    <w:qFormat/>
    <w:pPr>
      <w:tabs>
        <w:tab w:val="left" w:pos="720"/>
      </w:tabs>
      <w:spacing w:after="160" w:line="240" w:lineRule="exact"/>
      <w:ind w:left="720" w:hanging="720"/>
      <w:jc w:val="both"/>
    </w:pPr>
    <w:rPr>
      <w:rFonts w:ascii="Verdana" w:hAnsi="Verdana" w:cs="Arial"/>
      <w:sz w:val="20"/>
      <w:szCs w:val="20"/>
      <w:lang w:val="en-US" w:eastAsia="en-US"/>
    </w:rPr>
  </w:style>
  <w:style w:type="paragraph" w:customStyle="1" w:styleId="affff4">
    <w:name w:val="Знак Знак Знак Знак Знак Знак Знак Знак Знак Знак Знак"/>
    <w:basedOn w:val="a"/>
    <w:qFormat/>
    <w:rPr>
      <w:rFonts w:ascii="Verdana" w:hAnsi="Verdana" w:cs="Verdana"/>
      <w:sz w:val="20"/>
      <w:szCs w:val="20"/>
      <w:lang w:val="en-US" w:eastAsia="en-US"/>
    </w:rPr>
  </w:style>
  <w:style w:type="paragraph" w:customStyle="1" w:styleId="affff5">
    <w:name w:val="Вміст таблиці"/>
    <w:basedOn w:val="a"/>
    <w:qFormat/>
    <w:pPr>
      <w:widowControl w:val="0"/>
      <w:suppressLineNumbers/>
      <w:suppressAutoHyphens/>
    </w:pPr>
    <w:rPr>
      <w:rFonts w:ascii="Liberation Serif" w:eastAsia="Droid Sans Fallback" w:hAnsi="Liberation Serif" w:cs="FreeSans"/>
      <w:lang w:val="en-US" w:eastAsia="zh-CN" w:bidi="hi-IN"/>
    </w:rPr>
  </w:style>
  <w:style w:type="paragraph" w:customStyle="1" w:styleId="affff6">
    <w:name w:val="Знак Знак Знак Знак Знак Знак Знак Знак Знак Знак"/>
    <w:basedOn w:val="a"/>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2">
    <w:name w:val="çàãîëîâîê 8"/>
    <w:basedOn w:val="a"/>
    <w:qFormat/>
    <w:pPr>
      <w:keepNext/>
      <w:spacing w:before="120"/>
    </w:pPr>
    <w:rPr>
      <w:rFonts w:ascii="Arial" w:hAnsi="Arial"/>
      <w:b/>
      <w:i/>
      <w:color w:val="800080"/>
      <w:sz w:val="16"/>
      <w:szCs w:val="20"/>
      <w:lang w:val="en-US"/>
    </w:rPr>
  </w:style>
  <w:style w:type="paragraph" w:customStyle="1" w:styleId="1fa">
    <w:name w:val="çàãîëîâîê 1"/>
    <w:basedOn w:val="a"/>
    <w:qFormat/>
    <w:pPr>
      <w:keepNext/>
    </w:pPr>
    <w:rPr>
      <w:rFonts w:ascii="Arial" w:hAnsi="Arial"/>
      <w:b/>
      <w:szCs w:val="20"/>
    </w:rPr>
  </w:style>
  <w:style w:type="paragraph" w:customStyle="1" w:styleId="affff7">
    <w:name w:val="òåêñò ïðèìå÷àíèÿ"/>
    <w:basedOn w:val="a"/>
    <w:qFormat/>
    <w:rPr>
      <w:rFonts w:ascii="Arial" w:hAnsi="Arial"/>
      <w:szCs w:val="20"/>
      <w:lang w:val="en-AU"/>
    </w:rPr>
  </w:style>
  <w:style w:type="paragraph" w:customStyle="1" w:styleId="lena">
    <w:name w:val="lena"/>
    <w:basedOn w:val="a"/>
    <w:qFormat/>
    <w:pPr>
      <w:spacing w:line="240" w:lineRule="atLeast"/>
    </w:pPr>
    <w:rPr>
      <w:rFonts w:ascii="UkrainianTimesET" w:hAnsi="UkrainianTimesET"/>
      <w:sz w:val="20"/>
      <w:szCs w:val="20"/>
      <w:lang w:val="uk-UA"/>
    </w:rPr>
  </w:style>
  <w:style w:type="paragraph" w:customStyle="1" w:styleId="117">
    <w:name w:val="Знак1 Знак Знак Знак Знак Знак Знак Знак Знак Знак1 Знак Знак Знак Знак Знак Знак"/>
    <w:basedOn w:val="a"/>
    <w:qFormat/>
    <w:rPr>
      <w:rFonts w:ascii="Verdana" w:hAnsi="Verdana" w:cs="Verdana"/>
      <w:sz w:val="20"/>
      <w:szCs w:val="20"/>
      <w:lang w:val="en-US"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f8">
    <w:name w:val="А простой"/>
    <w:basedOn w:val="a"/>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
    <w:qFormat/>
    <w:rPr>
      <w:rFonts w:ascii="Verdana" w:hAnsi="Verdana" w:cs="Verdana"/>
      <w:sz w:val="20"/>
      <w:szCs w:val="20"/>
      <w:lang w:val="en-US" w:eastAsia="en-US"/>
    </w:rPr>
  </w:style>
  <w:style w:type="paragraph" w:styleId="35">
    <w:name w:val="Body Text 3"/>
    <w:basedOn w:val="a"/>
    <w:qFormat/>
    <w:pPr>
      <w:spacing w:after="120"/>
    </w:pPr>
    <w:rPr>
      <w:sz w:val="16"/>
      <w:szCs w:val="16"/>
    </w:rPr>
  </w:style>
  <w:style w:type="paragraph" w:customStyle="1" w:styleId="1fb">
    <w:name w:val="Обычный (веб)1"/>
    <w:basedOn w:val="a"/>
    <w:qFormat/>
    <w:pPr>
      <w:spacing w:after="150"/>
      <w:jc w:val="both"/>
    </w:pPr>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Pr>
      <w:rFonts w:ascii="Verdana" w:hAnsi="Verdana" w:cs="Verdana"/>
      <w:sz w:val="20"/>
      <w:szCs w:val="20"/>
      <w:lang w:val="en-US" w:eastAsia="en-US"/>
    </w:rPr>
  </w:style>
  <w:style w:type="paragraph" w:customStyle="1" w:styleId="1fc">
    <w:name w:val="Знак Знак Знак1"/>
    <w:basedOn w:val="a"/>
    <w:qFormat/>
    <w:rPr>
      <w:rFonts w:ascii="Verdana" w:hAnsi="Verdana" w:cs="Verdana"/>
      <w:sz w:val="20"/>
      <w:szCs w:val="20"/>
      <w:lang w:val="en-US" w:eastAsia="en-US"/>
    </w:rPr>
  </w:style>
  <w:style w:type="paragraph" w:customStyle="1" w:styleId="CharChar0">
    <w:name w:val="Знак Char Char"/>
    <w:basedOn w:val="a"/>
    <w:qFormat/>
    <w:rPr>
      <w:rFonts w:ascii="Verdana" w:hAnsi="Verdana" w:cs="Verdana"/>
      <w:sz w:val="20"/>
      <w:szCs w:val="20"/>
      <w:lang w:val="en-US" w:eastAsia="en-US"/>
    </w:rPr>
  </w:style>
  <w:style w:type="paragraph" w:styleId="affff9">
    <w:name w:val="footnote text"/>
    <w:basedOn w:val="a"/>
  </w:style>
  <w:style w:type="paragraph" w:customStyle="1" w:styleId="caaieiaie8">
    <w:name w:val="caaieiaie 8"/>
    <w:basedOn w:val="a"/>
    <w:qFormat/>
    <w:pPr>
      <w:keepNext/>
      <w:widowControl w:val="0"/>
      <w:spacing w:before="60" w:after="60"/>
      <w:ind w:firstLine="720"/>
      <w:jc w:val="right"/>
    </w:pPr>
    <w:rPr>
      <w:b/>
      <w:bCs/>
    </w:rPr>
  </w:style>
  <w:style w:type="paragraph" w:customStyle="1" w:styleId="CellBody">
    <w:name w:val="CellBody"/>
    <w:basedOn w:val="a"/>
    <w:qFormat/>
    <w:pPr>
      <w:spacing w:before="60" w:after="60"/>
      <w:jc w:val="both"/>
    </w:pPr>
    <w:rPr>
      <w:rFonts w:ascii="Arial" w:hAnsi="Arial" w:cs="Arial"/>
      <w:sz w:val="22"/>
      <w:szCs w:val="22"/>
      <w:lang w:eastAsia="en-US"/>
    </w:rPr>
  </w:style>
  <w:style w:type="paragraph" w:customStyle="1" w:styleId="213">
    <w:name w:val="Основной текст с отступом 21"/>
    <w:basedOn w:val="a"/>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
    <w:qFormat/>
    <w:rPr>
      <w:rFonts w:ascii="Verdana" w:hAnsi="Verdana" w:cs="Verdana"/>
      <w:sz w:val="20"/>
      <w:szCs w:val="20"/>
      <w:lang w:val="en-US" w:eastAsia="en-US"/>
    </w:rPr>
  </w:style>
  <w:style w:type="paragraph" w:customStyle="1" w:styleId="affffa">
    <w:name w:val="Знак Знак Знак Знак Знак Знак Знак Знак Знак"/>
    <w:basedOn w:val="a"/>
    <w:qFormat/>
    <w:rPr>
      <w:rFonts w:ascii="Verdana" w:hAnsi="Verdana" w:cs="Verdana"/>
      <w:sz w:val="20"/>
      <w:szCs w:val="20"/>
      <w:lang w:val="en-US" w:eastAsia="en-US"/>
    </w:rPr>
  </w:style>
  <w:style w:type="paragraph" w:customStyle="1" w:styleId="1fd">
    <w:name w:val="Знак1 Знак Знак Знак Знак Знак Знак Знак Знак Знак Знак Знак Знак"/>
    <w:basedOn w:val="a"/>
    <w:qFormat/>
    <w:rPr>
      <w:rFonts w:ascii="Verdana" w:hAnsi="Verdana" w:cs="Verdana"/>
      <w:lang w:val="en-US" w:eastAsia="en-US"/>
    </w:rPr>
  </w:style>
  <w:style w:type="paragraph" w:styleId="affffb">
    <w:name w:val="endnote text"/>
    <w:basedOn w:val="a"/>
    <w:qFormat/>
  </w:style>
  <w:style w:type="paragraph" w:customStyle="1" w:styleId="font5">
    <w:name w:val="font5"/>
    <w:basedOn w:val="a"/>
    <w:qFormat/>
    <w:pPr>
      <w:spacing w:before="280" w:after="280"/>
    </w:pPr>
    <w:rPr>
      <w:b/>
      <w:bCs/>
      <w:i/>
      <w:iCs/>
      <w:color w:val="000000"/>
      <w:sz w:val="16"/>
      <w:szCs w:val="16"/>
    </w:rPr>
  </w:style>
  <w:style w:type="paragraph" w:customStyle="1" w:styleId="xl65">
    <w:name w:val="xl65"/>
    <w:basedOn w:val="a"/>
    <w:qFormat/>
    <w:pPr>
      <w:pBdr>
        <w:top w:val="single" w:sz="8" w:space="0" w:color="00000A"/>
        <w:bottom w:val="single" w:sz="8" w:space="0" w:color="00000A"/>
        <w:right w:val="single" w:sz="8" w:space="0" w:color="00000A"/>
      </w:pBdr>
      <w:shd w:val="clear" w:color="auto" w:fill="FFFFFF"/>
      <w:spacing w:before="280" w:after="280"/>
      <w:jc w:val="center"/>
      <w:textAlignment w:val="center"/>
    </w:pPr>
    <w:rPr>
      <w:sz w:val="16"/>
      <w:szCs w:val="16"/>
    </w:rPr>
  </w:style>
  <w:style w:type="paragraph" w:customStyle="1" w:styleId="xl66">
    <w:name w:val="xl66"/>
    <w:basedOn w:val="a"/>
    <w:qFormat/>
    <w:pPr>
      <w:pBdr>
        <w:bottom w:val="single" w:sz="8" w:space="0" w:color="00000A"/>
        <w:right w:val="single" w:sz="8" w:space="0" w:color="00000A"/>
      </w:pBdr>
      <w:spacing w:before="280" w:after="280"/>
      <w:jc w:val="center"/>
      <w:textAlignment w:val="center"/>
    </w:pPr>
    <w:rPr>
      <w:i/>
      <w:iCs/>
      <w:sz w:val="16"/>
      <w:szCs w:val="16"/>
    </w:rPr>
  </w:style>
  <w:style w:type="paragraph" w:customStyle="1" w:styleId="xl67">
    <w:name w:val="xl67"/>
    <w:basedOn w:val="a"/>
    <w:qFormat/>
    <w:pPr>
      <w:pBdr>
        <w:top w:val="single" w:sz="8" w:space="0" w:color="00000A"/>
        <w:left w:val="single" w:sz="8" w:space="0" w:color="00000A"/>
        <w:right w:val="single" w:sz="8" w:space="0" w:color="00000A"/>
      </w:pBdr>
      <w:spacing w:before="280" w:after="280"/>
      <w:jc w:val="center"/>
      <w:textAlignment w:val="center"/>
    </w:pPr>
    <w:rPr>
      <w:b/>
      <w:bCs/>
      <w:sz w:val="16"/>
      <w:szCs w:val="16"/>
    </w:rPr>
  </w:style>
  <w:style w:type="paragraph" w:customStyle="1" w:styleId="xl68">
    <w:name w:val="xl68"/>
    <w:basedOn w:val="a"/>
    <w:qFormat/>
    <w:pPr>
      <w:pBdr>
        <w:left w:val="single" w:sz="8" w:space="0" w:color="00000A"/>
        <w:bottom w:val="single" w:sz="8" w:space="0" w:color="00000A"/>
        <w:right w:val="single" w:sz="8" w:space="0" w:color="00000A"/>
      </w:pBdr>
      <w:spacing w:before="280" w:after="280"/>
      <w:jc w:val="center"/>
      <w:textAlignment w:val="center"/>
    </w:pPr>
    <w:rPr>
      <w:b/>
      <w:bCs/>
      <w:sz w:val="16"/>
      <w:szCs w:val="16"/>
    </w:rPr>
  </w:style>
  <w:style w:type="paragraph" w:customStyle="1" w:styleId="xl69">
    <w:name w:val="xl69"/>
    <w:basedOn w:val="a"/>
    <w:qFormat/>
    <w:pPr>
      <w:pBdr>
        <w:left w:val="single" w:sz="8" w:space="0" w:color="00000A"/>
        <w:bottom w:val="single" w:sz="8" w:space="0" w:color="00000A"/>
        <w:right w:val="single" w:sz="8" w:space="0" w:color="00000A"/>
      </w:pBdr>
      <w:spacing w:before="280" w:after="280"/>
      <w:jc w:val="center"/>
      <w:textAlignment w:val="center"/>
    </w:pPr>
    <w:rPr>
      <w:sz w:val="16"/>
      <w:szCs w:val="16"/>
    </w:rPr>
  </w:style>
  <w:style w:type="paragraph" w:customStyle="1" w:styleId="xl70">
    <w:name w:val="xl70"/>
    <w:basedOn w:val="a"/>
    <w:qFormat/>
    <w:pPr>
      <w:pBdr>
        <w:bottom w:val="single" w:sz="8" w:space="0" w:color="00000A"/>
        <w:right w:val="single" w:sz="8" w:space="0" w:color="00000A"/>
      </w:pBdr>
      <w:spacing w:before="280" w:after="280"/>
      <w:jc w:val="center"/>
      <w:textAlignment w:val="center"/>
    </w:pPr>
    <w:rPr>
      <w:sz w:val="16"/>
      <w:szCs w:val="16"/>
    </w:rPr>
  </w:style>
  <w:style w:type="paragraph" w:customStyle="1" w:styleId="xl71">
    <w:name w:val="xl71"/>
    <w:basedOn w:val="a"/>
    <w:qFormat/>
    <w:pPr>
      <w:pBdr>
        <w:top w:val="single" w:sz="8" w:space="0" w:color="00000A"/>
        <w:left w:val="single" w:sz="8" w:space="0" w:color="00000A"/>
        <w:bottom w:val="single" w:sz="8" w:space="0" w:color="00000A"/>
      </w:pBdr>
      <w:shd w:val="clear" w:color="auto" w:fill="969696"/>
      <w:spacing w:before="280" w:after="280"/>
      <w:jc w:val="center"/>
      <w:textAlignment w:val="center"/>
    </w:pPr>
    <w:rPr>
      <w:b/>
      <w:bCs/>
      <w:sz w:val="16"/>
      <w:szCs w:val="16"/>
    </w:rPr>
  </w:style>
  <w:style w:type="paragraph" w:customStyle="1" w:styleId="xl72">
    <w:name w:val="xl72"/>
    <w:basedOn w:val="a"/>
    <w:qFormat/>
    <w:pPr>
      <w:pBdr>
        <w:top w:val="single" w:sz="8" w:space="0" w:color="00000A"/>
        <w:bottom w:val="single" w:sz="8" w:space="0" w:color="00000A"/>
        <w:right w:val="single" w:sz="8" w:space="0" w:color="00000A"/>
      </w:pBdr>
      <w:shd w:val="clear" w:color="auto" w:fill="969696"/>
      <w:spacing w:before="280" w:after="280"/>
      <w:jc w:val="center"/>
      <w:textAlignment w:val="center"/>
    </w:pPr>
    <w:rPr>
      <w:b/>
      <w:bCs/>
      <w:sz w:val="16"/>
      <w:szCs w:val="16"/>
    </w:rPr>
  </w:style>
  <w:style w:type="paragraph" w:customStyle="1" w:styleId="xl73">
    <w:name w:val="xl73"/>
    <w:basedOn w:val="a"/>
    <w:qFormat/>
    <w:pPr>
      <w:pBdr>
        <w:bottom w:val="single" w:sz="8" w:space="0" w:color="00000A"/>
        <w:right w:val="single" w:sz="8" w:space="0" w:color="00000A"/>
      </w:pBdr>
      <w:shd w:val="clear" w:color="auto" w:fill="969696"/>
      <w:spacing w:before="280" w:after="280"/>
      <w:jc w:val="center"/>
      <w:textAlignment w:val="center"/>
    </w:pPr>
    <w:rPr>
      <w:b/>
      <w:bCs/>
      <w:sz w:val="16"/>
      <w:szCs w:val="16"/>
    </w:rPr>
  </w:style>
  <w:style w:type="paragraph" w:customStyle="1" w:styleId="xl74">
    <w:name w:val="xl74"/>
    <w:basedOn w:val="a"/>
    <w:qFormat/>
    <w:pPr>
      <w:pBdr>
        <w:top w:val="single" w:sz="8" w:space="0" w:color="00000A"/>
        <w:left w:val="single" w:sz="8" w:space="0" w:color="00000A"/>
        <w:right w:val="single" w:sz="8" w:space="0" w:color="00000A"/>
      </w:pBdr>
      <w:spacing w:before="280" w:after="280"/>
      <w:jc w:val="center"/>
      <w:textAlignment w:val="center"/>
    </w:pPr>
    <w:rPr>
      <w:sz w:val="16"/>
      <w:szCs w:val="16"/>
    </w:rPr>
  </w:style>
  <w:style w:type="paragraph" w:customStyle="1" w:styleId="xl75">
    <w:name w:val="xl75"/>
    <w:basedOn w:val="a"/>
    <w:qFormat/>
    <w:pPr>
      <w:pBdr>
        <w:top w:val="single" w:sz="8" w:space="0" w:color="00000A"/>
        <w:right w:val="single" w:sz="8" w:space="0" w:color="00000A"/>
      </w:pBdr>
      <w:spacing w:before="280" w:after="280"/>
      <w:jc w:val="center"/>
      <w:textAlignment w:val="center"/>
    </w:pPr>
    <w:rPr>
      <w:sz w:val="16"/>
      <w:szCs w:val="16"/>
    </w:rPr>
  </w:style>
  <w:style w:type="paragraph" w:customStyle="1" w:styleId="xl76">
    <w:name w:val="xl76"/>
    <w:basedOn w:val="a"/>
    <w:qFormat/>
    <w:pPr>
      <w:pBdr>
        <w:right w:val="single" w:sz="8" w:space="0" w:color="00000A"/>
      </w:pBdr>
      <w:spacing w:before="280" w:after="280"/>
      <w:jc w:val="center"/>
      <w:textAlignment w:val="center"/>
    </w:pPr>
    <w:rPr>
      <w:sz w:val="16"/>
      <w:szCs w:val="16"/>
    </w:rPr>
  </w:style>
  <w:style w:type="paragraph" w:customStyle="1" w:styleId="xl77">
    <w:name w:val="xl77"/>
    <w:basedOn w:val="a"/>
    <w:qFormat/>
    <w:pPr>
      <w:pBdr>
        <w:top w:val="single" w:sz="8" w:space="0" w:color="00000A"/>
        <w:left w:val="single" w:sz="8" w:space="0" w:color="00000A"/>
        <w:bottom w:val="single" w:sz="8" w:space="0" w:color="00000A"/>
        <w:right w:val="single" w:sz="8" w:space="0" w:color="00000A"/>
      </w:pBdr>
      <w:spacing w:before="280" w:after="280"/>
      <w:jc w:val="center"/>
      <w:textAlignment w:val="center"/>
    </w:pPr>
    <w:rPr>
      <w:sz w:val="16"/>
      <w:szCs w:val="16"/>
    </w:rPr>
  </w:style>
  <w:style w:type="paragraph" w:customStyle="1" w:styleId="xl78">
    <w:name w:val="xl78"/>
    <w:basedOn w:val="a"/>
    <w:qFormat/>
    <w:pPr>
      <w:pBdr>
        <w:top w:val="single" w:sz="8" w:space="0" w:color="00000A"/>
        <w:bottom w:val="single" w:sz="8" w:space="0" w:color="00000A"/>
        <w:right w:val="single" w:sz="8" w:space="0" w:color="00000A"/>
      </w:pBdr>
      <w:spacing w:before="280" w:after="280"/>
      <w:jc w:val="center"/>
      <w:textAlignment w:val="center"/>
    </w:pPr>
    <w:rPr>
      <w:sz w:val="16"/>
      <w:szCs w:val="16"/>
    </w:rPr>
  </w:style>
  <w:style w:type="paragraph" w:customStyle="1" w:styleId="xl79">
    <w:name w:val="xl79"/>
    <w:basedOn w:val="a"/>
    <w:qFormat/>
    <w:pPr>
      <w:pBdr>
        <w:top w:val="single" w:sz="8" w:space="0" w:color="00000A"/>
        <w:left w:val="single" w:sz="8" w:space="0" w:color="00000A"/>
        <w:bottom w:val="single" w:sz="8" w:space="0" w:color="00000A"/>
        <w:right w:val="single" w:sz="8" w:space="0" w:color="00000A"/>
      </w:pBdr>
      <w:shd w:val="clear" w:color="auto" w:fill="FFFFFF"/>
      <w:spacing w:before="280" w:after="280"/>
      <w:jc w:val="center"/>
      <w:textAlignment w:val="center"/>
    </w:pPr>
    <w:rPr>
      <w:sz w:val="16"/>
      <w:szCs w:val="16"/>
    </w:rPr>
  </w:style>
  <w:style w:type="paragraph" w:customStyle="1" w:styleId="xl80">
    <w:name w:val="xl80"/>
    <w:basedOn w:val="a"/>
    <w:qFormat/>
    <w:pPr>
      <w:pBdr>
        <w:left w:val="single" w:sz="8" w:space="0" w:color="00000A"/>
        <w:bottom w:val="single" w:sz="8" w:space="0" w:color="00000A"/>
        <w:right w:val="single" w:sz="8" w:space="0" w:color="00000A"/>
      </w:pBdr>
      <w:shd w:val="clear" w:color="auto" w:fill="969696"/>
      <w:spacing w:before="280" w:after="280"/>
      <w:jc w:val="center"/>
      <w:textAlignment w:val="center"/>
    </w:pPr>
    <w:rPr>
      <w:sz w:val="16"/>
      <w:szCs w:val="16"/>
    </w:rPr>
  </w:style>
  <w:style w:type="paragraph" w:customStyle="1" w:styleId="xl81">
    <w:name w:val="xl81"/>
    <w:basedOn w:val="a"/>
    <w:qFormat/>
    <w:pPr>
      <w:pBdr>
        <w:bottom w:val="single" w:sz="8" w:space="0" w:color="00000A"/>
        <w:right w:val="single" w:sz="8" w:space="0" w:color="00000A"/>
      </w:pBdr>
      <w:shd w:val="clear" w:color="auto" w:fill="969696"/>
      <w:spacing w:before="280" w:after="280"/>
      <w:jc w:val="center"/>
      <w:textAlignment w:val="center"/>
    </w:pPr>
    <w:rPr>
      <w:sz w:val="16"/>
      <w:szCs w:val="16"/>
    </w:rPr>
  </w:style>
  <w:style w:type="paragraph" w:customStyle="1" w:styleId="xl82">
    <w:name w:val="xl82"/>
    <w:basedOn w:val="a"/>
    <w:qFormat/>
    <w:pPr>
      <w:pBdr>
        <w:left w:val="single" w:sz="8" w:space="0" w:color="00000A"/>
        <w:right w:val="single" w:sz="8" w:space="0" w:color="00000A"/>
      </w:pBdr>
      <w:spacing w:before="280" w:after="280"/>
      <w:jc w:val="center"/>
      <w:textAlignment w:val="center"/>
    </w:pPr>
    <w:rPr>
      <w:sz w:val="16"/>
      <w:szCs w:val="16"/>
    </w:rPr>
  </w:style>
  <w:style w:type="paragraph" w:customStyle="1" w:styleId="xl83">
    <w:name w:val="xl83"/>
    <w:basedOn w:val="a"/>
    <w:qFormat/>
    <w:pPr>
      <w:pBdr>
        <w:right w:val="single" w:sz="8" w:space="0" w:color="00000A"/>
      </w:pBdr>
      <w:spacing w:before="280" w:after="280"/>
      <w:jc w:val="center"/>
      <w:textAlignment w:val="center"/>
    </w:pPr>
    <w:rPr>
      <w:sz w:val="16"/>
      <w:szCs w:val="16"/>
    </w:rPr>
  </w:style>
  <w:style w:type="paragraph" w:customStyle="1" w:styleId="xl84">
    <w:name w:val="xl84"/>
    <w:basedOn w:val="a"/>
    <w:qFormat/>
    <w:pPr>
      <w:pBdr>
        <w:bottom w:val="single" w:sz="8" w:space="0" w:color="00000A"/>
        <w:right w:val="single" w:sz="8" w:space="0" w:color="00000A"/>
      </w:pBdr>
      <w:spacing w:before="280" w:after="280"/>
      <w:jc w:val="center"/>
      <w:textAlignment w:val="center"/>
    </w:pPr>
    <w:rPr>
      <w:sz w:val="16"/>
      <w:szCs w:val="16"/>
    </w:rPr>
  </w:style>
  <w:style w:type="paragraph" w:customStyle="1" w:styleId="xl85">
    <w:name w:val="xl85"/>
    <w:basedOn w:val="a"/>
    <w:qFormat/>
    <w:pPr>
      <w:pBdr>
        <w:left w:val="single" w:sz="8" w:space="0" w:color="00000A"/>
        <w:bottom w:val="single" w:sz="8" w:space="0" w:color="00000A"/>
        <w:right w:val="single" w:sz="8" w:space="0" w:color="00000A"/>
      </w:pBdr>
      <w:shd w:val="clear" w:color="auto" w:fill="FFFFFF"/>
      <w:spacing w:before="280" w:after="280"/>
      <w:jc w:val="center"/>
      <w:textAlignment w:val="center"/>
    </w:pPr>
    <w:rPr>
      <w:sz w:val="16"/>
      <w:szCs w:val="16"/>
    </w:rPr>
  </w:style>
  <w:style w:type="paragraph" w:customStyle="1" w:styleId="xl86">
    <w:name w:val="xl86"/>
    <w:basedOn w:val="a"/>
    <w:qFormat/>
    <w:pPr>
      <w:pBdr>
        <w:bottom w:val="single" w:sz="8" w:space="0" w:color="00000A"/>
        <w:right w:val="single" w:sz="8" w:space="0" w:color="00000A"/>
      </w:pBdr>
      <w:shd w:val="clear" w:color="auto" w:fill="FFFFFF"/>
      <w:spacing w:before="280" w:after="280"/>
      <w:jc w:val="center"/>
      <w:textAlignment w:val="center"/>
    </w:pPr>
    <w:rPr>
      <w:sz w:val="16"/>
      <w:szCs w:val="16"/>
    </w:rPr>
  </w:style>
  <w:style w:type="paragraph" w:customStyle="1" w:styleId="xl87">
    <w:name w:val="xl87"/>
    <w:basedOn w:val="a"/>
    <w:qFormat/>
    <w:pPr>
      <w:pBdr>
        <w:right w:val="single" w:sz="8" w:space="0" w:color="00000A"/>
      </w:pBdr>
      <w:spacing w:before="280" w:after="280"/>
      <w:jc w:val="center"/>
      <w:textAlignment w:val="center"/>
    </w:pPr>
    <w:rPr>
      <w:b/>
      <w:bCs/>
      <w:i/>
      <w:iCs/>
      <w:sz w:val="16"/>
      <w:szCs w:val="16"/>
    </w:rPr>
  </w:style>
  <w:style w:type="paragraph" w:customStyle="1" w:styleId="xl88">
    <w:name w:val="xl88"/>
    <w:basedOn w:val="a"/>
    <w:qFormat/>
    <w:pPr>
      <w:pBdr>
        <w:bottom w:val="single" w:sz="8" w:space="0" w:color="00000A"/>
        <w:right w:val="single" w:sz="8" w:space="0" w:color="00000A"/>
      </w:pBdr>
      <w:spacing w:before="280" w:after="280"/>
      <w:jc w:val="center"/>
      <w:textAlignment w:val="center"/>
    </w:pPr>
    <w:rPr>
      <w:b/>
      <w:bCs/>
      <w:i/>
      <w:iCs/>
      <w:sz w:val="16"/>
      <w:szCs w:val="16"/>
    </w:rPr>
  </w:style>
  <w:style w:type="paragraph" w:customStyle="1" w:styleId="xl89">
    <w:name w:val="xl89"/>
    <w:basedOn w:val="a"/>
    <w:qFormat/>
    <w:pPr>
      <w:pBdr>
        <w:top w:val="single" w:sz="8" w:space="0" w:color="00000A"/>
        <w:left w:val="single" w:sz="8" w:space="0" w:color="00000A"/>
        <w:bottom w:val="single" w:sz="8" w:space="0" w:color="00000A"/>
      </w:pBdr>
      <w:spacing w:before="280" w:after="280"/>
      <w:jc w:val="center"/>
      <w:textAlignment w:val="center"/>
    </w:pPr>
    <w:rPr>
      <w:b/>
      <w:bCs/>
      <w:sz w:val="16"/>
      <w:szCs w:val="16"/>
    </w:rPr>
  </w:style>
  <w:style w:type="paragraph" w:customStyle="1" w:styleId="xl90">
    <w:name w:val="xl90"/>
    <w:basedOn w:val="a"/>
    <w:qFormat/>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sz w:val="16"/>
      <w:szCs w:val="16"/>
    </w:rPr>
  </w:style>
  <w:style w:type="paragraph" w:customStyle="1" w:styleId="xl91">
    <w:name w:val="xl91"/>
    <w:basedOn w:val="a"/>
    <w:qFormat/>
    <w:pPr>
      <w:pBdr>
        <w:top w:val="single" w:sz="8" w:space="0" w:color="00000A"/>
        <w:left w:val="single" w:sz="8" w:space="0" w:color="00000A"/>
        <w:bottom w:val="single" w:sz="8" w:space="0" w:color="00000A"/>
      </w:pBdr>
      <w:spacing w:before="280" w:after="280"/>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
    <w:qFormat/>
    <w:rPr>
      <w:rFonts w:ascii="Verdana" w:hAnsi="Verdana" w:cs="Verdana"/>
      <w:sz w:val="20"/>
      <w:szCs w:val="20"/>
      <w:lang w:val="en-US" w:eastAsia="en-US"/>
    </w:rPr>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
    <w:qFormat/>
    <w:rPr>
      <w:rFonts w:ascii="Verdana" w:hAnsi="Verdana" w:cs="Verdana"/>
      <w:sz w:val="20"/>
      <w:szCs w:val="20"/>
      <w:lang w:val="en-US" w:eastAsia="en-US"/>
    </w:rPr>
  </w:style>
  <w:style w:type="paragraph" w:customStyle="1" w:styleId="2d">
    <w:name w:val="Знак Знак Знак2"/>
    <w:basedOn w:val="a"/>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
    <w:qFormat/>
    <w:rPr>
      <w:rFonts w:ascii="Verdana" w:hAnsi="Verdana" w:cs="Verdana"/>
      <w:sz w:val="20"/>
      <w:szCs w:val="20"/>
      <w:lang w:val="en-US" w:eastAsia="en-US"/>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
    <w:qFormat/>
    <w:rPr>
      <w:rFonts w:ascii="Verdana" w:hAnsi="Verdana" w:cs="Verdana"/>
      <w:sz w:val="20"/>
      <w:szCs w:val="20"/>
      <w:lang w:val="en-US" w:eastAsia="en-US"/>
    </w:rPr>
  </w:style>
  <w:style w:type="paragraph" w:customStyle="1" w:styleId="11b">
    <w:name w:val="Знак Знак1 Знак Знак1"/>
    <w:basedOn w:val="a"/>
    <w:qFormat/>
    <w:rPr>
      <w:rFonts w:ascii="Verdana" w:hAnsi="Verdana" w:cs="Verdana"/>
      <w:sz w:val="20"/>
      <w:szCs w:val="20"/>
      <w:lang w:val="en-US" w:eastAsia="en-US"/>
    </w:rPr>
  </w:style>
  <w:style w:type="paragraph" w:customStyle="1" w:styleId="11c">
    <w:name w:val="Абзац списка11"/>
    <w:basedOn w:val="a"/>
    <w:qFormat/>
    <w:pPr>
      <w:ind w:left="720"/>
    </w:pPr>
  </w:style>
  <w:style w:type="paragraph" w:customStyle="1" w:styleId="410">
    <w:name w:val="Знак41"/>
    <w:basedOn w:val="a"/>
    <w:qFormat/>
    <w:rPr>
      <w:rFonts w:ascii="Verdana" w:hAnsi="Verdana" w:cs="Verdana"/>
      <w:sz w:val="20"/>
      <w:szCs w:val="20"/>
      <w:lang w:val="en-US" w:eastAsia="en-US"/>
    </w:rPr>
  </w:style>
  <w:style w:type="paragraph" w:customStyle="1" w:styleId="11d">
    <w:name w:val="Знак Знак1 Знак Знак Знак Знак1"/>
    <w:basedOn w:val="a"/>
    <w:qFormat/>
    <w:rPr>
      <w:rFonts w:ascii="Verdana" w:hAnsi="Verdana" w:cs="Verdana"/>
      <w:sz w:val="20"/>
      <w:szCs w:val="20"/>
      <w:lang w:val="en-US" w:eastAsia="en-US"/>
    </w:rPr>
  </w:style>
  <w:style w:type="paragraph" w:customStyle="1" w:styleId="1fe">
    <w:name w:val="Знак Знак Знак Знак Знак1"/>
    <w:basedOn w:val="a"/>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
    <w:qFormat/>
    <w:rPr>
      <w:rFonts w:ascii="Verdana" w:hAnsi="Verdana" w:cs="Verdana"/>
      <w:sz w:val="20"/>
      <w:szCs w:val="20"/>
      <w:lang w:val="en-US" w:eastAsia="en-US"/>
    </w:rPr>
  </w:style>
  <w:style w:type="paragraph" w:customStyle="1" w:styleId="312">
    <w:name w:val="Знак Знак3 Знак Знак1"/>
    <w:basedOn w:val="a"/>
    <w:qFormat/>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
    <w:qFormat/>
    <w:rPr>
      <w:rFonts w:ascii="Verdana" w:hAnsi="Verdana" w:cs="Verdana"/>
      <w:sz w:val="20"/>
      <w:szCs w:val="20"/>
      <w:lang w:val="en-US" w:eastAsia="en-US"/>
    </w:rPr>
  </w:style>
  <w:style w:type="paragraph" w:customStyle="1" w:styleId="CharChar1">
    <w:name w:val="Char Char1"/>
    <w:basedOn w:val="a"/>
    <w:qFormat/>
    <w:rPr>
      <w:rFonts w:ascii="Verdana" w:hAnsi="Verdana"/>
      <w:sz w:val="20"/>
      <w:szCs w:val="20"/>
      <w:lang w:val="en-US" w:eastAsia="en-US"/>
    </w:rPr>
  </w:style>
  <w:style w:type="paragraph" w:customStyle="1" w:styleId="1ff">
    <w:name w:val="Знак Знак Знак Знак Знак Знак Знак Знак1"/>
    <w:basedOn w:val="a"/>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
    <w:qFormat/>
    <w:pPr>
      <w:tabs>
        <w:tab w:val="left" w:pos="720"/>
      </w:tabs>
      <w:spacing w:after="160" w:line="240" w:lineRule="exact"/>
      <w:ind w:left="720" w:hanging="720"/>
      <w:jc w:val="both"/>
    </w:pPr>
    <w:rPr>
      <w:rFonts w:ascii="Verdana" w:hAnsi="Verdana" w:cs="Arial"/>
      <w:sz w:val="20"/>
      <w:szCs w:val="20"/>
      <w:lang w:val="en-US" w:eastAsia="en-US"/>
    </w:rPr>
  </w:style>
  <w:style w:type="paragraph" w:customStyle="1" w:styleId="214">
    <w:name w:val="Знак Знак21"/>
    <w:basedOn w:val="a"/>
    <w:qFormat/>
    <w:pPr>
      <w:tabs>
        <w:tab w:val="left" w:pos="720"/>
      </w:tabs>
      <w:spacing w:after="160" w:line="240" w:lineRule="exact"/>
      <w:ind w:left="720" w:hanging="720"/>
      <w:jc w:val="both"/>
    </w:pPr>
    <w:rPr>
      <w:rFonts w:ascii="Verdana" w:hAnsi="Verdana" w:cs="Arial"/>
      <w:sz w:val="20"/>
      <w:szCs w:val="20"/>
      <w:lang w:val="en-US" w:eastAsia="en-US"/>
    </w:rPr>
  </w:style>
  <w:style w:type="paragraph" w:customStyle="1" w:styleId="1ff0">
    <w:name w:val="Знак Знак Знак Знак Знак Знак Знак Знак Знак Знак Знак1"/>
    <w:basedOn w:val="a"/>
    <w:qFormat/>
    <w:rPr>
      <w:rFonts w:ascii="Verdana" w:hAnsi="Verdana" w:cs="Verdana"/>
      <w:sz w:val="20"/>
      <w:szCs w:val="20"/>
      <w:lang w:val="en-US" w:eastAsia="en-US"/>
    </w:rPr>
  </w:style>
  <w:style w:type="paragraph" w:customStyle="1" w:styleId="1ff1">
    <w:name w:val="Знак Знак Знак Знак Знак Знак Знак Знак Знак Знак1"/>
    <w:basedOn w:val="a"/>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
    <w:qFormat/>
    <w:rPr>
      <w:rFonts w:ascii="Verdana" w:hAnsi="Verdana" w:cs="Verdana"/>
      <w:sz w:val="20"/>
      <w:szCs w:val="20"/>
      <w:lang w:val="en-US" w:eastAsia="en-US"/>
    </w:rPr>
  </w:style>
  <w:style w:type="paragraph" w:customStyle="1" w:styleId="62">
    <w:name w:val="çàãîëîâîê 6"/>
    <w:basedOn w:val="a"/>
    <w:qFormat/>
    <w:pPr>
      <w:keepNext/>
      <w:ind w:firstLine="567"/>
      <w:jc w:val="center"/>
    </w:pPr>
    <w:rPr>
      <w:rFonts w:ascii="Arial" w:hAnsi="Arial"/>
      <w:b/>
      <w:sz w:val="22"/>
      <w:szCs w:val="20"/>
    </w:r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
    <w:qFormat/>
    <w:rPr>
      <w:rFonts w:ascii="Verdana" w:hAnsi="Verdana" w:cs="Verdana"/>
      <w:sz w:val="20"/>
      <w:szCs w:val="20"/>
      <w:lang w:val="en-US" w:eastAsia="en-US"/>
    </w:rPr>
  </w:style>
  <w:style w:type="paragraph" w:customStyle="1" w:styleId="36">
    <w:name w:val="Абзац списка3"/>
    <w:basedOn w:val="a"/>
    <w:qFormat/>
    <w:pPr>
      <w:ind w:left="720"/>
      <w:contextualSpacing/>
    </w:pPr>
  </w:style>
  <w:style w:type="paragraph" w:customStyle="1" w:styleId="xl64">
    <w:name w:val="xl64"/>
    <w:basedOn w:val="a"/>
    <w:qFormat/>
    <w:pPr>
      <w:pBdr>
        <w:top w:val="single" w:sz="4" w:space="0" w:color="00000A"/>
        <w:left w:val="single" w:sz="4" w:space="0" w:color="00000A"/>
        <w:bottom w:val="single" w:sz="4" w:space="0" w:color="00000A"/>
        <w:right w:val="single" w:sz="4" w:space="0" w:color="00000A"/>
      </w:pBdr>
      <w:spacing w:before="280" w:after="280"/>
      <w:textAlignment w:val="center"/>
    </w:pPr>
    <w:rPr>
      <w:color w:val="000000"/>
      <w:sz w:val="16"/>
      <w:szCs w:val="16"/>
      <w:lang w:val="uk-UA" w:eastAsia="uk-UA"/>
    </w:rPr>
  </w:style>
  <w:style w:type="paragraph" w:customStyle="1" w:styleId="xl92">
    <w:name w:val="xl92"/>
    <w:basedOn w:val="a"/>
    <w:qFormat/>
    <w:pPr>
      <w:pBdr>
        <w:top w:val="single" w:sz="4" w:space="0" w:color="00000A"/>
        <w:bottom w:val="single" w:sz="4" w:space="0" w:color="00000A"/>
      </w:pBdr>
      <w:spacing w:before="280" w:after="280"/>
      <w:jc w:val="center"/>
      <w:textAlignment w:val="top"/>
    </w:pPr>
    <w:rPr>
      <w:b/>
      <w:bCs/>
      <w:lang w:val="uk-UA" w:eastAsia="uk-UA"/>
    </w:rPr>
  </w:style>
  <w:style w:type="paragraph" w:customStyle="1" w:styleId="xl93">
    <w:name w:val="xl93"/>
    <w:basedOn w:val="a"/>
    <w:qFormat/>
    <w:pPr>
      <w:pBdr>
        <w:top w:val="single" w:sz="4" w:space="0" w:color="00000A"/>
        <w:bottom w:val="single" w:sz="4" w:space="0" w:color="00000A"/>
        <w:right w:val="single" w:sz="4" w:space="0" w:color="00000A"/>
      </w:pBdr>
      <w:spacing w:before="280" w:after="280"/>
      <w:jc w:val="center"/>
      <w:textAlignment w:val="top"/>
    </w:pPr>
    <w:rPr>
      <w:b/>
      <w:bCs/>
      <w:lang w:val="uk-UA" w:eastAsia="uk-UA"/>
    </w:rPr>
  </w:style>
  <w:style w:type="paragraph" w:customStyle="1" w:styleId="xl94">
    <w:name w:val="xl94"/>
    <w:basedOn w:val="a"/>
    <w:qFormat/>
    <w:pPr>
      <w:pBdr>
        <w:top w:val="single" w:sz="4" w:space="0" w:color="00000A"/>
        <w:left w:val="single" w:sz="4" w:space="0" w:color="00000A"/>
        <w:bottom w:val="single" w:sz="4" w:space="0" w:color="00000A"/>
      </w:pBdr>
      <w:spacing w:before="280" w:after="280"/>
      <w:jc w:val="center"/>
      <w:textAlignment w:val="center"/>
    </w:pPr>
    <w:rPr>
      <w:b/>
      <w:bCs/>
      <w:lang w:val="uk-UA" w:eastAsia="uk-UA"/>
    </w:rPr>
  </w:style>
  <w:style w:type="paragraph" w:customStyle="1" w:styleId="xl95">
    <w:name w:val="xl95"/>
    <w:basedOn w:val="a"/>
    <w:qFormat/>
    <w:pPr>
      <w:pBdr>
        <w:top w:val="single" w:sz="4" w:space="0" w:color="00000A"/>
        <w:bottom w:val="single" w:sz="4" w:space="0" w:color="00000A"/>
      </w:pBdr>
      <w:spacing w:before="280" w:after="280"/>
      <w:jc w:val="center"/>
      <w:textAlignment w:val="center"/>
    </w:pPr>
    <w:rPr>
      <w:b/>
      <w:bCs/>
      <w:lang w:val="uk-UA" w:eastAsia="uk-UA"/>
    </w:rPr>
  </w:style>
  <w:style w:type="paragraph" w:customStyle="1" w:styleId="xl96">
    <w:name w:val="xl96"/>
    <w:basedOn w:val="a"/>
    <w:qFormat/>
    <w:pPr>
      <w:pBdr>
        <w:top w:val="single" w:sz="4" w:space="0" w:color="00000A"/>
        <w:bottom w:val="single" w:sz="4" w:space="0" w:color="00000A"/>
        <w:right w:val="single" w:sz="4" w:space="0" w:color="00000A"/>
      </w:pBdr>
      <w:spacing w:before="280" w:after="280"/>
      <w:jc w:val="center"/>
      <w:textAlignment w:val="center"/>
    </w:pPr>
    <w:rPr>
      <w:b/>
      <w:bCs/>
      <w:lang w:val="uk-UA" w:eastAsia="uk-UA"/>
    </w:rPr>
  </w:style>
  <w:style w:type="paragraph" w:customStyle="1" w:styleId="1ff2">
    <w:name w:val="Стиль1_Визначення"/>
    <w:basedOn w:val="a"/>
    <w:autoRedefine/>
    <w:qFormat/>
    <w:pPr>
      <w:jc w:val="both"/>
    </w:pPr>
    <w:rPr>
      <w:rFonts w:eastAsia="Calibri"/>
      <w:szCs w:val="22"/>
      <w:lang w:val="uk-UA" w:eastAsia="en-US"/>
    </w:rPr>
  </w:style>
  <w:style w:type="paragraph" w:customStyle="1" w:styleId="1ff3">
    <w:name w:val="Стиль1_Основной текст"/>
    <w:basedOn w:val="a"/>
    <w:autoRedefine/>
    <w:qFormat/>
    <w:pPr>
      <w:ind w:firstLine="709"/>
      <w:jc w:val="both"/>
    </w:pPr>
    <w:rPr>
      <w:rFonts w:eastAsia="Calibri"/>
      <w:b/>
      <w:szCs w:val="22"/>
      <w:lang w:val="uk-UA" w:eastAsia="en-US"/>
    </w:rPr>
  </w:style>
  <w:style w:type="paragraph" w:customStyle="1" w:styleId="1ff4">
    <w:name w:val="Стиль1_Маркери"/>
    <w:autoRedefine/>
    <w:qFormat/>
    <w:pPr>
      <w:jc w:val="both"/>
    </w:pPr>
    <w:rPr>
      <w:rFonts w:eastAsia="Calibri"/>
      <w:szCs w:val="22"/>
      <w:lang w:val="uk-UA" w:eastAsia="en-US"/>
    </w:rPr>
  </w:style>
  <w:style w:type="paragraph" w:customStyle="1" w:styleId="2e">
    <w:name w:val="Текст2_Додаток"/>
    <w:autoRedefine/>
    <w:qFormat/>
    <w:pPr>
      <w:spacing w:after="120"/>
      <w:contextualSpacing/>
      <w:jc w:val="right"/>
    </w:pPr>
    <w:rPr>
      <w:rFonts w:eastAsia="Calibri"/>
      <w:i/>
      <w:szCs w:val="22"/>
      <w:lang w:val="uk-UA" w:eastAsia="en-US"/>
    </w:rPr>
  </w:style>
  <w:style w:type="paragraph" w:customStyle="1" w:styleId="WW-">
    <w:name w:val="WW-Текст"/>
    <w:basedOn w:val="a"/>
    <w:qFormat/>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pPr>
      <w:widowControl w:val="0"/>
    </w:pPr>
    <w:rPr>
      <w:rFonts w:eastAsia="Times New Roman"/>
      <w:sz w:val="20"/>
      <w:szCs w:val="20"/>
      <w:lang w:eastAsia="ru-RU"/>
    </w:rPr>
  </w:style>
  <w:style w:type="paragraph" w:customStyle="1" w:styleId="affffc">
    <w:name w:val="Îáû÷íûé"/>
    <w:qFormat/>
    <w:pPr>
      <w:widowControl w:val="0"/>
    </w:pPr>
    <w:rPr>
      <w:rFonts w:eastAsia="Times New Roman"/>
      <w:sz w:val="20"/>
      <w:szCs w:val="20"/>
      <w:lang w:eastAsia="ru-RU"/>
    </w:rPr>
  </w:style>
  <w:style w:type="paragraph" w:customStyle="1" w:styleId="Iacaaiea">
    <w:name w:val="Iacaaiea"/>
    <w:basedOn w:val="Iauiue"/>
    <w:qFormat/>
    <w:pPr>
      <w:jc w:val="center"/>
    </w:pPr>
    <w:rPr>
      <w:b/>
    </w:rPr>
  </w:style>
  <w:style w:type="paragraph" w:customStyle="1" w:styleId="1ff5">
    <w:name w:val="Знак1 Знак Знак Знак Знак Знак Знак Знак Знак Знак Знак Знак Знак Знак Знак Знак Знак Знак Знак Знак Знак Знак Знак Знак"/>
    <w:basedOn w:val="a"/>
    <w:qFormat/>
    <w:rPr>
      <w:rFonts w:ascii="Verdana" w:eastAsia="Times New Roman" w:hAnsi="Verdana" w:cs="Verdana"/>
      <w:lang w:val="en-US" w:eastAsia="en-US"/>
    </w:rPr>
  </w:style>
  <w:style w:type="paragraph" w:customStyle="1" w:styleId="xl63">
    <w:name w:val="xl63"/>
    <w:basedOn w:val="a"/>
    <w:qFormat/>
    <w:pPr>
      <w:pBdr>
        <w:top w:val="single" w:sz="4" w:space="0" w:color="00000A"/>
        <w:left w:val="single" w:sz="4" w:space="0" w:color="00000A"/>
        <w:bottom w:val="single" w:sz="4" w:space="0" w:color="00000A"/>
        <w:right w:val="single" w:sz="4" w:space="0" w:color="00000A"/>
      </w:pBdr>
      <w:spacing w:before="280" w:after="280"/>
      <w:jc w:val="center"/>
    </w:pPr>
    <w:rPr>
      <w:rFonts w:eastAsia="Times New Roman"/>
      <w:b/>
      <w:bCs/>
      <w:sz w:val="18"/>
      <w:szCs w:val="18"/>
      <w:lang w:eastAsia="ru-RU"/>
    </w:rPr>
  </w:style>
  <w:style w:type="paragraph" w:customStyle="1" w:styleId="msonormal0">
    <w:name w:val="msonormal"/>
    <w:basedOn w:val="a"/>
    <w:qFormat/>
    <w:pPr>
      <w:spacing w:before="280" w:after="280"/>
    </w:pPr>
    <w:rPr>
      <w:rFonts w:eastAsia="Times New Roman"/>
      <w:lang w:val="uk-UA" w:eastAsia="uk-UA"/>
    </w:rPr>
  </w:style>
  <w:style w:type="paragraph" w:customStyle="1" w:styleId="215">
    <w:name w:val="Знак2 Знак Знак Знак1 Знак Знак"/>
    <w:basedOn w:val="a"/>
    <w:qFormat/>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
    <w:qFormat/>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
    <w:qFormat/>
    <w:rPr>
      <w:rFonts w:ascii="Verdana" w:eastAsia="Times New Roman" w:hAnsi="Verdana" w:cs="Verdana"/>
      <w:sz w:val="20"/>
      <w:szCs w:val="20"/>
      <w:lang w:val="en-US" w:eastAsia="en-US"/>
    </w:rPr>
  </w:style>
  <w:style w:type="paragraph" w:customStyle="1" w:styleId="FR1">
    <w:name w:val="FR1"/>
    <w:qFormat/>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
    <w:qFormat/>
    <w:rPr>
      <w:rFonts w:ascii="Verdana" w:eastAsia="Times New Roman" w:hAnsi="Verdana" w:cs="Verdana"/>
      <w:sz w:val="20"/>
      <w:szCs w:val="20"/>
      <w:lang w:val="en-US" w:eastAsia="en-US"/>
    </w:rPr>
  </w:style>
  <w:style w:type="paragraph" w:customStyle="1" w:styleId="affffd">
    <w:name w:val="Знак Знак Знак Знак Знак Знак Знак Знак Знак Знак Знак Знак Знак Знак Знак Знак Знак Знак Знак Знак Знак Знак"/>
    <w:basedOn w:val="a"/>
    <w:qFormat/>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
    <w:qFormat/>
    <w:rPr>
      <w:rFonts w:ascii="Verdana" w:eastAsia="Times New Roman" w:hAnsi="Verdana" w:cs="Verdana"/>
      <w:sz w:val="20"/>
      <w:szCs w:val="20"/>
      <w:lang w:val="en-US" w:eastAsia="en-US"/>
    </w:rPr>
  </w:style>
  <w:style w:type="paragraph" w:customStyle="1" w:styleId="2f">
    <w:name w:val="Знак2 Знак Знак Знак Знак Знак"/>
    <w:basedOn w:val="a"/>
    <w:qFormat/>
    <w:rPr>
      <w:rFonts w:ascii="Verdana" w:eastAsia="Times New Roman" w:hAnsi="Verdana" w:cs="Verdana"/>
      <w:sz w:val="20"/>
      <w:szCs w:val="20"/>
      <w:lang w:val="en-US" w:eastAsia="en-US"/>
    </w:rPr>
  </w:style>
  <w:style w:type="paragraph" w:customStyle="1" w:styleId="1ff6">
    <w:name w:val="Знак Знак Знак Знак Знак Знак Знак1 Знак Знак Знак Знак Знак Знак"/>
    <w:basedOn w:val="a"/>
    <w:qFormat/>
    <w:rPr>
      <w:rFonts w:ascii="Verdana" w:eastAsia="Times New Roman" w:hAnsi="Verdana" w:cs="Verdana"/>
      <w:sz w:val="20"/>
      <w:szCs w:val="20"/>
      <w:lang w:val="en-US" w:eastAsia="en-US"/>
    </w:rPr>
  </w:style>
  <w:style w:type="paragraph" w:customStyle="1" w:styleId="2f0">
    <w:name w:val="Знак2 Знак Знак Знак"/>
    <w:basedOn w:val="a"/>
    <w:qFormat/>
    <w:rPr>
      <w:rFonts w:ascii="Verdana" w:eastAsia="Times New Roman" w:hAnsi="Verdana" w:cs="Verdana"/>
      <w:sz w:val="20"/>
      <w:szCs w:val="20"/>
      <w:lang w:val="en-US" w:eastAsia="en-US"/>
    </w:rPr>
  </w:style>
  <w:style w:type="paragraph" w:customStyle="1" w:styleId="affffe">
    <w:name w:val="Знак Знак Знак Знак Знак Знак Знак Знак Знак Знак Знак Знак Знак Знак Знак"/>
    <w:basedOn w:val="a"/>
    <w:qFormat/>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qFormat/>
    <w:rPr>
      <w:rFonts w:ascii="Verdana" w:eastAsia="Times New Roman" w:hAnsi="Verdana" w:cs="Verdana"/>
      <w:sz w:val="20"/>
      <w:szCs w:val="20"/>
      <w:lang w:val="en-US" w:eastAsia="en-US"/>
    </w:rPr>
  </w:style>
  <w:style w:type="paragraph" w:customStyle="1" w:styleId="2f1">
    <w:name w:val="Знак2 Знак Знак"/>
    <w:basedOn w:val="a"/>
    <w:qFormat/>
    <w:rPr>
      <w:rFonts w:ascii="Verdana" w:eastAsia="Times New Roman" w:hAnsi="Verdana" w:cs="Verdana"/>
      <w:sz w:val="20"/>
      <w:szCs w:val="20"/>
      <w:lang w:val="en-US" w:eastAsia="en-US"/>
    </w:rPr>
  </w:style>
  <w:style w:type="paragraph" w:customStyle="1" w:styleId="2110">
    <w:name w:val="Знак2 Знак Знак Знак1 Знак Знак1"/>
    <w:basedOn w:val="a"/>
    <w:qFormat/>
    <w:rPr>
      <w:rFonts w:ascii="Verdana" w:eastAsia="Times New Roman" w:hAnsi="Verdana" w:cs="Verdana"/>
      <w:sz w:val="20"/>
      <w:szCs w:val="20"/>
      <w:lang w:val="en-US" w:eastAsia="en-US"/>
    </w:rPr>
  </w:style>
  <w:style w:type="paragraph" w:customStyle="1" w:styleId="afffff">
    <w:name w:val="Знак Знак Знак Знак Знак Знак Знак Знак Знак Знак Знак Знак Знак Знак Знак Знак Знак Знак"/>
    <w:basedOn w:val="a"/>
    <w:qFormat/>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
    <w:qFormat/>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
    <w:qFormat/>
    <w:rPr>
      <w:rFonts w:ascii="Verdana" w:eastAsia="Times New Roman" w:hAnsi="Verdana" w:cs="Verdana"/>
      <w:sz w:val="20"/>
      <w:szCs w:val="20"/>
      <w:lang w:val="en-US" w:eastAsia="en-US"/>
    </w:rPr>
  </w:style>
  <w:style w:type="paragraph" w:customStyle="1" w:styleId="Iniiaiieoaeno">
    <w:name w:val="Iniiaiie oaeno"/>
    <w:basedOn w:val="a"/>
    <w:qFormat/>
    <w:pPr>
      <w:widowControl w:val="0"/>
    </w:pPr>
    <w:rPr>
      <w:rFonts w:eastAsia="Times New Roman"/>
      <w:lang w:eastAsia="ru-RU"/>
    </w:rPr>
  </w:style>
  <w:style w:type="paragraph" w:customStyle="1" w:styleId="DefaultText">
    <w:name w:val="Default Text"/>
    <w:qFormat/>
    <w:pPr>
      <w:suppressAutoHyphens/>
      <w:textAlignment w:val="baseline"/>
    </w:pPr>
    <w:rPr>
      <w:rFonts w:ascii="Calibri" w:eastAsia="Arial" w:hAnsi="Calibri" w:cs="F"/>
      <w:sz w:val="22"/>
      <w:szCs w:val="22"/>
      <w:lang w:eastAsia="en-US"/>
    </w:rPr>
  </w:style>
  <w:style w:type="paragraph" w:customStyle="1" w:styleId="MediumShading1-Accent11">
    <w:name w:val="Medium Shading 1 - Accent 11"/>
    <w:basedOn w:val="a"/>
    <w:qFormat/>
    <w:rPr>
      <w:rFonts w:ascii="Calibri" w:eastAsia="Times New Roman" w:hAnsi="Calibri"/>
      <w:sz w:val="22"/>
      <w:szCs w:val="22"/>
      <w:lang w:val="uk-UA" w:eastAsia="ru-RU"/>
    </w:rPr>
  </w:style>
  <w:style w:type="paragraph" w:customStyle="1" w:styleId="1160">
    <w:name w:val="Знак116"/>
    <w:basedOn w:val="a"/>
    <w:qFormat/>
    <w:rPr>
      <w:rFonts w:ascii="Verdana" w:eastAsia="Times New Roman" w:hAnsi="Verdana" w:cs="Verdana"/>
      <w:sz w:val="20"/>
      <w:szCs w:val="20"/>
      <w:lang w:val="en-US" w:eastAsia="en-US"/>
    </w:rPr>
  </w:style>
  <w:style w:type="paragraph" w:customStyle="1" w:styleId="MediumGrid1-Accent21">
    <w:name w:val="Medium Grid 1 - Accent 21"/>
    <w:basedOn w:val="a"/>
    <w:qFormat/>
    <w:pPr>
      <w:spacing w:after="200" w:line="276" w:lineRule="auto"/>
      <w:ind w:left="720"/>
      <w:contextualSpacing/>
    </w:pPr>
    <w:rPr>
      <w:rFonts w:ascii="Calibri" w:eastAsia="Calibri" w:hAnsi="Calibri"/>
      <w:sz w:val="22"/>
      <w:szCs w:val="22"/>
      <w:lang w:val="x-none" w:eastAsia="x-none"/>
    </w:rPr>
  </w:style>
  <w:style w:type="paragraph" w:customStyle="1" w:styleId="-31">
    <w:name w:val="Цветная заливка - Акцент 31"/>
    <w:basedOn w:val="a"/>
    <w:qFormat/>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
    <w:qFormat/>
    <w:pPr>
      <w:spacing w:after="160" w:line="240" w:lineRule="exact"/>
    </w:pPr>
    <w:rPr>
      <w:rFonts w:ascii="Verdana" w:eastAsia="Times New Roman" w:hAnsi="Verdana" w:cs="Verdana"/>
      <w:sz w:val="20"/>
      <w:szCs w:val="20"/>
      <w:lang w:val="en-GB" w:eastAsia="en-US"/>
    </w:rPr>
  </w:style>
  <w:style w:type="paragraph" w:customStyle="1" w:styleId="53">
    <w:name w:val="Знак Знак5"/>
    <w:basedOn w:val="a"/>
    <w:qFormat/>
    <w:rPr>
      <w:rFonts w:ascii="Verdana" w:eastAsia="Times New Roman" w:hAnsi="Verdana" w:cs="Verdana"/>
      <w:sz w:val="20"/>
      <w:szCs w:val="20"/>
      <w:lang w:val="en-US" w:eastAsia="en-US"/>
    </w:rPr>
  </w:style>
  <w:style w:type="paragraph" w:customStyle="1" w:styleId="afffff0">
    <w:name w:val="Подстиль"/>
    <w:basedOn w:val="a"/>
    <w:autoRedefine/>
    <w:qFormat/>
    <w:rPr>
      <w:rFonts w:eastAsia="Times New Roman"/>
      <w:sz w:val="22"/>
      <w:szCs w:val="22"/>
      <w:highlight w:val="white"/>
      <w:lang w:val="x-none" w:eastAsia="ru-RU"/>
    </w:rPr>
  </w:style>
  <w:style w:type="paragraph" w:customStyle="1" w:styleId="MediumList2-Accent21">
    <w:name w:val="Medium List 2 - Accent 21"/>
    <w:qFormat/>
    <w:rPr>
      <w:rFonts w:eastAsia="Times New Roman"/>
      <w:lang w:eastAsia="ru-RU"/>
    </w:rPr>
  </w:style>
  <w:style w:type="paragraph" w:customStyle="1" w:styleId="37">
    <w:name w:val="Знак Знак3"/>
    <w:basedOn w:val="a"/>
    <w:qFormat/>
    <w:rPr>
      <w:rFonts w:ascii="Verdana" w:eastAsia="Times New Roman" w:hAnsi="Verdana" w:cs="Verdana"/>
      <w:sz w:val="20"/>
      <w:szCs w:val="20"/>
      <w:lang w:val="en-US" w:eastAsia="en-US"/>
    </w:rPr>
  </w:style>
  <w:style w:type="paragraph" w:customStyle="1" w:styleId="Style43">
    <w:name w:val="Style43"/>
    <w:basedOn w:val="a"/>
    <w:qFormat/>
    <w:pPr>
      <w:widowControl w:val="0"/>
    </w:pPr>
    <w:rPr>
      <w:rFonts w:eastAsia="Times New Roman"/>
      <w:lang w:val="uk-UA" w:eastAsia="ru-RU"/>
    </w:rPr>
  </w:style>
  <w:style w:type="paragraph" w:customStyle="1" w:styleId="Style10">
    <w:name w:val="Style10"/>
    <w:basedOn w:val="a"/>
    <w:qFormat/>
    <w:pPr>
      <w:widowControl w:val="0"/>
      <w:spacing w:line="279" w:lineRule="exact"/>
    </w:pPr>
    <w:rPr>
      <w:rFonts w:eastAsia="Times New Roman"/>
      <w:lang w:val="uk-UA" w:eastAsia="ru-RU"/>
    </w:rPr>
  </w:style>
  <w:style w:type="paragraph" w:customStyle="1" w:styleId="133">
    <w:name w:val="Знак Знак1 Знак Знак3"/>
    <w:basedOn w:val="a"/>
    <w:qFormat/>
    <w:rPr>
      <w:rFonts w:ascii="Verdana" w:eastAsia="Times New Roman" w:hAnsi="Verdana" w:cs="Verdana"/>
      <w:sz w:val="20"/>
      <w:szCs w:val="20"/>
      <w:lang w:val="en-US" w:eastAsia="en-US"/>
    </w:rPr>
  </w:style>
  <w:style w:type="paragraph" w:customStyle="1" w:styleId="BodyText1">
    <w:name w:val="Body Text1"/>
    <w:basedOn w:val="a"/>
    <w:qFormat/>
    <w:pPr>
      <w:widowControl w:val="0"/>
    </w:pPr>
    <w:rPr>
      <w:rFonts w:ascii="Arial" w:eastAsia="Times New Roman" w:hAnsi="Arial"/>
      <w:szCs w:val="20"/>
      <w:lang w:val="uk-UA" w:eastAsia="ru-RU"/>
    </w:rPr>
  </w:style>
  <w:style w:type="paragraph" w:customStyle="1" w:styleId="NoSpacing2">
    <w:name w:val="No Spacing2"/>
    <w:qFormat/>
    <w:pPr>
      <w:widowControl w:val="0"/>
    </w:pPr>
    <w:rPr>
      <w:rFonts w:ascii="Times New Roman CYR" w:eastAsia="Times New Roman" w:hAnsi="Times New Roman CYR" w:cs="Times New Roman CYR"/>
      <w:lang w:eastAsia="ru-RU"/>
    </w:rPr>
  </w:style>
  <w:style w:type="paragraph" w:customStyle="1" w:styleId="ListParagraph1">
    <w:name w:val="List Paragraph1"/>
    <w:basedOn w:val="a"/>
    <w:qFormat/>
    <w:pPr>
      <w:ind w:left="720"/>
    </w:pPr>
    <w:rPr>
      <w:rFonts w:eastAsia="Times New Roman"/>
      <w:lang w:val="uk-UA" w:eastAsia="ru-RU"/>
    </w:rPr>
  </w:style>
  <w:style w:type="paragraph" w:customStyle="1" w:styleId="Listc2">
    <w:name w:val="List_c2"/>
    <w:basedOn w:val="a"/>
    <w:autoRedefine/>
    <w:qFormat/>
    <w:pPr>
      <w:tabs>
        <w:tab w:val="left" w:pos="9000"/>
      </w:tabs>
      <w:ind w:left="5940"/>
    </w:pPr>
    <w:rPr>
      <w:rFonts w:eastAsia="Times New Roman"/>
      <w:b/>
      <w:lang w:val="uk-UA" w:eastAsia="en-US"/>
    </w:rPr>
  </w:style>
  <w:style w:type="paragraph" w:customStyle="1" w:styleId="2f2">
    <w:name w:val="Без интервала2"/>
    <w:basedOn w:val="a"/>
    <w:qFormat/>
    <w:rPr>
      <w:rFonts w:ascii="Calibri" w:eastAsia="Times New Roman" w:hAnsi="Calibri"/>
      <w:sz w:val="22"/>
      <w:szCs w:val="22"/>
      <w:lang w:val="uk-UA" w:eastAsia="ru-RU"/>
    </w:rPr>
  </w:style>
  <w:style w:type="paragraph" w:customStyle="1" w:styleId="1150">
    <w:name w:val="Знак115"/>
    <w:basedOn w:val="a"/>
    <w:qFormat/>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
    <w:qFormat/>
    <w:pPr>
      <w:spacing w:after="160" w:line="240" w:lineRule="exact"/>
    </w:pPr>
    <w:rPr>
      <w:rFonts w:ascii="Verdana" w:eastAsia="Times New Roman" w:hAnsi="Verdana" w:cs="Verdana"/>
      <w:sz w:val="20"/>
      <w:szCs w:val="20"/>
      <w:lang w:val="en-GB" w:eastAsia="en-US"/>
    </w:rPr>
  </w:style>
  <w:style w:type="paragraph" w:customStyle="1" w:styleId="43">
    <w:name w:val="Знак Знак4"/>
    <w:basedOn w:val="a"/>
    <w:qFormat/>
    <w:rPr>
      <w:rFonts w:ascii="Verdana" w:eastAsia="Times New Roman" w:hAnsi="Verdana" w:cs="Verdana"/>
      <w:sz w:val="20"/>
      <w:szCs w:val="20"/>
      <w:lang w:val="en-US" w:eastAsia="en-US"/>
    </w:rPr>
  </w:style>
  <w:style w:type="paragraph" w:customStyle="1" w:styleId="122">
    <w:name w:val="Знак Знак1 Знак Знак2"/>
    <w:basedOn w:val="a"/>
    <w:qFormat/>
    <w:rPr>
      <w:rFonts w:ascii="Verdana" w:eastAsia="Times New Roman" w:hAnsi="Verdana" w:cs="Verdana"/>
      <w:sz w:val="20"/>
      <w:szCs w:val="20"/>
      <w:lang w:val="en-US" w:eastAsia="en-US"/>
    </w:rPr>
  </w:style>
  <w:style w:type="paragraph" w:customStyle="1" w:styleId="-310">
    <w:name w:val="Светлая сетка - Акцент 31"/>
    <w:basedOn w:val="a"/>
    <w:autoRedefine/>
    <w:qFormat/>
    <w:pPr>
      <w:spacing w:before="120" w:after="120"/>
      <w:contextualSpacing/>
      <w:jc w:val="both"/>
    </w:pPr>
    <w:rPr>
      <w:rFonts w:eastAsia="Times New Roman"/>
      <w:sz w:val="22"/>
      <w:szCs w:val="22"/>
      <w:lang w:val="uk-UA" w:eastAsia="ru-RU"/>
    </w:rPr>
  </w:style>
  <w:style w:type="paragraph" w:customStyle="1" w:styleId="-311">
    <w:name w:val="Светлый список - Акцент 31"/>
    <w:qFormat/>
    <w:rPr>
      <w:rFonts w:eastAsia="Times New Roman"/>
      <w:lang w:eastAsia="ru-RU"/>
    </w:rPr>
  </w:style>
  <w:style w:type="paragraph" w:customStyle="1" w:styleId="2-21">
    <w:name w:val="Средний список 2 - Акцент 21"/>
    <w:qFormat/>
    <w:rPr>
      <w:rFonts w:eastAsia="Times New Roman"/>
      <w:lang w:eastAsia="ru-RU"/>
    </w:rPr>
  </w:style>
  <w:style w:type="paragraph" w:customStyle="1" w:styleId="1ff7">
    <w:name w:val="Заголовок оглавления1"/>
    <w:basedOn w:val="1"/>
    <w:qFormat/>
    <w:pPr>
      <w:keepLines/>
      <w:spacing w:before="480" w:after="0" w:line="276" w:lineRule="auto"/>
      <w:jc w:val="both"/>
    </w:pPr>
    <w:rPr>
      <w:rFonts w:ascii="Calibri" w:eastAsia="MS Gothic" w:hAnsi="Calibri"/>
      <w:color w:val="365F91"/>
      <w:sz w:val="28"/>
      <w:szCs w:val="28"/>
      <w:lang w:val="en-US" w:eastAsia="en-US"/>
    </w:rPr>
  </w:style>
  <w:style w:type="paragraph" w:styleId="1ff8">
    <w:name w:val="toc 1"/>
    <w:basedOn w:val="a"/>
    <w:autoRedefine/>
    <w:pPr>
      <w:spacing w:before="120"/>
    </w:pPr>
    <w:rPr>
      <w:rFonts w:ascii="Cambria" w:eastAsia="Times New Roman" w:hAnsi="Cambria"/>
      <w:b/>
      <w:lang w:val="uk-UA" w:eastAsia="ru-RU"/>
    </w:rPr>
  </w:style>
  <w:style w:type="paragraph" w:styleId="2f3">
    <w:name w:val="toc 2"/>
    <w:basedOn w:val="a"/>
    <w:autoRedefine/>
    <w:pPr>
      <w:ind w:left="240"/>
    </w:pPr>
    <w:rPr>
      <w:rFonts w:ascii="Cambria" w:eastAsia="Times New Roman" w:hAnsi="Cambria"/>
      <w:b/>
      <w:sz w:val="22"/>
      <w:szCs w:val="22"/>
      <w:lang w:val="uk-UA" w:eastAsia="ru-RU"/>
    </w:rPr>
  </w:style>
  <w:style w:type="paragraph" w:styleId="38">
    <w:name w:val="toc 3"/>
    <w:basedOn w:val="a"/>
    <w:autoRedefine/>
    <w:pPr>
      <w:ind w:left="480"/>
    </w:pPr>
    <w:rPr>
      <w:rFonts w:ascii="Cambria" w:eastAsia="Times New Roman" w:hAnsi="Cambria"/>
      <w:sz w:val="22"/>
      <w:szCs w:val="22"/>
      <w:lang w:val="uk-UA" w:eastAsia="ru-RU"/>
    </w:rPr>
  </w:style>
  <w:style w:type="paragraph" w:styleId="44">
    <w:name w:val="toc 4"/>
    <w:basedOn w:val="a"/>
    <w:autoRedefine/>
    <w:pPr>
      <w:ind w:left="720"/>
    </w:pPr>
    <w:rPr>
      <w:rFonts w:ascii="Cambria" w:eastAsia="Times New Roman" w:hAnsi="Cambria"/>
      <w:sz w:val="20"/>
      <w:szCs w:val="20"/>
      <w:lang w:val="uk-UA" w:eastAsia="ru-RU"/>
    </w:rPr>
  </w:style>
  <w:style w:type="paragraph" w:styleId="54">
    <w:name w:val="toc 5"/>
    <w:basedOn w:val="a"/>
    <w:autoRedefine/>
    <w:pPr>
      <w:ind w:left="960"/>
    </w:pPr>
    <w:rPr>
      <w:rFonts w:ascii="Cambria" w:eastAsia="Times New Roman" w:hAnsi="Cambria"/>
      <w:sz w:val="20"/>
      <w:szCs w:val="20"/>
      <w:lang w:val="uk-UA" w:eastAsia="ru-RU"/>
    </w:rPr>
  </w:style>
  <w:style w:type="paragraph" w:styleId="63">
    <w:name w:val="toc 6"/>
    <w:basedOn w:val="a"/>
    <w:autoRedefine/>
    <w:pPr>
      <w:ind w:left="1200"/>
    </w:pPr>
    <w:rPr>
      <w:rFonts w:ascii="Cambria" w:eastAsia="Times New Roman" w:hAnsi="Cambria"/>
      <w:sz w:val="20"/>
      <w:szCs w:val="20"/>
      <w:lang w:val="uk-UA" w:eastAsia="ru-RU"/>
    </w:rPr>
  </w:style>
  <w:style w:type="paragraph" w:styleId="72">
    <w:name w:val="toc 7"/>
    <w:basedOn w:val="a"/>
    <w:autoRedefine/>
    <w:pPr>
      <w:ind w:left="1440"/>
    </w:pPr>
    <w:rPr>
      <w:rFonts w:ascii="Cambria" w:eastAsia="Times New Roman" w:hAnsi="Cambria"/>
      <w:sz w:val="20"/>
      <w:szCs w:val="20"/>
      <w:lang w:val="uk-UA" w:eastAsia="ru-RU"/>
    </w:rPr>
  </w:style>
  <w:style w:type="paragraph" w:styleId="83">
    <w:name w:val="toc 8"/>
    <w:basedOn w:val="a"/>
    <w:autoRedefine/>
    <w:pPr>
      <w:ind w:left="1680"/>
    </w:pPr>
    <w:rPr>
      <w:rFonts w:ascii="Cambria" w:eastAsia="Times New Roman" w:hAnsi="Cambria"/>
      <w:sz w:val="20"/>
      <w:szCs w:val="20"/>
      <w:lang w:val="uk-UA" w:eastAsia="ru-RU"/>
    </w:rPr>
  </w:style>
  <w:style w:type="paragraph" w:styleId="93">
    <w:name w:val="toc 9"/>
    <w:basedOn w:val="a"/>
    <w:autoRedefine/>
    <w:pPr>
      <w:ind w:left="1920"/>
    </w:pPr>
    <w:rPr>
      <w:rFonts w:ascii="Cambria" w:eastAsia="Times New Roman" w:hAnsi="Cambria"/>
      <w:sz w:val="20"/>
      <w:szCs w:val="20"/>
      <w:lang w:val="uk-UA" w:eastAsia="ru-RU"/>
    </w:rPr>
  </w:style>
  <w:style w:type="paragraph" w:customStyle="1" w:styleId="-11">
    <w:name w:val="Цветная заливка - Акцент 11"/>
    <w:qFormat/>
    <w:rPr>
      <w:rFonts w:eastAsia="Times New Roman"/>
      <w:lang w:eastAsia="ru-RU"/>
    </w:rPr>
  </w:style>
  <w:style w:type="paragraph" w:customStyle="1" w:styleId="Bodytext10">
    <w:name w:val="Body text1"/>
    <w:basedOn w:val="a"/>
    <w:qFormat/>
    <w:pPr>
      <w:shd w:val="clear" w:color="auto" w:fill="FFFFFF"/>
      <w:spacing w:before="240" w:after="120" w:line="240" w:lineRule="atLeast"/>
    </w:pPr>
    <w:rPr>
      <w:sz w:val="18"/>
      <w:szCs w:val="18"/>
    </w:rPr>
  </w:style>
  <w:style w:type="paragraph" w:customStyle="1" w:styleId="Heading21">
    <w:name w:val="Heading #21"/>
    <w:basedOn w:val="a"/>
    <w:qFormat/>
    <w:pPr>
      <w:shd w:val="clear" w:color="auto" w:fill="FFFFFF"/>
      <w:spacing w:after="240" w:line="240" w:lineRule="atLeast"/>
      <w:outlineLvl w:val="1"/>
    </w:pPr>
    <w:rPr>
      <w:b/>
      <w:bCs/>
      <w:sz w:val="18"/>
      <w:szCs w:val="18"/>
    </w:rPr>
  </w:style>
  <w:style w:type="paragraph" w:customStyle="1" w:styleId="Heading10">
    <w:name w:val="Heading #1"/>
    <w:basedOn w:val="a"/>
    <w:qFormat/>
    <w:pPr>
      <w:shd w:val="clear" w:color="auto" w:fill="FFFFFF"/>
      <w:spacing w:after="720" w:line="240" w:lineRule="atLeast"/>
      <w:outlineLvl w:val="0"/>
    </w:pPr>
    <w:rPr>
      <w:b/>
      <w:bCs/>
      <w:sz w:val="21"/>
      <w:szCs w:val="21"/>
    </w:rPr>
  </w:style>
  <w:style w:type="paragraph" w:customStyle="1" w:styleId="Bodytext90">
    <w:name w:val="Body text (9)"/>
    <w:basedOn w:val="a"/>
    <w:qFormat/>
    <w:pPr>
      <w:shd w:val="clear" w:color="auto" w:fill="FFFFFF"/>
      <w:spacing w:after="480" w:line="240" w:lineRule="atLeast"/>
    </w:pPr>
    <w:rPr>
      <w:i/>
      <w:iCs/>
      <w:sz w:val="9"/>
      <w:szCs w:val="9"/>
    </w:rPr>
  </w:style>
  <w:style w:type="paragraph" w:customStyle="1" w:styleId="-110">
    <w:name w:val="Цветной список - Акцент 11"/>
    <w:basedOn w:val="a"/>
    <w:qFormat/>
    <w:pPr>
      <w:spacing w:after="200" w:line="276" w:lineRule="auto"/>
      <w:ind w:left="720"/>
      <w:contextualSpacing/>
    </w:pPr>
    <w:rPr>
      <w:rFonts w:ascii="Calibri" w:eastAsia="Times New Roman" w:hAnsi="Calibri"/>
      <w:sz w:val="22"/>
      <w:szCs w:val="22"/>
      <w:lang w:val="uk-UA" w:eastAsia="en-US"/>
    </w:rPr>
  </w:style>
  <w:style w:type="paragraph" w:customStyle="1" w:styleId="2f4">
    <w:name w:val="Заголовок оглавления2"/>
    <w:basedOn w:val="1"/>
    <w:qFormat/>
    <w:pPr>
      <w:keepLines/>
      <w:spacing w:before="480" w:after="0" w:line="276" w:lineRule="auto"/>
      <w:jc w:val="both"/>
    </w:pPr>
    <w:rPr>
      <w:rFonts w:ascii="Calibri" w:eastAsia="MS Gothic" w:hAnsi="Calibri"/>
      <w:color w:val="365F91"/>
      <w:sz w:val="28"/>
      <w:szCs w:val="28"/>
      <w:lang w:val="en-US" w:eastAsia="en-US"/>
    </w:rPr>
  </w:style>
  <w:style w:type="paragraph" w:customStyle="1" w:styleId="TableParagraph">
    <w:name w:val="Table Paragraph"/>
    <w:basedOn w:val="a"/>
    <w:qFormat/>
    <w:pPr>
      <w:widowControl w:val="0"/>
    </w:pPr>
    <w:rPr>
      <w:lang w:val="uk-UA" w:eastAsia="uk-UA"/>
    </w:rPr>
  </w:style>
  <w:style w:type="paragraph" w:customStyle="1" w:styleId="afffff1">
    <w:name w:val="Таблица шапка"/>
    <w:basedOn w:val="a"/>
    <w:qFormat/>
    <w:pPr>
      <w:keepNext/>
      <w:spacing w:before="40" w:after="40"/>
      <w:ind w:left="57" w:right="57"/>
    </w:pPr>
    <w:rPr>
      <w:rFonts w:eastAsia="Times New Roman"/>
      <w:sz w:val="22"/>
      <w:szCs w:val="22"/>
      <w:lang w:eastAsia="ru-RU"/>
    </w:rPr>
  </w:style>
  <w:style w:type="paragraph" w:customStyle="1" w:styleId="afffff2">
    <w:name w:val="Вміст рамки"/>
    <w:basedOn w:val="a"/>
    <w:qFormat/>
  </w:style>
  <w:style w:type="paragraph" w:customStyle="1" w:styleId="afffff3">
    <w:name w:val="Заголовок таблиці"/>
    <w:basedOn w:val="affff5"/>
    <w:qFormat/>
  </w:style>
  <w:style w:type="numbering" w:customStyle="1" w:styleId="1ff9">
    <w:name w:val="Нет списка1"/>
    <w:qFormat/>
  </w:style>
  <w:style w:type="numbering" w:customStyle="1" w:styleId="1ffa">
    <w:name w:val="Текущий список1"/>
    <w:qFormat/>
  </w:style>
  <w:style w:type="numbering" w:customStyle="1" w:styleId="1ffb">
    <w:name w:val="Стиль1_Маркеры многоуровневые"/>
    <w:qFormat/>
  </w:style>
  <w:style w:type="numbering" w:customStyle="1" w:styleId="2f5">
    <w:name w:val="Нет списка2"/>
    <w:qFormat/>
  </w:style>
  <w:style w:type="numbering" w:customStyle="1" w:styleId="39">
    <w:name w:val="Нет списка3"/>
    <w:qFormat/>
  </w:style>
  <w:style w:type="numbering" w:customStyle="1" w:styleId="11f1">
    <w:name w:val="Нет списка11"/>
    <w:qFormat/>
  </w:style>
  <w:style w:type="numbering" w:customStyle="1" w:styleId="216">
    <w:name w:val="Нет списка21"/>
    <w:qFormat/>
  </w:style>
  <w:style w:type="numbering" w:customStyle="1" w:styleId="111b">
    <w:name w:val="Нет списка111"/>
    <w:qFormat/>
  </w:style>
  <w:style w:type="numbering" w:customStyle="1" w:styleId="1111a">
    <w:name w:val="Нет списка1111"/>
    <w:qFormat/>
  </w:style>
  <w:style w:type="numbering" w:customStyle="1" w:styleId="313">
    <w:name w:val="Нет списка31"/>
    <w:qFormat/>
  </w:style>
  <w:style w:type="numbering" w:customStyle="1" w:styleId="123">
    <w:name w:val="Нет списка12"/>
    <w:qFormat/>
  </w:style>
  <w:style w:type="numbering" w:customStyle="1" w:styleId="1122">
    <w:name w:val="Нет списка112"/>
    <w:qFormat/>
  </w:style>
  <w:style w:type="numbering" w:customStyle="1" w:styleId="45">
    <w:name w:val="Нет списка4"/>
    <w:qFormat/>
  </w:style>
  <w:style w:type="numbering" w:customStyle="1" w:styleId="134">
    <w:name w:val="Нет списка13"/>
    <w:qFormat/>
  </w:style>
  <w:style w:type="numbering" w:customStyle="1" w:styleId="220">
    <w:name w:val="Нет списка22"/>
    <w:qFormat/>
  </w:style>
  <w:style w:type="numbering" w:customStyle="1" w:styleId="1131">
    <w:name w:val="Нет списка113"/>
    <w:qFormat/>
  </w:style>
  <w:style w:type="numbering" w:customStyle="1" w:styleId="11120">
    <w:name w:val="Нет списка1112"/>
    <w:qFormat/>
  </w:style>
  <w:style w:type="numbering" w:customStyle="1" w:styleId="321">
    <w:name w:val="Нет списка32"/>
    <w:qFormat/>
  </w:style>
  <w:style w:type="numbering" w:customStyle="1" w:styleId="1211">
    <w:name w:val="Нет списка121"/>
    <w:qFormat/>
  </w:style>
  <w:style w:type="numbering" w:customStyle="1" w:styleId="11210">
    <w:name w:val="Нет списка1121"/>
    <w:qFormat/>
  </w:style>
  <w:style w:type="numbering" w:customStyle="1" w:styleId="55">
    <w:name w:val="Нет списка5"/>
    <w:qFormat/>
  </w:style>
  <w:style w:type="numbering" w:customStyle="1" w:styleId="141">
    <w:name w:val="Нет списка14"/>
    <w:qFormat/>
  </w:style>
  <w:style w:type="numbering" w:customStyle="1" w:styleId="1141">
    <w:name w:val="Нет списка114"/>
    <w:qFormat/>
  </w:style>
  <w:style w:type="numbering" w:customStyle="1" w:styleId="11f2">
    <w:name w:val="Текущий список11"/>
    <w:qFormat/>
  </w:style>
  <w:style w:type="numbering" w:customStyle="1" w:styleId="11f3">
    <w:name w:val="Стиль1_Маркеры многоуровневые1"/>
    <w:qFormat/>
  </w:style>
  <w:style w:type="numbering" w:customStyle="1" w:styleId="230">
    <w:name w:val="Нет списка23"/>
    <w:qFormat/>
  </w:style>
  <w:style w:type="numbering" w:customStyle="1" w:styleId="330">
    <w:name w:val="Нет списка33"/>
    <w:qFormat/>
  </w:style>
  <w:style w:type="numbering" w:customStyle="1" w:styleId="11130">
    <w:name w:val="Нет списка1113"/>
    <w:qFormat/>
  </w:style>
  <w:style w:type="numbering" w:customStyle="1" w:styleId="2111">
    <w:name w:val="Нет списка211"/>
    <w:qFormat/>
  </w:style>
  <w:style w:type="numbering" w:customStyle="1" w:styleId="111114">
    <w:name w:val="Нет списка11111"/>
    <w:qFormat/>
  </w:style>
  <w:style w:type="numbering" w:customStyle="1" w:styleId="1111110">
    <w:name w:val="Нет списка111111"/>
    <w:qFormat/>
  </w:style>
  <w:style w:type="numbering" w:customStyle="1" w:styleId="3110">
    <w:name w:val="Нет списка311"/>
    <w:qFormat/>
  </w:style>
  <w:style w:type="numbering" w:customStyle="1" w:styleId="1220">
    <w:name w:val="Нет списка122"/>
    <w:qFormat/>
  </w:style>
  <w:style w:type="numbering" w:customStyle="1" w:styleId="11220">
    <w:name w:val="Нет списка1122"/>
    <w:qFormat/>
  </w:style>
  <w:style w:type="numbering" w:customStyle="1" w:styleId="411">
    <w:name w:val="Нет списка41"/>
    <w:qFormat/>
  </w:style>
  <w:style w:type="numbering" w:customStyle="1" w:styleId="1310">
    <w:name w:val="Нет списка131"/>
    <w:qFormat/>
  </w:style>
  <w:style w:type="numbering" w:customStyle="1" w:styleId="221">
    <w:name w:val="Нет списка221"/>
    <w:qFormat/>
  </w:style>
  <w:style w:type="numbering" w:customStyle="1" w:styleId="11310">
    <w:name w:val="Нет списка1131"/>
    <w:qFormat/>
  </w:style>
  <w:style w:type="numbering" w:customStyle="1" w:styleId="11121">
    <w:name w:val="Нет списка11121"/>
    <w:qFormat/>
  </w:style>
  <w:style w:type="numbering" w:customStyle="1" w:styleId="3210">
    <w:name w:val="Нет списка321"/>
    <w:qFormat/>
  </w:style>
  <w:style w:type="numbering" w:customStyle="1" w:styleId="12110">
    <w:name w:val="Нет списка1211"/>
    <w:qFormat/>
  </w:style>
  <w:style w:type="numbering" w:customStyle="1" w:styleId="11211">
    <w:name w:val="Нет списка11211"/>
    <w:qFormat/>
  </w:style>
  <w:style w:type="numbering" w:customStyle="1" w:styleId="510">
    <w:name w:val="Нет списка51"/>
    <w:qFormat/>
  </w:style>
  <w:style w:type="numbering" w:customStyle="1" w:styleId="1410">
    <w:name w:val="Нет списка141"/>
    <w:qFormat/>
  </w:style>
  <w:style w:type="numbering" w:customStyle="1" w:styleId="111c">
    <w:name w:val="Текущий список111"/>
    <w:qFormat/>
  </w:style>
  <w:style w:type="numbering" w:customStyle="1" w:styleId="111d">
    <w:name w:val="Стиль1_Маркеры многоуровневые11"/>
    <w:qFormat/>
  </w:style>
  <w:style w:type="numbering" w:customStyle="1" w:styleId="231">
    <w:name w:val="Нет списка231"/>
    <w:qFormat/>
  </w:style>
  <w:style w:type="numbering" w:customStyle="1" w:styleId="331">
    <w:name w:val="Нет списка331"/>
    <w:qFormat/>
  </w:style>
  <w:style w:type="numbering" w:customStyle="1" w:styleId="11410">
    <w:name w:val="Нет списка1141"/>
    <w:qFormat/>
  </w:style>
  <w:style w:type="numbering" w:customStyle="1" w:styleId="21110">
    <w:name w:val="Нет списка2111"/>
    <w:qFormat/>
  </w:style>
  <w:style w:type="numbering" w:customStyle="1" w:styleId="11131">
    <w:name w:val="Нет списка11131"/>
    <w:qFormat/>
  </w:style>
  <w:style w:type="numbering" w:customStyle="1" w:styleId="111121">
    <w:name w:val="Нет списка11112"/>
    <w:qFormat/>
  </w:style>
  <w:style w:type="numbering" w:customStyle="1" w:styleId="3111">
    <w:name w:val="Нет списка3111"/>
    <w:qFormat/>
  </w:style>
  <w:style w:type="numbering" w:customStyle="1" w:styleId="1221">
    <w:name w:val="Нет списка1221"/>
    <w:qFormat/>
  </w:style>
  <w:style w:type="numbering" w:customStyle="1" w:styleId="11221">
    <w:name w:val="Нет списка11221"/>
    <w:qFormat/>
  </w:style>
  <w:style w:type="numbering" w:customStyle="1" w:styleId="4110">
    <w:name w:val="Нет списка411"/>
    <w:qFormat/>
  </w:style>
  <w:style w:type="numbering" w:customStyle="1" w:styleId="1311">
    <w:name w:val="Нет списка1311"/>
    <w:qFormat/>
  </w:style>
  <w:style w:type="numbering" w:customStyle="1" w:styleId="2211">
    <w:name w:val="Нет списка2211"/>
    <w:qFormat/>
  </w:style>
  <w:style w:type="numbering" w:customStyle="1" w:styleId="11311">
    <w:name w:val="Нет списка11311"/>
    <w:qFormat/>
  </w:style>
  <w:style w:type="numbering" w:customStyle="1" w:styleId="111211">
    <w:name w:val="Нет списка111211"/>
    <w:qFormat/>
  </w:style>
  <w:style w:type="numbering" w:customStyle="1" w:styleId="3211">
    <w:name w:val="Нет списка3211"/>
    <w:qFormat/>
  </w:style>
  <w:style w:type="numbering" w:customStyle="1" w:styleId="12111">
    <w:name w:val="Нет списка12111"/>
    <w:qFormat/>
  </w:style>
  <w:style w:type="numbering" w:customStyle="1" w:styleId="112111">
    <w:name w:val="Нет списка112111"/>
    <w:qFormat/>
  </w:style>
  <w:style w:type="numbering" w:styleId="1ai">
    <w:name w:val="Outline List 1"/>
    <w:qFormat/>
  </w:style>
  <w:style w:type="numbering" w:styleId="1111111">
    <w:name w:val="Outline List 2"/>
    <w:qFormat/>
  </w:style>
  <w:style w:type="numbering" w:customStyle="1" w:styleId="64">
    <w:name w:val="Нет списка6"/>
    <w:qFormat/>
  </w:style>
  <w:style w:type="numbering" w:customStyle="1" w:styleId="151">
    <w:name w:val="Нет списка1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68</Pages>
  <Words>101832</Words>
  <Characters>58045</Characters>
  <Application>Microsoft Office Word</Application>
  <DocSecurity>0</DocSecurity>
  <Lines>483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Серьогіна Марина Миколаївна</dc:creator>
  <dc:description/>
  <cp:lastModifiedBy>Серьогіна Марина Миколаївна</cp:lastModifiedBy>
  <cp:revision>8</cp:revision>
  <dcterms:created xsi:type="dcterms:W3CDTF">2020-04-09T10:43:00Z</dcterms:created>
  <dcterms:modified xsi:type="dcterms:W3CDTF">2020-04-28T08:32:00Z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-1460108985</vt:i4>
  </property>
</Properties>
</file>