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8B0" w:rsidRDefault="00FC38B0">
      <w:pPr>
        <w:spacing w:line="216" w:lineRule="auto"/>
        <w:jc w:val="right"/>
        <w:rPr>
          <w:rFonts w:ascii="Times New Roman" w:hAnsi="Times New Roman" w:cs="Times New Roman"/>
          <w:lang w:val="uk-UA"/>
        </w:rPr>
      </w:pPr>
    </w:p>
    <w:p w:rsidR="00FC38B0" w:rsidRDefault="00FC38B0">
      <w:pPr>
        <w:pStyle w:val="afa"/>
        <w:spacing w:line="276" w:lineRule="auto"/>
        <w:jc w:val="center"/>
        <w:rPr>
          <w:rFonts w:ascii="Times New Roman" w:hAnsi="Times New Roman"/>
          <w:b/>
          <w:sz w:val="20"/>
          <w:szCs w:val="20"/>
          <w:lang w:val="uk-UA"/>
        </w:rPr>
      </w:pPr>
      <w:bookmarkStart w:id="0" w:name="_GoBack"/>
      <w:bookmarkEnd w:id="0"/>
    </w:p>
    <w:p w:rsidR="00FC38B0" w:rsidRDefault="00FC38B0">
      <w:pPr>
        <w:pStyle w:val="afa"/>
        <w:spacing w:line="276" w:lineRule="auto"/>
        <w:jc w:val="center"/>
        <w:rPr>
          <w:rFonts w:ascii="Times New Roman" w:hAnsi="Times New Roman"/>
          <w:b/>
          <w:sz w:val="20"/>
          <w:szCs w:val="20"/>
          <w:lang w:val="uk-UA"/>
        </w:rPr>
      </w:pPr>
    </w:p>
    <w:p w:rsidR="00FC38B0" w:rsidRDefault="00FC38B0">
      <w:pPr>
        <w:pStyle w:val="afa"/>
        <w:spacing w:line="276" w:lineRule="auto"/>
        <w:jc w:val="center"/>
        <w:rPr>
          <w:rFonts w:ascii="Times New Roman" w:hAnsi="Times New Roman"/>
          <w:b/>
          <w:sz w:val="20"/>
          <w:szCs w:val="20"/>
          <w:lang w:val="uk-UA"/>
        </w:rPr>
      </w:pPr>
    </w:p>
    <w:p w:rsidR="00FC38B0" w:rsidRDefault="00D92082">
      <w:pPr>
        <w:pStyle w:val="afa"/>
        <w:spacing w:line="276" w:lineRule="auto"/>
        <w:jc w:val="center"/>
        <w:rPr>
          <w:rFonts w:ascii="Times New Roman" w:hAnsi="Times New Roman"/>
          <w:b/>
          <w:sz w:val="20"/>
          <w:szCs w:val="20"/>
          <w:lang w:val="uk-UA"/>
        </w:rPr>
      </w:pPr>
      <w:r>
        <w:rPr>
          <w:rFonts w:ascii="Times New Roman" w:hAnsi="Times New Roman"/>
          <w:b/>
          <w:sz w:val="20"/>
          <w:szCs w:val="20"/>
          <w:lang w:val="uk-UA"/>
        </w:rPr>
        <w:t>ПОРЯДОК</w:t>
      </w:r>
    </w:p>
    <w:p w:rsidR="00FC38B0" w:rsidRDefault="00D92082">
      <w:pPr>
        <w:pStyle w:val="afa"/>
        <w:spacing w:line="276" w:lineRule="auto"/>
        <w:jc w:val="center"/>
        <w:rPr>
          <w:rFonts w:ascii="Times New Roman" w:hAnsi="Times New Roman"/>
          <w:b/>
          <w:sz w:val="20"/>
          <w:szCs w:val="20"/>
          <w:lang w:val="uk-UA"/>
        </w:rPr>
      </w:pPr>
      <w:r>
        <w:rPr>
          <w:rFonts w:ascii="Times New Roman" w:hAnsi="Times New Roman"/>
          <w:b/>
          <w:sz w:val="20"/>
          <w:szCs w:val="20"/>
          <w:lang w:val="uk-UA"/>
        </w:rPr>
        <w:t>дій Клієнта у випадку виявлення факту несанкціонованого переказу коштів</w:t>
      </w:r>
    </w:p>
    <w:p w:rsidR="00FC38B0" w:rsidRDefault="00FC38B0">
      <w:pPr>
        <w:pStyle w:val="afa"/>
        <w:spacing w:line="276" w:lineRule="auto"/>
        <w:jc w:val="center"/>
        <w:rPr>
          <w:rFonts w:ascii="Times New Roman" w:hAnsi="Times New Roman"/>
          <w:b/>
          <w:sz w:val="20"/>
          <w:szCs w:val="20"/>
          <w:lang w:val="uk-UA"/>
        </w:rPr>
      </w:pPr>
    </w:p>
    <w:p w:rsidR="00FC38B0" w:rsidRDefault="00D92082">
      <w:pPr>
        <w:widowControl/>
        <w:rPr>
          <w:rFonts w:ascii="Times New Roman" w:hAnsi="Times New Roman" w:cs="Times New Roman"/>
          <w:b/>
          <w:lang w:val="uk-UA"/>
        </w:rPr>
      </w:pPr>
      <w:r>
        <w:rPr>
          <w:rFonts w:ascii="Times New Roman" w:hAnsi="Times New Roman" w:cs="Times New Roman"/>
          <w:lang w:val="uk-UA" w:eastAsia="uk-UA"/>
        </w:rPr>
        <w:t xml:space="preserve">Всі терміни, що використовуються у тексті цього Порядку дій  Клієнта у випадку виявлення факту несанкціонованого переказу коштів мають значення, викладені в Договорі комплексного банківського обслуговування </w:t>
      </w:r>
    </w:p>
    <w:p w:rsidR="00FC38B0" w:rsidRDefault="00FC38B0">
      <w:pPr>
        <w:ind w:firstLine="709"/>
        <w:jc w:val="center"/>
        <w:rPr>
          <w:rFonts w:ascii="Times New Roman" w:hAnsi="Times New Roman" w:cs="Times New Roman"/>
          <w:b/>
          <w:lang w:val="uk-UA"/>
        </w:rPr>
      </w:pPr>
    </w:p>
    <w:p w:rsidR="00FC38B0" w:rsidRDefault="00D92082">
      <w:pPr>
        <w:pStyle w:val="afa"/>
        <w:numPr>
          <w:ilvl w:val="0"/>
          <w:numId w:val="3"/>
        </w:numPr>
        <w:spacing w:line="276" w:lineRule="auto"/>
        <w:jc w:val="center"/>
        <w:rPr>
          <w:rFonts w:ascii="Times New Roman" w:hAnsi="Times New Roman"/>
          <w:b/>
          <w:sz w:val="20"/>
          <w:szCs w:val="20"/>
          <w:lang w:val="uk-UA"/>
        </w:rPr>
      </w:pPr>
      <w:r>
        <w:rPr>
          <w:rFonts w:ascii="Times New Roman" w:hAnsi="Times New Roman"/>
          <w:b/>
          <w:sz w:val="20"/>
          <w:szCs w:val="20"/>
          <w:lang w:val="uk-UA"/>
        </w:rPr>
        <w:t>Порядок екстрених дій працівників компанії, з рахунків якої відбулось несанкціоноване списання коштів</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У разі виявлення несанкціонованого переказу коштів в Системі, Клієнту (потерпілому) необхідно:</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1. Негайно звернутися до підрозділу АБ «УКРГАЗБАНК» (далі – Банк), відповідального за обслуговування Рахунку (до свого обслуговуючого менеджера, контакт-центру, до працівника банківської безпеки (за необхідності тощо) по телефону або іншим доступним засобом зв’язку та:</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 xml:space="preserve">1.1. сповістити працівника Банку про факт несанкціонованого переказу коштів; </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1.2. обов’язково встановити та занотувати ПІБ, посаду працівника Банку, до якого Клієнт звертався у зв’язку з фактом несанкціонованого переказу коштів в Системі;</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1.3. вимагати термінового блокування доступу будь-яких користувачів до свого Рахунку через Систему;</w:t>
      </w:r>
    </w:p>
    <w:p w:rsidR="00FC38B0" w:rsidRDefault="00D92082">
      <w:pPr>
        <w:pStyle w:val="afa"/>
        <w:numPr>
          <w:ilvl w:val="1"/>
          <w:numId w:val="4"/>
        </w:numPr>
        <w:spacing w:line="276" w:lineRule="auto"/>
        <w:jc w:val="both"/>
        <w:rPr>
          <w:rFonts w:ascii="Times New Roman" w:hAnsi="Times New Roman"/>
          <w:sz w:val="20"/>
          <w:szCs w:val="20"/>
          <w:lang w:val="uk-UA"/>
        </w:rPr>
      </w:pPr>
      <w:r>
        <w:rPr>
          <w:rFonts w:ascii="Times New Roman" w:hAnsi="Times New Roman"/>
          <w:sz w:val="20"/>
          <w:szCs w:val="20"/>
          <w:lang w:val="uk-UA"/>
        </w:rPr>
        <w:t xml:space="preserve"> вимагати призупинення виконання платежу;</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 xml:space="preserve">1.5. клопотати про повернення коштів (якщо вони ще не зараховані на рахунок отримувача). </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2. Відключити комп’ютер від Системи, знеструмивши його (примусово відключити електроживлення в обхід штатної процедури завершення роботи, витягти всі акумуляторні батареї з ноутбука, від’єднати шнур живлення). Якщо робота з Системою виконується через віддалений доступ, необхідно завершити сесію.</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3. Негайно сповістити IT підрозділ та внутрішню службу безпеки своєї компанії та/або керівника про інцидент, в разі наявності таких підрозділів та/або такої особи та узгодити свої подальші дії, що наведені нижче у цьому документі.</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 xml:space="preserve">4. Узгодити із внутрішньою службою безпеки або керівником виклик працівників </w:t>
      </w:r>
      <w:proofErr w:type="spellStart"/>
      <w:r>
        <w:rPr>
          <w:rFonts w:ascii="Times New Roman" w:hAnsi="Times New Roman"/>
          <w:sz w:val="20"/>
          <w:szCs w:val="20"/>
          <w:lang w:val="uk-UA"/>
        </w:rPr>
        <w:t>МВС,за</w:t>
      </w:r>
      <w:proofErr w:type="spellEnd"/>
      <w:r>
        <w:rPr>
          <w:rFonts w:ascii="Times New Roman" w:hAnsi="Times New Roman"/>
          <w:sz w:val="20"/>
          <w:szCs w:val="20"/>
          <w:lang w:val="uk-UA"/>
        </w:rPr>
        <w:t xml:space="preserve"> наявності такого підрозділу.</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 xml:space="preserve">5. Провести фотографування комп’ютера (з підключеними кабелями та іншими периферійними пристроями), робочого місця і його розташування в приміщенні. </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6. Забезпечити збереження (цілісність) комп’ютера як можливого засобу вчинення злочину, помістивши його в місце з обмеженим доступом, забезпечивши при цьому захист від розбирання (стікери, наклейки, пластилін, мастична печатка, пломби тощо) і по можливості зафіксувати засоби контролю цілісності фотографуванням з усіх ракурсів. Обов’язково забезпечити захист від ввімкнення комп’ютера, запломбувавши роз’єм живлення, а ноутбук додатково захистити від встановлення батареї. Якщо дозволяють розміри комп’ютера, слід помістити його в непрозорий пакет (мішок) і заклеїти горловину. Для забезпечення безперервності ведення діяльності – задіяти інший комп’ютер.</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 xml:space="preserve">7. В обов’язковому порядку звернутися в Банк з письмовою заявою про відкликання платежу, повернення коштів і блокування доступу до Системи, а також про компрометацію ключів ЕП і необхідність їх блокування, </w:t>
      </w:r>
      <w:proofErr w:type="spellStart"/>
      <w:r>
        <w:rPr>
          <w:rFonts w:ascii="Times New Roman" w:hAnsi="Times New Roman"/>
          <w:sz w:val="20"/>
          <w:szCs w:val="20"/>
          <w:lang w:val="uk-UA"/>
        </w:rPr>
        <w:t>перегенерації</w:t>
      </w:r>
      <w:proofErr w:type="spellEnd"/>
      <w:r>
        <w:rPr>
          <w:rFonts w:ascii="Times New Roman" w:hAnsi="Times New Roman"/>
          <w:sz w:val="20"/>
          <w:szCs w:val="20"/>
          <w:lang w:val="uk-UA"/>
        </w:rPr>
        <w:t xml:space="preserve"> та зміни паролю (закритого ключа). Для оперативності копія заяви може бути попередньо спрямована в Банк факсом або електронною поштою (скановану копію). Оригінал заяви повинен бути наданий до Банку до кінця робочого дня.</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8. Забезпечити збереження і незмінність записів за максимальний період часу, як до так і після дати здійснення несанкціонованого переказу:</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з внутрішніх та зовнішніх камер систем відеоспостереження;</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з журналів систем контролю доступу;</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з засобів забезпечення та розмежування доступу в мережу Інтернет;</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з журналу систем оновлення програмного забезпечення;</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з журналів антивірусних систем;</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з журналів систем упередження та виявлення мережевих вторгнень.</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9. Провести збір записів з наступних джерел та передати записи слідчому з метою допомоги розслідуванню:</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 xml:space="preserve">з </w:t>
      </w:r>
      <w:proofErr w:type="spellStart"/>
      <w:r>
        <w:rPr>
          <w:rFonts w:ascii="Times New Roman" w:hAnsi="Times New Roman"/>
          <w:sz w:val="20"/>
          <w:szCs w:val="20"/>
          <w:lang w:val="uk-UA"/>
        </w:rPr>
        <w:t>міжмережевих</w:t>
      </w:r>
      <w:proofErr w:type="spellEnd"/>
      <w:r>
        <w:rPr>
          <w:rFonts w:ascii="Times New Roman" w:hAnsi="Times New Roman"/>
          <w:sz w:val="20"/>
          <w:szCs w:val="20"/>
          <w:lang w:val="uk-UA"/>
        </w:rPr>
        <w:t xml:space="preserve"> екранів і інших засобів захисту інформації; </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з серверів баз даних та інших компонент клієнтського додатку Системи;</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 xml:space="preserve">з систем авторизації користувачів (AD, NDS і </w:t>
      </w:r>
      <w:proofErr w:type="spellStart"/>
      <w:r>
        <w:rPr>
          <w:rFonts w:ascii="Times New Roman" w:hAnsi="Times New Roman"/>
          <w:sz w:val="20"/>
          <w:szCs w:val="20"/>
          <w:lang w:val="uk-UA"/>
        </w:rPr>
        <w:t>т.д</w:t>
      </w:r>
      <w:proofErr w:type="spellEnd"/>
      <w:r>
        <w:rPr>
          <w:rFonts w:ascii="Times New Roman" w:hAnsi="Times New Roman"/>
          <w:sz w:val="20"/>
          <w:szCs w:val="20"/>
          <w:lang w:val="uk-UA"/>
        </w:rPr>
        <w:t>.);</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з комунікаційного обладнання (включаючи АТС);</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 xml:space="preserve">з комп’ютерів, що використовуються для управління грошовими коштами через Систему; </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з пристроїв, які можуть використовуватися для віддаленого управління зазначеними комп'ютерами;</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lastRenderedPageBreak/>
        <w:t>електронну пошту користувачів зазначених комп’ютерів.</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10. За можливості отримати у Банку додаткову інформацію та передати її слідчому з метою сприяння у проведенні розслідування:</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копію журналу підключень до Системи із зазначенням ІР-адреси та часу підключення;</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іншу вичерпну інформацію щодо несанкціонованого списання коштів: час та номер транзакції, реквізити отримувача, суму переведення тощо.</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 xml:space="preserve">11. Рекомендовано, </w:t>
      </w:r>
      <w:proofErr w:type="spellStart"/>
      <w:r>
        <w:rPr>
          <w:rFonts w:ascii="Times New Roman" w:hAnsi="Times New Roman"/>
          <w:sz w:val="20"/>
          <w:szCs w:val="20"/>
          <w:lang w:val="uk-UA"/>
        </w:rPr>
        <w:t>оперативно</w:t>
      </w:r>
      <w:proofErr w:type="spellEnd"/>
      <w:r>
        <w:rPr>
          <w:rFonts w:ascii="Times New Roman" w:hAnsi="Times New Roman"/>
          <w:sz w:val="20"/>
          <w:szCs w:val="20"/>
          <w:lang w:val="uk-UA"/>
        </w:rPr>
        <w:t xml:space="preserve"> звернутися з листом (Додаток 3) до свого Інтернет - провайдера або оператора зв’язку для отримання в електронній формі журналів доступу до мережі Інтернет з електронного пристрою Клієнта або з його локальної обчислювальної мережі не менш ніж за три місяці, що передували факту несанкціонованого переказу. За наявності у провайдера будь-яких послуг із захисту клієнтів – запитати всю інформацію, яку додатково він може зібрати власними силами.</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12. До здійснення слідчої дії – огляду не вживати дій для самостійного або із залученням сторонніх ІТ-фахівців пошуку і видалення комп’ютерних вірусів, відновлення працездатності комп’ютера з Системою, не відправляти комп’ютер в сервісні служби ІТ для відновлення працездатності.</w:t>
      </w:r>
    </w:p>
    <w:p w:rsidR="00FC38B0" w:rsidRDefault="00D92082">
      <w:pPr>
        <w:pStyle w:val="afa"/>
        <w:spacing w:line="276" w:lineRule="auto"/>
        <w:ind w:firstLine="709"/>
        <w:jc w:val="both"/>
        <w:rPr>
          <w:rFonts w:ascii="Times New Roman" w:hAnsi="Times New Roman"/>
          <w:sz w:val="20"/>
          <w:szCs w:val="20"/>
          <w:lang w:val="uk-UA"/>
        </w:rPr>
      </w:pPr>
      <w:r>
        <w:rPr>
          <w:rFonts w:ascii="Times New Roman" w:hAnsi="Times New Roman"/>
          <w:sz w:val="20"/>
          <w:szCs w:val="20"/>
          <w:lang w:val="uk-UA"/>
        </w:rPr>
        <w:t>13. Перед передачею комп’ютера із Системою слідчому для подальшого розслідування подати клопотання про отримання точної копії (побітової копії) жорсткого диску цього комп’ютера. Копію диску робить в ході огляду місця події слідчий або спеціаліст за його дорученням із зазначенням цього факту, зазначаючи про цей факт у протоколі. Слідчий повинен переконатися, що інформація на оригінальному диску не була ушкоджена або змінена, про що складається акт. Копію диску за можливості долучити до власного розслідування IT спеціалістами з метою виявлення інформації щодо методів та обставин здійснення несанкціонованого переказу. Результати власного розслідування доцільно передати слідчому або працівнику оперативного підрозділу у вигляді звіту в довільній формі.</w:t>
      </w:r>
    </w:p>
    <w:p w:rsidR="00FC38B0" w:rsidRDefault="00FC38B0">
      <w:pPr>
        <w:pStyle w:val="afa"/>
        <w:spacing w:line="276" w:lineRule="auto"/>
        <w:ind w:firstLine="360"/>
        <w:jc w:val="both"/>
        <w:rPr>
          <w:rFonts w:ascii="Times New Roman" w:hAnsi="Times New Roman"/>
          <w:sz w:val="20"/>
          <w:szCs w:val="20"/>
          <w:lang w:val="uk-UA"/>
        </w:rPr>
      </w:pPr>
    </w:p>
    <w:p w:rsidR="00FC38B0" w:rsidRDefault="00D92082">
      <w:pPr>
        <w:pStyle w:val="afa"/>
        <w:numPr>
          <w:ilvl w:val="0"/>
          <w:numId w:val="4"/>
        </w:numPr>
        <w:spacing w:line="276" w:lineRule="auto"/>
        <w:jc w:val="center"/>
        <w:rPr>
          <w:rFonts w:ascii="Times New Roman" w:hAnsi="Times New Roman"/>
          <w:b/>
          <w:sz w:val="20"/>
          <w:szCs w:val="20"/>
          <w:lang w:val="uk-UA"/>
        </w:rPr>
      </w:pPr>
      <w:r>
        <w:rPr>
          <w:rFonts w:ascii="Times New Roman" w:hAnsi="Times New Roman"/>
          <w:b/>
          <w:sz w:val="20"/>
          <w:szCs w:val="20"/>
          <w:lang w:val="uk-UA"/>
        </w:rPr>
        <w:t>Порядок звернення Клієнта до правоохоронних органів та юридичні заходи щодо подальшого повернення коштів з рахунку неправомірного отримувача</w:t>
      </w:r>
    </w:p>
    <w:p w:rsidR="00FC38B0" w:rsidRDefault="00FC38B0">
      <w:pPr>
        <w:pStyle w:val="afa"/>
        <w:spacing w:line="276" w:lineRule="auto"/>
        <w:ind w:left="360"/>
        <w:jc w:val="both"/>
        <w:rPr>
          <w:rFonts w:ascii="Times New Roman" w:hAnsi="Times New Roman"/>
          <w:b/>
          <w:sz w:val="20"/>
          <w:szCs w:val="20"/>
          <w:lang w:val="uk-UA"/>
        </w:rPr>
      </w:pP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 xml:space="preserve">1. Клієнт (потерпілий) звертається до районного відділу внутрішніх справ (за місцем фактичного розташування офісу підприємства або підрозділу Банку) з заявою, повідомленням про вчинене кримінальне правопорушення за фактом викрадення грошових коштів (Додаток 2). Не бажано (але не заборонено) адресувати заяву до оперативних підрозділів (заяву має як найскоріше отримати саме слідчий) або УМВС, ГУМВС в областях, адже в такому разі заяву все одно скеровуватимуть до територіального підрозділу за місцем вчинення злочину (яку повинен розглянути слідчий, що має право зареєструвати її в Єдиному реєстрі досудових розслідувань). Додатково, потерпілий може інформувати будь-яким чином (факсом, електронною поштою) територіальний підрозділ боротьби з кіберзлочинністю, працівники якого зможуть підготуватись до виконання доручення слідчого та вжити можливих дій для запобігання зняття коштів. </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У зверненні (заяві) необхідно зазначити:</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 xml:space="preserve">детальні відомості про шахрайські операції: точна дата та час; сума переказів; назви, коди ЄДРПОУ/реєстраційний номер облікової картки платника податків та номери рахунків відправника та одержувача коштів; призначення платежу; </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 xml:space="preserve">коли, ким і за яких обставин виявлено факт несанкціонованого списання коштів; </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чи має потерпіле підприємство/особа договірні відносини або організаційні зв’язки з підприємством або фізичною особою, на рахунок якої перераховано кошти;</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чи є у потерпілого підприємства (керівників або працівників)/особи підозри про причетність до вчинення даного злочинного посягання;</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 xml:space="preserve">чи помічали представники потерпілого підприємства/помічала потерпіла особа </w:t>
      </w:r>
      <w:proofErr w:type="spellStart"/>
      <w:r>
        <w:rPr>
          <w:rFonts w:ascii="Times New Roman" w:hAnsi="Times New Roman"/>
          <w:sz w:val="20"/>
          <w:szCs w:val="20"/>
          <w:lang w:val="uk-UA"/>
        </w:rPr>
        <w:t>збої</w:t>
      </w:r>
      <w:proofErr w:type="spellEnd"/>
      <w:r>
        <w:rPr>
          <w:rFonts w:ascii="Times New Roman" w:hAnsi="Times New Roman"/>
          <w:sz w:val="20"/>
          <w:szCs w:val="20"/>
          <w:lang w:val="uk-UA"/>
        </w:rPr>
        <w:t xml:space="preserve"> в роботі комп’ютерної техніки протягом останнього часу;</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у кого зберігаються носії інформації з ЕП доступу до Системи;</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хто має доступ до комп’ютера, який використовується для роботи з Системою, хто здійснює технічне обслуговування даного комп’ютера та комп’ютерної мережі підприємства/особи в цілому;</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де фактично знаходиться даний комп’ютер, яким чином він підключений до мережі Інтернет (дротовим чи бездротовим способом) чи не проводився його ремонт до або після виявлення шахрайської операції;</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який Інтернет - провайдер забезпечує доступ компанії до глобальної комп’ютерної мережі.</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Зазначені обставини бажано викласти в самому тексті заяви, а також долучити в якості додатків завірені копії документів: роздрукованого платіжного доручення; договору про відкриття та обслуговування банківського рахунку, з якого списано кошти; реєстраційних документів підприємства тощо. У зверненні обов’язково зазначається необхідність залучення до проведення перевірки працівників підрозділу по боротьбі з кіберзлочинністю.</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 xml:space="preserve">До заяви про вчинення злочину від уповноваженого представника потерпілого підприємства бажано надати письмову згоду на розкриття банківської таємниці в межах, необхідних для одержання відомостей про шахрайські </w:t>
      </w:r>
      <w:r>
        <w:rPr>
          <w:rFonts w:ascii="Times New Roman" w:hAnsi="Times New Roman"/>
          <w:sz w:val="20"/>
          <w:szCs w:val="20"/>
          <w:lang w:val="uk-UA"/>
        </w:rPr>
        <w:lastRenderedPageBreak/>
        <w:t xml:space="preserve">операції. З метою одержання необхідних для слідства відомостей відповідну заяву в подальшому слідчий долучатиме до запиту, який буде направлено до Банку. </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Крім того, заявник надає на запит працівників правоохоронних органів усі можливі докази для встановлення особи та розшуку злочинців. Заявник виступає у порушеному кримінальному провадженні як потерпіла особа, та на усіх стадіях кримінального провадження дотримується положень Кримінального процесуального кодексу України.</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2. Клієнт звертається до слідчого із клопотанням про направлення відповідного доручення до підрозділу по боротьбі з кіберзлочинністю у відповідному регіоні. В дорученні має бути вказано на необхідність вжиття термінових заходів щодо повернення неправомірно списаних коштів. За необхідності та за згодою Клієнта працівник департаменту банківської безпеки Банку з свого боку надає Клієнту та працівникам МВС необхідну інформаційну та організаційну підтримку.</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Після отримання доручення працівниками підрозділу по боротьбі з кіберзлочинністю за місцем відкриття рахунку отримувача спільно зі працівниками департаменту банківської безпеки Банку можуть бути здійснені заходи з розшуку уповноваженого представника отримувача, виклику його до відділення Банку отримувача та здійснення ним добровільного повернення коштів зі свого рахунку на рахунок платника. Під час оформлення платежу в призначенні платежу слід вказати – повернення безпідставно отриманих коштів.</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У випадку відмови здійснення добровільного повернення коштів, або якщо отримувача не знайдено, Клієнт звертається до слідчого з клопотанням про вжиття необхідних судових заходів з накладення арешту на рахунок неправомірного отримувача в рамках відкритого кримінального провадження.</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3. Упродовж 24 годин після звернення до правоохоронних органів із заявою Клієнт повинен отримати Витяг про початок досудового розслідування та номер, за яким відомості про кримінальне правопорушення внесені до Єдиного реєстру досудових розслідувань, прізвище та контактні дані слідчого та, у разі необхідності, надати цю інформацію до департаменту банківської безпеки Банку.</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4. Клієнт (потерпілий) за власним вибором звертається до суду з позовною заявою до неналежного одержувача грошових коштів (вказавши всі відомі реквізити одержувача) про стягнення грошових коштів, а також з клопотанням про вжиття судом заходів забезпечення позову у вигляді арешту коштів на рахунку неналежного одержувача в сумі безпідставно отриманих грошових коштів відповідно до Цивільного процесуального кодексу України чи Господарського процесуального кодексу України, або під час кримінального провадження до початку судового розгляду пред’явити цивільний позов до підозрюваних, обвинувачених осіб відповідно до ст.128 Кримінального процесуального кодексу України. Виконання рішення у вищевказаних випадках здійснюється відповідно до Закону України «Про виконавче провадження».</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5. У разі наявності підстав для подання скарги на неправомірні дії або бездіяльність слідчого, оперативних працівників, яким слідчий надав доручення, необхідно звертатись до керівництва відповідного органу внутрішніх справ, або до прокуратури (за кожним кримінальним провадженням після його реєстрації в Єдиному реєстру досудових розслідувань закріплюється процесуальний керівник з числа працівників прокуратури).</w:t>
      </w:r>
    </w:p>
    <w:p w:rsidR="00FC38B0" w:rsidRDefault="00D92082">
      <w:pPr>
        <w:pStyle w:val="afa"/>
        <w:spacing w:line="276" w:lineRule="auto"/>
        <w:ind w:firstLine="708"/>
        <w:jc w:val="both"/>
        <w:rPr>
          <w:rFonts w:ascii="Times New Roman" w:hAnsi="Times New Roman"/>
          <w:sz w:val="20"/>
          <w:szCs w:val="20"/>
          <w:lang w:val="uk-UA"/>
        </w:rPr>
      </w:pPr>
      <w:r>
        <w:rPr>
          <w:rFonts w:ascii="Times New Roman" w:hAnsi="Times New Roman"/>
          <w:sz w:val="20"/>
          <w:szCs w:val="20"/>
          <w:lang w:val="uk-UA"/>
        </w:rPr>
        <w:t>Копії необхідних документів направляються Клієнтом до Банку для проведення останнім внутрішнього розслідування за фактом втручання в Систему та систем інформаційної безпеки.</w:t>
      </w:r>
    </w:p>
    <w:p w:rsidR="00FC38B0" w:rsidRDefault="00FC38B0">
      <w:pPr>
        <w:rPr>
          <w:rFonts w:ascii="Times New Roman" w:hAnsi="Times New Roman" w:cs="Times New Roman"/>
          <w:lang w:val="uk-UA"/>
        </w:rPr>
      </w:pPr>
    </w:p>
    <w:p w:rsidR="00FC38B0" w:rsidRDefault="00D92082">
      <w:pPr>
        <w:ind w:left="6804" w:hanging="6804"/>
        <w:jc w:val="right"/>
        <w:rPr>
          <w:rFonts w:ascii="Times New Roman" w:hAnsi="Times New Roman" w:cs="Times New Roman"/>
        </w:rPr>
      </w:pPr>
      <w:r>
        <w:rPr>
          <w:rFonts w:ascii="Times New Roman" w:hAnsi="Times New Roman" w:cs="Times New Roman"/>
          <w:lang w:val="uk-UA"/>
        </w:rPr>
        <w:br w:type="page"/>
      </w:r>
      <w:r>
        <w:rPr>
          <w:rFonts w:ascii="Times New Roman" w:hAnsi="Times New Roman" w:cs="Times New Roman"/>
          <w:lang w:val="uk-UA"/>
        </w:rPr>
        <w:lastRenderedPageBreak/>
        <w:t xml:space="preserve">  </w:t>
      </w:r>
    </w:p>
    <w:p w:rsidR="00FC38B0" w:rsidRDefault="00D92082">
      <w:pPr>
        <w:pStyle w:val="afa"/>
        <w:spacing w:line="276" w:lineRule="auto"/>
        <w:jc w:val="right"/>
        <w:rPr>
          <w:rFonts w:ascii="Times New Roman" w:hAnsi="Times New Roman"/>
          <w:sz w:val="18"/>
          <w:szCs w:val="18"/>
          <w:lang w:val="uk-UA"/>
        </w:rPr>
      </w:pPr>
      <w:r>
        <w:rPr>
          <w:rFonts w:ascii="Times New Roman" w:hAnsi="Times New Roman"/>
          <w:lang w:val="uk-UA"/>
        </w:rPr>
        <w:t xml:space="preserve">        </w:t>
      </w:r>
      <w:r>
        <w:rPr>
          <w:rFonts w:ascii="Times New Roman" w:hAnsi="Times New Roman"/>
          <w:sz w:val="18"/>
          <w:szCs w:val="18"/>
          <w:lang w:val="uk-UA"/>
        </w:rPr>
        <w:t>Додаток 1 до Порядку дій Клієнта у випадку виявлення факту несанкціонованого переказу коштів</w:t>
      </w:r>
    </w:p>
    <w:p w:rsidR="00FC38B0" w:rsidRDefault="00FC38B0">
      <w:pPr>
        <w:ind w:left="6804" w:hanging="6804"/>
        <w:jc w:val="right"/>
        <w:rPr>
          <w:rFonts w:ascii="Times New Roman" w:hAnsi="Times New Roman" w:cs="Times New Roman"/>
          <w:lang w:val="uk-UA"/>
        </w:rPr>
      </w:pPr>
    </w:p>
    <w:p w:rsidR="00FC38B0" w:rsidRDefault="00D92082">
      <w:pPr>
        <w:ind w:left="6804"/>
        <w:rPr>
          <w:rFonts w:ascii="Times New Roman" w:hAnsi="Times New Roman" w:cs="Times New Roman"/>
          <w:lang w:val="uk-UA"/>
        </w:rPr>
      </w:pPr>
      <w:r>
        <w:rPr>
          <w:rFonts w:ascii="Times New Roman" w:hAnsi="Times New Roman" w:cs="Times New Roman"/>
          <w:lang w:val="uk-UA"/>
        </w:rPr>
        <w:t>_____________________</w:t>
      </w:r>
    </w:p>
    <w:p w:rsidR="00FC38B0" w:rsidRDefault="00D92082">
      <w:pPr>
        <w:ind w:left="6804"/>
        <w:rPr>
          <w:rFonts w:ascii="Times New Roman" w:hAnsi="Times New Roman" w:cs="Times New Roman"/>
          <w:lang w:val="uk-UA"/>
        </w:rPr>
      </w:pPr>
      <w:r>
        <w:rPr>
          <w:rFonts w:ascii="Times New Roman" w:hAnsi="Times New Roman" w:cs="Times New Roman"/>
          <w:lang w:val="uk-UA"/>
        </w:rPr>
        <w:t>______________________</w:t>
      </w:r>
    </w:p>
    <w:p w:rsidR="00FC38B0" w:rsidRDefault="00D92082">
      <w:pPr>
        <w:ind w:left="6804"/>
        <w:rPr>
          <w:rFonts w:ascii="Times New Roman" w:hAnsi="Times New Roman" w:cs="Times New Roman"/>
          <w:bCs/>
          <w:i/>
          <w:iCs/>
          <w:lang w:val="uk-UA"/>
        </w:rPr>
      </w:pPr>
      <w:r>
        <w:rPr>
          <w:rFonts w:ascii="Times New Roman" w:hAnsi="Times New Roman" w:cs="Times New Roman"/>
          <w:bCs/>
          <w:i/>
          <w:iCs/>
          <w:lang w:val="uk-UA"/>
        </w:rPr>
        <w:t xml:space="preserve">(назва банку, адреса, </w:t>
      </w:r>
    </w:p>
    <w:p w:rsidR="00FC38B0" w:rsidRDefault="00D92082">
      <w:pPr>
        <w:ind w:left="6804"/>
        <w:rPr>
          <w:rFonts w:ascii="Times New Roman" w:hAnsi="Times New Roman" w:cs="Times New Roman"/>
          <w:lang w:val="uk-UA"/>
        </w:rPr>
      </w:pPr>
      <w:r>
        <w:rPr>
          <w:rFonts w:ascii="Times New Roman" w:hAnsi="Times New Roman" w:cs="Times New Roman"/>
          <w:bCs/>
          <w:i/>
          <w:iCs/>
          <w:lang w:val="uk-UA"/>
        </w:rPr>
        <w:t>поштовий індекс)</w:t>
      </w:r>
    </w:p>
    <w:p w:rsidR="00FC38B0" w:rsidRDefault="00D92082">
      <w:pPr>
        <w:ind w:left="6804"/>
        <w:rPr>
          <w:rFonts w:ascii="Times New Roman" w:hAnsi="Times New Roman" w:cs="Times New Roman"/>
          <w:lang w:val="uk-UA"/>
        </w:rPr>
      </w:pPr>
      <w:r>
        <w:rPr>
          <w:rFonts w:ascii="Times New Roman" w:hAnsi="Times New Roman" w:cs="Times New Roman"/>
          <w:lang w:val="uk-UA"/>
        </w:rPr>
        <w:t>______________________</w:t>
      </w:r>
    </w:p>
    <w:p w:rsidR="00FC38B0" w:rsidRDefault="00D92082">
      <w:pPr>
        <w:ind w:left="6804"/>
        <w:rPr>
          <w:rFonts w:ascii="Times New Roman" w:hAnsi="Times New Roman" w:cs="Times New Roman"/>
          <w:lang w:val="uk-UA"/>
        </w:rPr>
      </w:pPr>
      <w:r>
        <w:rPr>
          <w:rFonts w:ascii="Times New Roman" w:hAnsi="Times New Roman" w:cs="Times New Roman"/>
          <w:bCs/>
          <w:i/>
          <w:iCs/>
          <w:lang w:val="uk-UA"/>
        </w:rPr>
        <w:t>(посада особи, П.І.Б.)</w:t>
      </w:r>
    </w:p>
    <w:p w:rsidR="00FC38B0" w:rsidRDefault="00D92082">
      <w:pPr>
        <w:ind w:left="6804"/>
        <w:rPr>
          <w:rFonts w:ascii="Times New Roman" w:hAnsi="Times New Roman" w:cs="Times New Roman"/>
          <w:bCs/>
          <w:lang w:val="uk-UA"/>
        </w:rPr>
      </w:pPr>
      <w:r>
        <w:rPr>
          <w:rFonts w:ascii="Times New Roman" w:hAnsi="Times New Roman" w:cs="Times New Roman"/>
          <w:bCs/>
          <w:lang w:val="uk-UA"/>
        </w:rPr>
        <w:t xml:space="preserve">______________________ </w:t>
      </w:r>
    </w:p>
    <w:p w:rsidR="00FC38B0" w:rsidRDefault="00D92082">
      <w:pPr>
        <w:ind w:left="6804"/>
        <w:rPr>
          <w:rFonts w:ascii="Times New Roman" w:hAnsi="Times New Roman" w:cs="Times New Roman"/>
          <w:bCs/>
          <w:lang w:val="uk-UA"/>
        </w:rPr>
      </w:pPr>
      <w:r>
        <w:rPr>
          <w:rFonts w:ascii="Times New Roman" w:hAnsi="Times New Roman" w:cs="Times New Roman"/>
          <w:bCs/>
          <w:i/>
          <w:iCs/>
          <w:lang w:val="uk-UA"/>
        </w:rPr>
        <w:t>(П.І.Б. в родовому відмінку)</w:t>
      </w:r>
    </w:p>
    <w:p w:rsidR="00FC38B0" w:rsidRDefault="00D92082">
      <w:pPr>
        <w:ind w:left="6804"/>
        <w:rPr>
          <w:rFonts w:ascii="Times New Roman" w:hAnsi="Times New Roman" w:cs="Times New Roman"/>
          <w:bCs/>
          <w:lang w:val="uk-UA"/>
        </w:rPr>
      </w:pPr>
      <w:r>
        <w:rPr>
          <w:rFonts w:ascii="Times New Roman" w:hAnsi="Times New Roman" w:cs="Times New Roman"/>
          <w:bCs/>
          <w:lang w:val="uk-UA"/>
        </w:rPr>
        <w:t>______________________</w:t>
      </w:r>
    </w:p>
    <w:p w:rsidR="00FC38B0" w:rsidRDefault="00D92082">
      <w:pPr>
        <w:ind w:left="6804"/>
        <w:rPr>
          <w:rFonts w:ascii="Times New Roman" w:hAnsi="Times New Roman" w:cs="Times New Roman"/>
          <w:bCs/>
          <w:i/>
          <w:iCs/>
          <w:lang w:val="uk-UA"/>
        </w:rPr>
      </w:pPr>
      <w:r>
        <w:rPr>
          <w:rFonts w:ascii="Times New Roman" w:hAnsi="Times New Roman" w:cs="Times New Roman"/>
          <w:bCs/>
          <w:lang w:val="uk-UA"/>
        </w:rPr>
        <w:t>(</w:t>
      </w:r>
      <w:r>
        <w:rPr>
          <w:rFonts w:ascii="Times New Roman" w:hAnsi="Times New Roman" w:cs="Times New Roman"/>
          <w:bCs/>
          <w:i/>
          <w:iCs/>
          <w:lang w:val="uk-UA"/>
        </w:rPr>
        <w:t xml:space="preserve">адреса, поштовий індекс, </w:t>
      </w:r>
    </w:p>
    <w:p w:rsidR="00FC38B0" w:rsidRDefault="00D92082">
      <w:pPr>
        <w:ind w:left="6804"/>
        <w:rPr>
          <w:rFonts w:ascii="Times New Roman" w:hAnsi="Times New Roman" w:cs="Times New Roman"/>
          <w:lang w:val="uk-UA"/>
        </w:rPr>
      </w:pPr>
      <w:r>
        <w:rPr>
          <w:rFonts w:ascii="Times New Roman" w:hAnsi="Times New Roman" w:cs="Times New Roman"/>
          <w:bCs/>
          <w:i/>
          <w:iCs/>
          <w:lang w:val="uk-UA"/>
        </w:rPr>
        <w:t>інші засоби зв’язку</w:t>
      </w:r>
      <w:r>
        <w:rPr>
          <w:rFonts w:ascii="Times New Roman" w:hAnsi="Times New Roman" w:cs="Times New Roman"/>
          <w:bCs/>
          <w:lang w:val="uk-UA"/>
        </w:rPr>
        <w:t>)</w:t>
      </w:r>
    </w:p>
    <w:p w:rsidR="00FC38B0" w:rsidRDefault="00FC38B0">
      <w:pPr>
        <w:rPr>
          <w:rFonts w:ascii="Times New Roman" w:hAnsi="Times New Roman" w:cs="Times New Roman"/>
          <w:lang w:val="uk-UA"/>
        </w:rPr>
      </w:pPr>
    </w:p>
    <w:p w:rsidR="00FC38B0" w:rsidRDefault="00D92082">
      <w:pPr>
        <w:jc w:val="center"/>
        <w:rPr>
          <w:rFonts w:ascii="Times New Roman" w:hAnsi="Times New Roman" w:cs="Times New Roman"/>
          <w:lang w:val="uk-UA"/>
        </w:rPr>
      </w:pPr>
      <w:r>
        <w:rPr>
          <w:rFonts w:ascii="Times New Roman" w:hAnsi="Times New Roman" w:cs="Times New Roman"/>
          <w:lang w:val="uk-UA"/>
        </w:rPr>
        <w:t>ЗАЯВА</w:t>
      </w:r>
    </w:p>
    <w:p w:rsidR="00FC38B0" w:rsidRDefault="00FC38B0">
      <w:pPr>
        <w:rPr>
          <w:rFonts w:ascii="Times New Roman" w:hAnsi="Times New Roman" w:cs="Times New Roman"/>
          <w:lang w:val="uk-UA"/>
        </w:rPr>
      </w:pPr>
    </w:p>
    <w:p w:rsidR="00FC38B0" w:rsidRDefault="00D92082">
      <w:pPr>
        <w:ind w:firstLine="567"/>
        <w:rPr>
          <w:rFonts w:ascii="Times New Roman" w:hAnsi="Times New Roman" w:cs="Times New Roman"/>
          <w:lang w:val="uk-UA"/>
        </w:rPr>
      </w:pPr>
      <w:r>
        <w:rPr>
          <w:rFonts w:ascii="Times New Roman" w:hAnsi="Times New Roman" w:cs="Times New Roman"/>
          <w:lang w:val="uk-UA"/>
        </w:rPr>
        <w:t>У зв’язку з встановленням факту несанкціонованого переказу та списання коштів з рахунку (назва підприємства, ЄДРПОУ/реєстраційний номер облікової картки платника податків)   № ________________ у сумі _________ від «___» _______________ 20__ р.  на рахунок № _________________ в банку ________________, призначення платежу – ____________________, прошу відкликати вказаний платіж, повернути кошти на мій рахунок в повному обсязі та тимчасово заблокувати доступ до системи дистанційного обслуговування АБ «УКРГАЗАНК».</w:t>
      </w:r>
    </w:p>
    <w:p w:rsidR="00FC38B0" w:rsidRDefault="00FC38B0">
      <w:pPr>
        <w:rPr>
          <w:rFonts w:ascii="Times New Roman" w:hAnsi="Times New Roman" w:cs="Times New Roman"/>
          <w:lang w:val="uk-UA"/>
        </w:rPr>
      </w:pPr>
    </w:p>
    <w:p w:rsidR="00FC38B0" w:rsidRDefault="00FC38B0">
      <w:pPr>
        <w:rPr>
          <w:rFonts w:ascii="Times New Roman" w:hAnsi="Times New Roman" w:cs="Times New Roman"/>
          <w:lang w:val="uk-UA"/>
        </w:rPr>
      </w:pPr>
    </w:p>
    <w:p w:rsidR="00FC38B0" w:rsidRDefault="00D92082">
      <w:pPr>
        <w:rPr>
          <w:rFonts w:ascii="Times New Roman" w:hAnsi="Times New Roman" w:cs="Times New Roman"/>
          <w:lang w:val="uk-UA"/>
        </w:rPr>
      </w:pPr>
      <w:r>
        <w:rPr>
          <w:rFonts w:ascii="Times New Roman" w:hAnsi="Times New Roman" w:cs="Times New Roman"/>
          <w:bCs/>
          <w:iCs/>
          <w:lang w:val="uk-UA"/>
        </w:rPr>
        <w:t>_______________ (дата)</w:t>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t>______________ (___________)</w:t>
      </w:r>
    </w:p>
    <w:p w:rsidR="00FC38B0" w:rsidRDefault="00FC38B0">
      <w:pPr>
        <w:rPr>
          <w:rFonts w:ascii="Times New Roman" w:hAnsi="Times New Roman" w:cs="Times New Roman"/>
          <w:lang w:val="uk-UA"/>
        </w:rPr>
      </w:pPr>
    </w:p>
    <w:p w:rsidR="00FC38B0" w:rsidRDefault="00D92082">
      <w:pPr>
        <w:jc w:val="right"/>
        <w:rPr>
          <w:rFonts w:ascii="Times New Roman" w:hAnsi="Times New Roman" w:cs="Times New Roman"/>
          <w:bCs/>
          <w:lang w:val="uk-UA"/>
        </w:rPr>
      </w:pPr>
      <w:r>
        <w:rPr>
          <w:rFonts w:ascii="Times New Roman" w:hAnsi="Times New Roman" w:cs="Times New Roman"/>
          <w:bCs/>
          <w:lang w:val="uk-UA"/>
        </w:rPr>
        <w:t xml:space="preserve">                                                                                                         </w:t>
      </w: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FC38B0">
      <w:pPr>
        <w:jc w:val="right"/>
        <w:rPr>
          <w:rFonts w:ascii="Times New Roman" w:hAnsi="Times New Roman" w:cs="Times New Roman"/>
          <w:bCs/>
          <w:lang w:val="uk-UA"/>
        </w:rPr>
      </w:pPr>
    </w:p>
    <w:p w:rsidR="00FC38B0" w:rsidRDefault="00D92082">
      <w:pPr>
        <w:ind w:left="6372" w:hanging="6372"/>
        <w:jc w:val="right"/>
        <w:rPr>
          <w:rFonts w:ascii="Times New Roman" w:hAnsi="Times New Roman" w:cs="Times New Roman"/>
          <w:bCs/>
          <w:i/>
          <w:lang w:val="uk-UA"/>
        </w:rPr>
      </w:pPr>
      <w:r>
        <w:rPr>
          <w:rFonts w:ascii="Times New Roman" w:hAnsi="Times New Roman" w:cs="Times New Roman"/>
          <w:sz w:val="18"/>
          <w:szCs w:val="18"/>
          <w:lang w:val="uk-UA"/>
        </w:rPr>
        <w:br w:type="page"/>
      </w:r>
      <w:r>
        <w:rPr>
          <w:rFonts w:ascii="Times New Roman" w:hAnsi="Times New Roman" w:cs="Times New Roman"/>
          <w:sz w:val="18"/>
          <w:szCs w:val="18"/>
          <w:lang w:val="uk-UA"/>
        </w:rPr>
        <w:lastRenderedPageBreak/>
        <w:t xml:space="preserve">Додаток 2 до </w:t>
      </w:r>
      <w:r>
        <w:rPr>
          <w:rFonts w:ascii="Times New Roman" w:hAnsi="Times New Roman"/>
          <w:sz w:val="18"/>
          <w:szCs w:val="18"/>
          <w:lang w:val="uk-UA"/>
        </w:rPr>
        <w:t>Порядку дій Клієнта у випадку виявлення факту несанкціонованого переказу коштів</w:t>
      </w:r>
    </w:p>
    <w:p w:rsidR="00FC38B0" w:rsidRDefault="00FC38B0">
      <w:pPr>
        <w:ind w:left="6372"/>
        <w:rPr>
          <w:rFonts w:ascii="Times New Roman" w:hAnsi="Times New Roman" w:cs="Times New Roman"/>
          <w:bCs/>
          <w:lang w:val="uk-UA"/>
        </w:rPr>
      </w:pPr>
    </w:p>
    <w:p w:rsidR="00FC38B0" w:rsidRDefault="00D92082">
      <w:pPr>
        <w:ind w:left="6372"/>
        <w:rPr>
          <w:rFonts w:ascii="Times New Roman" w:hAnsi="Times New Roman" w:cs="Times New Roman"/>
          <w:bCs/>
          <w:lang w:val="uk-UA"/>
        </w:rPr>
      </w:pPr>
      <w:r>
        <w:rPr>
          <w:rFonts w:ascii="Times New Roman" w:hAnsi="Times New Roman" w:cs="Times New Roman"/>
          <w:bCs/>
          <w:lang w:val="uk-UA"/>
        </w:rPr>
        <w:t>________ РВ УМВС України в __________________________</w:t>
      </w:r>
    </w:p>
    <w:p w:rsidR="00FC38B0" w:rsidRDefault="00D92082">
      <w:pPr>
        <w:ind w:left="6372"/>
        <w:rPr>
          <w:rFonts w:ascii="Times New Roman" w:hAnsi="Times New Roman" w:cs="Times New Roman"/>
          <w:bCs/>
          <w:lang w:val="uk-UA"/>
        </w:rPr>
      </w:pPr>
      <w:r>
        <w:rPr>
          <w:rFonts w:ascii="Times New Roman" w:hAnsi="Times New Roman" w:cs="Times New Roman"/>
          <w:bCs/>
          <w:lang w:val="uk-UA"/>
        </w:rPr>
        <w:t>(</w:t>
      </w:r>
      <w:r>
        <w:rPr>
          <w:rFonts w:ascii="Times New Roman" w:hAnsi="Times New Roman" w:cs="Times New Roman"/>
          <w:bCs/>
          <w:i/>
          <w:iCs/>
          <w:lang w:val="uk-UA"/>
        </w:rPr>
        <w:t>адреса, поштовий індекс</w:t>
      </w:r>
      <w:r>
        <w:rPr>
          <w:rFonts w:ascii="Times New Roman" w:hAnsi="Times New Roman" w:cs="Times New Roman"/>
          <w:bCs/>
          <w:lang w:val="uk-UA"/>
        </w:rPr>
        <w:t>).</w:t>
      </w:r>
    </w:p>
    <w:p w:rsidR="00FC38B0" w:rsidRDefault="00D92082">
      <w:pPr>
        <w:ind w:left="6372"/>
        <w:rPr>
          <w:rFonts w:ascii="Times New Roman" w:hAnsi="Times New Roman" w:cs="Times New Roman"/>
          <w:bCs/>
          <w:lang w:val="uk-UA"/>
        </w:rPr>
      </w:pPr>
      <w:r>
        <w:rPr>
          <w:rFonts w:ascii="Times New Roman" w:hAnsi="Times New Roman" w:cs="Times New Roman"/>
          <w:bCs/>
          <w:lang w:val="uk-UA"/>
        </w:rPr>
        <w:t xml:space="preserve">Потерпілий: </w:t>
      </w:r>
    </w:p>
    <w:p w:rsidR="00FC38B0" w:rsidRDefault="00D92082">
      <w:pPr>
        <w:ind w:left="6372"/>
        <w:rPr>
          <w:rFonts w:ascii="Times New Roman" w:hAnsi="Times New Roman" w:cs="Times New Roman"/>
          <w:bCs/>
          <w:lang w:val="uk-UA"/>
        </w:rPr>
      </w:pPr>
      <w:r>
        <w:rPr>
          <w:rFonts w:ascii="Times New Roman" w:hAnsi="Times New Roman" w:cs="Times New Roman"/>
          <w:bCs/>
          <w:lang w:val="uk-UA"/>
        </w:rPr>
        <w:t>__________________________</w:t>
      </w:r>
    </w:p>
    <w:p w:rsidR="00FC38B0" w:rsidRDefault="00D92082">
      <w:pPr>
        <w:ind w:left="6372"/>
        <w:rPr>
          <w:rFonts w:ascii="Times New Roman" w:hAnsi="Times New Roman" w:cs="Times New Roman"/>
          <w:bCs/>
          <w:lang w:val="uk-UA"/>
        </w:rPr>
      </w:pPr>
      <w:r>
        <w:rPr>
          <w:rFonts w:ascii="Times New Roman" w:hAnsi="Times New Roman" w:cs="Times New Roman"/>
          <w:bCs/>
          <w:i/>
          <w:iCs/>
          <w:lang w:val="uk-UA"/>
        </w:rPr>
        <w:t xml:space="preserve">                  (П.І.Б.)</w:t>
      </w:r>
      <w:r>
        <w:rPr>
          <w:rFonts w:ascii="Times New Roman" w:hAnsi="Times New Roman" w:cs="Times New Roman"/>
          <w:bCs/>
          <w:lang w:val="uk-UA"/>
        </w:rPr>
        <w:t xml:space="preserve"> </w:t>
      </w:r>
    </w:p>
    <w:p w:rsidR="00FC38B0" w:rsidRDefault="00D92082">
      <w:pPr>
        <w:ind w:left="6372"/>
        <w:rPr>
          <w:rFonts w:ascii="Times New Roman" w:hAnsi="Times New Roman" w:cs="Times New Roman"/>
          <w:bCs/>
          <w:lang w:val="uk-UA"/>
        </w:rPr>
      </w:pPr>
      <w:r>
        <w:rPr>
          <w:rFonts w:ascii="Times New Roman" w:hAnsi="Times New Roman" w:cs="Times New Roman"/>
          <w:bCs/>
          <w:lang w:val="uk-UA"/>
        </w:rPr>
        <w:t>______________________,</w:t>
      </w:r>
    </w:p>
    <w:p w:rsidR="00FC38B0" w:rsidRDefault="00D92082">
      <w:pPr>
        <w:ind w:left="6372"/>
        <w:rPr>
          <w:rFonts w:ascii="Times New Roman" w:hAnsi="Times New Roman" w:cs="Times New Roman"/>
          <w:bCs/>
          <w:i/>
          <w:iCs/>
          <w:lang w:val="uk-UA"/>
        </w:rPr>
      </w:pPr>
      <w:r>
        <w:rPr>
          <w:rFonts w:ascii="Times New Roman" w:hAnsi="Times New Roman" w:cs="Times New Roman"/>
          <w:bCs/>
          <w:lang w:val="uk-UA"/>
        </w:rPr>
        <w:t>(</w:t>
      </w:r>
      <w:r>
        <w:rPr>
          <w:rFonts w:ascii="Times New Roman" w:hAnsi="Times New Roman" w:cs="Times New Roman"/>
          <w:bCs/>
          <w:i/>
          <w:iCs/>
          <w:lang w:val="uk-UA"/>
        </w:rPr>
        <w:t xml:space="preserve">адреса, поштовий індекс, </w:t>
      </w:r>
    </w:p>
    <w:p w:rsidR="00FC38B0" w:rsidRDefault="00D92082">
      <w:pPr>
        <w:ind w:left="6372"/>
        <w:rPr>
          <w:rFonts w:ascii="Times New Roman" w:hAnsi="Times New Roman" w:cs="Times New Roman"/>
          <w:lang w:val="uk-UA"/>
        </w:rPr>
      </w:pPr>
      <w:r>
        <w:rPr>
          <w:rFonts w:ascii="Times New Roman" w:hAnsi="Times New Roman" w:cs="Times New Roman"/>
          <w:bCs/>
          <w:i/>
          <w:iCs/>
          <w:lang w:val="uk-UA"/>
        </w:rPr>
        <w:t>інші засоби зв’язку</w:t>
      </w:r>
      <w:r>
        <w:rPr>
          <w:rFonts w:ascii="Times New Roman" w:hAnsi="Times New Roman" w:cs="Times New Roman"/>
          <w:bCs/>
          <w:lang w:val="uk-UA"/>
        </w:rPr>
        <w:t>)</w:t>
      </w:r>
    </w:p>
    <w:p w:rsidR="00FC38B0" w:rsidRDefault="00FC38B0">
      <w:pPr>
        <w:rPr>
          <w:rFonts w:ascii="Times New Roman" w:hAnsi="Times New Roman" w:cs="Times New Roman"/>
          <w:lang w:val="uk-UA"/>
        </w:rPr>
      </w:pPr>
    </w:p>
    <w:p w:rsidR="00FC38B0" w:rsidRDefault="00D92082">
      <w:pPr>
        <w:jc w:val="center"/>
        <w:rPr>
          <w:rFonts w:ascii="Times New Roman" w:hAnsi="Times New Roman" w:cs="Times New Roman"/>
          <w:b/>
          <w:bCs/>
          <w:lang w:val="uk-UA"/>
        </w:rPr>
      </w:pPr>
      <w:r>
        <w:rPr>
          <w:rFonts w:ascii="Times New Roman" w:hAnsi="Times New Roman" w:cs="Times New Roman"/>
          <w:b/>
          <w:bCs/>
          <w:lang w:val="uk-UA"/>
        </w:rPr>
        <w:t>ЗАЯВА (ПОВІДОМЛЕННЯ)</w:t>
      </w:r>
    </w:p>
    <w:p w:rsidR="00FC38B0" w:rsidRDefault="00D92082">
      <w:pPr>
        <w:jc w:val="center"/>
        <w:rPr>
          <w:rFonts w:ascii="Times New Roman" w:hAnsi="Times New Roman" w:cs="Times New Roman"/>
          <w:b/>
          <w:bCs/>
          <w:lang w:val="uk-UA"/>
        </w:rPr>
      </w:pPr>
      <w:r>
        <w:rPr>
          <w:rFonts w:ascii="Times New Roman" w:hAnsi="Times New Roman" w:cs="Times New Roman"/>
          <w:b/>
          <w:bCs/>
          <w:lang w:val="uk-UA"/>
        </w:rPr>
        <w:t>про кримінальне правопорушення за (ч. 3 ст. 190 КК України / ст. 200 КК України / ст. 361 КК України)</w:t>
      </w:r>
    </w:p>
    <w:p w:rsidR="00FC38B0" w:rsidRDefault="00FC38B0">
      <w:pPr>
        <w:rPr>
          <w:rFonts w:ascii="Times New Roman" w:hAnsi="Times New Roman" w:cs="Times New Roman"/>
          <w:bCs/>
          <w:lang w:val="uk-UA"/>
        </w:rPr>
      </w:pPr>
    </w:p>
    <w:p w:rsidR="00FC38B0" w:rsidRDefault="00D92082">
      <w:pPr>
        <w:ind w:firstLine="567"/>
        <w:rPr>
          <w:rFonts w:ascii="Times New Roman" w:hAnsi="Times New Roman" w:cs="Times New Roman"/>
          <w:bCs/>
          <w:lang w:val="uk-UA"/>
        </w:rPr>
      </w:pPr>
      <w:r>
        <w:rPr>
          <w:rFonts w:ascii="Times New Roman" w:hAnsi="Times New Roman" w:cs="Times New Roman"/>
          <w:bCs/>
          <w:lang w:val="uk-UA"/>
        </w:rPr>
        <w:t>Я, громадянин України ____________________</w:t>
      </w:r>
      <w:r>
        <w:rPr>
          <w:rFonts w:ascii="Times New Roman" w:hAnsi="Times New Roman" w:cs="Times New Roman"/>
          <w:bCs/>
          <w:iCs/>
          <w:lang w:val="uk-UA"/>
        </w:rPr>
        <w:t>(П.І.Б.),</w:t>
      </w:r>
      <w:r>
        <w:rPr>
          <w:rFonts w:ascii="Times New Roman" w:hAnsi="Times New Roman" w:cs="Times New Roman"/>
          <w:bCs/>
          <w:lang w:val="uk-UA"/>
        </w:rPr>
        <w:t xml:space="preserve"> _____ року народження, повідомляю наступне: </w:t>
      </w:r>
    </w:p>
    <w:p w:rsidR="00FC38B0" w:rsidRDefault="00FC38B0">
      <w:pPr>
        <w:tabs>
          <w:tab w:val="left" w:pos="567"/>
        </w:tabs>
        <w:ind w:firstLine="567"/>
        <w:contextualSpacing/>
        <w:rPr>
          <w:rFonts w:ascii="Times New Roman" w:hAnsi="Times New Roman" w:cs="Times New Roman"/>
          <w:lang w:val="uk-UA"/>
        </w:rPr>
      </w:pPr>
    </w:p>
    <w:p w:rsidR="00FC38B0" w:rsidRDefault="00D92082">
      <w:pPr>
        <w:tabs>
          <w:tab w:val="left" w:pos="567"/>
        </w:tabs>
        <w:ind w:firstLine="567"/>
        <w:contextualSpacing/>
        <w:rPr>
          <w:rFonts w:ascii="Times New Roman" w:hAnsi="Times New Roman" w:cs="Times New Roman"/>
          <w:lang w:val="uk-UA"/>
        </w:rPr>
      </w:pPr>
      <w:r>
        <w:rPr>
          <w:rFonts w:ascii="Times New Roman" w:hAnsi="Times New Roman" w:cs="Times New Roman"/>
          <w:lang w:val="uk-UA"/>
        </w:rPr>
        <w:t>_________________________ (дата і час) з рахунку _______________ (найменування Клієнта, що збігається з найменуванням, яке заявлено в установчих документах Клієнта),  №__________________ на рахунок _______________ (назва підприємства/П.І.Б. особи, ЄДРПОУ/реєстраційний номер облікової картки платника податків) №__________________ було переведено ______________ (сума, валюта), призначення платежу - _________________.</w:t>
      </w:r>
    </w:p>
    <w:p w:rsidR="00FC38B0" w:rsidRDefault="00FC38B0">
      <w:pPr>
        <w:tabs>
          <w:tab w:val="left" w:pos="567"/>
        </w:tabs>
        <w:ind w:firstLine="567"/>
        <w:contextualSpacing/>
        <w:rPr>
          <w:rFonts w:ascii="Times New Roman" w:hAnsi="Times New Roman" w:cs="Times New Roman"/>
          <w:lang w:val="uk-UA"/>
        </w:rPr>
      </w:pPr>
    </w:p>
    <w:p w:rsidR="00FC38B0" w:rsidRDefault="00D92082">
      <w:pPr>
        <w:tabs>
          <w:tab w:val="left" w:pos="567"/>
        </w:tabs>
        <w:ind w:firstLine="567"/>
        <w:contextualSpacing/>
        <w:rPr>
          <w:rFonts w:ascii="Times New Roman" w:hAnsi="Times New Roman" w:cs="Times New Roman"/>
          <w:lang w:val="uk-UA"/>
        </w:rPr>
      </w:pPr>
      <w:r>
        <w:rPr>
          <w:rFonts w:ascii="Times New Roman" w:hAnsi="Times New Roman" w:cs="Times New Roman"/>
          <w:lang w:val="uk-UA"/>
        </w:rPr>
        <w:t>Факт несанкціонованого списання коштів було виявлено ______________ (П.І.Б. особи, посада) _____________ (дата і час) за таких обставин: ______________________________________________________________________</w:t>
      </w:r>
    </w:p>
    <w:p w:rsidR="00FC38B0" w:rsidRDefault="00D92082">
      <w:pPr>
        <w:tabs>
          <w:tab w:val="left" w:pos="567"/>
        </w:tabs>
        <w:contextualSpacing/>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w:t>
      </w:r>
    </w:p>
    <w:p w:rsidR="00FC38B0" w:rsidRDefault="00FC38B0">
      <w:pPr>
        <w:tabs>
          <w:tab w:val="left" w:pos="567"/>
        </w:tabs>
        <w:ind w:firstLine="567"/>
        <w:contextualSpacing/>
        <w:rPr>
          <w:rFonts w:ascii="Times New Roman" w:hAnsi="Times New Roman" w:cs="Times New Roman"/>
          <w:lang w:val="uk-UA"/>
        </w:rPr>
      </w:pPr>
    </w:p>
    <w:p w:rsidR="00FC38B0" w:rsidRDefault="00D92082">
      <w:pPr>
        <w:tabs>
          <w:tab w:val="left" w:pos="567"/>
        </w:tabs>
        <w:ind w:firstLine="567"/>
        <w:contextualSpacing/>
        <w:rPr>
          <w:rFonts w:ascii="Times New Roman" w:hAnsi="Times New Roman" w:cs="Times New Roman"/>
          <w:lang w:val="uk-UA"/>
        </w:rPr>
      </w:pPr>
      <w:r>
        <w:rPr>
          <w:rFonts w:ascii="Times New Roman" w:hAnsi="Times New Roman" w:cs="Times New Roman"/>
          <w:lang w:val="uk-UA"/>
        </w:rPr>
        <w:t>__________________________ (потерпіле підприємство/потерпіла особа) має (не має) договірні відносини/організаційні зв’язки з _________________ (підприємство або фізична особа, на рахунок якого/ї перераховано кошти).</w:t>
      </w:r>
    </w:p>
    <w:p w:rsidR="00FC38B0" w:rsidRDefault="00FC38B0">
      <w:pPr>
        <w:tabs>
          <w:tab w:val="left" w:pos="567"/>
        </w:tabs>
        <w:ind w:firstLine="567"/>
        <w:contextualSpacing/>
        <w:rPr>
          <w:rFonts w:ascii="Times New Roman" w:hAnsi="Times New Roman" w:cs="Times New Roman"/>
          <w:lang w:val="uk-UA"/>
        </w:rPr>
      </w:pPr>
    </w:p>
    <w:p w:rsidR="00FC38B0" w:rsidRDefault="00D92082">
      <w:pPr>
        <w:tabs>
          <w:tab w:val="left" w:pos="567"/>
        </w:tabs>
        <w:ind w:firstLine="567"/>
        <w:contextualSpacing/>
        <w:rPr>
          <w:rFonts w:ascii="Times New Roman" w:hAnsi="Times New Roman" w:cs="Times New Roman"/>
          <w:lang w:val="uk-UA"/>
        </w:rPr>
      </w:pPr>
      <w:r>
        <w:rPr>
          <w:rFonts w:ascii="Times New Roman" w:hAnsi="Times New Roman" w:cs="Times New Roman"/>
          <w:lang w:val="uk-UA"/>
        </w:rPr>
        <w:t>__________________________ (потерпіле підприємство/потерпіла особа) має (не має) підозри щодо _____________________ (П.І.Б. особи) про причетність до вчинення даного злочинного посягання.</w:t>
      </w:r>
    </w:p>
    <w:p w:rsidR="00FC38B0" w:rsidRDefault="00FC38B0">
      <w:pPr>
        <w:tabs>
          <w:tab w:val="left" w:pos="567"/>
        </w:tabs>
        <w:ind w:firstLine="567"/>
        <w:contextualSpacing/>
        <w:rPr>
          <w:rFonts w:ascii="Times New Roman" w:hAnsi="Times New Roman" w:cs="Times New Roman"/>
          <w:lang w:val="uk-UA"/>
        </w:rPr>
      </w:pPr>
    </w:p>
    <w:p w:rsidR="00FC38B0" w:rsidRDefault="00D92082">
      <w:pPr>
        <w:tabs>
          <w:tab w:val="left" w:pos="567"/>
        </w:tabs>
        <w:ind w:firstLine="567"/>
        <w:contextualSpacing/>
        <w:rPr>
          <w:rFonts w:ascii="Times New Roman" w:hAnsi="Times New Roman" w:cs="Times New Roman"/>
          <w:lang w:val="uk-UA"/>
        </w:rPr>
      </w:pPr>
      <w:r>
        <w:rPr>
          <w:rFonts w:ascii="Times New Roman" w:hAnsi="Times New Roman" w:cs="Times New Roman"/>
          <w:lang w:val="uk-UA"/>
        </w:rPr>
        <w:t xml:space="preserve">Представники потерпілого підприємства / фізична особа помічали/а (не помічали/а) </w:t>
      </w:r>
      <w:proofErr w:type="spellStart"/>
      <w:r>
        <w:rPr>
          <w:rFonts w:ascii="Times New Roman" w:hAnsi="Times New Roman" w:cs="Times New Roman"/>
          <w:lang w:val="uk-UA"/>
        </w:rPr>
        <w:t>збої</w:t>
      </w:r>
      <w:proofErr w:type="spellEnd"/>
      <w:r>
        <w:rPr>
          <w:rFonts w:ascii="Times New Roman" w:hAnsi="Times New Roman" w:cs="Times New Roman"/>
          <w:lang w:val="uk-UA"/>
        </w:rPr>
        <w:t xml:space="preserve"> в роботі комп’ютерної техніки протягом останнього часу.</w:t>
      </w:r>
    </w:p>
    <w:p w:rsidR="00FC38B0" w:rsidRDefault="00FC38B0">
      <w:pPr>
        <w:tabs>
          <w:tab w:val="left" w:pos="567"/>
        </w:tabs>
        <w:ind w:firstLine="567"/>
        <w:contextualSpacing/>
        <w:rPr>
          <w:rFonts w:ascii="Times New Roman" w:hAnsi="Times New Roman" w:cs="Times New Roman"/>
          <w:lang w:val="uk-UA"/>
        </w:rPr>
      </w:pPr>
    </w:p>
    <w:p w:rsidR="00FC38B0" w:rsidRDefault="00D92082">
      <w:pPr>
        <w:tabs>
          <w:tab w:val="left" w:pos="567"/>
        </w:tabs>
        <w:ind w:firstLine="567"/>
        <w:contextualSpacing/>
        <w:rPr>
          <w:rFonts w:ascii="Times New Roman" w:hAnsi="Times New Roman" w:cs="Times New Roman"/>
          <w:lang w:val="uk-UA"/>
        </w:rPr>
      </w:pPr>
      <w:r>
        <w:rPr>
          <w:rFonts w:ascii="Times New Roman" w:hAnsi="Times New Roman" w:cs="Times New Roman"/>
          <w:lang w:val="uk-UA"/>
        </w:rPr>
        <w:t>При цьому носії інформації з електронно-цифровими ключами доступу до системи дистанційного обслуговування зберігаються у _____________________ (П.І.Б. особи, посада).</w:t>
      </w:r>
    </w:p>
    <w:p w:rsidR="00FC38B0" w:rsidRDefault="00FC38B0">
      <w:pPr>
        <w:tabs>
          <w:tab w:val="left" w:pos="567"/>
        </w:tabs>
        <w:ind w:firstLine="567"/>
        <w:contextualSpacing/>
        <w:rPr>
          <w:rFonts w:ascii="Times New Roman" w:hAnsi="Times New Roman" w:cs="Times New Roman"/>
          <w:lang w:val="uk-UA"/>
        </w:rPr>
      </w:pPr>
    </w:p>
    <w:p w:rsidR="00FC38B0" w:rsidRDefault="00D92082">
      <w:pPr>
        <w:tabs>
          <w:tab w:val="left" w:pos="567"/>
        </w:tabs>
        <w:ind w:firstLine="567"/>
        <w:contextualSpacing/>
        <w:rPr>
          <w:rFonts w:ascii="Times New Roman" w:hAnsi="Times New Roman" w:cs="Times New Roman"/>
          <w:lang w:val="uk-UA"/>
        </w:rPr>
      </w:pPr>
      <w:r>
        <w:rPr>
          <w:rFonts w:ascii="Times New Roman" w:hAnsi="Times New Roman" w:cs="Times New Roman"/>
          <w:lang w:val="uk-UA"/>
        </w:rPr>
        <w:t>Доступ до комп’ютера, який використовується для роботи з дистанційною системою віддаленого управління рахунками, мають такі особи: ________________________________ (П.І.Б. осіб, посади).</w:t>
      </w:r>
    </w:p>
    <w:p w:rsidR="00FC38B0" w:rsidRDefault="00FC38B0">
      <w:pPr>
        <w:tabs>
          <w:tab w:val="left" w:pos="567"/>
        </w:tabs>
        <w:ind w:firstLine="567"/>
        <w:contextualSpacing/>
        <w:rPr>
          <w:rFonts w:ascii="Times New Roman" w:hAnsi="Times New Roman" w:cs="Times New Roman"/>
          <w:lang w:val="uk-UA"/>
        </w:rPr>
      </w:pPr>
    </w:p>
    <w:p w:rsidR="00FC38B0" w:rsidRDefault="00D92082">
      <w:pPr>
        <w:tabs>
          <w:tab w:val="left" w:pos="567"/>
        </w:tabs>
        <w:ind w:firstLine="567"/>
        <w:contextualSpacing/>
        <w:rPr>
          <w:rFonts w:ascii="Times New Roman" w:hAnsi="Times New Roman" w:cs="Times New Roman"/>
          <w:lang w:val="uk-UA"/>
        </w:rPr>
      </w:pPr>
      <w:r>
        <w:rPr>
          <w:rFonts w:ascii="Times New Roman" w:hAnsi="Times New Roman" w:cs="Times New Roman"/>
          <w:lang w:val="uk-UA"/>
        </w:rPr>
        <w:t>Технічне обслуговування відповідного комп’ютера та комп’ютерної мережі підприємства в цілому здійснює _____________________ (П.І.Б. особи, посада).</w:t>
      </w:r>
    </w:p>
    <w:p w:rsidR="00FC38B0" w:rsidRDefault="00FC38B0">
      <w:pPr>
        <w:tabs>
          <w:tab w:val="left" w:pos="567"/>
        </w:tabs>
        <w:ind w:firstLine="567"/>
        <w:contextualSpacing/>
        <w:rPr>
          <w:rFonts w:ascii="Times New Roman" w:hAnsi="Times New Roman" w:cs="Times New Roman"/>
          <w:lang w:val="uk-UA"/>
        </w:rPr>
      </w:pPr>
    </w:p>
    <w:p w:rsidR="00FC38B0" w:rsidRDefault="00D92082">
      <w:pPr>
        <w:tabs>
          <w:tab w:val="left" w:pos="567"/>
        </w:tabs>
        <w:ind w:firstLine="567"/>
        <w:contextualSpacing/>
        <w:rPr>
          <w:rFonts w:ascii="Times New Roman" w:hAnsi="Times New Roman" w:cs="Times New Roman"/>
          <w:lang w:val="uk-UA"/>
        </w:rPr>
      </w:pPr>
      <w:r>
        <w:rPr>
          <w:rFonts w:ascii="Times New Roman" w:hAnsi="Times New Roman" w:cs="Times New Roman"/>
          <w:lang w:val="uk-UA"/>
        </w:rPr>
        <w:t>Відповідний комп’ютер фактично знаходиться __________________________ (адреса, конкретне місце знаходження); підключений до мережі Інтернет дротовим (бездротовим) способом; його ремонт до (після) виявлення вищезазначених операцій проводився (не проводився).</w:t>
      </w:r>
    </w:p>
    <w:p w:rsidR="00FC38B0" w:rsidRDefault="00FC38B0">
      <w:pPr>
        <w:tabs>
          <w:tab w:val="left" w:pos="567"/>
        </w:tabs>
        <w:ind w:firstLine="567"/>
        <w:contextualSpacing/>
        <w:rPr>
          <w:rFonts w:ascii="Times New Roman" w:hAnsi="Times New Roman" w:cs="Times New Roman"/>
          <w:lang w:val="uk-UA"/>
        </w:rPr>
      </w:pPr>
    </w:p>
    <w:p w:rsidR="00FC38B0" w:rsidRDefault="00D92082">
      <w:pPr>
        <w:tabs>
          <w:tab w:val="left" w:pos="567"/>
        </w:tabs>
        <w:ind w:firstLine="567"/>
        <w:contextualSpacing/>
        <w:rPr>
          <w:rFonts w:ascii="Times New Roman" w:hAnsi="Times New Roman" w:cs="Times New Roman"/>
          <w:lang w:val="uk-UA"/>
        </w:rPr>
      </w:pPr>
      <w:r>
        <w:rPr>
          <w:rFonts w:ascii="Times New Roman" w:hAnsi="Times New Roman" w:cs="Times New Roman"/>
          <w:lang w:val="uk-UA"/>
        </w:rPr>
        <w:t>Доступ  до глобальної комп’ютерної мережі Інтернет забезпечує _________________ (назва Інтернет - провайдера).</w:t>
      </w:r>
    </w:p>
    <w:p w:rsidR="00FC38B0" w:rsidRDefault="00FC38B0">
      <w:pPr>
        <w:tabs>
          <w:tab w:val="left" w:pos="567"/>
        </w:tabs>
        <w:ind w:firstLine="567"/>
        <w:rPr>
          <w:rFonts w:ascii="Times New Roman" w:hAnsi="Times New Roman" w:cs="Times New Roman"/>
          <w:lang w:val="uk-UA"/>
        </w:rPr>
      </w:pPr>
    </w:p>
    <w:p w:rsidR="00FC38B0" w:rsidRDefault="00D92082">
      <w:pPr>
        <w:tabs>
          <w:tab w:val="left" w:pos="567"/>
        </w:tabs>
        <w:ind w:firstLine="567"/>
        <w:rPr>
          <w:rFonts w:ascii="Times New Roman" w:hAnsi="Times New Roman" w:cs="Times New Roman"/>
          <w:bCs/>
          <w:lang w:val="uk-UA"/>
        </w:rPr>
      </w:pPr>
      <w:r>
        <w:rPr>
          <w:rFonts w:ascii="Times New Roman" w:hAnsi="Times New Roman" w:cs="Times New Roman"/>
          <w:lang w:val="uk-UA"/>
        </w:rPr>
        <w:t xml:space="preserve">Вважаю, що вказані дії утворюють </w:t>
      </w:r>
      <w:r>
        <w:rPr>
          <w:rFonts w:ascii="Times New Roman" w:hAnsi="Times New Roman" w:cs="Times New Roman"/>
          <w:bCs/>
          <w:lang w:val="uk-UA"/>
        </w:rPr>
        <w:t>склад злочину, за який відповідно до _____________ КК України передбачена кримінальна відповідальність.</w:t>
      </w:r>
    </w:p>
    <w:p w:rsidR="00FC38B0" w:rsidRDefault="00FC38B0">
      <w:pPr>
        <w:tabs>
          <w:tab w:val="left" w:pos="567"/>
        </w:tabs>
        <w:ind w:firstLine="567"/>
        <w:rPr>
          <w:rFonts w:ascii="Times New Roman" w:hAnsi="Times New Roman" w:cs="Times New Roman"/>
          <w:bCs/>
          <w:lang w:val="uk-UA"/>
        </w:rPr>
      </w:pPr>
    </w:p>
    <w:p w:rsidR="00FC38B0" w:rsidRDefault="00D92082">
      <w:pPr>
        <w:tabs>
          <w:tab w:val="left" w:pos="567"/>
        </w:tabs>
        <w:ind w:firstLine="567"/>
        <w:rPr>
          <w:rFonts w:ascii="Times New Roman" w:hAnsi="Times New Roman" w:cs="Times New Roman"/>
          <w:bCs/>
          <w:lang w:val="uk-UA"/>
        </w:rPr>
      </w:pPr>
      <w:r>
        <w:rPr>
          <w:rFonts w:ascii="Times New Roman" w:hAnsi="Times New Roman" w:cs="Times New Roman"/>
          <w:bCs/>
          <w:lang w:val="uk-UA"/>
        </w:rPr>
        <w:t>Враховуючи викладене, відповідно до _______________ КК України, на основі статей 55, 56, 214 КПК України,</w:t>
      </w:r>
    </w:p>
    <w:p w:rsidR="00FC38B0" w:rsidRDefault="00D92082">
      <w:pPr>
        <w:tabs>
          <w:tab w:val="left" w:pos="567"/>
          <w:tab w:val="left" w:pos="993"/>
        </w:tabs>
        <w:ind w:firstLine="567"/>
        <w:rPr>
          <w:rFonts w:ascii="Times New Roman" w:hAnsi="Times New Roman" w:cs="Times New Roman"/>
          <w:bCs/>
          <w:lang w:val="uk-UA"/>
        </w:rPr>
      </w:pPr>
      <w:r>
        <w:rPr>
          <w:rFonts w:ascii="Times New Roman" w:hAnsi="Times New Roman" w:cs="Times New Roman"/>
          <w:bCs/>
          <w:lang w:val="uk-UA"/>
        </w:rPr>
        <w:t>ПРОШУ ____________________________:</w:t>
      </w:r>
    </w:p>
    <w:p w:rsidR="00FC38B0" w:rsidRDefault="00D92082">
      <w:pPr>
        <w:pStyle w:val="af9"/>
        <w:numPr>
          <w:ilvl w:val="0"/>
          <w:numId w:val="5"/>
        </w:numPr>
        <w:spacing w:after="0"/>
        <w:ind w:left="709" w:hanging="142"/>
        <w:jc w:val="both"/>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прийняти мою заяву про кримінальне правопорушення за _____________ КК України;</w:t>
      </w:r>
    </w:p>
    <w:p w:rsidR="00FC38B0" w:rsidRDefault="00D92082">
      <w:pPr>
        <w:pStyle w:val="af9"/>
        <w:numPr>
          <w:ilvl w:val="0"/>
          <w:numId w:val="5"/>
        </w:numPr>
        <w:spacing w:after="0"/>
        <w:ind w:left="709" w:hanging="142"/>
        <w:jc w:val="both"/>
        <w:rPr>
          <w:rFonts w:ascii="Times New Roman" w:eastAsia="Times New Roman" w:hAnsi="Times New Roman"/>
          <w:bCs/>
          <w:sz w:val="20"/>
          <w:szCs w:val="20"/>
          <w:lang w:val="uk-UA" w:eastAsia="ru-RU"/>
        </w:rPr>
      </w:pPr>
      <w:proofErr w:type="spellStart"/>
      <w:r>
        <w:rPr>
          <w:rFonts w:ascii="Times New Roman" w:eastAsia="Times New Roman" w:hAnsi="Times New Roman"/>
          <w:bCs/>
          <w:sz w:val="20"/>
          <w:szCs w:val="20"/>
          <w:lang w:val="uk-UA" w:eastAsia="ru-RU"/>
        </w:rPr>
        <w:t>внести</w:t>
      </w:r>
      <w:proofErr w:type="spellEnd"/>
      <w:r>
        <w:rPr>
          <w:rFonts w:ascii="Times New Roman" w:eastAsia="Times New Roman" w:hAnsi="Times New Roman"/>
          <w:bCs/>
          <w:sz w:val="20"/>
          <w:szCs w:val="20"/>
          <w:lang w:val="uk-UA" w:eastAsia="ru-RU"/>
        </w:rPr>
        <w:t xml:space="preserve"> відповідні відомості до Єдиного реєстру досудових розслідувань;</w:t>
      </w:r>
    </w:p>
    <w:p w:rsidR="00FC38B0" w:rsidRDefault="00D92082">
      <w:pPr>
        <w:pStyle w:val="af9"/>
        <w:numPr>
          <w:ilvl w:val="0"/>
          <w:numId w:val="5"/>
        </w:numPr>
        <w:spacing w:after="0"/>
        <w:ind w:left="709" w:hanging="142"/>
        <w:jc w:val="both"/>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невідкладно розпочати досудове розслідування у формі попереднього слідства, з підстави вчинення правопорушення, що має ознаки складу злочину, передбаченого ____________ КК України;</w:t>
      </w:r>
    </w:p>
    <w:p w:rsidR="00FC38B0" w:rsidRDefault="00D92082">
      <w:pPr>
        <w:pStyle w:val="af9"/>
        <w:numPr>
          <w:ilvl w:val="0"/>
          <w:numId w:val="5"/>
        </w:numPr>
        <w:spacing w:after="0"/>
        <w:ind w:left="709" w:hanging="142"/>
        <w:jc w:val="both"/>
        <w:rPr>
          <w:rFonts w:ascii="Times New Roman" w:eastAsia="Times New Roman" w:hAnsi="Times New Roman"/>
          <w:bCs/>
          <w:sz w:val="20"/>
          <w:szCs w:val="20"/>
          <w:lang w:val="uk-UA" w:eastAsia="ru-RU"/>
        </w:rPr>
      </w:pPr>
      <w:r>
        <w:rPr>
          <w:rFonts w:ascii="Times New Roman" w:hAnsi="Times New Roman"/>
          <w:sz w:val="20"/>
          <w:szCs w:val="20"/>
          <w:lang w:val="uk-UA"/>
        </w:rPr>
        <w:t>залучити до проведення перевірки вказаної інформації працівників підрозділу по боротьбі з кіберзлочинністю;</w:t>
      </w:r>
    </w:p>
    <w:p w:rsidR="00FC38B0" w:rsidRDefault="00D92082">
      <w:pPr>
        <w:pStyle w:val="af9"/>
        <w:numPr>
          <w:ilvl w:val="0"/>
          <w:numId w:val="5"/>
        </w:numPr>
        <w:spacing w:after="0"/>
        <w:ind w:left="709" w:hanging="142"/>
        <w:jc w:val="both"/>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визнати мене, _______________________</w:t>
      </w:r>
      <w:r>
        <w:rPr>
          <w:rFonts w:ascii="Times New Roman" w:eastAsia="Times New Roman" w:hAnsi="Times New Roman"/>
          <w:bCs/>
          <w:iCs/>
          <w:sz w:val="20"/>
          <w:szCs w:val="20"/>
          <w:lang w:val="uk-UA" w:eastAsia="ru-RU"/>
        </w:rPr>
        <w:t>(П.І.Б.)</w:t>
      </w:r>
      <w:r>
        <w:rPr>
          <w:rFonts w:ascii="Times New Roman" w:eastAsia="Times New Roman" w:hAnsi="Times New Roman"/>
          <w:bCs/>
          <w:i/>
          <w:iCs/>
          <w:sz w:val="20"/>
          <w:szCs w:val="20"/>
          <w:lang w:val="uk-UA" w:eastAsia="ru-RU"/>
        </w:rPr>
        <w:t xml:space="preserve">, </w:t>
      </w:r>
      <w:r>
        <w:rPr>
          <w:rFonts w:ascii="Times New Roman" w:eastAsia="Times New Roman" w:hAnsi="Times New Roman"/>
          <w:bCs/>
          <w:sz w:val="20"/>
          <w:szCs w:val="20"/>
          <w:lang w:val="uk-UA" w:eastAsia="ru-RU"/>
        </w:rPr>
        <w:t>потерпілим від кримінального злочину, передбаченого ____________ КК України;</w:t>
      </w:r>
    </w:p>
    <w:p w:rsidR="00FC38B0" w:rsidRDefault="00D92082">
      <w:pPr>
        <w:pStyle w:val="af9"/>
        <w:numPr>
          <w:ilvl w:val="0"/>
          <w:numId w:val="5"/>
        </w:numPr>
        <w:spacing w:after="0"/>
        <w:ind w:left="709" w:hanging="142"/>
        <w:jc w:val="both"/>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вручити мені пам’ятку про процесуальні права і обов’язки потерпілого;</w:t>
      </w:r>
    </w:p>
    <w:p w:rsidR="00FC38B0" w:rsidRDefault="00D92082">
      <w:pPr>
        <w:pStyle w:val="af9"/>
        <w:numPr>
          <w:ilvl w:val="0"/>
          <w:numId w:val="5"/>
        </w:numPr>
        <w:spacing w:after="0"/>
        <w:ind w:left="709" w:hanging="142"/>
        <w:jc w:val="both"/>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lastRenderedPageBreak/>
        <w:t>надати мені можливість дати додаткові свідчення;</w:t>
      </w:r>
    </w:p>
    <w:p w:rsidR="00FC38B0" w:rsidRDefault="00D92082">
      <w:pPr>
        <w:pStyle w:val="af9"/>
        <w:numPr>
          <w:ilvl w:val="0"/>
          <w:numId w:val="5"/>
        </w:numPr>
        <w:spacing w:after="0"/>
        <w:ind w:left="709" w:hanging="142"/>
        <w:jc w:val="both"/>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повідомити мене письмово, у встановленому законом порядку і строки, про початок кримінального провадження та закінчення досудового розслідування.</w:t>
      </w:r>
    </w:p>
    <w:p w:rsidR="00FC38B0" w:rsidRDefault="00FC38B0">
      <w:pPr>
        <w:tabs>
          <w:tab w:val="left" w:pos="567"/>
        </w:tabs>
        <w:ind w:firstLine="567"/>
        <w:rPr>
          <w:rFonts w:ascii="Times New Roman" w:hAnsi="Times New Roman" w:cs="Times New Roman"/>
          <w:bCs/>
          <w:lang w:val="uk-UA"/>
        </w:rPr>
      </w:pPr>
    </w:p>
    <w:p w:rsidR="00FC38B0" w:rsidRDefault="00D92082">
      <w:pPr>
        <w:tabs>
          <w:tab w:val="left" w:pos="567"/>
        </w:tabs>
        <w:ind w:firstLine="567"/>
        <w:rPr>
          <w:rFonts w:ascii="Times New Roman" w:hAnsi="Times New Roman" w:cs="Times New Roman"/>
          <w:bCs/>
          <w:lang w:val="uk-UA"/>
        </w:rPr>
      </w:pPr>
      <w:r>
        <w:rPr>
          <w:rFonts w:ascii="Times New Roman" w:hAnsi="Times New Roman" w:cs="Times New Roman"/>
          <w:bCs/>
          <w:lang w:val="uk-UA"/>
        </w:rPr>
        <w:t>Зі статтями 383 «Завідомо неправдиве повідомлення про вчинення злочину», 384 «Завідомо неправдиве показання» Кримінального кодексу України, ознайомлений.</w:t>
      </w:r>
    </w:p>
    <w:p w:rsidR="00FC38B0" w:rsidRDefault="00FC38B0">
      <w:pPr>
        <w:tabs>
          <w:tab w:val="left" w:pos="567"/>
        </w:tabs>
        <w:ind w:firstLine="567"/>
        <w:rPr>
          <w:rFonts w:ascii="Times New Roman" w:hAnsi="Times New Roman" w:cs="Times New Roman"/>
          <w:bCs/>
          <w:lang w:val="uk-UA"/>
        </w:rPr>
      </w:pPr>
    </w:p>
    <w:p w:rsidR="00FC38B0" w:rsidRDefault="00D92082">
      <w:pPr>
        <w:pStyle w:val="af9"/>
        <w:tabs>
          <w:tab w:val="left" w:pos="567"/>
        </w:tabs>
        <w:spacing w:after="0"/>
        <w:ind w:left="0" w:firstLine="567"/>
        <w:jc w:val="both"/>
        <w:rPr>
          <w:rFonts w:ascii="Times New Roman" w:hAnsi="Times New Roman"/>
          <w:sz w:val="20"/>
          <w:szCs w:val="20"/>
          <w:lang w:val="uk-UA"/>
        </w:rPr>
      </w:pPr>
      <w:r>
        <w:rPr>
          <w:rFonts w:ascii="Times New Roman" w:hAnsi="Times New Roman"/>
          <w:sz w:val="20"/>
          <w:szCs w:val="20"/>
          <w:lang w:val="uk-UA"/>
        </w:rPr>
        <w:t>Надаю згоду на розкриття банківської таємниці під час проведення досудового розслідування в межах, необхідних для одержання відомостей про шахрайські операції.</w:t>
      </w:r>
    </w:p>
    <w:p w:rsidR="00FC38B0" w:rsidRDefault="00FC38B0">
      <w:pPr>
        <w:ind w:firstLine="567"/>
        <w:rPr>
          <w:rFonts w:ascii="Times New Roman" w:hAnsi="Times New Roman" w:cs="Times New Roman"/>
          <w:lang w:val="uk-UA"/>
        </w:rPr>
      </w:pPr>
    </w:p>
    <w:p w:rsidR="00FC38B0" w:rsidRDefault="00D92082">
      <w:pPr>
        <w:ind w:firstLine="567"/>
        <w:rPr>
          <w:rFonts w:ascii="Times New Roman" w:hAnsi="Times New Roman" w:cs="Times New Roman"/>
          <w:bCs/>
          <w:lang w:val="uk-UA"/>
        </w:rPr>
      </w:pPr>
      <w:r>
        <w:rPr>
          <w:rFonts w:ascii="Times New Roman" w:hAnsi="Times New Roman" w:cs="Times New Roman"/>
          <w:bCs/>
          <w:lang w:val="uk-UA"/>
        </w:rPr>
        <w:t>Додатки:</w:t>
      </w:r>
    </w:p>
    <w:p w:rsidR="00FC38B0" w:rsidRDefault="00D92082">
      <w:pPr>
        <w:pStyle w:val="af9"/>
        <w:numPr>
          <w:ilvl w:val="0"/>
          <w:numId w:val="6"/>
        </w:numPr>
        <w:spacing w:after="0"/>
        <w:ind w:left="709" w:firstLine="0"/>
        <w:jc w:val="both"/>
        <w:rPr>
          <w:rFonts w:ascii="Times New Roman" w:eastAsia="Times New Roman" w:hAnsi="Times New Roman"/>
          <w:bCs/>
          <w:sz w:val="20"/>
          <w:szCs w:val="20"/>
          <w:lang w:val="uk-UA" w:eastAsia="ru-RU"/>
        </w:rPr>
      </w:pPr>
      <w:r>
        <w:rPr>
          <w:rFonts w:ascii="Times New Roman" w:hAnsi="Times New Roman"/>
          <w:sz w:val="20"/>
          <w:szCs w:val="20"/>
          <w:lang w:val="uk-UA"/>
        </w:rPr>
        <w:t>копії документів: роздрукованого платіжного доручення; договору банківського рахунку, з якого списано кошти; реєстраційних документів підприємства.</w:t>
      </w:r>
    </w:p>
    <w:p w:rsidR="00FC38B0" w:rsidRDefault="00FC38B0">
      <w:pPr>
        <w:rPr>
          <w:rFonts w:ascii="Times New Roman" w:hAnsi="Times New Roman" w:cs="Times New Roman"/>
          <w:bCs/>
          <w:lang w:val="uk-UA"/>
        </w:rPr>
      </w:pPr>
    </w:p>
    <w:p w:rsidR="00FC38B0" w:rsidRDefault="00FC38B0">
      <w:pPr>
        <w:rPr>
          <w:rFonts w:ascii="Times New Roman" w:hAnsi="Times New Roman" w:cs="Times New Roman"/>
          <w:bCs/>
          <w:iCs/>
          <w:lang w:val="uk-UA"/>
        </w:rPr>
      </w:pPr>
    </w:p>
    <w:p w:rsidR="00FC38B0" w:rsidRDefault="00D92082">
      <w:pPr>
        <w:rPr>
          <w:rFonts w:ascii="Times New Roman" w:hAnsi="Times New Roman" w:cs="Times New Roman"/>
          <w:bCs/>
          <w:lang w:val="uk-UA"/>
        </w:rPr>
      </w:pPr>
      <w:r>
        <w:rPr>
          <w:rFonts w:ascii="Times New Roman" w:hAnsi="Times New Roman" w:cs="Times New Roman"/>
          <w:bCs/>
          <w:iCs/>
          <w:lang w:val="uk-UA"/>
        </w:rPr>
        <w:t>_______________ (дата)</w:t>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t xml:space="preserve">                         ______________ (___________)</w:t>
      </w:r>
    </w:p>
    <w:p w:rsidR="00FC38B0" w:rsidRDefault="00FC38B0">
      <w:pPr>
        <w:rPr>
          <w:rFonts w:ascii="Times New Roman" w:hAnsi="Times New Roman" w:cs="Times New Roman"/>
          <w:lang w:val="uk-UA"/>
        </w:rPr>
      </w:pPr>
    </w:p>
    <w:p w:rsidR="00FC38B0" w:rsidRDefault="00FC38B0">
      <w:pPr>
        <w:rPr>
          <w:rFonts w:ascii="Times New Roman" w:hAnsi="Times New Roman" w:cs="Times New Roman"/>
          <w:lang w:val="uk-UA"/>
        </w:rPr>
      </w:pPr>
    </w:p>
    <w:p w:rsidR="00FC38B0" w:rsidRDefault="00FC38B0">
      <w:pPr>
        <w:rPr>
          <w:rFonts w:ascii="Times New Roman" w:hAnsi="Times New Roman" w:cs="Times New Roman"/>
          <w:lang w:val="uk-UA"/>
        </w:rPr>
      </w:pPr>
    </w:p>
    <w:p w:rsidR="00FC38B0" w:rsidRDefault="00FC38B0">
      <w:pPr>
        <w:rPr>
          <w:rFonts w:ascii="Times New Roman" w:hAnsi="Times New Roman" w:cs="Times New Roman"/>
          <w:lang w:val="uk-UA"/>
        </w:rPr>
      </w:pPr>
    </w:p>
    <w:p w:rsidR="00FC38B0" w:rsidRDefault="00D92082">
      <w:pPr>
        <w:ind w:left="-284"/>
        <w:jc w:val="right"/>
        <w:rPr>
          <w:rFonts w:ascii="Times New Roman" w:hAnsi="Times New Roman" w:cs="Times New Roman"/>
          <w:bCs/>
          <w:i/>
          <w:lang w:val="uk-UA"/>
        </w:rPr>
      </w:pPr>
      <w:r>
        <w:rPr>
          <w:rFonts w:ascii="Times New Roman" w:hAnsi="Times New Roman" w:cs="Times New Roman"/>
          <w:bCs/>
          <w:i/>
          <w:lang w:val="uk-UA"/>
        </w:rPr>
        <w:t xml:space="preserve">                                                                                                                        </w:t>
      </w: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FC38B0">
      <w:pPr>
        <w:ind w:left="-284"/>
        <w:jc w:val="right"/>
        <w:rPr>
          <w:rFonts w:ascii="Times New Roman" w:hAnsi="Times New Roman" w:cs="Times New Roman"/>
          <w:bCs/>
          <w:i/>
          <w:lang w:val="uk-UA"/>
        </w:rPr>
      </w:pPr>
    </w:p>
    <w:p w:rsidR="00FC38B0" w:rsidRDefault="00D92082">
      <w:pPr>
        <w:ind w:left="-284"/>
        <w:jc w:val="right"/>
        <w:rPr>
          <w:rFonts w:ascii="Times New Roman" w:hAnsi="Times New Roman" w:cs="Times New Roman"/>
          <w:bCs/>
          <w:i/>
          <w:lang w:val="uk-UA"/>
        </w:rPr>
      </w:pPr>
      <w:r>
        <w:rPr>
          <w:rFonts w:ascii="Times New Roman" w:hAnsi="Times New Roman" w:cs="Times New Roman"/>
          <w:bCs/>
          <w:i/>
          <w:lang w:val="uk-UA"/>
        </w:rPr>
        <w:t xml:space="preserve"> </w:t>
      </w:r>
    </w:p>
    <w:p w:rsidR="00FC38B0" w:rsidRDefault="00D92082">
      <w:pPr>
        <w:ind w:left="-284"/>
        <w:jc w:val="right"/>
        <w:rPr>
          <w:rFonts w:ascii="Times New Roman" w:hAnsi="Times New Roman" w:cs="Times New Roman"/>
          <w:lang w:val="uk-UA"/>
        </w:rPr>
      </w:pPr>
      <w:r>
        <w:rPr>
          <w:rFonts w:ascii="Times New Roman" w:hAnsi="Times New Roman" w:cs="Times New Roman"/>
          <w:sz w:val="18"/>
          <w:szCs w:val="18"/>
          <w:lang w:val="uk-UA"/>
        </w:rPr>
        <w:br w:type="page"/>
      </w:r>
      <w:r>
        <w:rPr>
          <w:rFonts w:ascii="Times New Roman" w:hAnsi="Times New Roman" w:cs="Times New Roman"/>
          <w:sz w:val="18"/>
          <w:szCs w:val="18"/>
          <w:lang w:val="uk-UA"/>
        </w:rPr>
        <w:lastRenderedPageBreak/>
        <w:t xml:space="preserve">Додаток 3 до </w:t>
      </w:r>
      <w:r>
        <w:rPr>
          <w:rFonts w:ascii="Times New Roman" w:hAnsi="Times New Roman"/>
          <w:sz w:val="18"/>
          <w:szCs w:val="18"/>
          <w:lang w:val="uk-UA"/>
        </w:rPr>
        <w:t>Порядку дій Клієнта у випадку виявлення факту несанкціонованого переказу коштів</w:t>
      </w:r>
    </w:p>
    <w:p w:rsidR="00FC38B0" w:rsidRDefault="00FC38B0">
      <w:pPr>
        <w:rPr>
          <w:rFonts w:ascii="Times New Roman" w:hAnsi="Times New Roman" w:cs="Times New Roman"/>
          <w:lang w:val="uk-UA"/>
        </w:rPr>
      </w:pPr>
    </w:p>
    <w:p w:rsidR="00FC38B0" w:rsidRDefault="00D92082">
      <w:pPr>
        <w:rPr>
          <w:rFonts w:ascii="Times New Roman" w:hAnsi="Times New Roman" w:cs="Times New Roman"/>
          <w:lang w:val="uk-UA"/>
        </w:rPr>
      </w:pPr>
      <w:r>
        <w:rPr>
          <w:rFonts w:ascii="Times New Roman" w:hAnsi="Times New Roman" w:cs="Times New Roman"/>
          <w:lang w:val="uk-UA"/>
        </w:rPr>
        <w:t xml:space="preserve">Дата               </w:t>
      </w:r>
      <w:proofErr w:type="spellStart"/>
      <w:r>
        <w:rPr>
          <w:rFonts w:ascii="Times New Roman" w:hAnsi="Times New Roman" w:cs="Times New Roman"/>
          <w:lang w:val="uk-UA"/>
        </w:rPr>
        <w:t>вих</w:t>
      </w:r>
      <w:proofErr w:type="spellEnd"/>
      <w:r>
        <w:rPr>
          <w:rFonts w:ascii="Times New Roman" w:hAnsi="Times New Roman" w:cs="Times New Roman"/>
          <w:lang w:val="uk-UA"/>
        </w:rPr>
        <w:t xml:space="preserve">.№ </w:t>
      </w:r>
    </w:p>
    <w:p w:rsidR="00FC38B0" w:rsidRDefault="00FC38B0">
      <w:pPr>
        <w:rPr>
          <w:rFonts w:ascii="Times New Roman" w:hAnsi="Times New Roman" w:cs="Times New Roman"/>
          <w:lang w:val="uk-UA"/>
        </w:rPr>
      </w:pPr>
    </w:p>
    <w:p w:rsidR="00FC38B0" w:rsidRDefault="00D92082">
      <w:pPr>
        <w:rPr>
          <w:rFonts w:ascii="Times New Roman" w:hAnsi="Times New Roman" w:cs="Times New Roman"/>
          <w:lang w:val="uk-UA"/>
        </w:rPr>
      </w:pPr>
      <w:r>
        <w:rPr>
          <w:rFonts w:ascii="Times New Roman" w:hAnsi="Times New Roman" w:cs="Times New Roman"/>
          <w:lang w:val="uk-UA"/>
        </w:rPr>
        <w:t>Лист до провайдера, який надає Інтернет послуги</w:t>
      </w:r>
    </w:p>
    <w:p w:rsidR="00FC38B0" w:rsidRDefault="00D92082">
      <w:pPr>
        <w:rPr>
          <w:rFonts w:ascii="Times New Roman" w:hAnsi="Times New Roman" w:cs="Times New Roman"/>
          <w:lang w:val="uk-UA"/>
        </w:rPr>
      </w:pPr>
      <w:r>
        <w:rPr>
          <w:rFonts w:ascii="Times New Roman" w:hAnsi="Times New Roman" w:cs="Times New Roman"/>
          <w:lang w:val="uk-UA"/>
        </w:rPr>
        <w:t>про термінове надання інформації</w:t>
      </w:r>
    </w:p>
    <w:p w:rsidR="00FC38B0" w:rsidRDefault="00FC38B0">
      <w:pPr>
        <w:jc w:val="center"/>
        <w:rPr>
          <w:rFonts w:ascii="Times New Roman" w:hAnsi="Times New Roman" w:cs="Times New Roman"/>
          <w:lang w:val="uk-UA"/>
        </w:rPr>
      </w:pPr>
    </w:p>
    <w:p w:rsidR="00FC38B0" w:rsidRDefault="00FC38B0">
      <w:pPr>
        <w:jc w:val="center"/>
        <w:rPr>
          <w:rFonts w:ascii="Times New Roman" w:hAnsi="Times New Roman" w:cs="Times New Roman"/>
          <w:lang w:val="uk-UA"/>
        </w:rPr>
      </w:pPr>
    </w:p>
    <w:p w:rsidR="00FC38B0" w:rsidRDefault="00D92082">
      <w:pPr>
        <w:jc w:val="center"/>
        <w:rPr>
          <w:rFonts w:ascii="Times New Roman" w:hAnsi="Times New Roman" w:cs="Times New Roman"/>
          <w:lang w:val="uk-UA"/>
        </w:rPr>
      </w:pPr>
      <w:r>
        <w:rPr>
          <w:rFonts w:ascii="Times New Roman" w:hAnsi="Times New Roman" w:cs="Times New Roman"/>
          <w:i/>
          <w:iCs/>
          <w:lang w:val="uk-UA"/>
        </w:rPr>
        <w:t>Шановний _________________________________!</w:t>
      </w:r>
    </w:p>
    <w:p w:rsidR="00FC38B0" w:rsidRDefault="00FC38B0">
      <w:pPr>
        <w:jc w:val="center"/>
        <w:rPr>
          <w:rFonts w:ascii="Times New Roman" w:hAnsi="Times New Roman" w:cs="Times New Roman"/>
          <w:lang w:val="uk-UA"/>
        </w:rPr>
      </w:pPr>
    </w:p>
    <w:p w:rsidR="00FC38B0" w:rsidRDefault="00FC38B0">
      <w:pPr>
        <w:jc w:val="center"/>
        <w:rPr>
          <w:rFonts w:ascii="Times New Roman" w:hAnsi="Times New Roman" w:cs="Times New Roman"/>
          <w:lang w:val="uk-UA"/>
        </w:rPr>
      </w:pPr>
    </w:p>
    <w:p w:rsidR="00FC38B0" w:rsidRDefault="00D92082">
      <w:pPr>
        <w:ind w:firstLine="567"/>
        <w:rPr>
          <w:rFonts w:ascii="Times New Roman" w:hAnsi="Times New Roman" w:cs="Times New Roman"/>
          <w:lang w:val="uk-UA"/>
        </w:rPr>
      </w:pPr>
      <w:r>
        <w:rPr>
          <w:rFonts w:ascii="Times New Roman" w:hAnsi="Times New Roman" w:cs="Times New Roman"/>
          <w:lang w:val="uk-UA"/>
        </w:rPr>
        <w:t xml:space="preserve">Відповідно до договору ___ від _________ Вашим підприємством надаються послуги доступу до мережі Інтернет за </w:t>
      </w:r>
      <w:proofErr w:type="spellStart"/>
      <w:r>
        <w:rPr>
          <w:rFonts w:ascii="Times New Roman" w:hAnsi="Times New Roman" w:cs="Times New Roman"/>
          <w:lang w:val="uk-UA"/>
        </w:rPr>
        <w:t>адресою</w:t>
      </w:r>
      <w:proofErr w:type="spellEnd"/>
      <w:r>
        <w:rPr>
          <w:rFonts w:ascii="Times New Roman" w:hAnsi="Times New Roman" w:cs="Times New Roman"/>
          <w:lang w:val="uk-UA"/>
        </w:rPr>
        <w:t xml:space="preserve"> ________________. </w:t>
      </w:r>
    </w:p>
    <w:p w:rsidR="00FC38B0" w:rsidRDefault="00D92082">
      <w:pPr>
        <w:ind w:firstLine="567"/>
        <w:rPr>
          <w:rFonts w:ascii="Times New Roman" w:hAnsi="Times New Roman" w:cs="Times New Roman"/>
          <w:lang w:val="uk-UA"/>
        </w:rPr>
      </w:pPr>
      <w:r>
        <w:rPr>
          <w:rFonts w:ascii="Times New Roman" w:hAnsi="Times New Roman" w:cs="Times New Roman"/>
          <w:lang w:val="uk-UA"/>
        </w:rPr>
        <w:t xml:space="preserve">У зв’язку зі встановленням факту несанкціонованого втручання в роботу кінцевого обладнання (локальної обчислювальної мережі) нашого підприємства, який відбувся орієнтовно о 00:00 год. 00.00.20___, на підставі п. 8. частини 1 ст. 32 та згідно з положеннями </w:t>
      </w:r>
      <w:proofErr w:type="spellStart"/>
      <w:r>
        <w:rPr>
          <w:rFonts w:ascii="Times New Roman" w:hAnsi="Times New Roman" w:cs="Times New Roman"/>
          <w:lang w:val="uk-UA"/>
        </w:rPr>
        <w:t>пп</w:t>
      </w:r>
      <w:proofErr w:type="spellEnd"/>
      <w:r>
        <w:rPr>
          <w:rFonts w:ascii="Times New Roman" w:hAnsi="Times New Roman" w:cs="Times New Roman"/>
          <w:lang w:val="uk-UA"/>
        </w:rPr>
        <w:t xml:space="preserve">. 4, 5, 7 </w:t>
      </w:r>
      <w:bookmarkStart w:id="1" w:name="__DdeLink__4293_1644947179"/>
      <w:r>
        <w:rPr>
          <w:rFonts w:ascii="Times New Roman" w:hAnsi="Times New Roman" w:cs="Times New Roman"/>
          <w:lang w:val="uk-UA"/>
        </w:rPr>
        <w:t>частини 1 ст. 39 Закону України «Про телекомунікації</w:t>
      </w:r>
      <w:bookmarkEnd w:id="1"/>
      <w:r>
        <w:rPr>
          <w:rFonts w:ascii="Times New Roman" w:hAnsi="Times New Roman" w:cs="Times New Roman"/>
          <w:lang w:val="uk-UA"/>
        </w:rPr>
        <w:t>» прошу надати деталізовану інформацію про надані телекомунікаційні послуги з позначенням ІР-адресу, точного часу, виду та інших характеристик кожного сеансу передавання даних (</w:t>
      </w:r>
      <w:proofErr w:type="spellStart"/>
      <w:r>
        <w:rPr>
          <w:rFonts w:ascii="Times New Roman" w:hAnsi="Times New Roman" w:cs="Times New Roman"/>
          <w:lang w:val="uk-UA"/>
        </w:rPr>
        <w:t>термінації</w:t>
      </w:r>
      <w:proofErr w:type="spellEnd"/>
      <w:r>
        <w:rPr>
          <w:rFonts w:ascii="Times New Roman" w:hAnsi="Times New Roman" w:cs="Times New Roman"/>
          <w:lang w:val="uk-UA"/>
        </w:rPr>
        <w:t xml:space="preserve"> трафіку) за ___ місяці(в).</w:t>
      </w:r>
    </w:p>
    <w:p w:rsidR="00FC38B0" w:rsidRDefault="00D92082">
      <w:pPr>
        <w:ind w:firstLine="567"/>
        <w:rPr>
          <w:rFonts w:ascii="Times New Roman" w:hAnsi="Times New Roman" w:cs="Times New Roman"/>
          <w:lang w:val="uk-UA"/>
        </w:rPr>
      </w:pPr>
      <w:r>
        <w:rPr>
          <w:rFonts w:ascii="Times New Roman" w:hAnsi="Times New Roman" w:cs="Times New Roman"/>
          <w:lang w:val="uk-UA"/>
        </w:rPr>
        <w:t>За наявності будь-яких послуг із захисту даних абонентів, зокрема на виконання п. 17 частини 1 ст. 39 Закону України «Про телекомунікації», прошу надати інформацію про такі послуги, а також сприяти у зборі і наданні інформації щодо вищевказаної події. У разі необхідності додаткової оплати за такі послуги прошу повідомити їх вартість, порядок і терміни надання.</w:t>
      </w:r>
    </w:p>
    <w:p w:rsidR="00FC38B0" w:rsidRDefault="00FC38B0">
      <w:pPr>
        <w:rPr>
          <w:rFonts w:ascii="Times New Roman" w:hAnsi="Times New Roman" w:cs="Times New Roman"/>
          <w:lang w:val="uk-UA"/>
        </w:rPr>
      </w:pPr>
    </w:p>
    <w:p w:rsidR="00FC38B0" w:rsidRDefault="00FC38B0">
      <w:pPr>
        <w:rPr>
          <w:rFonts w:ascii="Times New Roman" w:hAnsi="Times New Roman" w:cs="Times New Roman"/>
          <w:lang w:val="uk-UA"/>
        </w:rPr>
      </w:pPr>
    </w:p>
    <w:p w:rsidR="00FC38B0" w:rsidRDefault="00D92082">
      <w:pPr>
        <w:rPr>
          <w:rFonts w:ascii="Times New Roman" w:hAnsi="Times New Roman" w:cs="Times New Roman"/>
          <w:lang w:val="uk-UA"/>
        </w:rPr>
      </w:pPr>
      <w:r>
        <w:rPr>
          <w:rFonts w:ascii="Times New Roman" w:hAnsi="Times New Roman" w:cs="Times New Roman"/>
          <w:bCs/>
          <w:iCs/>
          <w:lang w:val="uk-UA"/>
        </w:rPr>
        <w:t>_______________ (Клієнт)</w:t>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t>______________ (___________)</w:t>
      </w:r>
    </w:p>
    <w:p w:rsidR="00FC38B0" w:rsidRDefault="00FC38B0">
      <w:pPr>
        <w:rPr>
          <w:rFonts w:ascii="Times New Roman" w:hAnsi="Times New Roman" w:cs="Times New Roman"/>
          <w:lang w:val="uk-UA"/>
        </w:rPr>
      </w:pPr>
    </w:p>
    <w:p w:rsidR="00FC38B0" w:rsidRDefault="00FC38B0">
      <w:pPr>
        <w:rPr>
          <w:rFonts w:ascii="Times New Roman" w:hAnsi="Times New Roman" w:cs="Times New Roman"/>
          <w:lang w:val="uk-UA"/>
        </w:rPr>
      </w:pPr>
    </w:p>
    <w:p w:rsidR="00FC38B0" w:rsidRDefault="00FC38B0">
      <w:pPr>
        <w:tabs>
          <w:tab w:val="left" w:pos="708"/>
          <w:tab w:val="left" w:pos="1263"/>
        </w:tabs>
        <w:rPr>
          <w:rFonts w:ascii="Times New Roman" w:hAnsi="Times New Roman" w:cs="Times New Roman"/>
          <w:lang w:val="uk-UA"/>
        </w:rPr>
      </w:pPr>
    </w:p>
    <w:p w:rsidR="00FC38B0" w:rsidRDefault="00FC38B0">
      <w:pPr>
        <w:tabs>
          <w:tab w:val="left" w:pos="708"/>
          <w:tab w:val="left" w:pos="1263"/>
        </w:tabs>
        <w:rPr>
          <w:rFonts w:ascii="Times New Roman" w:hAnsi="Times New Roman" w:cs="Times New Roman"/>
        </w:rPr>
      </w:pPr>
    </w:p>
    <w:sectPr w:rsidR="00FC38B0">
      <w:footerReference w:type="default" r:id="rId7"/>
      <w:pgSz w:w="11909" w:h="16834"/>
      <w:pgMar w:top="846" w:right="569" w:bottom="719" w:left="993" w:header="684" w:footer="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DF0" w:rsidRDefault="00E35DF0">
      <w:r>
        <w:separator/>
      </w:r>
    </w:p>
  </w:endnote>
  <w:endnote w:type="continuationSeparator" w:id="0">
    <w:p w:rsidR="00E35DF0" w:rsidRDefault="00E3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w:altName w:val="Times New Roman"/>
    <w:charset w:val="00"/>
    <w:family w:val="auto"/>
    <w:pitch w:val="default"/>
    <w:sig w:usb0="00000000"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UkrainianJournal">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8B0" w:rsidRDefault="00FC38B0">
    <w:pPr>
      <w:pStyle w:val="af2"/>
    </w:pPr>
  </w:p>
  <w:p w:rsidR="00FC38B0" w:rsidRDefault="00FC38B0">
    <w:pPr>
      <w:widowControl/>
      <w:jc w:val="left"/>
      <w:rPr>
        <w:rFonts w:ascii="Times New Roman" w:hAnsi="Times New Roman" w:cs="Times New Roman"/>
        <w:sz w:val="21"/>
        <w:szCs w:val="21"/>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DF0" w:rsidRDefault="00E35DF0">
      <w:r>
        <w:separator/>
      </w:r>
    </w:p>
  </w:footnote>
  <w:footnote w:type="continuationSeparator" w:id="0">
    <w:p w:rsidR="00E35DF0" w:rsidRDefault="00E35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14EF"/>
    <w:multiLevelType w:val="multilevel"/>
    <w:tmpl w:val="0F2E14EF"/>
    <w:lvl w:ilvl="0">
      <w:start w:val="1"/>
      <w:numFmt w:val="decimal"/>
      <w:pStyle w:va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DF2D5F"/>
    <w:multiLevelType w:val="multilevel"/>
    <w:tmpl w:val="2FDF2D5F"/>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38BB2BC4"/>
    <w:multiLevelType w:val="multilevel"/>
    <w:tmpl w:val="38BB2BC4"/>
    <w:lvl w:ilvl="0">
      <w:start w:val="1"/>
      <w:numFmt w:val="decimal"/>
      <w:lvlText w:val="%1."/>
      <w:lvlJc w:val="left"/>
      <w:pPr>
        <w:ind w:left="720"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480F33C0"/>
    <w:multiLevelType w:val="multilevel"/>
    <w:tmpl w:val="480F33C0"/>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4" w15:restartNumberingAfterBreak="0">
    <w:nsid w:val="582A1A53"/>
    <w:multiLevelType w:val="multilevel"/>
    <w:tmpl w:val="582A1A53"/>
    <w:lvl w:ilvl="0">
      <w:numFmt w:val="bullet"/>
      <w:lvlText w:val="-"/>
      <w:lvlJc w:val="left"/>
      <w:pPr>
        <w:ind w:left="1317" w:hanging="75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 w15:restartNumberingAfterBreak="0">
    <w:nsid w:val="636D237D"/>
    <w:multiLevelType w:val="multilevel"/>
    <w:tmpl w:val="636D237D"/>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6E"/>
    <w:rsid w:val="00066DDF"/>
    <w:rsid w:val="000E4B76"/>
    <w:rsid w:val="00140A71"/>
    <w:rsid w:val="00186159"/>
    <w:rsid w:val="001E3744"/>
    <w:rsid w:val="002503CF"/>
    <w:rsid w:val="00297D4A"/>
    <w:rsid w:val="002B0989"/>
    <w:rsid w:val="00327A6C"/>
    <w:rsid w:val="00363496"/>
    <w:rsid w:val="00364624"/>
    <w:rsid w:val="003664CB"/>
    <w:rsid w:val="003D0A21"/>
    <w:rsid w:val="003D0BCE"/>
    <w:rsid w:val="003E0B6E"/>
    <w:rsid w:val="003F6AD1"/>
    <w:rsid w:val="00454496"/>
    <w:rsid w:val="00454BA1"/>
    <w:rsid w:val="00466309"/>
    <w:rsid w:val="005704D8"/>
    <w:rsid w:val="005B023C"/>
    <w:rsid w:val="005D5301"/>
    <w:rsid w:val="006726E8"/>
    <w:rsid w:val="0075491D"/>
    <w:rsid w:val="008262F4"/>
    <w:rsid w:val="008C3A87"/>
    <w:rsid w:val="008D55AC"/>
    <w:rsid w:val="00950D38"/>
    <w:rsid w:val="009625B9"/>
    <w:rsid w:val="00967D8F"/>
    <w:rsid w:val="009749A4"/>
    <w:rsid w:val="009E32BF"/>
    <w:rsid w:val="009F22D9"/>
    <w:rsid w:val="00A4768B"/>
    <w:rsid w:val="00A73DD6"/>
    <w:rsid w:val="00B05E0F"/>
    <w:rsid w:val="00B21201"/>
    <w:rsid w:val="00B627EC"/>
    <w:rsid w:val="00BC196A"/>
    <w:rsid w:val="00C85F2A"/>
    <w:rsid w:val="00C95FF4"/>
    <w:rsid w:val="00CC28D2"/>
    <w:rsid w:val="00D6438B"/>
    <w:rsid w:val="00D92082"/>
    <w:rsid w:val="00DA3CBC"/>
    <w:rsid w:val="00DA53AE"/>
    <w:rsid w:val="00DD021E"/>
    <w:rsid w:val="00E35DF0"/>
    <w:rsid w:val="00E923AC"/>
    <w:rsid w:val="00EA22E4"/>
    <w:rsid w:val="00F705E3"/>
    <w:rsid w:val="00F779ED"/>
    <w:rsid w:val="00F77F0D"/>
    <w:rsid w:val="00FB10FF"/>
    <w:rsid w:val="00FC38B0"/>
    <w:rsid w:val="00FC6390"/>
    <w:rsid w:val="48F51AB1"/>
    <w:rsid w:val="6724531A"/>
    <w:rsid w:val="732F2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76C320D-2BBF-4C39-9586-6CA2B9FD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uiPriority="99" w:qFormat="1"/>
    <w:lsdException w:name="footer" w:uiPriority="99" w:qFormat="1"/>
    <w:lsdException w:name="caption" w:semiHidden="1" w:unhideWhenUsed="1" w:qFormat="1"/>
    <w:lsdException w:name="annotation reference" w:semiHidden="1" w:qFormat="1"/>
    <w:lsdException w:name="page number" w:qFormat="1"/>
    <w:lsdException w:name="List"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Journal" w:hAnsi="Journal" w:cs="Journal"/>
      <w:lang w:val="ru-RU" w:eastAsia="ru-RU"/>
    </w:rPr>
  </w:style>
  <w:style w:type="paragraph" w:styleId="10">
    <w:name w:val="heading 1"/>
    <w:basedOn w:val="a0"/>
    <w:next w:val="a0"/>
    <w:qFormat/>
    <w:pPr>
      <w:keepNext/>
      <w:outlineLvl w:val="0"/>
    </w:pPr>
    <w:rPr>
      <w:sz w:val="28"/>
      <w:szCs w:val="28"/>
    </w:rPr>
  </w:style>
  <w:style w:type="paragraph" w:styleId="2">
    <w:name w:val="heading 2"/>
    <w:basedOn w:val="a0"/>
    <w:next w:val="a0"/>
    <w:qFormat/>
    <w:pPr>
      <w:keepNext/>
      <w:widowControl/>
      <w:ind w:left="3960"/>
      <w:jc w:val="left"/>
      <w:outlineLvl w:val="1"/>
    </w:pPr>
    <w:rPr>
      <w:rFonts w:ascii="Times New Roman" w:hAnsi="Times New Roman" w:cs="Times New Roman"/>
      <w:i/>
      <w:iCs/>
      <w:lang w:val="uk-UA"/>
    </w:rPr>
  </w:style>
  <w:style w:type="paragraph" w:styleId="6">
    <w:name w:val="heading 6"/>
    <w:basedOn w:val="a0"/>
    <w:next w:val="a0"/>
    <w:qFormat/>
    <w:pPr>
      <w:spacing w:before="240" w:after="60"/>
      <w:outlineLvl w:val="5"/>
    </w:pPr>
    <w:rPr>
      <w:rFonts w:ascii="Times New Roman" w:hAnsi="Times New Roman" w:cs="Times New Roman"/>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qFormat/>
    <w:rPr>
      <w:sz w:val="16"/>
      <w:szCs w:val="16"/>
    </w:rPr>
  </w:style>
  <w:style w:type="character" w:styleId="a5">
    <w:name w:val="Hyperlink"/>
    <w:qFormat/>
    <w:rPr>
      <w:color w:val="0000FF"/>
      <w:u w:val="single"/>
    </w:rPr>
  </w:style>
  <w:style w:type="character" w:styleId="a6">
    <w:name w:val="page number"/>
    <w:basedOn w:val="a1"/>
    <w:qFormat/>
  </w:style>
  <w:style w:type="paragraph" w:styleId="a7">
    <w:name w:val="Balloon Text"/>
    <w:basedOn w:val="a0"/>
    <w:semiHidden/>
    <w:qFormat/>
    <w:pPr>
      <w:widowControl/>
      <w:jc w:val="left"/>
    </w:pPr>
    <w:rPr>
      <w:rFonts w:ascii="Tahoma" w:hAnsi="Tahoma" w:cs="Tahoma"/>
      <w:sz w:val="16"/>
      <w:szCs w:val="16"/>
    </w:rPr>
  </w:style>
  <w:style w:type="paragraph" w:styleId="20">
    <w:name w:val="Body Text 2"/>
    <w:basedOn w:val="a0"/>
    <w:qFormat/>
    <w:pPr>
      <w:widowControl/>
    </w:pPr>
    <w:rPr>
      <w:rFonts w:ascii="Times New Roman" w:hAnsi="Times New Roman" w:cs="Times New Roman"/>
      <w:color w:val="3366FF"/>
      <w:sz w:val="18"/>
      <w:szCs w:val="18"/>
    </w:rPr>
  </w:style>
  <w:style w:type="paragraph" w:styleId="a8">
    <w:name w:val="Plain Text"/>
    <w:basedOn w:val="a0"/>
    <w:link w:val="a9"/>
    <w:pPr>
      <w:widowControl/>
      <w:autoSpaceDE w:val="0"/>
      <w:autoSpaceDN w:val="0"/>
      <w:jc w:val="left"/>
    </w:pPr>
    <w:rPr>
      <w:rFonts w:ascii="Courier New" w:hAnsi="Courier New" w:cs="Courier New"/>
    </w:rPr>
  </w:style>
  <w:style w:type="paragraph" w:styleId="3">
    <w:name w:val="Body Text Indent 3"/>
    <w:basedOn w:val="a0"/>
    <w:qFormat/>
    <w:pPr>
      <w:widowControl/>
      <w:ind w:firstLine="720"/>
    </w:pPr>
    <w:rPr>
      <w:rFonts w:ascii="Times New Roman" w:hAnsi="Times New Roman" w:cs="Times New Roman"/>
      <w:color w:val="3366FF"/>
      <w:sz w:val="18"/>
      <w:szCs w:val="18"/>
    </w:rPr>
  </w:style>
  <w:style w:type="paragraph" w:styleId="aa">
    <w:name w:val="annotation text"/>
    <w:basedOn w:val="a0"/>
    <w:link w:val="ab"/>
    <w:semiHidden/>
    <w:qFormat/>
    <w:pPr>
      <w:widowControl/>
      <w:jc w:val="left"/>
    </w:pPr>
    <w:rPr>
      <w:rFonts w:ascii="Times New Roman" w:hAnsi="Times New Roman" w:cs="Times New Roman"/>
    </w:rPr>
  </w:style>
  <w:style w:type="paragraph" w:styleId="ac">
    <w:name w:val="annotation subject"/>
    <w:basedOn w:val="aa"/>
    <w:next w:val="aa"/>
    <w:semiHidden/>
    <w:qFormat/>
    <w:rPr>
      <w:b/>
      <w:bCs/>
    </w:rPr>
  </w:style>
  <w:style w:type="paragraph" w:styleId="ad">
    <w:name w:val="header"/>
    <w:basedOn w:val="a0"/>
    <w:link w:val="ae"/>
    <w:uiPriority w:val="99"/>
    <w:qFormat/>
    <w:pPr>
      <w:widowControl/>
      <w:tabs>
        <w:tab w:val="center" w:pos="4153"/>
        <w:tab w:val="right" w:pos="8306"/>
      </w:tabs>
      <w:jc w:val="left"/>
    </w:pPr>
    <w:rPr>
      <w:rFonts w:ascii="Times New Roman" w:hAnsi="Times New Roman" w:cs="Times New Roman"/>
    </w:rPr>
  </w:style>
  <w:style w:type="paragraph" w:styleId="af">
    <w:name w:val="Body Text"/>
    <w:basedOn w:val="a0"/>
    <w:qFormat/>
    <w:pPr>
      <w:widowControl/>
      <w:jc w:val="left"/>
    </w:pPr>
    <w:rPr>
      <w:rFonts w:ascii="Times New Roman" w:hAnsi="Times New Roman" w:cs="Times New Roman"/>
      <w:sz w:val="18"/>
      <w:szCs w:val="18"/>
    </w:rPr>
  </w:style>
  <w:style w:type="paragraph" w:styleId="af0">
    <w:name w:val="Body Text Indent"/>
    <w:basedOn w:val="a0"/>
    <w:qFormat/>
    <w:pPr>
      <w:widowControl/>
      <w:tabs>
        <w:tab w:val="left" w:pos="0"/>
      </w:tabs>
      <w:ind w:firstLine="709"/>
    </w:pPr>
    <w:rPr>
      <w:rFonts w:ascii="Times New Roman" w:hAnsi="Times New Roman" w:cs="Times New Roman"/>
      <w:sz w:val="18"/>
      <w:szCs w:val="18"/>
      <w:lang w:val="uk-UA"/>
    </w:rPr>
  </w:style>
  <w:style w:type="paragraph" w:styleId="af1">
    <w:name w:val="List Bullet"/>
    <w:basedOn w:val="a0"/>
    <w:qFormat/>
    <w:pPr>
      <w:ind w:left="360" w:hanging="360"/>
    </w:pPr>
  </w:style>
  <w:style w:type="paragraph" w:styleId="af2">
    <w:name w:val="footer"/>
    <w:basedOn w:val="a0"/>
    <w:link w:val="af3"/>
    <w:uiPriority w:val="99"/>
    <w:qFormat/>
    <w:pPr>
      <w:widowControl/>
      <w:tabs>
        <w:tab w:val="center" w:pos="4153"/>
        <w:tab w:val="right" w:pos="8306"/>
      </w:tabs>
      <w:jc w:val="left"/>
    </w:pPr>
    <w:rPr>
      <w:rFonts w:ascii="Times New Roman" w:hAnsi="Times New Roman" w:cs="Times New Roman"/>
    </w:rPr>
  </w:style>
  <w:style w:type="paragraph" w:styleId="a">
    <w:name w:val="List"/>
    <w:basedOn w:val="a0"/>
    <w:link w:val="af4"/>
    <w:qFormat/>
    <w:pPr>
      <w:widowControl/>
      <w:numPr>
        <w:numId w:val="1"/>
      </w:numPr>
      <w:spacing w:after="60"/>
    </w:pPr>
    <w:rPr>
      <w:rFonts w:ascii="Arial" w:hAnsi="Arial" w:cs="Times New Roman"/>
      <w:snapToGrid w:val="0"/>
      <w:sz w:val="24"/>
      <w:szCs w:val="24"/>
      <w:lang w:val="zh-CN" w:eastAsia="zh-CN"/>
    </w:rPr>
  </w:style>
  <w:style w:type="paragraph" w:styleId="30">
    <w:name w:val="Body Text 3"/>
    <w:basedOn w:val="a0"/>
    <w:qFormat/>
    <w:pPr>
      <w:widowControl/>
      <w:jc w:val="left"/>
    </w:pPr>
    <w:rPr>
      <w:rFonts w:ascii="Times New Roman" w:hAnsi="Times New Roman" w:cs="Times New Roman"/>
      <w:color w:val="3366FF"/>
      <w:sz w:val="18"/>
      <w:szCs w:val="18"/>
    </w:rPr>
  </w:style>
  <w:style w:type="paragraph" w:styleId="21">
    <w:name w:val="Body Text Indent 2"/>
    <w:basedOn w:val="a0"/>
    <w:qFormat/>
    <w:pPr>
      <w:widowControl/>
      <w:autoSpaceDE w:val="0"/>
      <w:autoSpaceDN w:val="0"/>
      <w:ind w:firstLine="720"/>
    </w:pPr>
    <w:rPr>
      <w:rFonts w:ascii="Times New Roman" w:hAnsi="Times New Roman" w:cs="Times New Roman"/>
      <w:i/>
      <w:iCs/>
      <w:sz w:val="28"/>
      <w:szCs w:val="28"/>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Знак"/>
    <w:link w:val="a8"/>
    <w:qFormat/>
    <w:rPr>
      <w:rFonts w:ascii="Courier New" w:hAnsi="Courier New" w:cs="Courier New"/>
      <w:lang w:val="ru-RU" w:eastAsia="ru-RU"/>
    </w:rPr>
  </w:style>
  <w:style w:type="character" w:customStyle="1" w:styleId="ab">
    <w:name w:val="Текст примечания Знак"/>
    <w:link w:val="aa"/>
    <w:semiHidden/>
    <w:qFormat/>
    <w:rPr>
      <w:lang w:val="ru-RU" w:eastAsia="ru-RU"/>
    </w:rPr>
  </w:style>
  <w:style w:type="character" w:customStyle="1" w:styleId="ae">
    <w:name w:val="Верхний колонтитул Знак"/>
    <w:link w:val="ad"/>
    <w:uiPriority w:val="99"/>
    <w:qFormat/>
  </w:style>
  <w:style w:type="character" w:customStyle="1" w:styleId="af3">
    <w:name w:val="Нижний колонтитул Знак"/>
    <w:link w:val="af2"/>
    <w:uiPriority w:val="99"/>
    <w:qFormat/>
  </w:style>
  <w:style w:type="character" w:customStyle="1" w:styleId="af4">
    <w:name w:val="Список Знак"/>
    <w:link w:val="a"/>
    <w:qFormat/>
    <w:rPr>
      <w:rFonts w:ascii="Arial" w:hAnsi="Arial"/>
      <w:snapToGrid w:val="0"/>
      <w:sz w:val="24"/>
      <w:szCs w:val="24"/>
      <w:lang w:val="zh-CN" w:eastAsia="zh-CN"/>
    </w:rPr>
  </w:style>
  <w:style w:type="paragraph" w:customStyle="1" w:styleId="11">
    <w:name w:val="Заголовок1"/>
    <w:basedOn w:val="a0"/>
    <w:qFormat/>
    <w:pPr>
      <w:ind w:right="-151"/>
      <w:jc w:val="center"/>
    </w:pPr>
    <w:rPr>
      <w:b/>
      <w:bCs/>
      <w:sz w:val="24"/>
      <w:szCs w:val="24"/>
    </w:rPr>
  </w:style>
  <w:style w:type="paragraph" w:customStyle="1" w:styleId="12">
    <w:name w:val="1"/>
    <w:basedOn w:val="a0"/>
    <w:qFormat/>
    <w:pPr>
      <w:widowControl/>
      <w:tabs>
        <w:tab w:val="left" w:pos="720"/>
      </w:tabs>
      <w:spacing w:after="160" w:line="240" w:lineRule="exact"/>
      <w:ind w:left="720" w:hanging="720"/>
    </w:pPr>
    <w:rPr>
      <w:rFonts w:ascii="Verdana" w:hAnsi="Verdana" w:cs="Arial"/>
      <w:lang w:val="en-US" w:eastAsia="en-US"/>
    </w:rPr>
  </w:style>
  <w:style w:type="paragraph" w:customStyle="1" w:styleId="13">
    <w:name w:val="Знак1"/>
    <w:basedOn w:val="a0"/>
    <w:qFormat/>
    <w:pPr>
      <w:widowControl/>
      <w:tabs>
        <w:tab w:val="left" w:pos="720"/>
      </w:tabs>
      <w:spacing w:after="160" w:line="240" w:lineRule="exact"/>
      <w:ind w:left="720" w:hanging="720"/>
    </w:pPr>
    <w:rPr>
      <w:rFonts w:ascii="Verdana" w:hAnsi="Verdana" w:cs="Verdana"/>
      <w:lang w:val="en-US" w:eastAsia="en-US"/>
    </w:rPr>
  </w:style>
  <w:style w:type="paragraph" w:customStyle="1" w:styleId="af6">
    <w:name w:val="Знак Знак"/>
    <w:basedOn w:val="a0"/>
    <w:qFormat/>
    <w:pPr>
      <w:widowControl/>
      <w:tabs>
        <w:tab w:val="left" w:pos="720"/>
      </w:tabs>
      <w:spacing w:after="160" w:line="240" w:lineRule="exact"/>
      <w:ind w:left="720" w:hanging="720"/>
    </w:pPr>
    <w:rPr>
      <w:rFonts w:ascii="Verdana" w:hAnsi="Verdana" w:cs="Verdana"/>
      <w:lang w:val="en-US" w:eastAsia="en-US"/>
    </w:rPr>
  </w:style>
  <w:style w:type="paragraph" w:customStyle="1" w:styleId="af7">
    <w:name w:val="Знак Знак Знак Знак Знак Знак Знак"/>
    <w:basedOn w:val="a0"/>
    <w:uiPriority w:val="99"/>
    <w:qFormat/>
    <w:pPr>
      <w:widowControl/>
      <w:jc w:val="left"/>
    </w:pPr>
    <w:rPr>
      <w:rFonts w:ascii="Verdana" w:hAnsi="Verdana" w:cs="Verdana"/>
      <w:lang w:val="en-US" w:eastAsia="en-US"/>
    </w:rPr>
  </w:style>
  <w:style w:type="paragraph" w:customStyle="1" w:styleId="22">
    <w:name w:val="Знак2"/>
    <w:basedOn w:val="a0"/>
    <w:qFormat/>
    <w:pPr>
      <w:widowControl/>
      <w:tabs>
        <w:tab w:val="left" w:pos="720"/>
      </w:tabs>
      <w:spacing w:after="160" w:line="240" w:lineRule="exact"/>
      <w:ind w:left="720" w:hanging="720"/>
    </w:pPr>
    <w:rPr>
      <w:rFonts w:ascii="Verdana" w:hAnsi="Verdana" w:cs="Arial"/>
      <w:lang w:val="en-US" w:eastAsia="en-US"/>
    </w:rPr>
  </w:style>
  <w:style w:type="paragraph" w:customStyle="1" w:styleId="af8">
    <w:name w:val="Знак Знак Знак Знак"/>
    <w:basedOn w:val="a0"/>
    <w:qFormat/>
    <w:pPr>
      <w:widowControl/>
      <w:tabs>
        <w:tab w:val="left" w:pos="720"/>
      </w:tabs>
      <w:spacing w:after="160" w:line="240" w:lineRule="exact"/>
      <w:ind w:left="720" w:hanging="720"/>
    </w:pPr>
    <w:rPr>
      <w:rFonts w:ascii="Verdana" w:hAnsi="Verdana" w:cs="Verdana"/>
      <w:lang w:val="en-US" w:eastAsia="en-US"/>
    </w:rPr>
  </w:style>
  <w:style w:type="paragraph" w:customStyle="1" w:styleId="110">
    <w:name w:val="Знак11"/>
    <w:basedOn w:val="a0"/>
    <w:qFormat/>
    <w:pPr>
      <w:widowControl/>
      <w:tabs>
        <w:tab w:val="left" w:pos="720"/>
      </w:tabs>
      <w:spacing w:after="160" w:line="240" w:lineRule="exact"/>
      <w:ind w:left="720" w:hanging="720"/>
    </w:pPr>
    <w:rPr>
      <w:rFonts w:ascii="Verdana" w:hAnsi="Verdana" w:cs="Arial"/>
      <w:lang w:val="en-US" w:eastAsia="en-US"/>
    </w:rPr>
  </w:style>
  <w:style w:type="paragraph" w:styleId="af9">
    <w:name w:val="List Paragraph"/>
    <w:basedOn w:val="a0"/>
    <w:uiPriority w:val="34"/>
    <w:qFormat/>
    <w:pPr>
      <w:widowControl/>
      <w:spacing w:after="200" w:line="276" w:lineRule="auto"/>
      <w:ind w:left="720"/>
      <w:contextualSpacing/>
      <w:jc w:val="left"/>
    </w:pPr>
    <w:rPr>
      <w:rFonts w:ascii="Calibri" w:eastAsia="Calibri" w:hAnsi="Calibri" w:cs="Times New Roman"/>
      <w:sz w:val="22"/>
      <w:szCs w:val="22"/>
      <w:lang w:eastAsia="en-US"/>
    </w:rPr>
  </w:style>
  <w:style w:type="paragraph" w:customStyle="1" w:styleId="14">
    <w:name w:val="Рецензия1"/>
    <w:uiPriority w:val="99"/>
    <w:semiHidden/>
    <w:qFormat/>
    <w:rPr>
      <w:rFonts w:ascii="Journal" w:hAnsi="Journal" w:cs="Journal"/>
      <w:lang w:val="ru-RU" w:eastAsia="ru-RU"/>
    </w:rPr>
  </w:style>
  <w:style w:type="paragraph" w:customStyle="1" w:styleId="4">
    <w:name w:val="Знак Знак4"/>
    <w:basedOn w:val="a0"/>
    <w:qFormat/>
    <w:pPr>
      <w:widowControl/>
      <w:jc w:val="left"/>
    </w:pPr>
    <w:rPr>
      <w:rFonts w:ascii="Verdana" w:hAnsi="Verdana" w:cs="Verdana"/>
      <w:lang w:val="en-US" w:eastAsia="en-US"/>
    </w:rPr>
  </w:style>
  <w:style w:type="paragraph" w:styleId="afa">
    <w:name w:val="No Spacing"/>
    <w:uiPriority w:val="1"/>
    <w:qFormat/>
    <w:rPr>
      <w:rFonts w:ascii="Calibri" w:eastAsia="Calibri" w:hAnsi="Calibri"/>
      <w:sz w:val="22"/>
      <w:szCs w:val="22"/>
      <w:lang w:val="ru-RU" w:eastAsia="en-US"/>
    </w:rPr>
  </w:style>
  <w:style w:type="paragraph" w:customStyle="1" w:styleId="alex">
    <w:name w:val="Îáû÷íûé.alex"/>
    <w:qFormat/>
    <w:pPr>
      <w:widowControl w:val="0"/>
    </w:pPr>
    <w:rPr>
      <w:rFonts w:ascii="UkrainianJournal" w:hAnsi="UkrainianJournal"/>
      <w:lang w:val="ru-RU" w:eastAsia="ru-RU"/>
    </w:rPr>
  </w:style>
  <w:style w:type="paragraph" w:customStyle="1" w:styleId="1">
    <w:name w:val="Список 1)"/>
    <w:basedOn w:val="a0"/>
    <w:qFormat/>
    <w:pPr>
      <w:widowControl/>
      <w:numPr>
        <w:numId w:val="2"/>
      </w:numPr>
      <w:spacing w:after="60"/>
    </w:pPr>
    <w:rPr>
      <w:rFonts w:ascii="Arial" w:hAnsi="Arial" w:cs="Times New Roman"/>
      <w:sz w:val="24"/>
      <w:szCs w:val="24"/>
    </w:rPr>
  </w:style>
  <w:style w:type="paragraph" w:customStyle="1" w:styleId="afb">
    <w:name w:val="Абзац_Основной текст документа"/>
    <w:basedOn w:val="a0"/>
    <w:link w:val="afc"/>
    <w:qFormat/>
    <w:pPr>
      <w:widowControl/>
      <w:spacing w:before="120" w:after="60"/>
      <w:ind w:firstLine="567"/>
    </w:pPr>
    <w:rPr>
      <w:rFonts w:ascii="Arial" w:hAnsi="Arial" w:cs="Times New Roman"/>
      <w:sz w:val="24"/>
      <w:szCs w:val="24"/>
    </w:rPr>
  </w:style>
  <w:style w:type="character" w:customStyle="1" w:styleId="afc">
    <w:name w:val="Абзац_Основной текст документа Знак"/>
    <w:link w:val="afb"/>
    <w:qFormat/>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12333</Words>
  <Characters>7030</Characters>
  <Application>Microsoft Office Word</Application>
  <DocSecurity>0</DocSecurity>
  <Lines>58</Lines>
  <Paragraphs>38</Paragraphs>
  <ScaleCrop>false</ScaleCrop>
  <Company>Integral-Bank</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8</dc:title>
  <dc:creator>Музиченко Б.В.</dc:creator>
  <cp:lastModifiedBy>Музика Людмила Миколаївна</cp:lastModifiedBy>
  <cp:revision>10</cp:revision>
  <cp:lastPrinted>2019-10-24T09:09:00Z</cp:lastPrinted>
  <dcterms:created xsi:type="dcterms:W3CDTF">2021-02-18T13:06:00Z</dcterms:created>
  <dcterms:modified xsi:type="dcterms:W3CDTF">2022-11-30T11:42:00Z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4814049A7E074C5DBDF886CCB6C9993F</vt:lpwstr>
  </property>
</Properties>
</file>