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EA" w:rsidRDefault="00E93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8000"/>
        </w:rPr>
      </w:pP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jc w:val="right"/>
        <w:rPr>
          <w:color w:val="808080"/>
        </w:rPr>
      </w:pPr>
      <w:bookmarkStart w:id="0" w:name="_GoBack"/>
      <w:bookmarkEnd w:id="0"/>
      <w:r>
        <w:rPr>
          <w:i/>
          <w:color w:val="00B0F0"/>
        </w:rPr>
        <w:t xml:space="preserve">Додаток 16.2  </w:t>
      </w:r>
      <w:r>
        <w:rPr>
          <w:i/>
          <w:color w:val="808080"/>
        </w:rPr>
        <w:t>до Публічної пропозиції АБ «УКРГАЗБАНК»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jc w:val="right"/>
        <w:rPr>
          <w:color w:val="808080"/>
        </w:rPr>
      </w:pPr>
      <w:r>
        <w:rPr>
          <w:i/>
          <w:color w:val="808080"/>
        </w:rPr>
        <w:t xml:space="preserve"> на укладання договору комплексного банківського обслуговування </w:t>
      </w:r>
    </w:p>
    <w:p w:rsidR="00E937EA" w:rsidRDefault="00E937E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right="28" w:hanging="2"/>
        <w:jc w:val="both"/>
        <w:rPr>
          <w:color w:val="000000"/>
        </w:rPr>
      </w:pPr>
    </w:p>
    <w:p w:rsidR="00E937EA" w:rsidRDefault="00E93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8000"/>
        </w:rPr>
      </w:pPr>
    </w:p>
    <w:tbl>
      <w:tblPr>
        <w:tblStyle w:val="afe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61"/>
        <w:gridCol w:w="567"/>
        <w:gridCol w:w="1845"/>
        <w:gridCol w:w="1417"/>
        <w:gridCol w:w="850"/>
      </w:tblGrid>
      <w:tr w:rsidR="00E937EA">
        <w:trPr>
          <w:cantSplit/>
        </w:trPr>
        <w:tc>
          <w:tcPr>
            <w:tcW w:w="10740" w:type="dxa"/>
            <w:gridSpan w:val="5"/>
            <w:tcBorders>
              <w:top w:val="nil"/>
              <w:left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ПУБЛІЧНЕ АКЦІОНЕРНЕ ТОВАРИСТВО АКЦІОНЕРНИЙ БАНК «УКРГАЗБАНК»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Україна, 03087, м. Київ, вул. Єреванська,1 ЄДРПОУ 23697280, Код банку 320478</w:t>
            </w:r>
          </w:p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3300"/>
                <w:sz w:val="16"/>
                <w:szCs w:val="16"/>
              </w:rPr>
            </w:pPr>
          </w:p>
        </w:tc>
      </w:tr>
      <w:tr w:rsidR="00E937EA"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З А Я В А   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[1]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Примірник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[2]</w:t>
            </w:r>
          </w:p>
        </w:tc>
      </w:tr>
    </w:tbl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ПРО  ПРОДАЖ  ІНОЗЕМНОЇ  ВАЛЮТИ АБО БАНКІВСЬКИХ  МЕТАЛІВ</w:t>
      </w:r>
    </w:p>
    <w:tbl>
      <w:tblPr>
        <w:tblStyle w:val="aff"/>
        <w:tblW w:w="4211" w:type="dxa"/>
        <w:tblInd w:w="3260" w:type="dxa"/>
        <w:tblLayout w:type="fixed"/>
        <w:tblLook w:val="0000" w:firstRow="0" w:lastRow="0" w:firstColumn="0" w:lastColumn="0" w:noHBand="0" w:noVBand="0"/>
      </w:tblPr>
      <w:tblGrid>
        <w:gridCol w:w="451"/>
        <w:gridCol w:w="451"/>
        <w:gridCol w:w="301"/>
        <w:gridCol w:w="1805"/>
        <w:gridCol w:w="451"/>
        <w:gridCol w:w="300"/>
        <w:gridCol w:w="452"/>
      </w:tblGrid>
      <w:tr w:rsidR="00E937EA">
        <w:trPr>
          <w:cantSplit/>
          <w:trHeight w:val="13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від “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[3]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 xml:space="preserve"> року</w:t>
            </w:r>
          </w:p>
        </w:tc>
      </w:tr>
    </w:tbl>
    <w:p w:rsidR="00E937EA" w:rsidRDefault="00E93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Найменування клієнта: </w:t>
      </w:r>
      <w:r>
        <w:rPr>
          <w:b/>
          <w:color w:val="993300"/>
        </w:rPr>
        <w:t>[7]</w:t>
      </w:r>
      <w:r>
        <w:rPr>
          <w:b/>
          <w:color w:val="000000"/>
        </w:rPr>
        <w:t>__________________________________________________________________________________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993300"/>
        </w:rPr>
      </w:pPr>
      <w:r>
        <w:rPr>
          <w:color w:val="000000"/>
          <w:sz w:val="16"/>
          <w:szCs w:val="16"/>
        </w:rPr>
        <w:t xml:space="preserve">повне або скорочене найменування клієнта 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Код ЄДРПОУ/РНОКПП клієнта: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993300"/>
        </w:rPr>
        <w:t>[8]</w:t>
      </w:r>
      <w:r>
        <w:rPr>
          <w:b/>
          <w:color w:val="000000"/>
        </w:rPr>
        <w:t>______________________________________________________________________</w:t>
      </w:r>
    </w:p>
    <w:p w:rsidR="00E937EA" w:rsidRDefault="00E937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993300"/>
        </w:rPr>
      </w:pP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Місцезнаходження  клієнта: </w:t>
      </w:r>
      <w:r>
        <w:rPr>
          <w:b/>
          <w:color w:val="993300"/>
        </w:rPr>
        <w:t>[9]</w:t>
      </w:r>
      <w:r>
        <w:rPr>
          <w:b/>
          <w:color w:val="000000"/>
        </w:rPr>
        <w:t>_____________________________________________________________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Телефон клієнта:</w:t>
      </w:r>
      <w:r>
        <w:rPr>
          <w:b/>
          <w:color w:val="993300"/>
        </w:rPr>
        <w:t xml:space="preserve"> [10] </w:t>
      </w:r>
      <w:r>
        <w:rPr>
          <w:b/>
          <w:color w:val="000000"/>
        </w:rPr>
        <w:t>_________________________________________________________________________________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Поточний рахунок в національній валюті, IBAN: </w:t>
      </w:r>
      <w:r>
        <w:rPr>
          <w:b/>
          <w:color w:val="993300"/>
        </w:rPr>
        <w:t>[11]</w:t>
      </w:r>
      <w:r>
        <w:rPr>
          <w:b/>
          <w:color w:val="000000"/>
        </w:rPr>
        <w:t>___________________________________________________________</w:t>
      </w:r>
      <w:r>
        <w:rPr>
          <w:color w:val="000000"/>
        </w:rPr>
        <w:t>в_______________________________________________________________________________________________________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(найменування та код уповноваженого банку / органу Державної казначейської служби України)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Поточний рахунок в іноземній валюті / банківських металах, IBAN: </w:t>
      </w:r>
      <w:r>
        <w:rPr>
          <w:b/>
          <w:color w:val="993300"/>
        </w:rPr>
        <w:t>[12]</w:t>
      </w:r>
      <w:r>
        <w:rPr>
          <w:b/>
          <w:color w:val="000000"/>
        </w:rPr>
        <w:t>__________________________________________</w:t>
      </w:r>
    </w:p>
    <w:p w:rsidR="00E937EA" w:rsidRDefault="00E93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Доручаємо продати іноземну валюту/банківський метал на умовах, що зазначені нижче:</w:t>
      </w:r>
    </w:p>
    <w:tbl>
      <w:tblPr>
        <w:tblStyle w:val="aff0"/>
        <w:tblW w:w="106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3260"/>
        <w:gridCol w:w="1701"/>
        <w:gridCol w:w="2410"/>
      </w:tblGrid>
      <w:tr w:rsidR="00E937EA">
        <w:trPr>
          <w:cantSplit/>
          <w:trHeight w:val="173"/>
        </w:trPr>
        <w:tc>
          <w:tcPr>
            <w:tcW w:w="6521" w:type="dxa"/>
            <w:gridSpan w:val="3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-6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ІНОЗЕМНА ВАЛЮТА / БАНКІВСЬКИЙ МЕТАЛ,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-6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ЩО ПРОДАЄТЬСЯ</w:t>
            </w:r>
          </w:p>
        </w:tc>
        <w:tc>
          <w:tcPr>
            <w:tcW w:w="1701" w:type="dxa"/>
            <w:vMerge w:val="restart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-6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КУРС ПРОДАЖУ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 грн. (</w:t>
            </w:r>
            <w:r>
              <w:rPr>
                <w:i/>
                <w:color w:val="000000"/>
              </w:rPr>
              <w:t>цифрами</w:t>
            </w:r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-6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СУМА, ОТРИМАНА ВІД ПРОДАЖУ</w:t>
            </w:r>
          </w:p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937EA">
        <w:trPr>
          <w:cantSplit/>
          <w:trHeight w:val="366"/>
        </w:trPr>
        <w:tc>
          <w:tcPr>
            <w:tcW w:w="2127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-6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(</w:t>
            </w:r>
            <w:r>
              <w:rPr>
                <w:i/>
                <w:color w:val="000000"/>
              </w:rPr>
              <w:t>словами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-6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260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-6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СУМА ВАЛЮТИ (цифрами) / МАСА МЕТАЛІВ 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тройських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унціях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E937EA" w:rsidRDefault="00E9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E937EA" w:rsidRDefault="00E9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937EA">
        <w:trPr>
          <w:cantSplit/>
        </w:trPr>
        <w:tc>
          <w:tcPr>
            <w:tcW w:w="2127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 х 4</w:t>
            </w:r>
          </w:p>
        </w:tc>
      </w:tr>
      <w:tr w:rsidR="00E937EA">
        <w:trPr>
          <w:cantSplit/>
        </w:trPr>
        <w:tc>
          <w:tcPr>
            <w:tcW w:w="2127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[13]</w:t>
            </w:r>
          </w:p>
        </w:tc>
        <w:tc>
          <w:tcPr>
            <w:tcW w:w="1134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[14]</w:t>
            </w:r>
          </w:p>
        </w:tc>
        <w:tc>
          <w:tcPr>
            <w:tcW w:w="3260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[15]</w:t>
            </w:r>
          </w:p>
        </w:tc>
        <w:tc>
          <w:tcPr>
            <w:tcW w:w="1701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[16]</w:t>
            </w:r>
          </w:p>
        </w:tc>
        <w:tc>
          <w:tcPr>
            <w:tcW w:w="2410" w:type="dxa"/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[17]</w:t>
            </w:r>
          </w:p>
        </w:tc>
      </w:tr>
    </w:tbl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Для виконання цих умов:</w:t>
      </w:r>
    </w:p>
    <w:p w:rsidR="00E937EA" w:rsidRDefault="00E74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0"/>
        </w:tabs>
        <w:spacing w:before="40" w:after="40" w:line="240" w:lineRule="auto"/>
        <w:ind w:left="0" w:right="28" w:hanging="2"/>
        <w:jc w:val="both"/>
        <w:rPr>
          <w:color w:val="000000"/>
        </w:rPr>
      </w:pPr>
      <w:r>
        <w:rPr>
          <w:color w:val="000000"/>
          <w:u w:val="single"/>
        </w:rPr>
        <w:t>доручаємо</w:t>
      </w:r>
      <w:r>
        <w:rPr>
          <w:color w:val="000000"/>
        </w:rPr>
        <w:t xml:space="preserve"> АБ «УКРГАЗБАНК» перерахувати на внутрішньобанківський рахунок суму іноземної валюти / масу банківських металів у розмірі, що підлягає продажу;</w:t>
      </w:r>
    </w:p>
    <w:p w:rsidR="00E937EA" w:rsidRDefault="00E74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40" w:after="40" w:line="240" w:lineRule="auto"/>
        <w:ind w:left="0" w:right="28" w:hanging="2"/>
        <w:jc w:val="both"/>
        <w:rPr>
          <w:color w:val="000000"/>
        </w:rPr>
      </w:pPr>
      <w:r>
        <w:rPr>
          <w:color w:val="000000"/>
          <w:u w:val="single"/>
        </w:rPr>
        <w:t>доручаємо</w:t>
      </w:r>
      <w:r>
        <w:rPr>
          <w:color w:val="000000"/>
        </w:rPr>
        <w:t xml:space="preserve"> АБ «УКРГАЗБАНК» утримати із суми в гривнях, отриманої від продажу іноземної валюти / банківського металу, комісію згідно з Тарифами АБ «УКРГАЗБАНК»;</w:t>
      </w:r>
    </w:p>
    <w:p w:rsidR="00E937EA" w:rsidRDefault="00E74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40" w:after="40"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доручаємо</w:t>
      </w:r>
      <w:r>
        <w:rPr>
          <w:color w:val="000000"/>
        </w:rPr>
        <w:t xml:space="preserve"> АБ «УКРГАЗБАНК» перерахувати суму в гривнях, отриману від продажу іноземної валюти / банківського металу, на Поточний рахунок в національній валюті, вказаний у цій Заяві.</w:t>
      </w:r>
    </w:p>
    <w:p w:rsidR="00E937EA" w:rsidRDefault="00E93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1"/>
        <w:tblW w:w="776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284"/>
        <w:gridCol w:w="2551"/>
        <w:gridCol w:w="709"/>
      </w:tblGrid>
      <w:tr w:rsidR="00E937E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Строк дії заяви до « 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»   </w:t>
            </w:r>
            <w:r>
              <w:rPr>
                <w:b/>
                <w:color w:val="993300"/>
              </w:rPr>
              <w:t xml:space="preserve">        [4]                     </w:t>
            </w:r>
            <w:r>
              <w:rPr>
                <w:color w:val="000000"/>
              </w:rPr>
              <w:t>20    року</w:t>
            </w:r>
            <w:r>
              <w:rPr>
                <w:b/>
                <w:color w:val="993300"/>
              </w:rPr>
              <w:t xml:space="preserve"> включно</w:t>
            </w:r>
          </w:p>
        </w:tc>
      </w:tr>
      <w:tr w:rsidR="00E937EA">
        <w:tc>
          <w:tcPr>
            <w:tcW w:w="77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(число, місяць, рік)</w:t>
            </w:r>
          </w:p>
        </w:tc>
      </w:tr>
      <w:tr w:rsidR="00E937EA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Підпис клієнта: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993300"/>
              </w:rPr>
              <w:t>[5]</w:t>
            </w:r>
          </w:p>
        </w:tc>
      </w:tr>
      <w:tr w:rsidR="00E937EA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(підпис/Кваліфікований ЕП)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37EA" w:rsidRDefault="00E9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(Прізвище та ініціали)</w:t>
            </w:r>
          </w:p>
        </w:tc>
      </w:tr>
      <w:tr w:rsidR="00E937EA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37EA" w:rsidRDefault="00E9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</w:p>
        </w:tc>
      </w:tr>
      <w:tr w:rsidR="00E937EA">
        <w:trPr>
          <w:cantSplit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(підпис/Кваліфікований ЕП)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37EA" w:rsidRDefault="00E9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(Прізвище та ініціали)</w:t>
            </w:r>
          </w:p>
        </w:tc>
      </w:tr>
    </w:tbl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000000"/>
        </w:rPr>
        <w:t xml:space="preserve">М.П. </w:t>
      </w:r>
      <w:r>
        <w:rPr>
          <w:i/>
          <w:color w:val="000000"/>
          <w:sz w:val="16"/>
          <w:szCs w:val="16"/>
        </w:rPr>
        <w:t>(за наявності)</w:t>
      </w:r>
      <w:r>
        <w:rPr>
          <w:color w:val="000000"/>
        </w:rPr>
        <w:t xml:space="preserve"> </w:t>
      </w:r>
      <w:r>
        <w:rPr>
          <w:b/>
          <w:color w:val="993300"/>
        </w:rPr>
        <w:t xml:space="preserve">[6] </w:t>
      </w:r>
      <w:r>
        <w:rPr>
          <w:b/>
          <w:color w:val="FF0000"/>
        </w:rPr>
        <w:t xml:space="preserve">                    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br w:type="page"/>
      </w:r>
      <w:r>
        <w:rPr>
          <w:b/>
          <w:color w:val="000000"/>
        </w:rPr>
        <w:lastRenderedPageBreak/>
        <w:t>Правила заповнення реквізитів Заяви:</w:t>
      </w:r>
    </w:p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b/>
          <w:color w:val="FF0000"/>
        </w:rPr>
        <w:t xml:space="preserve">     </w:t>
      </w:r>
    </w:p>
    <w:tbl>
      <w:tblPr>
        <w:tblStyle w:val="aff2"/>
        <w:tblW w:w="10590" w:type="dxa"/>
        <w:tblInd w:w="-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749"/>
        <w:gridCol w:w="7945"/>
      </w:tblGrid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Номер реквізиту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Найменування реквізиту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Вимоги щодо заповнення реквізиту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Заяви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може включати цифри та літери.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на Заяві, що надається в паперовій формі, номер Заяви зазначається Клієнтом, але не є обов’язковим до заповнення.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на Заяві, що надається в електронній формі, номер Заяви автоматично генерується засобами системи дистанційного обслуговування або зазначатись Клієнтом самостійно. 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[2]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Примірник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паперовій формі, - номер примірника Заяви зазначається Клієнтом.  Наприклад: Примірник 1, Примірник 2.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електронній формі, – номер примірника Заяви зазначається автоматично (засобами системи дистанційного обслуговування) при виведенні Заяви на друк.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Наприклад:Примірник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1.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[3]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складання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дата складання Заяви, а саме: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число - цифрами,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місяць - цифрами або словами,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рік – цифрами.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[4]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Строк дії заяви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дата, до якої діє Заява, а саме: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число – цифрами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місяць – цифрами або словами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рік – цифрами.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[5]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Підпис Клієнта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 Заяві, що надається в паперовій формі, - проставляються власноручно підписи (підпис) уповноважених осіб Клієнта, які розпоряджаються рахунком, і зразки підписів яких наведені в Картці із зразками підписів і відбитка печатки / Картці із зразками підписів  / Переліку осіб, яким надано право розпорядження рахунками.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електронній формі, - проставляються електронні підписи (за наявності, Кваліфіковані електронні підписи) уповноважених осіб Клієнта, які розпоряджаються рахунком і визначені в Картці із зразками підписів і відбитка печатки / Картці із зразками підписів/Переліку осіб, яким надано право розпорядження рахунками.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[6]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паперовій формі, - проставляється відбиток печатки Клієнта (в разі наявності), зразок якої наведений в Картці із зразками підписів і відбитка печатки / Картці із зразками підписів/ Переліку осіб, яким надано право розпорядження рахунками (крім фізичної особи, що здійснює незалежну професійну діяльність, які її не мають).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електронній формі, – відбиток печатки не проставляється.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[7]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Найменування клієнта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повне або скорочене найменування Клієнта, що збігається із найменуванням у Картці зі зразками підписів і відбитка печатки / Картці із зразками підписів/Переліку осіб, яким надано право розпорядження рахунками.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фізичної особи, що здійснює незалежну професійну діяльність, зазначається прізвище, ім'я та по батькові.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[8]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ЄДРПОУ/РНОКПП клієнта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Клієнта – юридичної особи (резидент/нерезидент) зазначається ідентифікаційний код за Єдиним державним реєстром підприємств та організацій України (ЄДРПОУ). Код ЄДРПОУ юридичної особи нерезидента 9 нулів (000000000).Для Клієнта - фізичної особи-підприємця / фізичної особи, що здійснює незалежну професійну діяльність, зазначається реєстраційний номер облікової картки платника податків (РНОКПП) за Державним реєстром фізичних осіб платників податків та інших обов’язкових платежів.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разі наявності у паспорті Клієнта відмітки контролюючого органу про право здійснювати будь-які платежі без РНОКПП зазначається серія (за наявності) та номер паспорта Клієнта.</w:t>
            </w:r>
          </w:p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[9]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Місцезнаходження клієнта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місцезнаходження (місце проживання) Клієнта відповідно до Картки із зразками підписів та відбитка печатки / Картки із зразками підписів/ Переліку осіб, яким надано право розпорядження рахунками.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[10]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Телефон клієнта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телефону Клієнта.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9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[11]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Поточний рахунок в національній валюті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поточного рахунку Клієнта в форматі IBAN (в електронній формі вказується після номеру ще і валюта), на який потрібно зарахувати гривневий еквівалент проданої іноземної валюти / банківського металу.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разі якщо поточний рахунок Клієнта відкритий не у АБ «УКРГАЗБАНК», то зазначається найменування та ЄДРПОУ/ код Уповноваженого банку / органу Державної казначейської служби України, в якому відкрито цей рахунок.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[12]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Поточний рахунок в іноземній валюті/ банківських металах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поточного рахунку Клієнта, відкритий у АБ «УКРГАЗБАНК», з якого списується іноземна валюта / банківський метал для  продажу.</w:t>
            </w:r>
          </w:p>
        </w:tc>
      </w:tr>
      <w:tr w:rsidR="00E937EA">
        <w:trPr>
          <w:trHeight w:val="470"/>
        </w:trPr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Іноземна валюта / банківський метал, що продається: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інформація щодо іноземної валюти/банківського металу, що продається, а саме: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[13], [14], [15], [16]</w:t>
            </w:r>
          </w:p>
        </w:tc>
      </w:tr>
      <w:tr w:rsidR="00E937EA">
        <w:trPr>
          <w:trHeight w:val="310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[13]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Назва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Назва іноземної валюти / виду банківського металу – словами</w:t>
            </w:r>
          </w:p>
        </w:tc>
      </w:tr>
      <w:tr w:rsidR="00E937EA">
        <w:trPr>
          <w:trHeight w:val="410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[14] 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іноземної валюти / банківського металу – цифровий або літерний код валюти.</w:t>
            </w:r>
          </w:p>
        </w:tc>
      </w:tr>
      <w:tr w:rsidR="00E937EA">
        <w:trPr>
          <w:trHeight w:val="850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[15]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Сума валюти / маса металів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Сума іноземної валюти – цифрами (при цьому ціла частина числа відокремлюється комою або крапкою) / маса банківського металу – цифрами в </w:t>
            </w:r>
            <w:proofErr w:type="spellStart"/>
            <w:r>
              <w:rPr>
                <w:color w:val="000000"/>
                <w:sz w:val="16"/>
                <w:szCs w:val="16"/>
              </w:rPr>
              <w:t>тройських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унціях. 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[16]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Курс продажу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курс продажу - в гривнях до іноземної валюти / </w:t>
            </w:r>
            <w:proofErr w:type="spellStart"/>
            <w:r>
              <w:rPr>
                <w:color w:val="000000"/>
                <w:sz w:val="16"/>
                <w:szCs w:val="16"/>
              </w:rPr>
              <w:t>банівського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металу, що заявлена/</w:t>
            </w:r>
            <w:proofErr w:type="spellStart"/>
            <w:r>
              <w:rPr>
                <w:color w:val="000000"/>
                <w:sz w:val="16"/>
                <w:szCs w:val="16"/>
              </w:rPr>
              <w:t>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для продажу. 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Можливі значення  «За курсом банку»,  «За курсом клієнта» (в окремих випадках та за умови попередніх домовленостей)</w:t>
            </w:r>
          </w:p>
        </w:tc>
      </w:tr>
      <w:tr w:rsidR="00E937EA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[17]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Сума, отримана від продажу</w:t>
            </w:r>
          </w:p>
        </w:tc>
        <w:tc>
          <w:tcPr>
            <w:tcW w:w="7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гривневий еквівалент іноземної валюти / банківського металу, що продається, цифрами (при цьому ціла частина числа відокремлюється комою або крапкою) відповідно до курсу, що зазначений в реквізиті [16].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Якщо в реквізиті [16] зазначений курс продажу, то [17] = [15] х [16].</w:t>
            </w:r>
          </w:p>
          <w:p w:rsidR="00E937EA" w:rsidRDefault="00E7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Якщо в реквізиті [16] зазначено «За курсом банку», то реквізит [17] не заповнюється.</w:t>
            </w:r>
          </w:p>
        </w:tc>
      </w:tr>
    </w:tbl>
    <w:p w:rsidR="00E937EA" w:rsidRDefault="00E74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FF0000"/>
        </w:rPr>
        <w:t xml:space="preserve">                                                                                         </w:t>
      </w:r>
    </w:p>
    <w:sectPr w:rsidR="00E937EA">
      <w:footerReference w:type="default" r:id="rId8"/>
      <w:pgSz w:w="11907" w:h="16840"/>
      <w:pgMar w:top="142" w:right="425" w:bottom="113" w:left="964" w:header="709" w:footer="4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9A" w:rsidRDefault="00AA3C9A">
      <w:pPr>
        <w:spacing w:line="240" w:lineRule="auto"/>
        <w:ind w:left="0" w:hanging="2"/>
      </w:pPr>
      <w:r>
        <w:separator/>
      </w:r>
    </w:p>
  </w:endnote>
  <w:endnote w:type="continuationSeparator" w:id="0">
    <w:p w:rsidR="00AA3C9A" w:rsidRDefault="00AA3C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EA" w:rsidRDefault="00E937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</w:p>
  <w:p w:rsidR="00E937EA" w:rsidRDefault="00E937E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28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9A" w:rsidRDefault="00AA3C9A">
      <w:pPr>
        <w:spacing w:line="240" w:lineRule="auto"/>
        <w:ind w:left="0" w:hanging="2"/>
      </w:pPr>
      <w:r>
        <w:separator/>
      </w:r>
    </w:p>
  </w:footnote>
  <w:footnote w:type="continuationSeparator" w:id="0">
    <w:p w:rsidR="00AA3C9A" w:rsidRDefault="00AA3C9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4F15"/>
    <w:multiLevelType w:val="multilevel"/>
    <w:tmpl w:val="2D30F072"/>
    <w:lvl w:ilvl="0">
      <w:start w:val="3"/>
      <w:numFmt w:val="bullet"/>
      <w:pStyle w:val="a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EA"/>
    <w:rsid w:val="002C3993"/>
    <w:rsid w:val="003B13C5"/>
    <w:rsid w:val="00AA3C9A"/>
    <w:rsid w:val="00E74C3E"/>
    <w:rsid w:val="00E9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8673-F505-45FF-A804-529C7ED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0"/>
    <w:next w:val="a0"/>
    <w:pPr>
      <w:keepNext/>
      <w:jc w:val="center"/>
    </w:pPr>
    <w:rPr>
      <w:b/>
      <w:bCs/>
      <w:sz w:val="22"/>
      <w:szCs w:val="22"/>
    </w:rPr>
  </w:style>
  <w:style w:type="paragraph" w:styleId="2">
    <w:name w:val="heading 2"/>
    <w:basedOn w:val="a0"/>
    <w:next w:val="a0"/>
    <w:pPr>
      <w:keepNext/>
      <w:jc w:val="right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pPr>
      <w:keepNext/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0"/>
    <w:next w:val="a0"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pPr>
      <w:keepNext/>
      <w:ind w:firstLine="851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pPr>
      <w:keepNext/>
      <w:ind w:firstLine="742"/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0"/>
    <w:next w:val="a0"/>
    <w:pPr>
      <w:keepNext/>
      <w:ind w:right="-108"/>
      <w:jc w:val="both"/>
      <w:outlineLvl w:val="8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b/>
      <w:bCs/>
      <w:sz w:val="22"/>
      <w:szCs w:val="22"/>
    </w:rPr>
  </w:style>
  <w:style w:type="character" w:styleId="a5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6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paragraph" w:styleId="20">
    <w:name w:val="Body Text 2"/>
    <w:basedOn w:val="a0"/>
    <w:pPr>
      <w:jc w:val="both"/>
    </w:pPr>
    <w:rPr>
      <w:sz w:val="22"/>
      <w:szCs w:val="22"/>
    </w:rPr>
  </w:style>
  <w:style w:type="paragraph" w:styleId="30">
    <w:name w:val="Body Text Indent 3"/>
    <w:basedOn w:val="a0"/>
    <w:pPr>
      <w:ind w:firstLine="709"/>
      <w:jc w:val="both"/>
    </w:pPr>
    <w:rPr>
      <w:sz w:val="22"/>
      <w:szCs w:val="22"/>
    </w:rPr>
  </w:style>
  <w:style w:type="paragraph" w:styleId="ab">
    <w:name w:val="endnote text"/>
    <w:basedOn w:val="a0"/>
  </w:style>
  <w:style w:type="character" w:customStyle="1" w:styleId="ac">
    <w:name w:val="Текст концевой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d">
    <w:name w:val="caption"/>
    <w:basedOn w:val="a0"/>
    <w:next w:val="a0"/>
    <w:rPr>
      <w:b/>
      <w:bCs/>
      <w:sz w:val="22"/>
      <w:szCs w:val="22"/>
    </w:rPr>
  </w:style>
  <w:style w:type="paragraph" w:styleId="ae">
    <w:name w:val="annotation text"/>
    <w:basedOn w:val="a0"/>
  </w:style>
  <w:style w:type="character" w:customStyle="1" w:styleId="af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styleId="af2">
    <w:name w:val="footnote text"/>
    <w:basedOn w:val="a0"/>
  </w:style>
  <w:style w:type="character" w:customStyle="1" w:styleId="af3">
    <w:name w:val="Текст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4">
    <w:name w:val="header"/>
    <w:basedOn w:val="a0"/>
    <w:pPr>
      <w:tabs>
        <w:tab w:val="center" w:pos="4153"/>
        <w:tab w:val="right" w:pos="8306"/>
      </w:tabs>
    </w:pPr>
  </w:style>
  <w:style w:type="paragraph" w:styleId="af5">
    <w:name w:val="Body Text"/>
    <w:basedOn w:val="a0"/>
    <w:pPr>
      <w:jc w:val="center"/>
    </w:pPr>
    <w:rPr>
      <w:b/>
      <w:bCs/>
      <w:sz w:val="22"/>
      <w:szCs w:val="22"/>
    </w:rPr>
  </w:style>
  <w:style w:type="paragraph" w:styleId="a">
    <w:name w:val="List Bullet"/>
    <w:basedOn w:val="a0"/>
    <w:pPr>
      <w:numPr>
        <w:numId w:val="1"/>
      </w:numPr>
      <w:tabs>
        <w:tab w:val="left" w:pos="720"/>
        <w:tab w:val="left" w:pos="2148"/>
      </w:tabs>
      <w:autoSpaceDE/>
      <w:autoSpaceDN/>
      <w:ind w:left="-1" w:hanging="1"/>
    </w:pPr>
    <w:rPr>
      <w:sz w:val="24"/>
      <w:szCs w:val="24"/>
      <w:lang w:val="ru-RU"/>
    </w:rPr>
  </w:style>
  <w:style w:type="paragraph" w:styleId="af6">
    <w:name w:val="footer"/>
    <w:basedOn w:val="a0"/>
    <w:pPr>
      <w:tabs>
        <w:tab w:val="center" w:pos="4153"/>
        <w:tab w:val="right" w:pos="8306"/>
      </w:tabs>
    </w:pPr>
  </w:style>
  <w:style w:type="paragraph" w:styleId="af7">
    <w:name w:val="Normal (Web)"/>
    <w:basedOn w:val="a0"/>
    <w:qFormat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0"/>
    <w:pPr>
      <w:jc w:val="center"/>
    </w:pPr>
    <w:rPr>
      <w:sz w:val="16"/>
      <w:szCs w:val="16"/>
    </w:rPr>
  </w:style>
  <w:style w:type="paragraph" w:styleId="21">
    <w:name w:val="Body Text Indent 2"/>
    <w:basedOn w:val="a0"/>
    <w:pPr>
      <w:ind w:firstLine="567"/>
      <w:jc w:val="both"/>
    </w:pPr>
    <w:rPr>
      <w:sz w:val="22"/>
      <w:szCs w:val="22"/>
    </w:rPr>
  </w:style>
  <w:style w:type="paragraph" w:styleId="af8">
    <w:name w:val="Block Text"/>
    <w:basedOn w:val="a0"/>
    <w:pPr>
      <w:ind w:left="-108" w:right="-108"/>
      <w:jc w:val="center"/>
    </w:pPr>
    <w:rPr>
      <w:sz w:val="18"/>
      <w:szCs w:val="18"/>
    </w:rPr>
  </w:style>
  <w:style w:type="table" w:styleId="af9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23"/>
    <w:basedOn w:val="a0"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a">
    <w:name w:val="Основной шрифт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Стиль1"/>
    <w:basedOn w:val="a0"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1">
    <w:name w:val="заголовок 1"/>
    <w:basedOn w:val="a0"/>
    <w:next w:val="a0"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12">
    <w:name w:val="1"/>
    <w:basedOn w:val="a0"/>
    <w:pPr>
      <w:tabs>
        <w:tab w:val="left" w:pos="720"/>
      </w:tabs>
      <w:autoSpaceDE/>
      <w:autoSpaceDN/>
      <w:spacing w:after="160" w:line="240" w:lineRule="atLeas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b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afc">
    <w:name w:val="List Paragraph"/>
    <w:basedOn w:val="a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fd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m3TcRBL7jIjNTYv3AyP/RXLFQ==">AMUW2mXT6FtEEU9UTRITXwcsJu1qEBFCDqcLxoZYeHQpSx7Xcqv7ciDtu/nMWuP9Xx9zAjFoFGg9v/oDA6iO2NH6p4I8eWDXfcIEBXI/V1lmp9hVfJDQOlg=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5176</Words>
  <Characters>2951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valu12</dc:creator>
  <cp:lastModifiedBy>Музика Людмила Миколаївна</cp:lastModifiedBy>
  <cp:revision>3</cp:revision>
  <dcterms:created xsi:type="dcterms:W3CDTF">2023-04-18T14:31:00Z</dcterms:created>
  <dcterms:modified xsi:type="dcterms:W3CDTF">2023-04-18T14:36:00Z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A394D65420874AC4BA675AD5FBDC3F67</vt:lpwstr>
  </property>
</Properties>
</file>