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67" w:rsidRPr="00930410" w:rsidRDefault="00DF0967" w:rsidP="00DF0967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DF0967" w:rsidRDefault="00DF0967" w:rsidP="00DF0967">
      <w:pPr>
        <w:autoSpaceDE w:val="0"/>
        <w:autoSpaceDN w:val="0"/>
        <w:ind w:left="284" w:firstLine="284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DF0967" w:rsidRPr="00EA5355" w:rsidRDefault="00DF0967" w:rsidP="00DF0967">
      <w:pPr>
        <w:tabs>
          <w:tab w:val="left" w:pos="7740"/>
        </w:tabs>
        <w:jc w:val="center"/>
        <w:rPr>
          <w:b/>
          <w:sz w:val="20"/>
          <w:szCs w:val="20"/>
          <w:lang w:val="uk-UA"/>
        </w:rPr>
      </w:pPr>
      <w:r w:rsidRPr="00EA5355">
        <w:rPr>
          <w:b/>
          <w:sz w:val="22"/>
          <w:szCs w:val="22"/>
          <w:lang w:val="uk-UA"/>
        </w:rPr>
        <w:t>Клопотання</w:t>
      </w:r>
      <w:r w:rsidRPr="00EA5355">
        <w:rPr>
          <w:b/>
          <w:sz w:val="20"/>
          <w:szCs w:val="20"/>
          <w:lang w:val="uk-UA"/>
        </w:rPr>
        <w:t xml:space="preserve"> про внесення змін до Заяви на приєднання </w:t>
      </w:r>
    </w:p>
    <w:p w:rsidR="00DF0967" w:rsidRPr="00EA5355" w:rsidRDefault="00DF0967" w:rsidP="00DF0967">
      <w:pPr>
        <w:tabs>
          <w:tab w:val="left" w:pos="6840"/>
        </w:tabs>
        <w:jc w:val="center"/>
        <w:rPr>
          <w:sz w:val="20"/>
          <w:szCs w:val="20"/>
          <w:lang w:val="uk-UA"/>
        </w:rPr>
      </w:pPr>
      <w:r w:rsidRPr="00EA5355">
        <w:rPr>
          <w:b/>
          <w:sz w:val="20"/>
          <w:szCs w:val="20"/>
          <w:lang w:val="uk-UA"/>
        </w:rPr>
        <w:t>до Договору комплексного банківського обслуговування суб’єктів господарювання</w:t>
      </w:r>
    </w:p>
    <w:p w:rsidR="00DF0967" w:rsidRPr="00EA5355" w:rsidRDefault="00DF0967" w:rsidP="00DF0967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  <w:r w:rsidRPr="00EA5355">
        <w:rPr>
          <w:b/>
          <w:sz w:val="20"/>
          <w:szCs w:val="20"/>
          <w:lang w:val="uk-UA"/>
        </w:rPr>
        <w:t>№_______________ від __.__.20__</w:t>
      </w:r>
    </w:p>
    <w:p w:rsidR="00DF0967" w:rsidRPr="00EA5355" w:rsidRDefault="00DF0967" w:rsidP="00DF0967">
      <w:pPr>
        <w:tabs>
          <w:tab w:val="left" w:pos="6840"/>
        </w:tabs>
        <w:jc w:val="center"/>
        <w:rPr>
          <w:b/>
          <w:sz w:val="20"/>
          <w:szCs w:val="20"/>
          <w:lang w:val="uk-UA"/>
        </w:rPr>
      </w:pPr>
    </w:p>
    <w:p w:rsidR="00DF0967" w:rsidRPr="00DA6B80" w:rsidRDefault="00DF0967" w:rsidP="00DF0967">
      <w:pPr>
        <w:tabs>
          <w:tab w:val="left" w:pos="284"/>
        </w:tabs>
        <w:ind w:left="284"/>
        <w:jc w:val="both"/>
        <w:rPr>
          <w:sz w:val="20"/>
          <w:szCs w:val="20"/>
          <w:lang w:val="uk-UA"/>
        </w:rPr>
      </w:pPr>
      <w:r w:rsidRPr="00DA6B80">
        <w:rPr>
          <w:sz w:val="20"/>
          <w:szCs w:val="20"/>
          <w:lang w:val="uk-UA"/>
        </w:rPr>
        <w:t>Прошу АБ «УКРГАЗБАНК» (далі – Банк) прийняти зміни до ЗАЯВИ на приєднання до Договору комплексного банківського обслуговування суб’єктів господарювання №_______________ від __.__.20__, згідно з наданими цим Клопотанням змінами.</w:t>
      </w:r>
    </w:p>
    <w:p w:rsidR="00DF0967" w:rsidRPr="00DA6B80" w:rsidRDefault="00DF0967" w:rsidP="00DF0967">
      <w:pPr>
        <w:tabs>
          <w:tab w:val="left" w:pos="6840"/>
        </w:tabs>
        <w:rPr>
          <w:sz w:val="20"/>
          <w:szCs w:val="20"/>
          <w:lang w:val="uk-UA"/>
        </w:rPr>
      </w:pPr>
      <w:r w:rsidRPr="00DA6B80">
        <w:rPr>
          <w:sz w:val="20"/>
          <w:szCs w:val="20"/>
          <w:lang w:val="uk-UA"/>
        </w:rPr>
        <w:tab/>
      </w:r>
      <w:r w:rsidRPr="00DA6B80">
        <w:rPr>
          <w:b/>
          <w:sz w:val="20"/>
          <w:szCs w:val="20"/>
          <w:lang w:val="uk-UA"/>
        </w:rPr>
        <w:t xml:space="preserve"> </w:t>
      </w:r>
      <w:r w:rsidRPr="00DA6B80">
        <w:rPr>
          <w:b/>
          <w:sz w:val="20"/>
          <w:szCs w:val="20"/>
          <w:lang w:val="uk-UA"/>
        </w:rPr>
        <w:tab/>
      </w:r>
      <w:r w:rsidRPr="00DA6B80">
        <w:rPr>
          <w:b/>
          <w:sz w:val="20"/>
          <w:szCs w:val="20"/>
          <w:lang w:val="uk-UA"/>
        </w:rPr>
        <w:tab/>
      </w:r>
      <w:r w:rsidRPr="00DA6B80">
        <w:rPr>
          <w:sz w:val="20"/>
          <w:szCs w:val="20"/>
          <w:lang w:val="uk-UA"/>
        </w:rPr>
        <w:t xml:space="preserve"> Дата заповнення: </w:t>
      </w:r>
      <w:r w:rsidRPr="00DA6B80">
        <w:rPr>
          <w:sz w:val="20"/>
          <w:szCs w:val="20"/>
        </w:rPr>
        <w:t>__</w:t>
      </w:r>
      <w:r w:rsidRPr="00DA6B80">
        <w:rPr>
          <w:sz w:val="20"/>
          <w:szCs w:val="20"/>
          <w:lang w:val="uk-UA"/>
        </w:rPr>
        <w:t>.__. 20__</w:t>
      </w:r>
    </w:p>
    <w:p w:rsidR="00DF0967" w:rsidRPr="00A943DA" w:rsidRDefault="00DF0967" w:rsidP="00DF0967">
      <w:pPr>
        <w:rPr>
          <w:vanish/>
          <w:color w:val="0000FF"/>
          <w:sz w:val="20"/>
          <w:szCs w:val="20"/>
          <w:lang w:val="uk-UA"/>
        </w:rPr>
      </w:pPr>
    </w:p>
    <w:tbl>
      <w:tblPr>
        <w:tblW w:w="108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1024"/>
        <w:gridCol w:w="831"/>
        <w:gridCol w:w="6472"/>
      </w:tblGrid>
      <w:tr w:rsidR="00DF0967" w:rsidRPr="00A943DA" w:rsidTr="008C7A7B">
        <w:trPr>
          <w:trHeight w:val="230"/>
        </w:trPr>
        <w:tc>
          <w:tcPr>
            <w:tcW w:w="10881" w:type="dxa"/>
            <w:gridSpan w:val="4"/>
            <w:shd w:val="clear" w:color="auto" w:fill="D9D9D9"/>
          </w:tcPr>
          <w:p w:rsidR="00DF0967" w:rsidRPr="00EA5355" w:rsidRDefault="00DF0967" w:rsidP="00DF0967">
            <w:pPr>
              <w:numPr>
                <w:ilvl w:val="0"/>
                <w:numId w:val="2"/>
              </w:numPr>
              <w:tabs>
                <w:tab w:val="left" w:pos="459"/>
              </w:tabs>
              <w:ind w:left="459" w:hanging="284"/>
              <w:rPr>
                <w:i/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>Дані Клієнта</w:t>
            </w:r>
          </w:p>
        </w:tc>
      </w:tr>
      <w:tr w:rsidR="00DF0967" w:rsidRPr="00A943DA" w:rsidTr="008C7A7B">
        <w:trPr>
          <w:trHeight w:val="230"/>
        </w:trPr>
        <w:tc>
          <w:tcPr>
            <w:tcW w:w="2554" w:type="dxa"/>
            <w:vMerge w:val="restart"/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Найменування Клієнта</w:t>
            </w:r>
          </w:p>
        </w:tc>
        <w:tc>
          <w:tcPr>
            <w:tcW w:w="8327" w:type="dxa"/>
            <w:gridSpan w:val="3"/>
            <w:shd w:val="clear" w:color="auto" w:fill="auto"/>
          </w:tcPr>
          <w:p w:rsidR="00DF0967" w:rsidRPr="00A943DA" w:rsidRDefault="00DF0967" w:rsidP="008C7A7B">
            <w:pPr>
              <w:ind w:left="-58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val="144"/>
        </w:trPr>
        <w:tc>
          <w:tcPr>
            <w:tcW w:w="2554" w:type="dxa"/>
            <w:vMerge/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8327" w:type="dxa"/>
            <w:gridSpan w:val="3"/>
            <w:shd w:val="clear" w:color="auto" w:fill="auto"/>
          </w:tcPr>
          <w:p w:rsidR="00DF0967" w:rsidRPr="00EA5355" w:rsidRDefault="00DF0967" w:rsidP="008C7A7B">
            <w:pPr>
              <w:ind w:left="-58"/>
              <w:rPr>
                <w:i/>
                <w:color w:val="7F7F7F"/>
                <w:sz w:val="20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4"/>
                <w:szCs w:val="16"/>
                <w:lang w:val="uk-UA"/>
              </w:rPr>
              <w:t>(зазначається повне або скорочене найменування Клієнта)</w:t>
            </w:r>
          </w:p>
        </w:tc>
      </w:tr>
      <w:tr w:rsidR="00DF0967" w:rsidRPr="00A943DA" w:rsidTr="008C7A7B">
        <w:trPr>
          <w:trHeight w:hRule="exact" w:val="435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Код ЄДРПОУ / Реєстраційний номер облікової картки платника податків </w:t>
            </w:r>
            <w:r w:rsidRPr="00EA5355">
              <w:rPr>
                <w:i/>
                <w:sz w:val="20"/>
                <w:szCs w:val="20"/>
                <w:lang w:val="uk-UA"/>
              </w:rPr>
              <w:t>(за наявності)</w:t>
            </w:r>
            <w:r w:rsidRPr="00EA5355">
              <w:rPr>
                <w:sz w:val="20"/>
                <w:szCs w:val="20"/>
                <w:lang w:val="uk-UA"/>
              </w:rPr>
              <w:t>: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hRule="exact" w:val="239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Місцезнаходження: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hRule="exact" w:val="271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Поштова адреса: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hRule="exact" w:val="435"/>
        </w:trPr>
        <w:tc>
          <w:tcPr>
            <w:tcW w:w="44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ІПН </w:t>
            </w:r>
            <w:r w:rsidRPr="00EA5355">
              <w:rPr>
                <w:i/>
                <w:sz w:val="20"/>
                <w:szCs w:val="20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6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hRule="exact" w:val="219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0967" w:rsidRPr="00EA5355" w:rsidRDefault="00DF0967" w:rsidP="00DF0967">
            <w:pPr>
              <w:numPr>
                <w:ilvl w:val="0"/>
                <w:numId w:val="2"/>
              </w:numPr>
              <w:tabs>
                <w:tab w:val="left" w:pos="459"/>
              </w:tabs>
              <w:ind w:hanging="652"/>
              <w:rPr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>Контактна інформація Клієнта</w:t>
            </w:r>
          </w:p>
        </w:tc>
      </w:tr>
      <w:tr w:rsidR="00DF0967" w:rsidRPr="00A943DA" w:rsidTr="008C7A7B">
        <w:trPr>
          <w:trHeight w:val="168"/>
        </w:trPr>
        <w:tc>
          <w:tcPr>
            <w:tcW w:w="357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Телефон/телефон-факс</w:t>
            </w:r>
          </w:p>
        </w:tc>
        <w:tc>
          <w:tcPr>
            <w:tcW w:w="73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val="185"/>
        </w:trPr>
        <w:tc>
          <w:tcPr>
            <w:tcW w:w="3578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Електронна пошта</w:t>
            </w:r>
          </w:p>
        </w:tc>
        <w:tc>
          <w:tcPr>
            <w:tcW w:w="73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val="180"/>
        </w:trPr>
        <w:tc>
          <w:tcPr>
            <w:tcW w:w="108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DF0967" w:rsidRPr="00EA5355" w:rsidRDefault="00DF0967" w:rsidP="00DF0967">
            <w:pPr>
              <w:numPr>
                <w:ilvl w:val="0"/>
                <w:numId w:val="2"/>
              </w:numPr>
              <w:tabs>
                <w:tab w:val="left" w:pos="318"/>
                <w:tab w:val="left" w:pos="459"/>
              </w:tabs>
              <w:ind w:hanging="652"/>
              <w:jc w:val="both"/>
              <w:rPr>
                <w:b/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 xml:space="preserve">Умови запитуваних </w:t>
            </w:r>
            <w:r w:rsidRPr="00F463AA">
              <w:rPr>
                <w:b/>
                <w:sz w:val="20"/>
                <w:szCs w:val="20"/>
                <w:lang w:val="uk-UA"/>
              </w:rPr>
              <w:t xml:space="preserve">Послуг по Вкладу «Генеральний депозит» </w:t>
            </w:r>
            <w:r w:rsidRPr="00F463AA">
              <w:rPr>
                <w:i/>
                <w:sz w:val="20"/>
                <w:szCs w:val="20"/>
                <w:lang w:val="uk-UA"/>
              </w:rPr>
              <w:t>(змінювані</w:t>
            </w:r>
            <w:r w:rsidRPr="00B14612">
              <w:rPr>
                <w:i/>
                <w:sz w:val="20"/>
                <w:szCs w:val="20"/>
                <w:lang w:val="uk-UA"/>
              </w:rPr>
              <w:t xml:space="preserve"> умови)</w:t>
            </w:r>
          </w:p>
        </w:tc>
      </w:tr>
    </w:tbl>
    <w:p w:rsidR="00DF0967" w:rsidRDefault="00DF0967" w:rsidP="00DF0967">
      <w:pPr>
        <w:jc w:val="both"/>
        <w:rPr>
          <w:sz w:val="20"/>
          <w:szCs w:val="20"/>
          <w:lang w:val="uk-UA"/>
        </w:rPr>
        <w:sectPr w:rsidR="00DF0967" w:rsidSect="00DF0967">
          <w:footnotePr>
            <w:numRestart w:val="eachSect"/>
          </w:footnotePr>
          <w:pgSz w:w="11906" w:h="16838"/>
          <w:pgMar w:top="284" w:right="340" w:bottom="284" w:left="340" w:header="285" w:footer="148" w:gutter="0"/>
          <w:cols w:space="708"/>
          <w:docGrid w:linePitch="360"/>
        </w:sectPr>
      </w:pPr>
    </w:p>
    <w:p w:rsidR="00DF0967" w:rsidRDefault="00DF0967" w:rsidP="00DF0967">
      <w:pPr>
        <w:jc w:val="both"/>
        <w:rPr>
          <w:sz w:val="20"/>
          <w:szCs w:val="20"/>
          <w:lang w:val="uk-UA"/>
        </w:rPr>
        <w:sectPr w:rsidR="00DF0967" w:rsidSect="00E50A3E">
          <w:type w:val="continuous"/>
          <w:pgSz w:w="11906" w:h="16838"/>
          <w:pgMar w:top="284" w:right="340" w:bottom="284" w:left="340" w:header="285" w:footer="148" w:gutter="0"/>
          <w:cols w:space="708"/>
          <w:docGrid w:linePitch="360"/>
        </w:sectPr>
      </w:pPr>
    </w:p>
    <w:tbl>
      <w:tblPr>
        <w:tblW w:w="108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5"/>
        <w:gridCol w:w="236"/>
        <w:gridCol w:w="2764"/>
        <w:gridCol w:w="236"/>
        <w:gridCol w:w="3738"/>
        <w:gridCol w:w="236"/>
      </w:tblGrid>
      <w:tr w:rsidR="00DF0967" w:rsidRPr="00A943DA" w:rsidTr="008C7A7B">
        <w:trPr>
          <w:trHeight w:val="180"/>
        </w:trPr>
        <w:tc>
          <w:tcPr>
            <w:tcW w:w="10881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lastRenderedPageBreak/>
              <w:t>Я, ______</w:t>
            </w:r>
            <w:r w:rsidRPr="00A943D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&lt;зазначається посада та ПІБ особи, що представляє Клієнта перед Банком&gt;</w:t>
            </w:r>
            <w:r w:rsidRPr="00A943DA">
              <w:rPr>
                <w:color w:val="0000FF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sz w:val="20"/>
                <w:szCs w:val="20"/>
                <w:lang w:val="uk-UA"/>
              </w:rPr>
              <w:t>підписанням цього Клопотання про внесення змін до Заяви на приєднання до Договору комплексного банківського обслуговування суб’єктів господарювання (далі – Договір), погоджуюсь на зміни умов обслуговування Договору, а саме:</w:t>
            </w:r>
          </w:p>
          <w:p w:rsidR="00DF0967" w:rsidRPr="00A943DA" w:rsidRDefault="00DF0967" w:rsidP="008C7A7B">
            <w:pPr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DF0967" w:rsidRPr="00EA5355" w:rsidRDefault="00DF0967" w:rsidP="008C7A7B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один, або декілька з запропонованих варіантів:</w:t>
            </w:r>
          </w:p>
          <w:p w:rsidR="00DF0967" w:rsidRPr="00EA5355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F0967" w:rsidRPr="00EA5355" w:rsidRDefault="00DF0967" w:rsidP="008C7A7B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Зміна Депозитного рахунку: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6804"/>
            </w:tblGrid>
            <w:tr w:rsidR="00DF0967" w:rsidRPr="00A943DA" w:rsidTr="008C7A7B">
              <w:tc>
                <w:tcPr>
                  <w:tcW w:w="3856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Номер </w:t>
                  </w:r>
                  <w:r w:rsidRPr="00F463AA">
                    <w:rPr>
                      <w:sz w:val="20"/>
                      <w:szCs w:val="20"/>
                      <w:lang w:val="uk-UA"/>
                    </w:rPr>
                    <w:t>Депозитного рахунку для зарахування грошових коштів</w:t>
                  </w:r>
                  <w:r w:rsidRPr="00A22EFA">
                    <w:rPr>
                      <w:rStyle w:val="a3"/>
                      <w:sz w:val="20"/>
                      <w:szCs w:val="20"/>
                      <w:lang w:val="uk-UA"/>
                    </w:rPr>
                    <w:footnoteReference w:id="1"/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DF0967" w:rsidRPr="00D57DBE" w:rsidRDefault="00DF0967" w:rsidP="008C7A7B">
                  <w:pPr>
                    <w:rPr>
                      <w:color w:val="008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DF0967" w:rsidRPr="00EA5355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F0967" w:rsidRDefault="00DF0967" w:rsidP="008C7A7B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</w:p>
          <w:p w:rsidR="00DF0967" w:rsidRPr="00EA5355" w:rsidRDefault="00DF0967" w:rsidP="008C7A7B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Зміна реквізитів повернення коштів:</w:t>
            </w:r>
          </w:p>
          <w:p w:rsidR="00DF0967" w:rsidRDefault="00DF0967" w:rsidP="008C7A7B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А1 -  за умови визначення Клієнтом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нових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реквізитів для виплати Вкладу та процентів на поточний рахунок в будь-якому банку в гривні, або поточний рахунок в іноземній валюті, який відкрито в Банку</w:t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88"/>
            </w:tblGrid>
            <w:tr w:rsidR="00DF0967" w:rsidRPr="00A943DA" w:rsidTr="008C7A7B">
              <w:tc>
                <w:tcPr>
                  <w:tcW w:w="3827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Повідомлення до Заяви на приєднання: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№ __ дата заповнення: __.__. 20__</w:t>
                  </w:r>
                </w:p>
              </w:tc>
            </w:tr>
            <w:tr w:rsidR="00DF0967" w:rsidRPr="00A943DA" w:rsidTr="008C7A7B">
              <w:tc>
                <w:tcPr>
                  <w:tcW w:w="3827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34" w:firstLine="141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виплата процентів 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№</w:t>
                  </w:r>
                  <w:r w:rsidRPr="006C4FA7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______________________ </w:t>
                  </w:r>
                </w:p>
              </w:tc>
            </w:tr>
            <w:tr w:rsidR="00DF0967" w:rsidRPr="00A943DA" w:rsidTr="008C7A7B">
              <w:tc>
                <w:tcPr>
                  <w:tcW w:w="3827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34" w:firstLine="141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виплата суми Вкладу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№</w:t>
                  </w:r>
                  <w:r w:rsidRPr="006C4FA7">
                    <w:rPr>
                      <w:sz w:val="20"/>
                      <w:szCs w:val="20"/>
                      <w:vertAlign w:val="superscript"/>
                      <w:lang w:val="uk-UA"/>
                    </w:rPr>
                    <w:t>1</w:t>
                  </w: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______________________ </w:t>
                  </w:r>
                </w:p>
              </w:tc>
            </w:tr>
          </w:tbl>
          <w:p w:rsidR="00DF0967" w:rsidRPr="00EA5355" w:rsidRDefault="00DF0967" w:rsidP="008C7A7B">
            <w:pPr>
              <w:ind w:left="34"/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А2 -  за умови визначення 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Клієнтом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нових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реквізитів для виплати Вкладу та процентів на поточний рахунок </w:t>
            </w:r>
            <w:r>
              <w:rPr>
                <w:i/>
                <w:color w:val="008000"/>
                <w:sz w:val="20"/>
                <w:szCs w:val="20"/>
                <w:lang w:val="uk-UA"/>
              </w:rPr>
              <w:t xml:space="preserve">в </w:t>
            </w: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іноземній валюті, який відкрито в іншому банку</w:t>
            </w:r>
          </w:p>
          <w:tbl>
            <w:tblPr>
              <w:tblW w:w="10915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7088"/>
            </w:tblGrid>
            <w:tr w:rsidR="00DF0967" w:rsidRPr="00A943DA" w:rsidTr="008C7A7B">
              <w:tc>
                <w:tcPr>
                  <w:tcW w:w="3827" w:type="dxa"/>
                  <w:shd w:val="clear" w:color="auto" w:fill="auto"/>
                  <w:vAlign w:val="center"/>
                </w:tcPr>
                <w:p w:rsidR="00DF0967" w:rsidRPr="00EA5355" w:rsidRDefault="00DF0967" w:rsidP="008C7A7B">
                  <w:pPr>
                    <w:ind w:left="34"/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>Виплата процентів та суми Вкладу</w:t>
                  </w:r>
                </w:p>
              </w:tc>
              <w:tc>
                <w:tcPr>
                  <w:tcW w:w="7088" w:type="dxa"/>
                  <w:shd w:val="clear" w:color="auto" w:fill="auto"/>
                  <w:vAlign w:val="center"/>
                </w:tcPr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Correspondent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 Bank/Банк кореспондент:</w:t>
                  </w:r>
                </w:p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SWIFT </w:t>
                  </w: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code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Beneficiary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 Bank/Банк одержувача:</w:t>
                  </w:r>
                </w:p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SWIFT </w:t>
                  </w: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code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: </w:t>
                  </w:r>
                </w:p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Асс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.№: </w:t>
                  </w:r>
                </w:p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Beneficiary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:   </w:t>
                  </w:r>
                </w:p>
                <w:p w:rsidR="00DF0967" w:rsidRPr="00EA5355" w:rsidRDefault="00DF0967" w:rsidP="008C7A7B">
                  <w:pPr>
                    <w:ind w:left="34"/>
                    <w:jc w:val="both"/>
                    <w:rPr>
                      <w:sz w:val="20"/>
                      <w:szCs w:val="20"/>
                      <w:lang w:val="uk-UA"/>
                    </w:rPr>
                  </w:pPr>
                  <w:proofErr w:type="spellStart"/>
                  <w:r w:rsidRPr="00EA5355">
                    <w:rPr>
                      <w:sz w:val="20"/>
                      <w:szCs w:val="20"/>
                      <w:lang w:val="uk-UA"/>
                    </w:rPr>
                    <w:t>Adress</w:t>
                  </w:r>
                  <w:proofErr w:type="spellEnd"/>
                  <w:r w:rsidRPr="00EA5355">
                    <w:rPr>
                      <w:sz w:val="20"/>
                      <w:szCs w:val="20"/>
                      <w:lang w:val="uk-UA"/>
                    </w:rPr>
                    <w:t>:</w:t>
                  </w:r>
                </w:p>
              </w:tc>
            </w:tr>
          </w:tbl>
          <w:p w:rsidR="00DF0967" w:rsidRPr="00DF0967" w:rsidRDefault="00DF0967" w:rsidP="008C7A7B">
            <w:pPr>
              <w:ind w:left="317"/>
              <w:jc w:val="both"/>
              <w:rPr>
                <w:sz w:val="20"/>
                <w:szCs w:val="18"/>
                <w:lang w:val="uk-UA"/>
              </w:rPr>
            </w:pPr>
            <w:r w:rsidRPr="00DF0967">
              <w:rPr>
                <w:sz w:val="20"/>
                <w:szCs w:val="18"/>
                <w:lang w:val="uk-UA"/>
              </w:rPr>
              <w:t>Клієнт погоджується, що всі комісії банків-кореспондентів при зарахуванні суми Вкладу та нарахованих процентів на поточний рахунок Клієнта в іноземній валюті в іншій банківській установі, утримуються банками –кореспондентами із суми Вкладу  та  суми нарахованих процентів.</w:t>
            </w:r>
          </w:p>
          <w:p w:rsidR="00DF0967" w:rsidRPr="00EA5355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- - - - - - - - - - - - - - - - - - - - - - - - - - - - - - - - - - - - - - - - - - - - - - - - - - - - - - - - - - - - - - - - - - - - - - - - - - - - - - - - - - - - - - - - - - -</w:t>
            </w:r>
          </w:p>
          <w:p w:rsidR="00DF0967" w:rsidRPr="00EA5355" w:rsidRDefault="00DF0967" w:rsidP="008C7A7B">
            <w:pPr>
              <w:jc w:val="both"/>
              <w:rPr>
                <w:b/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b/>
                <w:i/>
                <w:color w:val="008000"/>
                <w:sz w:val="20"/>
                <w:szCs w:val="20"/>
                <w:lang w:val="uk-UA"/>
              </w:rPr>
              <w:t>Обрати один з запропонованих варіантів (на вибір) для встановлення/скасування права на дострокове повернення:</w:t>
            </w:r>
          </w:p>
          <w:p w:rsidR="00DF0967" w:rsidRPr="00EA5355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>Варіант Б1 -  за умови відсутності права Клієнта на дострокове повернення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56"/>
              <w:gridCol w:w="6804"/>
            </w:tblGrid>
            <w:tr w:rsidR="00DF0967" w:rsidRPr="00A943DA" w:rsidTr="008C7A7B">
              <w:tc>
                <w:tcPr>
                  <w:tcW w:w="3856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Дострокове повернення частини Вкладу, або повернення Вкладу в повній</w:t>
                  </w: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 сумі</w:t>
                  </w:r>
                </w:p>
              </w:tc>
              <w:tc>
                <w:tcPr>
                  <w:tcW w:w="6804" w:type="dxa"/>
                  <w:shd w:val="clear" w:color="auto" w:fill="auto"/>
                  <w:vAlign w:val="center"/>
                </w:tcPr>
                <w:p w:rsidR="00DF0967" w:rsidRPr="00EA5355" w:rsidRDefault="00DF0967" w:rsidP="008C7A7B">
                  <w:pPr>
                    <w:rPr>
                      <w:sz w:val="20"/>
                      <w:szCs w:val="20"/>
                      <w:lang w:val="uk-UA"/>
                    </w:rPr>
                  </w:pPr>
                  <w:r w:rsidRPr="00EA5355">
                    <w:rPr>
                      <w:sz w:val="20"/>
                      <w:szCs w:val="20"/>
                      <w:lang w:val="uk-UA"/>
                    </w:rPr>
                    <w:t>Не дозволяється</w:t>
                  </w:r>
                </w:p>
              </w:tc>
            </w:tr>
          </w:tbl>
          <w:p w:rsidR="00DF0967" w:rsidRPr="00A943DA" w:rsidRDefault="00DF0967" w:rsidP="008C7A7B">
            <w:pPr>
              <w:jc w:val="both"/>
              <w:rPr>
                <w:i/>
                <w:color w:val="0000FF"/>
                <w:sz w:val="20"/>
                <w:szCs w:val="20"/>
                <w:lang w:val="uk-UA"/>
              </w:rPr>
            </w:pPr>
          </w:p>
          <w:p w:rsidR="00DF0967" w:rsidRPr="00D82916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Варіант Б2 -  за умови надання Клієнту 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права на здійснення дострокового повернення 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частини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 Вкладу</w:t>
            </w:r>
            <w:r w:rsidRPr="00D57DBE">
              <w:rPr>
                <w:i/>
                <w:color w:val="008000"/>
                <w:sz w:val="20"/>
                <w:szCs w:val="20"/>
                <w:lang w:val="uk-UA"/>
              </w:rPr>
              <w:t>, або повернення Вкладу</w:t>
            </w:r>
            <w:r w:rsidRPr="00D82916">
              <w:rPr>
                <w:i/>
                <w:color w:val="008000"/>
                <w:sz w:val="20"/>
                <w:szCs w:val="20"/>
                <w:lang w:val="uk-UA"/>
              </w:rPr>
              <w:t xml:space="preserve"> в повній сумі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27"/>
              <w:gridCol w:w="3685"/>
              <w:gridCol w:w="3119"/>
            </w:tblGrid>
            <w:tr w:rsidR="00DF0967" w:rsidRPr="00A943DA" w:rsidTr="008C7A7B">
              <w:tc>
                <w:tcPr>
                  <w:tcW w:w="3827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>Дострокове повернення частини Вкладу, або повернення Вкладу в повній сумі</w:t>
                  </w:r>
                </w:p>
              </w:tc>
              <w:tc>
                <w:tcPr>
                  <w:tcW w:w="6804" w:type="dxa"/>
                  <w:gridSpan w:val="2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Здійснюється на третій банківський день з дати прийняття Банком Повідомлення, при цьому проценти по Вкладу </w:t>
                  </w:r>
                  <w:r w:rsidRPr="00EA5355">
                    <w:rPr>
                      <w:sz w:val="20"/>
                      <w:szCs w:val="20"/>
                      <w:lang w:val="uk-UA"/>
                    </w:rPr>
                    <w:t>за весь строк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, а після пролонгації </w:t>
                  </w:r>
                  <w:r w:rsidRPr="00EA5355">
                    <w:rPr>
                      <w:sz w:val="20"/>
                      <w:szCs w:val="20"/>
                      <w:lang w:val="uk-UA"/>
                    </w:rPr>
                    <w:t xml:space="preserve">з дати пролонгації </w:t>
                  </w:r>
                  <w:r>
                    <w:rPr>
                      <w:sz w:val="20"/>
                      <w:szCs w:val="20"/>
                      <w:lang w:val="uk-UA"/>
                    </w:rPr>
                    <w:t xml:space="preserve">зберігання грошових коштів </w:t>
                  </w:r>
                  <w:r w:rsidRPr="00EA5355">
                    <w:rPr>
                      <w:sz w:val="20"/>
                      <w:szCs w:val="20"/>
                      <w:lang w:val="uk-UA"/>
                    </w:rPr>
                    <w:t>перераховуються за зниженою ставкою згідно норм перерахунку</w:t>
                  </w:r>
                </w:p>
              </w:tc>
            </w:tr>
            <w:tr w:rsidR="00DF0967" w:rsidRPr="00A943DA" w:rsidTr="008C7A7B">
              <w:trPr>
                <w:trHeight w:val="201"/>
              </w:trPr>
              <w:tc>
                <w:tcPr>
                  <w:tcW w:w="3827" w:type="dxa"/>
                  <w:vMerge w:val="restart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  <w:r w:rsidRPr="00F463AA">
                    <w:rPr>
                      <w:sz w:val="20"/>
                      <w:szCs w:val="20"/>
                      <w:lang w:val="uk-UA"/>
                    </w:rPr>
                    <w:t xml:space="preserve">Норма перерахунку процентної ставки при здійсненні дострокового повернення </w:t>
                  </w:r>
                  <w:r w:rsidRPr="00F463AA">
                    <w:rPr>
                      <w:sz w:val="20"/>
                      <w:szCs w:val="20"/>
                      <w:lang w:val="uk-UA"/>
                    </w:rPr>
                    <w:lastRenderedPageBreak/>
                    <w:t>частини Вкладу, повернення Вкладу в повній сумі</w:t>
                  </w: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F0967" w:rsidRPr="00F463AA" w:rsidRDefault="00DF0967" w:rsidP="008C7A7B">
                  <w:pPr>
                    <w:ind w:left="-110" w:right="-108"/>
                    <w:jc w:val="center"/>
                    <w:rPr>
                      <w:rFonts w:eastAsia="Times New Roman"/>
                      <w:bCs/>
                      <w:sz w:val="20"/>
                      <w:lang w:eastAsia="ru-RU"/>
                    </w:rPr>
                  </w:pPr>
                  <w:r w:rsidRPr="00F463AA">
                    <w:rPr>
                      <w:rFonts w:eastAsia="Times New Roman"/>
                      <w:bCs/>
                      <w:sz w:val="20"/>
                      <w:lang w:val="uk-UA" w:eastAsia="ru-RU"/>
                    </w:rPr>
                    <w:lastRenderedPageBreak/>
                    <w:t>Д</w:t>
                  </w:r>
                  <w:proofErr w:type="spellStart"/>
                  <w:r w:rsidRPr="00F463AA">
                    <w:rPr>
                      <w:rFonts w:eastAsia="Times New Roman"/>
                      <w:bCs/>
                      <w:sz w:val="20"/>
                      <w:lang w:eastAsia="ru-RU"/>
                    </w:rPr>
                    <w:t>ні</w:t>
                  </w:r>
                  <w:proofErr w:type="spellEnd"/>
                  <w:r w:rsidRPr="00F463AA">
                    <w:rPr>
                      <w:rFonts w:eastAsia="Times New Roman"/>
                      <w:bCs/>
                      <w:sz w:val="20"/>
                      <w:lang w:val="uk-UA" w:eastAsia="ru-RU"/>
                    </w:rPr>
                    <w:t xml:space="preserve">в </w:t>
                  </w:r>
                  <w:r w:rsidRPr="00F463AA">
                    <w:rPr>
                      <w:rFonts w:eastAsia="Times New Roman"/>
                      <w:i/>
                      <w:iCs/>
                      <w:sz w:val="20"/>
                      <w:lang w:val="uk-UA" w:eastAsia="ru-RU"/>
                    </w:rPr>
                    <w:t>(в</w:t>
                  </w:r>
                  <w:proofErr w:type="spellStart"/>
                  <w:r w:rsidRPr="00F463AA">
                    <w:rPr>
                      <w:rFonts w:eastAsia="Times New Roman"/>
                      <w:i/>
                      <w:iCs/>
                      <w:sz w:val="20"/>
                      <w:lang w:eastAsia="ru-RU"/>
                    </w:rPr>
                    <w:t>ключно</w:t>
                  </w:r>
                  <w:proofErr w:type="spellEnd"/>
                  <w:r w:rsidRPr="00F463AA">
                    <w:rPr>
                      <w:rFonts w:eastAsia="Times New Roman"/>
                      <w:i/>
                      <w:iCs/>
                      <w:sz w:val="20"/>
                      <w:lang w:eastAsia="ru-RU"/>
                    </w:rPr>
                    <w:t>)</w:t>
                  </w: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F0967" w:rsidRPr="00EA5355" w:rsidRDefault="00DF0967" w:rsidP="008C7A7B">
                  <w:pPr>
                    <w:ind w:left="-110"/>
                    <w:jc w:val="center"/>
                    <w:rPr>
                      <w:rFonts w:eastAsia="Times New Roman"/>
                      <w:bCs/>
                      <w:color w:val="008000"/>
                      <w:sz w:val="20"/>
                      <w:lang w:eastAsia="ru-RU"/>
                    </w:rPr>
                  </w:pP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Валюта Вкладу (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>UAH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/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 xml:space="preserve"> USD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/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eastAsia="ru-RU"/>
                    </w:rPr>
                    <w:t xml:space="preserve"> EUR</w:t>
                  </w:r>
                  <w:r w:rsidRPr="00EA5355">
                    <w:rPr>
                      <w:rFonts w:eastAsia="Times New Roman"/>
                      <w:bCs/>
                      <w:i/>
                      <w:color w:val="008000"/>
                      <w:sz w:val="20"/>
                      <w:lang w:val="uk-UA" w:eastAsia="ru-RU"/>
                    </w:rPr>
                    <w:t>)</w:t>
                  </w:r>
                </w:p>
              </w:tc>
            </w:tr>
            <w:tr w:rsidR="00DF0967" w:rsidRPr="00A943DA" w:rsidTr="008C7A7B">
              <w:trPr>
                <w:trHeight w:val="200"/>
              </w:trPr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0000FF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ind w:left="-110"/>
                    <w:jc w:val="center"/>
                    <w:rPr>
                      <w:rFonts w:eastAsia="Times New Roman"/>
                      <w:bCs/>
                      <w:color w:val="0000FF"/>
                      <w:sz w:val="20"/>
                      <w:lang w:eastAsia="ru-RU"/>
                    </w:rPr>
                  </w:pPr>
                </w:p>
              </w:tc>
            </w:tr>
            <w:tr w:rsidR="00DF0967" w:rsidRPr="00A943DA" w:rsidTr="008C7A7B">
              <w:trPr>
                <w:trHeight w:val="137"/>
              </w:trPr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0000FF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ind w:left="-110"/>
                    <w:jc w:val="center"/>
                    <w:rPr>
                      <w:rFonts w:eastAsia="Times New Roman"/>
                      <w:bCs/>
                      <w:color w:val="0000FF"/>
                      <w:sz w:val="20"/>
                      <w:lang w:eastAsia="ru-RU"/>
                    </w:rPr>
                  </w:pPr>
                </w:p>
              </w:tc>
            </w:tr>
            <w:tr w:rsidR="00DF0967" w:rsidRPr="00A943DA" w:rsidTr="008C7A7B">
              <w:trPr>
                <w:trHeight w:val="237"/>
              </w:trPr>
              <w:tc>
                <w:tcPr>
                  <w:tcW w:w="3827" w:type="dxa"/>
                  <w:vMerge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rPr>
                      <w:color w:val="0000FF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685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ind w:left="-110" w:right="-108"/>
                    <w:jc w:val="center"/>
                    <w:rPr>
                      <w:rFonts w:eastAsia="Times New Roman"/>
                      <w:i/>
                      <w:color w:val="0000FF"/>
                      <w:sz w:val="20"/>
                      <w:lang w:eastAsia="ru-RU"/>
                    </w:rPr>
                  </w:pPr>
                </w:p>
              </w:tc>
              <w:tc>
                <w:tcPr>
                  <w:tcW w:w="3119" w:type="dxa"/>
                  <w:shd w:val="clear" w:color="auto" w:fill="auto"/>
                  <w:vAlign w:val="center"/>
                </w:tcPr>
                <w:p w:rsidR="00DF0967" w:rsidRPr="00A943DA" w:rsidRDefault="00DF0967" w:rsidP="008C7A7B">
                  <w:pPr>
                    <w:ind w:left="-110"/>
                    <w:jc w:val="center"/>
                    <w:rPr>
                      <w:rFonts w:eastAsia="Times New Roman"/>
                      <w:bCs/>
                      <w:color w:val="0000FF"/>
                      <w:sz w:val="20"/>
                      <w:lang w:eastAsia="ru-RU"/>
                    </w:rPr>
                  </w:pPr>
                </w:p>
              </w:tc>
            </w:tr>
          </w:tbl>
          <w:p w:rsidR="00DF0967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</w:p>
          <w:p w:rsidR="00DF0967" w:rsidRPr="00E04028" w:rsidRDefault="00DF0967" w:rsidP="008C7A7B">
            <w:pPr>
              <w:tabs>
                <w:tab w:val="left" w:pos="1263"/>
              </w:tabs>
              <w:jc w:val="both"/>
              <w:rPr>
                <w:b/>
                <w:bCs/>
                <w:color w:val="00B050"/>
                <w:sz w:val="18"/>
                <w:szCs w:val="18"/>
              </w:rPr>
            </w:pPr>
            <w:r w:rsidRPr="00E04028">
              <w:rPr>
                <w:b/>
                <w:bCs/>
                <w:color w:val="00B050"/>
                <w:sz w:val="18"/>
                <w:szCs w:val="18"/>
              </w:rPr>
              <w:t xml:space="preserve">КОМЕНТАР: </w:t>
            </w:r>
            <w:proofErr w:type="spellStart"/>
            <w:r w:rsidRPr="00E04028">
              <w:rPr>
                <w:b/>
                <w:bCs/>
                <w:color w:val="00B050"/>
                <w:sz w:val="18"/>
                <w:szCs w:val="18"/>
              </w:rPr>
              <w:t>якщо</w:t>
            </w:r>
            <w:proofErr w:type="spellEnd"/>
            <w:r w:rsidRPr="00E04028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B050"/>
                <w:sz w:val="18"/>
                <w:szCs w:val="18"/>
                <w:lang w:val="uk-UA"/>
              </w:rPr>
              <w:t xml:space="preserve">Клієнтом </w:t>
            </w:r>
            <w:r w:rsidRPr="00E04028">
              <w:rPr>
                <w:b/>
                <w:bCs/>
                <w:color w:val="00B050"/>
                <w:sz w:val="18"/>
                <w:szCs w:val="18"/>
              </w:rPr>
              <w:t xml:space="preserve">передано Вклад </w:t>
            </w:r>
            <w:proofErr w:type="gramStart"/>
            <w:r w:rsidRPr="00E04028">
              <w:rPr>
                <w:b/>
                <w:bCs/>
                <w:color w:val="00B050"/>
                <w:sz w:val="18"/>
                <w:szCs w:val="18"/>
              </w:rPr>
              <w:t>у заставу</w:t>
            </w:r>
            <w:proofErr w:type="gramEnd"/>
            <w:r w:rsidRPr="00E04028">
              <w:rPr>
                <w:b/>
                <w:bCs/>
                <w:color w:val="00B050"/>
                <w:sz w:val="18"/>
                <w:szCs w:val="18"/>
              </w:rPr>
              <w:t xml:space="preserve">, </w:t>
            </w:r>
            <w:r>
              <w:rPr>
                <w:b/>
                <w:bCs/>
                <w:color w:val="00B050"/>
                <w:sz w:val="18"/>
                <w:szCs w:val="18"/>
                <w:lang w:val="uk-UA"/>
              </w:rPr>
              <w:t xml:space="preserve">Клопотання </w:t>
            </w:r>
            <w:proofErr w:type="spellStart"/>
            <w:r w:rsidRPr="00E04028">
              <w:rPr>
                <w:b/>
                <w:bCs/>
                <w:color w:val="00B050"/>
                <w:sz w:val="18"/>
                <w:szCs w:val="18"/>
              </w:rPr>
              <w:t>доповнюється</w:t>
            </w:r>
            <w:proofErr w:type="spellEnd"/>
            <w:r w:rsidRPr="00E04028">
              <w:rPr>
                <w:b/>
                <w:bCs/>
                <w:color w:val="00B050"/>
                <w:sz w:val="18"/>
                <w:szCs w:val="18"/>
              </w:rPr>
              <w:t xml:space="preserve"> </w:t>
            </w:r>
            <w:proofErr w:type="spellStart"/>
            <w:r w:rsidRPr="00E04028">
              <w:rPr>
                <w:b/>
                <w:bCs/>
                <w:color w:val="00B050"/>
                <w:sz w:val="18"/>
                <w:szCs w:val="18"/>
              </w:rPr>
              <w:t>наступним</w:t>
            </w:r>
            <w:proofErr w:type="spellEnd"/>
            <w:r w:rsidRPr="00E04028">
              <w:rPr>
                <w:b/>
                <w:bCs/>
                <w:color w:val="00B050"/>
                <w:sz w:val="18"/>
                <w:szCs w:val="18"/>
              </w:rPr>
              <w:t xml:space="preserve"> пунктом:</w:t>
            </w:r>
          </w:p>
          <w:p w:rsidR="00DF0967" w:rsidRDefault="00DF0967" w:rsidP="008C7A7B">
            <w:pPr>
              <w:tabs>
                <w:tab w:val="left" w:pos="1263"/>
              </w:tabs>
              <w:jc w:val="both"/>
              <w:rPr>
                <w:b/>
                <w:bCs/>
                <w:color w:val="008000"/>
              </w:rPr>
            </w:pPr>
          </w:p>
          <w:p w:rsidR="00DF0967" w:rsidRPr="00572023" w:rsidRDefault="00DF0967" w:rsidP="008C7A7B">
            <w:pPr>
              <w:tabs>
                <w:tab w:val="left" w:pos="142"/>
              </w:tabs>
              <w:jc w:val="both"/>
              <w:rPr>
                <w:bCs/>
                <w:sz w:val="20"/>
                <w:szCs w:val="18"/>
              </w:rPr>
            </w:pPr>
            <w:proofErr w:type="spellStart"/>
            <w:r w:rsidRPr="00572023">
              <w:rPr>
                <w:bCs/>
                <w:sz w:val="20"/>
                <w:szCs w:val="18"/>
              </w:rPr>
              <w:t>Майнові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права на Транш </w:t>
            </w:r>
            <w:proofErr w:type="spellStart"/>
            <w:r w:rsidRPr="00572023">
              <w:rPr>
                <w:bCs/>
                <w:sz w:val="20"/>
                <w:szCs w:val="18"/>
              </w:rPr>
              <w:t>передані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Клієнтом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заставу Банку </w:t>
            </w:r>
            <w:proofErr w:type="spellStart"/>
            <w:r w:rsidRPr="00572023">
              <w:rPr>
                <w:bCs/>
                <w:sz w:val="20"/>
                <w:szCs w:val="18"/>
              </w:rPr>
              <w:t>згідно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з Договором про заставу </w:t>
            </w:r>
            <w:proofErr w:type="spellStart"/>
            <w:r w:rsidRPr="00572023">
              <w:rPr>
                <w:bCs/>
                <w:sz w:val="20"/>
                <w:szCs w:val="18"/>
              </w:rPr>
              <w:t>майнових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прав (</w:t>
            </w:r>
            <w:proofErr w:type="spellStart"/>
            <w:r w:rsidRPr="00572023">
              <w:rPr>
                <w:bCs/>
                <w:sz w:val="20"/>
                <w:szCs w:val="18"/>
              </w:rPr>
              <w:t>грошових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коштів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за договором </w:t>
            </w:r>
            <w:proofErr w:type="spellStart"/>
            <w:r w:rsidRPr="00572023">
              <w:rPr>
                <w:bCs/>
                <w:sz w:val="20"/>
                <w:szCs w:val="18"/>
              </w:rPr>
              <w:t>банківського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строкового вкладу) №___ </w:t>
            </w:r>
            <w:proofErr w:type="spellStart"/>
            <w:r w:rsidRPr="00572023">
              <w:rPr>
                <w:bCs/>
                <w:sz w:val="20"/>
                <w:szCs w:val="18"/>
              </w:rPr>
              <w:t>від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___.___20__ р. (</w:t>
            </w:r>
            <w:proofErr w:type="spellStart"/>
            <w:r w:rsidRPr="00572023">
              <w:rPr>
                <w:bCs/>
                <w:sz w:val="20"/>
                <w:szCs w:val="18"/>
              </w:rPr>
              <w:t>далі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– </w:t>
            </w:r>
            <w:proofErr w:type="spellStart"/>
            <w:r w:rsidRPr="00572023">
              <w:rPr>
                <w:bCs/>
                <w:sz w:val="20"/>
                <w:szCs w:val="18"/>
              </w:rPr>
              <w:t>Договір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застави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) для </w:t>
            </w:r>
            <w:proofErr w:type="spellStart"/>
            <w:r w:rsidRPr="00572023">
              <w:rPr>
                <w:bCs/>
                <w:sz w:val="20"/>
                <w:szCs w:val="18"/>
              </w:rPr>
              <w:t>забезпечення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зобов’язань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____________ (</w:t>
            </w:r>
            <w:proofErr w:type="spellStart"/>
            <w:r w:rsidRPr="00572023">
              <w:rPr>
                <w:bCs/>
                <w:sz w:val="20"/>
                <w:szCs w:val="18"/>
              </w:rPr>
              <w:t>назва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(и) </w:t>
            </w:r>
            <w:proofErr w:type="spellStart"/>
            <w:r w:rsidRPr="00572023">
              <w:rPr>
                <w:bCs/>
                <w:sz w:val="20"/>
                <w:szCs w:val="18"/>
              </w:rPr>
              <w:t>Позичальника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/ </w:t>
            </w:r>
            <w:proofErr w:type="spellStart"/>
            <w:r w:rsidRPr="00572023">
              <w:rPr>
                <w:bCs/>
                <w:sz w:val="20"/>
                <w:szCs w:val="18"/>
              </w:rPr>
              <w:t>Позичальників</w:t>
            </w:r>
            <w:proofErr w:type="spellEnd"/>
            <w:r w:rsidRPr="00572023">
              <w:rPr>
                <w:bCs/>
                <w:sz w:val="20"/>
                <w:szCs w:val="18"/>
              </w:rPr>
              <w:t>) (</w:t>
            </w:r>
            <w:proofErr w:type="spellStart"/>
            <w:r w:rsidRPr="00572023">
              <w:rPr>
                <w:bCs/>
                <w:sz w:val="20"/>
                <w:szCs w:val="18"/>
              </w:rPr>
              <w:t>далі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– </w:t>
            </w:r>
            <w:proofErr w:type="spellStart"/>
            <w:r w:rsidRPr="00572023">
              <w:rPr>
                <w:bCs/>
                <w:sz w:val="20"/>
                <w:szCs w:val="18"/>
              </w:rPr>
              <w:t>Позичальник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) по &lt;Кредитному договору / Генеральному кредитному договору / Договору про </w:t>
            </w:r>
            <w:proofErr w:type="spellStart"/>
            <w:r w:rsidRPr="00572023">
              <w:rPr>
                <w:bCs/>
                <w:sz w:val="20"/>
                <w:szCs w:val="18"/>
              </w:rPr>
              <w:t>надання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кредиту на </w:t>
            </w:r>
            <w:proofErr w:type="spellStart"/>
            <w:r w:rsidRPr="00572023">
              <w:rPr>
                <w:bCs/>
                <w:sz w:val="20"/>
                <w:szCs w:val="18"/>
              </w:rPr>
              <w:t>умовах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овердрафту</w:t>
            </w:r>
            <w:r>
              <w:rPr>
                <w:bCs/>
                <w:sz w:val="20"/>
                <w:szCs w:val="18"/>
                <w:lang w:val="uk-UA"/>
              </w:rPr>
              <w:t>/Договору про надання гарантії</w:t>
            </w:r>
            <w:r w:rsidRPr="00572023">
              <w:rPr>
                <w:bCs/>
                <w:sz w:val="20"/>
                <w:szCs w:val="18"/>
              </w:rPr>
              <w:t xml:space="preserve"> (</w:t>
            </w:r>
            <w:r w:rsidRPr="00572023">
              <w:rPr>
                <w:bCs/>
                <w:i/>
                <w:color w:val="00B050"/>
                <w:sz w:val="20"/>
                <w:szCs w:val="18"/>
              </w:rPr>
              <w:t xml:space="preserve">обрати </w:t>
            </w:r>
            <w:proofErr w:type="spellStart"/>
            <w:r w:rsidRPr="00572023">
              <w:rPr>
                <w:bCs/>
                <w:i/>
                <w:color w:val="00B050"/>
                <w:sz w:val="20"/>
                <w:szCs w:val="18"/>
              </w:rPr>
              <w:t>необхідне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)&gt; №___________ </w:t>
            </w:r>
            <w:proofErr w:type="spellStart"/>
            <w:r w:rsidRPr="00572023">
              <w:rPr>
                <w:bCs/>
                <w:sz w:val="20"/>
                <w:szCs w:val="18"/>
              </w:rPr>
              <w:t>від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__.__.20__ р., </w:t>
            </w:r>
            <w:proofErr w:type="spellStart"/>
            <w:r w:rsidRPr="00572023">
              <w:rPr>
                <w:bCs/>
                <w:sz w:val="20"/>
                <w:szCs w:val="18"/>
              </w:rPr>
              <w:t>укладеному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між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Банком та </w:t>
            </w:r>
            <w:proofErr w:type="spellStart"/>
            <w:r w:rsidRPr="00572023">
              <w:rPr>
                <w:bCs/>
                <w:sz w:val="20"/>
                <w:szCs w:val="18"/>
              </w:rPr>
              <w:t>Позичальником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(</w:t>
            </w:r>
            <w:proofErr w:type="spellStart"/>
            <w:r w:rsidRPr="00572023">
              <w:rPr>
                <w:bCs/>
                <w:sz w:val="20"/>
                <w:szCs w:val="18"/>
              </w:rPr>
              <w:t>далі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– </w:t>
            </w:r>
            <w:proofErr w:type="spellStart"/>
            <w:r w:rsidRPr="00572023">
              <w:rPr>
                <w:bCs/>
                <w:sz w:val="20"/>
                <w:szCs w:val="18"/>
              </w:rPr>
              <w:t>Кредитний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bookmarkStart w:id="0" w:name="_GoBack"/>
            <w:proofErr w:type="spellStart"/>
            <w:r w:rsidRPr="00DF0967">
              <w:rPr>
                <w:bCs/>
                <w:sz w:val="20"/>
                <w:szCs w:val="18"/>
              </w:rPr>
              <w:t>договір</w:t>
            </w:r>
            <w:proofErr w:type="spellEnd"/>
            <w:r w:rsidRPr="00DF0967">
              <w:rPr>
                <w:bCs/>
                <w:sz w:val="20"/>
                <w:szCs w:val="18"/>
                <w:lang w:val="uk-UA"/>
              </w:rPr>
              <w:t>/Договір гарантії</w:t>
            </w:r>
            <w:r w:rsidRPr="00DF0967">
              <w:rPr>
                <w:bCs/>
                <w:sz w:val="20"/>
                <w:szCs w:val="18"/>
              </w:rPr>
              <w:t xml:space="preserve">). </w:t>
            </w:r>
            <w:proofErr w:type="spellStart"/>
            <w:r w:rsidRPr="00DF0967">
              <w:rPr>
                <w:bCs/>
                <w:sz w:val="20"/>
                <w:szCs w:val="18"/>
              </w:rPr>
              <w:t>Повернення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Траншу в </w:t>
            </w:r>
            <w:proofErr w:type="spellStart"/>
            <w:r w:rsidRPr="00DF0967">
              <w:rPr>
                <w:bCs/>
                <w:sz w:val="20"/>
                <w:szCs w:val="18"/>
              </w:rPr>
              <w:t>повній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сумі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можливе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виключно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після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припинення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дії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та/</w:t>
            </w:r>
            <w:proofErr w:type="spellStart"/>
            <w:r w:rsidRPr="00DF0967">
              <w:rPr>
                <w:bCs/>
                <w:sz w:val="20"/>
                <w:szCs w:val="18"/>
              </w:rPr>
              <w:t>або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розірвання</w:t>
            </w:r>
            <w:proofErr w:type="spellEnd"/>
            <w:r w:rsidRPr="00DF0967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DF0967">
              <w:rPr>
                <w:bCs/>
                <w:sz w:val="20"/>
                <w:szCs w:val="18"/>
              </w:rPr>
              <w:t>зазначеного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в </w:t>
            </w:r>
            <w:proofErr w:type="spellStart"/>
            <w:r w:rsidRPr="00572023">
              <w:rPr>
                <w:bCs/>
                <w:sz w:val="20"/>
                <w:szCs w:val="18"/>
              </w:rPr>
              <w:t>даному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пункті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Договору </w:t>
            </w:r>
            <w:proofErr w:type="spellStart"/>
            <w:r w:rsidRPr="00572023">
              <w:rPr>
                <w:bCs/>
                <w:sz w:val="20"/>
                <w:szCs w:val="18"/>
              </w:rPr>
              <w:t>застави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, </w:t>
            </w:r>
            <w:proofErr w:type="spellStart"/>
            <w:r w:rsidRPr="00572023">
              <w:rPr>
                <w:bCs/>
                <w:sz w:val="20"/>
                <w:szCs w:val="18"/>
              </w:rPr>
              <w:t>укладеного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між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</w:t>
            </w:r>
            <w:proofErr w:type="spellStart"/>
            <w:r w:rsidRPr="00572023">
              <w:rPr>
                <w:bCs/>
                <w:sz w:val="20"/>
                <w:szCs w:val="18"/>
              </w:rPr>
              <w:t>Клієнтом</w:t>
            </w:r>
            <w:proofErr w:type="spellEnd"/>
            <w:r w:rsidRPr="00572023">
              <w:rPr>
                <w:bCs/>
                <w:sz w:val="20"/>
                <w:szCs w:val="18"/>
              </w:rPr>
              <w:t xml:space="preserve"> та Банком.</w:t>
            </w:r>
          </w:p>
          <w:p w:rsidR="00DF0967" w:rsidRPr="00EA5355" w:rsidRDefault="00DF0967" w:rsidP="008C7A7B">
            <w:pPr>
              <w:jc w:val="both"/>
              <w:rPr>
                <w:i/>
                <w:color w:val="008000"/>
                <w:sz w:val="20"/>
                <w:szCs w:val="20"/>
                <w:lang w:val="uk-UA"/>
              </w:rPr>
            </w:pPr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- - - - - - - - - - - - - - - - - - - - - - - - - - - - - - - - - - - - - - - - - - - - - - - - - - - - - - - - - - - - - - - - - - - - - - - - - - - - - - - - - - - - - - - </w:t>
            </w:r>
            <w:bookmarkEnd w:id="0"/>
            <w:r w:rsidRPr="00EA5355">
              <w:rPr>
                <w:i/>
                <w:color w:val="008000"/>
                <w:sz w:val="20"/>
                <w:szCs w:val="20"/>
                <w:lang w:val="uk-UA"/>
              </w:rPr>
              <w:t xml:space="preserve">- - - </w:t>
            </w:r>
          </w:p>
          <w:p w:rsidR="00DF0967" w:rsidRPr="00EA5355" w:rsidRDefault="00DF0967" w:rsidP="008C7A7B">
            <w:pPr>
              <w:jc w:val="both"/>
              <w:rPr>
                <w:sz w:val="20"/>
                <w:szCs w:val="20"/>
                <w:lang w:val="uk-UA"/>
              </w:rPr>
            </w:pPr>
            <w:r w:rsidRPr="00A943DA">
              <w:rPr>
                <w:i/>
                <w:color w:val="0000FF"/>
                <w:sz w:val="20"/>
                <w:szCs w:val="20"/>
                <w:lang w:val="uk-UA"/>
              </w:rPr>
              <w:t xml:space="preserve"> </w:t>
            </w:r>
            <w:r w:rsidRPr="00EA5355">
              <w:rPr>
                <w:sz w:val="20"/>
                <w:szCs w:val="20"/>
                <w:lang w:val="uk-UA"/>
              </w:rPr>
              <w:t>та підтверджую:</w:t>
            </w:r>
          </w:p>
          <w:p w:rsidR="00DF0967" w:rsidRDefault="00DF0967" w:rsidP="00DF0967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18"/>
                <w:lang w:val="uk-UA"/>
              </w:rPr>
              <w:t xml:space="preserve">що умови розміщення по вкладу «Генеральний депозит», які визначені в Повідомленні </w:t>
            </w:r>
            <w:r>
              <w:rPr>
                <w:sz w:val="20"/>
                <w:szCs w:val="20"/>
                <w:lang w:val="uk-UA"/>
              </w:rPr>
              <w:t>та не зазначені в Клопотанні  про внесення змін до Заяви на приєднання до Договору, залишаються без змін.</w:t>
            </w:r>
          </w:p>
          <w:p w:rsidR="00DF0967" w:rsidRPr="00EA5355" w:rsidRDefault="00DF0967" w:rsidP="00DF0967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акцептування мною цього Клопотання про внесення змін до Заяви на приєднання до Договору. </w:t>
            </w:r>
          </w:p>
          <w:p w:rsidR="00DF0967" w:rsidRPr="00EA5355" w:rsidRDefault="00DF0967" w:rsidP="00DF0967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що всі умови Договору (в тому числі інформаційні додатки) та діюч</w:t>
            </w:r>
            <w:r>
              <w:rPr>
                <w:sz w:val="20"/>
                <w:szCs w:val="20"/>
                <w:lang w:val="uk-UA"/>
              </w:rPr>
              <w:t xml:space="preserve">і </w:t>
            </w:r>
            <w:r w:rsidRPr="00EA5355">
              <w:rPr>
                <w:sz w:val="20"/>
                <w:szCs w:val="20"/>
                <w:lang w:val="uk-UA"/>
              </w:rPr>
              <w:t>в Банку Тариф</w:t>
            </w:r>
            <w:r>
              <w:rPr>
                <w:sz w:val="20"/>
                <w:szCs w:val="20"/>
                <w:lang w:val="uk-UA"/>
              </w:rPr>
              <w:t>и</w:t>
            </w:r>
            <w:r w:rsidRPr="00EA5355">
              <w:rPr>
                <w:sz w:val="20"/>
                <w:szCs w:val="20"/>
                <w:lang w:val="uk-UA"/>
              </w:rPr>
              <w:t xml:space="preserve"> мені зрозумілі та не потребують додаткового тлумачення, свій примірник цього Клопотання про внесення змін до Заяви на приєднання до Договору я отримав(ла) в день акцептування мною цього Клопотання про внесення змін до Заяви на приєднання до Договору.</w:t>
            </w:r>
          </w:p>
          <w:p w:rsidR="00DF0967" w:rsidRPr="00C13761" w:rsidRDefault="00DF0967" w:rsidP="00DF0967">
            <w:pPr>
              <w:numPr>
                <w:ilvl w:val="0"/>
                <w:numId w:val="1"/>
              </w:numPr>
              <w:ind w:left="317" w:hanging="283"/>
              <w:jc w:val="both"/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що вся інформація, надана мною до Банку, є повною, достовірною у всіх відношеннях, і я зобов’язуюсь повідомляти Банк про будь-які зміни цієї інформації, що можуть статися протягом терміну дії Договору, не пізніше, ніж через 30 календарних днів з дня набрання чинності цих змін.</w:t>
            </w:r>
          </w:p>
        </w:tc>
      </w:tr>
      <w:tr w:rsidR="00DF0967" w:rsidRPr="00A943DA" w:rsidTr="008C7A7B">
        <w:trPr>
          <w:trHeight w:val="195"/>
        </w:trPr>
        <w:tc>
          <w:tcPr>
            <w:tcW w:w="236" w:type="dxa"/>
            <w:tcBorders>
              <w:top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6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val="367"/>
        </w:trPr>
        <w:tc>
          <w:tcPr>
            <w:tcW w:w="236" w:type="dxa"/>
            <w:tcBorders>
              <w:top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5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(Посада уповноваженої особи Клієнта)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(підпис)</w:t>
            </w:r>
          </w:p>
          <w:p w:rsidR="00DF0967" w:rsidRPr="00EA5355" w:rsidRDefault="00DF0967" w:rsidP="008C7A7B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  <w:p w:rsidR="00DF0967" w:rsidRPr="00EA5355" w:rsidRDefault="00DF0967" w:rsidP="008C7A7B">
            <w:pPr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М.П. (за наявності)</w:t>
            </w:r>
          </w:p>
          <w:p w:rsidR="00DF0967" w:rsidRPr="00EA5355" w:rsidRDefault="00DF0967" w:rsidP="008C7A7B">
            <w:pPr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DF0967" w:rsidRPr="00EA5355" w:rsidRDefault="00DF0967" w:rsidP="008C7A7B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FFFFFF"/>
              <w:bottom w:val="double" w:sz="4" w:space="0" w:color="auto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double" w:sz="4" w:space="0" w:color="auto"/>
            </w:tcBorders>
            <w:shd w:val="clear" w:color="auto" w:fill="auto"/>
          </w:tcPr>
          <w:p w:rsidR="00DF0967" w:rsidRPr="00A943DA" w:rsidRDefault="00DF0967" w:rsidP="008C7A7B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</w:tbl>
    <w:p w:rsidR="00DF0967" w:rsidRPr="00A943DA" w:rsidRDefault="00DF0967" w:rsidP="00DF0967">
      <w:pPr>
        <w:pStyle w:val="alex"/>
        <w:widowControl/>
        <w:pBdr>
          <w:bottom w:val="single" w:sz="12" w:space="1" w:color="auto"/>
        </w:pBdr>
        <w:ind w:left="284" w:right="-54"/>
        <w:jc w:val="both"/>
        <w:rPr>
          <w:rFonts w:ascii="Times New Roman" w:hAnsi="Times New Roman"/>
          <w:b/>
          <w:color w:val="0000FF"/>
          <w:lang w:val="uk-UA"/>
        </w:rPr>
      </w:pPr>
    </w:p>
    <w:tbl>
      <w:tblPr>
        <w:tblW w:w="1088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3434"/>
        <w:gridCol w:w="236"/>
        <w:gridCol w:w="1738"/>
        <w:gridCol w:w="1025"/>
        <w:gridCol w:w="239"/>
        <w:gridCol w:w="3737"/>
        <w:gridCol w:w="236"/>
      </w:tblGrid>
      <w:tr w:rsidR="00DF0967" w:rsidRPr="00A943DA" w:rsidTr="008C7A7B">
        <w:trPr>
          <w:trHeight w:val="320"/>
        </w:trPr>
        <w:tc>
          <w:tcPr>
            <w:tcW w:w="10881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b/>
                <w:sz w:val="8"/>
                <w:szCs w:val="20"/>
                <w:lang w:val="uk-UA"/>
              </w:rPr>
            </w:pPr>
          </w:p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EA5355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F0967" w:rsidRPr="00A943DA" w:rsidTr="008C7A7B">
        <w:trPr>
          <w:trHeight w:val="870"/>
        </w:trPr>
        <w:tc>
          <w:tcPr>
            <w:tcW w:w="69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dotted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b/>
                <w:sz w:val="8"/>
                <w:szCs w:val="8"/>
                <w:lang w:val="uk-UA"/>
              </w:rPr>
            </w:pPr>
          </w:p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Клопотання про внесення змін до Заяви на приєднання до Договору прийняв, документи перевірив.           </w:t>
            </w:r>
          </w:p>
          <w:p w:rsidR="00DF0967" w:rsidRPr="00EA5355" w:rsidRDefault="00DF0967" w:rsidP="008C7A7B">
            <w:pPr>
              <w:tabs>
                <w:tab w:val="left" w:pos="7740"/>
              </w:tabs>
              <w:rPr>
                <w:b/>
                <w:sz w:val="8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Перевірено справжність підпису Клієнта, який зроблено у моїй присутності.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i/>
                <w:color w:val="7F7F7F"/>
                <w:sz w:val="20"/>
                <w:szCs w:val="20"/>
                <w:lang w:val="uk-UA"/>
              </w:rPr>
            </w:pPr>
            <w:r w:rsidRPr="00DF0967">
              <w:rPr>
                <w:i/>
                <w:color w:val="A6A6A6" w:themeColor="background1" w:themeShade="A6"/>
                <w:sz w:val="16"/>
                <w:szCs w:val="20"/>
                <w:lang w:val="uk-UA"/>
              </w:rPr>
              <w:t xml:space="preserve">Підпис та Відтиск </w:t>
            </w: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штампа виконавця</w:t>
            </w:r>
          </w:p>
        </w:tc>
      </w:tr>
      <w:tr w:rsidR="00DF0967" w:rsidRPr="00A943DA" w:rsidTr="008C7A7B">
        <w:trPr>
          <w:trHeight w:val="195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DF0967" w:rsidRPr="00A943DA" w:rsidRDefault="00DF0967" w:rsidP="008C7A7B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  <w:tl2br w:val="nil"/>
              <w:tr2bl w:val="nil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dotted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  <w:tl2br w:val="nil"/>
              <w:tr2bl w:val="nil"/>
            </w:tcBorders>
            <w:shd w:val="clear" w:color="auto" w:fill="auto"/>
            <w:vAlign w:val="bottom"/>
          </w:tcPr>
          <w:p w:rsidR="00DF0967" w:rsidRPr="00A943DA" w:rsidRDefault="00DF0967" w:rsidP="008C7A7B">
            <w:pPr>
              <w:tabs>
                <w:tab w:val="left" w:pos="7740"/>
              </w:tabs>
              <w:jc w:val="center"/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236" w:type="dxa"/>
            <w:tcBorders>
              <w:top w:val="dotted" w:sz="4" w:space="0" w:color="auto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tabs>
                <w:tab w:val="left" w:pos="7740"/>
              </w:tabs>
              <w:jc w:val="right"/>
              <w:rPr>
                <w:color w:val="0000FF"/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val="217"/>
        </w:trPr>
        <w:tc>
          <w:tcPr>
            <w:tcW w:w="236" w:type="dxa"/>
            <w:tcBorders>
              <w:top w:val="single" w:sz="4" w:space="0" w:color="FFFFFF"/>
              <w:left w:val="single" w:sz="4" w:space="0" w:color="auto"/>
              <w:right w:val="single" w:sz="4" w:space="0" w:color="FFFFFF"/>
            </w:tcBorders>
            <w:shd w:val="clear" w:color="auto" w:fill="auto"/>
          </w:tcPr>
          <w:p w:rsidR="00DF0967" w:rsidRPr="00A943DA" w:rsidRDefault="00DF0967" w:rsidP="008C7A7B">
            <w:pPr>
              <w:rPr>
                <w:color w:val="0000FF"/>
                <w:sz w:val="20"/>
                <w:szCs w:val="20"/>
                <w:lang w:val="uk-UA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(Відповідальна особа Банку)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</w:t>
            </w:r>
            <w:r w:rsidRPr="00DF0967">
              <w:rPr>
                <w:i/>
                <w:color w:val="A6A6A6" w:themeColor="background1" w:themeShade="A6"/>
                <w:sz w:val="16"/>
                <w:szCs w:val="20"/>
                <w:lang w:val="uk-UA"/>
              </w:rPr>
              <w:t>підпис) М.П.</w:t>
            </w:r>
          </w:p>
        </w:tc>
        <w:tc>
          <w:tcPr>
            <w:tcW w:w="239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:rsidR="00DF0967" w:rsidRPr="00EA5355" w:rsidRDefault="00DF0967" w:rsidP="008C7A7B">
            <w:pPr>
              <w:rPr>
                <w:color w:val="7F7F7F"/>
                <w:sz w:val="16"/>
                <w:szCs w:val="20"/>
                <w:lang w:val="uk-UA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:rsidR="00DF0967" w:rsidRPr="00EA5355" w:rsidRDefault="00DF0967" w:rsidP="008C7A7B">
            <w:pPr>
              <w:jc w:val="center"/>
              <w:rPr>
                <w:i/>
                <w:color w:val="7F7F7F"/>
                <w:sz w:val="16"/>
                <w:szCs w:val="20"/>
                <w:lang w:val="uk-UA"/>
              </w:rPr>
            </w:pPr>
            <w:r w:rsidRPr="00EA5355">
              <w:rPr>
                <w:i/>
                <w:color w:val="7F7F7F"/>
                <w:sz w:val="16"/>
                <w:szCs w:val="20"/>
                <w:lang w:val="uk-UA"/>
              </w:rPr>
              <w:t>(Прізвище та ініціали)</w:t>
            </w: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  <w:shd w:val="clear" w:color="auto" w:fill="auto"/>
          </w:tcPr>
          <w:p w:rsidR="00DF0967" w:rsidRPr="00A943DA" w:rsidRDefault="00DF0967" w:rsidP="008C7A7B">
            <w:pPr>
              <w:jc w:val="center"/>
              <w:rPr>
                <w:i/>
                <w:color w:val="0000FF"/>
                <w:sz w:val="20"/>
                <w:szCs w:val="20"/>
                <w:lang w:val="uk-UA"/>
              </w:rPr>
            </w:pPr>
          </w:p>
        </w:tc>
      </w:tr>
      <w:tr w:rsidR="00DF0967" w:rsidRPr="00A943DA" w:rsidTr="008C7A7B">
        <w:trPr>
          <w:trHeight w:val="141"/>
        </w:trPr>
        <w:tc>
          <w:tcPr>
            <w:tcW w:w="5644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Назва установи банку: </w:t>
            </w:r>
          </w:p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 xml:space="preserve">АБ «УКРГАЗБАНК» ________________ </w:t>
            </w:r>
          </w:p>
        </w:tc>
        <w:tc>
          <w:tcPr>
            <w:tcW w:w="52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Місцезнаходження установи банку:</w:t>
            </w:r>
          </w:p>
          <w:p w:rsidR="00DF0967" w:rsidRPr="00EA5355" w:rsidRDefault="00DF0967" w:rsidP="008C7A7B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  <w:r w:rsidRPr="00EA5355">
              <w:rPr>
                <w:sz w:val="20"/>
                <w:szCs w:val="20"/>
                <w:lang w:val="uk-UA"/>
              </w:rPr>
              <w:t>____________________</w:t>
            </w:r>
          </w:p>
        </w:tc>
      </w:tr>
    </w:tbl>
    <w:p w:rsidR="00DF0967" w:rsidRPr="00A943DA" w:rsidRDefault="00DF0967" w:rsidP="00DF0967">
      <w:pPr>
        <w:autoSpaceDE w:val="0"/>
        <w:autoSpaceDN w:val="0"/>
        <w:ind w:left="284" w:firstLine="284"/>
        <w:rPr>
          <w:rFonts w:eastAsia="Times New Roman"/>
          <w:bCs/>
          <w:color w:val="0000FF"/>
          <w:sz w:val="20"/>
          <w:szCs w:val="20"/>
          <w:lang w:val="uk-UA" w:eastAsia="ru-RU"/>
        </w:rPr>
      </w:pPr>
    </w:p>
    <w:p w:rsidR="001552B5" w:rsidRDefault="001552B5"/>
    <w:sectPr w:rsidR="001552B5" w:rsidSect="00E50A3E">
      <w:footnotePr>
        <w:numRestart w:val="eachSect"/>
      </w:footnotePr>
      <w:type w:val="continuous"/>
      <w:pgSz w:w="11906" w:h="16838"/>
      <w:pgMar w:top="284" w:right="340" w:bottom="284" w:left="340" w:header="285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553" w:rsidRDefault="004D4553" w:rsidP="00DF0967">
      <w:r>
        <w:separator/>
      </w:r>
    </w:p>
  </w:endnote>
  <w:endnote w:type="continuationSeparator" w:id="0">
    <w:p w:rsidR="004D4553" w:rsidRDefault="004D4553" w:rsidP="00DF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UkrainianJourna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553" w:rsidRDefault="004D4553" w:rsidP="00DF0967">
      <w:r>
        <w:separator/>
      </w:r>
    </w:p>
  </w:footnote>
  <w:footnote w:type="continuationSeparator" w:id="0">
    <w:p w:rsidR="004D4553" w:rsidRDefault="004D4553" w:rsidP="00DF0967">
      <w:r>
        <w:continuationSeparator/>
      </w:r>
    </w:p>
  </w:footnote>
  <w:footnote w:id="1">
    <w:p w:rsidR="00DF0967" w:rsidRPr="00B2214A" w:rsidRDefault="00DF0967" w:rsidP="00DF0967">
      <w:pPr>
        <w:pStyle w:val="a4"/>
        <w:rPr>
          <w:lang w:val="ru-RU"/>
        </w:rPr>
      </w:pPr>
      <w:r w:rsidRPr="006C4FA7">
        <w:rPr>
          <w:vertAlign w:val="superscript"/>
          <w:lang w:val="ru-RU"/>
        </w:rPr>
        <w:t>1</w:t>
      </w:r>
      <w:r w:rsidRPr="009738D3">
        <w:rPr>
          <w:sz w:val="16"/>
          <w:szCs w:val="16"/>
        </w:rPr>
        <w:t xml:space="preserve"> </w:t>
      </w:r>
      <w:r w:rsidRPr="00F54F6D">
        <w:rPr>
          <w:sz w:val="16"/>
          <w:szCs w:val="16"/>
        </w:rPr>
        <w:t>Зазначається номер рахунку у форматі IBAN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F6944"/>
    <w:multiLevelType w:val="hybridMultilevel"/>
    <w:tmpl w:val="07466FD8"/>
    <w:lvl w:ilvl="0" w:tplc="EB8E28A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67"/>
    <w:rsid w:val="001552B5"/>
    <w:rsid w:val="004D4553"/>
    <w:rsid w:val="00DF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784D1-925E-4D4F-8DF3-5348CEF1F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0967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DF0967"/>
    <w:rPr>
      <w:vertAlign w:val="superscript"/>
    </w:rPr>
  </w:style>
  <w:style w:type="paragraph" w:styleId="a4">
    <w:name w:val="footnote text"/>
    <w:basedOn w:val="a"/>
    <w:link w:val="a5"/>
    <w:semiHidden/>
    <w:rsid w:val="00DF0967"/>
    <w:rPr>
      <w:rFonts w:eastAsia="Times New Roman"/>
      <w:sz w:val="20"/>
      <w:szCs w:val="20"/>
      <w:lang w:val="uk-UA" w:eastAsia="ru-RU"/>
    </w:rPr>
  </w:style>
  <w:style w:type="character" w:customStyle="1" w:styleId="a5">
    <w:name w:val="Текст сноски Знак"/>
    <w:basedOn w:val="a0"/>
    <w:link w:val="a4"/>
    <w:semiHidden/>
    <w:rsid w:val="00DF096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lex">
    <w:name w:val="Îáû÷íûé.alex"/>
    <w:rsid w:val="00DF0967"/>
    <w:pPr>
      <w:widowControl w:val="0"/>
      <w:spacing w:after="0" w:line="240" w:lineRule="auto"/>
    </w:pPr>
    <w:rPr>
      <w:rFonts w:ascii="UkrainianJournal" w:eastAsia="Times New Roman" w:hAnsi="UkrainianJourna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4082</Words>
  <Characters>2328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Лобко Олена Вікторівна</dc:creator>
  <cp:keywords/>
  <dc:description/>
  <cp:lastModifiedBy>Лобко Олена Вікторівна</cp:lastModifiedBy>
  <cp:revision>1</cp:revision>
  <dcterms:created xsi:type="dcterms:W3CDTF">2019-11-05T08:12:00Z</dcterms:created>
  <dcterms:modified xsi:type="dcterms:W3CDTF">2019-11-05T08:14:00Z</dcterms:modified>
</cp:coreProperties>
</file>