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A1C" w:rsidRPr="0006227C" w:rsidRDefault="00E96A1C" w:rsidP="00E96A1C">
      <w:pPr>
        <w:framePr w:hSpace="180" w:wrap="around" w:vAnchor="text" w:hAnchor="text" w:xAlign="right" w:y="-254"/>
        <w:ind w:left="567" w:hanging="567"/>
        <w:jc w:val="right"/>
        <w:rPr>
          <w:bCs/>
          <w:i/>
          <w:sz w:val="20"/>
          <w:szCs w:val="20"/>
          <w:lang w:val="uk-UA"/>
        </w:rPr>
      </w:pPr>
    </w:p>
    <w:p w:rsidR="009C5342" w:rsidRPr="0006227C" w:rsidRDefault="009C5342" w:rsidP="00B95594">
      <w:pPr>
        <w:tabs>
          <w:tab w:val="left" w:pos="4065"/>
        </w:tabs>
        <w:ind w:left="-787" w:firstLine="787"/>
        <w:jc w:val="right"/>
        <w:rPr>
          <w:i/>
          <w:color w:val="808080"/>
          <w:sz w:val="20"/>
          <w:szCs w:val="20"/>
          <w:lang w:val="uk-UA"/>
        </w:rPr>
      </w:pPr>
    </w:p>
    <w:p w:rsidR="00B95594" w:rsidRPr="0006227C" w:rsidRDefault="00E34386" w:rsidP="00B95594">
      <w:pPr>
        <w:tabs>
          <w:tab w:val="left" w:pos="4065"/>
        </w:tabs>
        <w:ind w:left="-787" w:firstLine="787"/>
        <w:jc w:val="right"/>
        <w:rPr>
          <w:i/>
          <w:color w:val="808080"/>
          <w:sz w:val="20"/>
          <w:szCs w:val="20"/>
          <w:lang w:val="uk-UA"/>
        </w:rPr>
      </w:pPr>
      <w:r w:rsidRPr="0006227C">
        <w:rPr>
          <w:i/>
          <w:color w:val="00B0F0"/>
          <w:sz w:val="20"/>
          <w:szCs w:val="20"/>
          <w:lang w:val="uk-UA"/>
        </w:rPr>
        <w:t xml:space="preserve">Додаток 5 </w:t>
      </w:r>
      <w:r w:rsidR="00B95594" w:rsidRPr="0006227C">
        <w:rPr>
          <w:i/>
          <w:color w:val="808080"/>
          <w:sz w:val="20"/>
          <w:szCs w:val="20"/>
          <w:lang w:val="uk-UA"/>
        </w:rPr>
        <w:t xml:space="preserve"> до Публічної пропозиції АБ «УКРГАЗБАНК»</w:t>
      </w:r>
    </w:p>
    <w:p w:rsidR="00B95594" w:rsidRPr="0006227C" w:rsidRDefault="00B95594" w:rsidP="00B95594">
      <w:pPr>
        <w:tabs>
          <w:tab w:val="left" w:pos="4065"/>
        </w:tabs>
        <w:ind w:left="-787" w:firstLine="787"/>
        <w:jc w:val="right"/>
        <w:rPr>
          <w:i/>
          <w:color w:val="808080"/>
          <w:sz w:val="20"/>
          <w:szCs w:val="20"/>
          <w:lang w:val="uk-UA"/>
        </w:rPr>
      </w:pPr>
      <w:r w:rsidRPr="0006227C">
        <w:rPr>
          <w:i/>
          <w:color w:val="808080"/>
          <w:sz w:val="20"/>
          <w:szCs w:val="20"/>
          <w:lang w:val="uk-UA"/>
        </w:rPr>
        <w:t xml:space="preserve"> на укладання договору комплексного банківського обслуговування</w:t>
      </w:r>
    </w:p>
    <w:p w:rsidR="00E96A1C" w:rsidRPr="0006227C" w:rsidRDefault="009A1548" w:rsidP="00E96A1C">
      <w:pPr>
        <w:tabs>
          <w:tab w:val="left" w:pos="4065"/>
        </w:tabs>
        <w:ind w:left="284"/>
        <w:jc w:val="right"/>
        <w:rPr>
          <w:i/>
          <w:color w:val="808080"/>
          <w:sz w:val="20"/>
          <w:szCs w:val="20"/>
          <w:lang w:val="uk-UA"/>
        </w:rPr>
      </w:pPr>
      <w:r w:rsidRPr="0006227C">
        <w:rPr>
          <w:noProof/>
          <w:sz w:val="20"/>
          <w:szCs w:val="20"/>
          <w:lang w:val="uk-UA" w:eastAsia="uk-UA"/>
        </w:rPr>
        <w:drawing>
          <wp:anchor distT="0" distB="0" distL="114300" distR="114300" simplePos="0" relativeHeight="251661312" behindDoc="1" locked="0" layoutInCell="1" allowOverlap="1" wp14:anchorId="51DB2108" wp14:editId="5E8F1F9F">
            <wp:simplePos x="0" y="0"/>
            <wp:positionH relativeFrom="column">
              <wp:posOffset>2392128</wp:posOffset>
            </wp:positionH>
            <wp:positionV relativeFrom="paragraph">
              <wp:posOffset>116730</wp:posOffset>
            </wp:positionV>
            <wp:extent cx="2496709" cy="485029"/>
            <wp:effectExtent l="0" t="0" r="0" b="0"/>
            <wp:wrapNone/>
            <wp:docPr id="7" name="Рисунок 7"/>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8">
                      <a:extLst>
                        <a:ext uri="{28A0092B-C50C-407E-A947-70E740481C1C}">
                          <a14:useLocalDpi xmlns:a14="http://schemas.microsoft.com/office/drawing/2010/main" val="0"/>
                        </a:ext>
                      </a:extLst>
                    </a:blip>
                    <a:stretch>
                      <a:fillRect/>
                    </a:stretch>
                  </pic:blipFill>
                  <pic:spPr bwMode="auto">
                    <a:xfrm>
                      <a:off x="0" y="0"/>
                      <a:ext cx="2496709" cy="4850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6560" w:rsidRPr="0006227C" w:rsidRDefault="003D6560" w:rsidP="003D6560">
      <w:pPr>
        <w:tabs>
          <w:tab w:val="left" w:pos="6840"/>
        </w:tabs>
        <w:rPr>
          <w:sz w:val="20"/>
          <w:szCs w:val="20"/>
          <w:lang w:val="uk-UA"/>
        </w:rPr>
      </w:pPr>
    </w:p>
    <w:p w:rsidR="003D6560" w:rsidRPr="0006227C" w:rsidRDefault="003D6560" w:rsidP="003D6560">
      <w:pPr>
        <w:tabs>
          <w:tab w:val="left" w:pos="6840"/>
        </w:tabs>
        <w:rPr>
          <w:sz w:val="20"/>
          <w:szCs w:val="20"/>
          <w:lang w:val="uk-UA"/>
        </w:rPr>
      </w:pPr>
    </w:p>
    <w:p w:rsidR="00F5218F" w:rsidRPr="0006227C" w:rsidRDefault="00F5218F" w:rsidP="00F5218F">
      <w:pPr>
        <w:tabs>
          <w:tab w:val="left" w:pos="4065"/>
        </w:tabs>
        <w:ind w:left="284"/>
        <w:rPr>
          <w:i/>
          <w:color w:val="00B050"/>
          <w:sz w:val="20"/>
          <w:szCs w:val="20"/>
          <w:lang w:val="uk-UA" w:eastAsia="uk-UA"/>
        </w:rPr>
      </w:pPr>
    </w:p>
    <w:p w:rsidR="00F5218F" w:rsidRPr="0006227C" w:rsidRDefault="00F5218F" w:rsidP="00F5218F">
      <w:pPr>
        <w:tabs>
          <w:tab w:val="left" w:pos="4065"/>
        </w:tabs>
        <w:ind w:left="284"/>
        <w:rPr>
          <w:i/>
          <w:color w:val="00B050"/>
          <w:sz w:val="20"/>
          <w:szCs w:val="20"/>
          <w:lang w:val="uk-UA" w:eastAsia="uk-UA"/>
        </w:rPr>
      </w:pPr>
      <w:r w:rsidRPr="0006227C">
        <w:rPr>
          <w:i/>
          <w:color w:val="00B050"/>
          <w:sz w:val="20"/>
          <w:szCs w:val="20"/>
          <w:lang w:val="uk-UA" w:eastAsia="uk-UA"/>
        </w:rPr>
        <w:t>[Заява-Договір  до Вкладу «</w:t>
      </w:r>
      <w:r w:rsidR="00E914DC" w:rsidRPr="0006227C">
        <w:rPr>
          <w:i/>
          <w:color w:val="00B050"/>
          <w:sz w:val="20"/>
          <w:szCs w:val="20"/>
          <w:lang w:val="uk-UA" w:eastAsia="uk-UA"/>
        </w:rPr>
        <w:t>Стандарт</w:t>
      </w:r>
      <w:r w:rsidRPr="0006227C">
        <w:rPr>
          <w:i/>
          <w:color w:val="00B050"/>
          <w:sz w:val="20"/>
          <w:szCs w:val="20"/>
          <w:lang w:val="uk-UA" w:eastAsia="uk-UA"/>
        </w:rPr>
        <w:t>» із:</w:t>
      </w:r>
    </w:p>
    <w:p w:rsidR="00F5218F" w:rsidRPr="0006227C" w:rsidRDefault="00F5218F" w:rsidP="00F5218F">
      <w:pPr>
        <w:tabs>
          <w:tab w:val="left" w:pos="4065"/>
        </w:tabs>
        <w:ind w:left="284"/>
        <w:rPr>
          <w:i/>
          <w:color w:val="00B050"/>
          <w:sz w:val="20"/>
          <w:szCs w:val="20"/>
          <w:lang w:val="uk-UA" w:eastAsia="uk-UA"/>
        </w:rPr>
      </w:pPr>
      <w:r w:rsidRPr="0006227C">
        <w:rPr>
          <w:i/>
          <w:color w:val="00B050"/>
          <w:sz w:val="20"/>
          <w:szCs w:val="20"/>
          <w:lang w:val="uk-UA" w:eastAsia="uk-UA"/>
        </w:rPr>
        <w:t>- капіталізацією процентів</w:t>
      </w:r>
    </w:p>
    <w:p w:rsidR="00F5218F" w:rsidRPr="0006227C" w:rsidRDefault="00F5218F" w:rsidP="00F5218F">
      <w:pPr>
        <w:tabs>
          <w:tab w:val="left" w:pos="4065"/>
        </w:tabs>
        <w:ind w:left="284"/>
        <w:rPr>
          <w:i/>
          <w:color w:val="00B050"/>
          <w:sz w:val="20"/>
          <w:szCs w:val="20"/>
          <w:lang w:val="uk-UA" w:eastAsia="uk-UA"/>
        </w:rPr>
      </w:pPr>
      <w:r w:rsidRPr="0006227C">
        <w:rPr>
          <w:i/>
          <w:color w:val="00B050"/>
          <w:sz w:val="20"/>
          <w:szCs w:val="20"/>
          <w:lang w:val="uk-UA" w:eastAsia="uk-UA"/>
        </w:rPr>
        <w:t>- поповненням</w:t>
      </w:r>
    </w:p>
    <w:p w:rsidR="00F5218F" w:rsidRPr="0006227C" w:rsidRDefault="00F5218F" w:rsidP="00F5218F">
      <w:pPr>
        <w:tabs>
          <w:tab w:val="left" w:pos="4065"/>
        </w:tabs>
        <w:ind w:left="284"/>
        <w:rPr>
          <w:i/>
          <w:color w:val="00B050"/>
          <w:sz w:val="20"/>
          <w:szCs w:val="20"/>
          <w:lang w:val="uk-UA" w:eastAsia="uk-UA"/>
        </w:rPr>
      </w:pPr>
      <w:r w:rsidRPr="0006227C">
        <w:rPr>
          <w:i/>
          <w:color w:val="00B050"/>
          <w:sz w:val="20"/>
          <w:szCs w:val="20"/>
          <w:lang w:val="uk-UA" w:eastAsia="uk-UA"/>
        </w:rPr>
        <w:t>- пролонгацією</w:t>
      </w:r>
    </w:p>
    <w:p w:rsidR="00F5218F" w:rsidRPr="0006227C" w:rsidRDefault="00F5218F" w:rsidP="00F5218F">
      <w:pPr>
        <w:tabs>
          <w:tab w:val="left" w:pos="4065"/>
        </w:tabs>
        <w:ind w:left="284"/>
        <w:rPr>
          <w:i/>
          <w:color w:val="00B050"/>
          <w:sz w:val="20"/>
          <w:szCs w:val="20"/>
          <w:lang w:val="uk-UA" w:eastAsia="uk-UA"/>
        </w:rPr>
      </w:pPr>
      <w:r w:rsidRPr="0006227C">
        <w:rPr>
          <w:i/>
          <w:color w:val="00B050"/>
          <w:sz w:val="20"/>
          <w:szCs w:val="20"/>
          <w:lang w:val="uk-UA" w:eastAsia="uk-UA"/>
        </w:rPr>
        <w:t>- можливістю дострокового повернення (повна</w:t>
      </w:r>
      <w:r w:rsidR="00BA7BB3" w:rsidRPr="0006227C">
        <w:rPr>
          <w:i/>
          <w:color w:val="00B050"/>
          <w:sz w:val="20"/>
          <w:szCs w:val="20"/>
          <w:lang w:val="uk-UA" w:eastAsia="uk-UA"/>
        </w:rPr>
        <w:t>/часткова</w:t>
      </w:r>
      <w:r w:rsidRPr="0006227C">
        <w:rPr>
          <w:i/>
          <w:color w:val="00B050"/>
          <w:sz w:val="20"/>
          <w:szCs w:val="20"/>
          <w:lang w:val="uk-UA" w:eastAsia="uk-UA"/>
        </w:rPr>
        <w:t xml:space="preserve"> сума)]</w:t>
      </w:r>
    </w:p>
    <w:p w:rsidR="00F5218F" w:rsidRPr="0006227C" w:rsidRDefault="00F5218F" w:rsidP="00F5218F">
      <w:pPr>
        <w:tabs>
          <w:tab w:val="left" w:pos="175"/>
        </w:tabs>
        <w:ind w:left="284"/>
        <w:rPr>
          <w:i/>
          <w:color w:val="00B050"/>
          <w:sz w:val="20"/>
          <w:szCs w:val="20"/>
          <w:lang w:val="uk-UA" w:eastAsia="uk-UA"/>
        </w:rPr>
      </w:pPr>
    </w:p>
    <w:p w:rsidR="00F5218F" w:rsidRPr="005B5E36" w:rsidRDefault="00F5218F" w:rsidP="00F5218F">
      <w:pPr>
        <w:tabs>
          <w:tab w:val="left" w:pos="175"/>
        </w:tabs>
        <w:ind w:left="284"/>
        <w:rPr>
          <w:i/>
          <w:color w:val="00B050"/>
          <w:sz w:val="20"/>
          <w:szCs w:val="20"/>
          <w:lang w:val="uk-UA" w:eastAsia="uk-UA"/>
        </w:rPr>
      </w:pPr>
      <w:r w:rsidRPr="0006227C">
        <w:rPr>
          <w:i/>
          <w:color w:val="00B050"/>
          <w:sz w:val="20"/>
          <w:szCs w:val="20"/>
          <w:lang w:val="uk-UA" w:eastAsia="uk-UA"/>
        </w:rPr>
        <w:t xml:space="preserve">Примітки та </w:t>
      </w:r>
      <w:r w:rsidRPr="005B5E36">
        <w:rPr>
          <w:i/>
          <w:color w:val="00B050"/>
          <w:sz w:val="20"/>
          <w:szCs w:val="20"/>
          <w:lang w:val="uk-UA" w:eastAsia="uk-UA"/>
        </w:rPr>
        <w:t>пояснення зеленого кольору видаляються.</w:t>
      </w:r>
    </w:p>
    <w:p w:rsidR="0006227C" w:rsidRPr="0006227C" w:rsidRDefault="0006227C" w:rsidP="0006227C">
      <w:pPr>
        <w:tabs>
          <w:tab w:val="left" w:pos="175"/>
        </w:tabs>
        <w:ind w:left="284"/>
        <w:rPr>
          <w:i/>
          <w:color w:val="00B050"/>
          <w:sz w:val="20"/>
          <w:szCs w:val="20"/>
          <w:lang w:val="uk-UA" w:eastAsia="uk-UA"/>
        </w:rPr>
      </w:pPr>
      <w:r w:rsidRPr="005B5E36">
        <w:rPr>
          <w:i/>
          <w:color w:val="00B050"/>
          <w:sz w:val="20"/>
          <w:szCs w:val="20"/>
          <w:lang w:val="uk-UA" w:eastAsia="uk-UA"/>
        </w:rPr>
        <w:t xml:space="preserve">При оформленні Заяви-Договору  обираються необхідні </w:t>
      </w:r>
      <w:proofErr w:type="spellStart"/>
      <w:r w:rsidRPr="005B5E36">
        <w:rPr>
          <w:i/>
          <w:color w:val="00B050"/>
          <w:sz w:val="20"/>
          <w:szCs w:val="20"/>
          <w:lang w:val="uk-UA" w:eastAsia="uk-UA"/>
        </w:rPr>
        <w:t>значення,в</w:t>
      </w:r>
      <w:proofErr w:type="spellEnd"/>
      <w:r w:rsidRPr="005B5E36">
        <w:rPr>
          <w:i/>
          <w:color w:val="00B050"/>
          <w:sz w:val="20"/>
          <w:szCs w:val="20"/>
          <w:lang w:val="uk-UA" w:eastAsia="uk-UA"/>
        </w:rPr>
        <w:t xml:space="preserve"> залежності від потреб Клієнта, інші значення можуть видалятися з документу</w:t>
      </w:r>
    </w:p>
    <w:p w:rsidR="0006227C" w:rsidRPr="0006227C" w:rsidRDefault="0006227C" w:rsidP="00F5218F">
      <w:pPr>
        <w:tabs>
          <w:tab w:val="left" w:pos="175"/>
        </w:tabs>
        <w:ind w:left="284"/>
        <w:rPr>
          <w:i/>
          <w:color w:val="00B050"/>
          <w:sz w:val="20"/>
          <w:szCs w:val="20"/>
          <w:lang w:val="uk-UA" w:eastAsia="uk-UA"/>
        </w:rPr>
      </w:pPr>
    </w:p>
    <w:p w:rsidR="00F5218F" w:rsidRPr="0006227C" w:rsidRDefault="00F5218F" w:rsidP="003D6560">
      <w:pPr>
        <w:tabs>
          <w:tab w:val="left" w:pos="6840"/>
        </w:tabs>
        <w:rPr>
          <w:sz w:val="20"/>
          <w:szCs w:val="20"/>
          <w:lang w:val="uk-UA"/>
        </w:rPr>
      </w:pPr>
    </w:p>
    <w:p w:rsidR="00C339EF" w:rsidRPr="0006227C" w:rsidRDefault="00C339EF" w:rsidP="003D6560">
      <w:pPr>
        <w:tabs>
          <w:tab w:val="left" w:pos="6840"/>
        </w:tabs>
        <w:rPr>
          <w:sz w:val="20"/>
          <w:szCs w:val="20"/>
          <w:lang w:val="uk-UA"/>
        </w:rPr>
      </w:pPr>
    </w:p>
    <w:p w:rsidR="00F5218F" w:rsidRPr="0006227C" w:rsidRDefault="00F5218F" w:rsidP="00F5218F">
      <w:pPr>
        <w:tabs>
          <w:tab w:val="left" w:pos="6840"/>
        </w:tabs>
        <w:jc w:val="center"/>
        <w:rPr>
          <w:b/>
          <w:sz w:val="20"/>
          <w:szCs w:val="20"/>
          <w:lang w:val="uk-UA"/>
        </w:rPr>
      </w:pPr>
      <w:r w:rsidRPr="0006227C">
        <w:rPr>
          <w:b/>
          <w:sz w:val="20"/>
          <w:szCs w:val="20"/>
          <w:lang w:val="uk-UA"/>
        </w:rPr>
        <w:t>ДОГОВІР БАНКІВСЬКОГО ВКЛАДУ №</w:t>
      </w:r>
      <w:sdt>
        <w:sdtPr>
          <w:rPr>
            <w:b/>
            <w:sz w:val="20"/>
            <w:szCs w:val="20"/>
            <w:lang w:val="uk-UA"/>
          </w:rPr>
          <w:alias w:val="TR.CODE"/>
          <w:tag w:val="TR.CODE"/>
          <w:id w:val="2145228180"/>
        </w:sdtPr>
        <w:sdtEndPr/>
        <w:sdtContent>
          <w:r w:rsidRPr="0006227C">
            <w:rPr>
              <w:b/>
              <w:sz w:val="20"/>
              <w:szCs w:val="20"/>
              <w:lang w:val="uk-UA"/>
            </w:rPr>
            <w:t>________________________</w:t>
          </w:r>
        </w:sdtContent>
      </w:sdt>
      <w:r w:rsidRPr="0006227C">
        <w:rPr>
          <w:b/>
          <w:sz w:val="20"/>
          <w:szCs w:val="20"/>
          <w:lang w:val="uk-UA"/>
        </w:rPr>
        <w:t xml:space="preserve"> </w:t>
      </w:r>
    </w:p>
    <w:p w:rsidR="00F5218F" w:rsidRPr="0006227C" w:rsidRDefault="00F5218F" w:rsidP="00F5218F">
      <w:pPr>
        <w:tabs>
          <w:tab w:val="left" w:pos="6840"/>
        </w:tabs>
        <w:jc w:val="center"/>
        <w:rPr>
          <w:b/>
          <w:sz w:val="20"/>
          <w:szCs w:val="20"/>
          <w:lang w:val="uk-UA"/>
        </w:rPr>
      </w:pPr>
      <w:r w:rsidRPr="0006227C">
        <w:rPr>
          <w:b/>
          <w:sz w:val="20"/>
          <w:szCs w:val="20"/>
          <w:lang w:val="uk-UA"/>
        </w:rPr>
        <w:t>(Заява-</w:t>
      </w:r>
      <w:r w:rsidR="00E96A1C" w:rsidRPr="0006227C">
        <w:rPr>
          <w:b/>
          <w:sz w:val="20"/>
          <w:szCs w:val="20"/>
          <w:lang w:val="uk-UA"/>
        </w:rPr>
        <w:t>Д</w:t>
      </w:r>
      <w:r w:rsidRPr="0006227C">
        <w:rPr>
          <w:b/>
          <w:sz w:val="20"/>
          <w:szCs w:val="20"/>
          <w:lang w:val="uk-UA"/>
        </w:rPr>
        <w:t>оговір банківського вкладу «</w:t>
      </w:r>
      <w:r w:rsidR="00E914DC" w:rsidRPr="0006227C">
        <w:rPr>
          <w:b/>
          <w:sz w:val="20"/>
          <w:szCs w:val="20"/>
          <w:lang w:val="uk-UA"/>
        </w:rPr>
        <w:t>Стандарт</w:t>
      </w:r>
      <w:r w:rsidRPr="0006227C">
        <w:rPr>
          <w:b/>
          <w:sz w:val="20"/>
          <w:szCs w:val="20"/>
          <w:lang w:val="uk-UA"/>
        </w:rPr>
        <w:t>»)</w:t>
      </w:r>
    </w:p>
    <w:p w:rsidR="00F5218F" w:rsidRPr="0006227C" w:rsidRDefault="00F5218F" w:rsidP="003D6560">
      <w:pPr>
        <w:tabs>
          <w:tab w:val="left" w:pos="6840"/>
        </w:tabs>
        <w:rPr>
          <w:sz w:val="20"/>
          <w:szCs w:val="20"/>
          <w:lang w:val="uk-UA"/>
        </w:rPr>
      </w:pPr>
    </w:p>
    <w:p w:rsidR="003D6560" w:rsidRPr="0006227C" w:rsidRDefault="003D6560" w:rsidP="00F5218F">
      <w:pPr>
        <w:tabs>
          <w:tab w:val="left" w:pos="6840"/>
        </w:tabs>
        <w:ind w:firstLine="708"/>
        <w:rPr>
          <w:sz w:val="20"/>
          <w:szCs w:val="20"/>
          <w:lang w:val="uk-UA"/>
        </w:rPr>
      </w:pPr>
      <w:r w:rsidRPr="0006227C">
        <w:rPr>
          <w:noProof/>
          <w:sz w:val="20"/>
          <w:szCs w:val="20"/>
          <w:lang w:val="uk-UA" w:eastAsia="uk-UA"/>
        </w:rPr>
        <mc:AlternateContent>
          <mc:Choice Requires="wps">
            <w:drawing>
              <wp:anchor distT="0" distB="0" distL="114300" distR="114300" simplePos="0" relativeHeight="251660288" behindDoc="0" locked="0" layoutInCell="1" allowOverlap="1" wp14:anchorId="33BD104C" wp14:editId="7726FEE9">
                <wp:simplePos x="0" y="0"/>
                <wp:positionH relativeFrom="column">
                  <wp:posOffset>6343650</wp:posOffset>
                </wp:positionH>
                <wp:positionV relativeFrom="paragraph">
                  <wp:posOffset>9525</wp:posOffset>
                </wp:positionV>
                <wp:extent cx="342900" cy="228600"/>
                <wp:effectExtent l="0" t="0" r="3175"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75D0" w:rsidRDefault="006075D0" w:rsidP="003D6560">
                            <w:pPr>
                              <w:rPr>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D104C" id="_x0000_t202" coordsize="21600,21600" o:spt="202" path="m,l,21600r21600,l21600,xe">
                <v:stroke joinstyle="miter"/>
                <v:path gradientshapeok="t" o:connecttype="rect"/>
              </v:shapetype>
              <v:shape id="Text Box 3" o:spid="_x0000_s1026" type="#_x0000_t202" style="position:absolute;left:0;text-align:left;margin-left:499.5pt;margin-top:.7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3beqgIAAKg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" filled="f" stroked="f">
                <v:textbox inset="0,0,0,0">
                  <w:txbxContent>
                    <w:p w:rsidR="006075D0" w:rsidRDefault="006075D0" w:rsidP="003D6560">
                      <w:pPr>
                        <w:rPr>
                          <w:lang w:val="uk-UA"/>
                        </w:rPr>
                      </w:pPr>
                    </w:p>
                  </w:txbxContent>
                </v:textbox>
              </v:shape>
            </w:pict>
          </mc:Fallback>
        </mc:AlternateContent>
      </w:r>
      <w:sdt>
        <w:sdtPr>
          <w:rPr>
            <w:sz w:val="20"/>
            <w:szCs w:val="20"/>
          </w:rPr>
          <w:alias w:val="TR.BRANCH.ADDRESS.HOUSE"/>
          <w:tag w:val="TR.BRANCH.ADDRESS.HOUSE"/>
          <w:id w:val="-1482001099"/>
        </w:sdtPr>
        <w:sdtEndPr/>
        <w:sdtContent>
          <w:r w:rsidRPr="0006227C">
            <w:rPr>
              <w:sz w:val="20"/>
              <w:szCs w:val="20"/>
              <w:lang w:val="uk-UA"/>
            </w:rPr>
            <w:t xml:space="preserve">м. </w:t>
          </w:r>
          <w:r w:rsidR="00C339EF" w:rsidRPr="0006227C">
            <w:rPr>
              <w:sz w:val="20"/>
              <w:szCs w:val="20"/>
              <w:lang w:val="uk-UA"/>
            </w:rPr>
            <w:t>__________________</w:t>
          </w:r>
        </w:sdtContent>
      </w:sdt>
      <w:r w:rsidRPr="0006227C">
        <w:rPr>
          <w:sz w:val="20"/>
          <w:szCs w:val="20"/>
          <w:lang w:val="uk-UA"/>
        </w:rPr>
        <w:tab/>
        <w:t xml:space="preserve">Дата заповнення:  </w:t>
      </w:r>
      <w:sdt>
        <w:sdtPr>
          <w:rPr>
            <w:sz w:val="20"/>
            <w:szCs w:val="20"/>
            <w:lang w:val="uk-UA"/>
          </w:rPr>
          <w:alias w:val="DATETIME.NOW:DW#Q1#L1"/>
          <w:tag w:val="DATETIME.NOW:DW#Q1#L1"/>
          <w:id w:val="-1393188509"/>
        </w:sdtPr>
        <w:sdtEndPr/>
        <w:sdtContent>
          <w:r w:rsidRPr="0006227C">
            <w:rPr>
              <w:sz w:val="20"/>
              <w:szCs w:val="20"/>
              <w:lang w:val="uk-UA"/>
            </w:rPr>
            <w:t>"</w:t>
          </w:r>
          <w:r w:rsidR="00C339EF" w:rsidRPr="0006227C">
            <w:rPr>
              <w:sz w:val="20"/>
              <w:szCs w:val="20"/>
              <w:lang w:val="uk-UA"/>
            </w:rPr>
            <w:t>_____</w:t>
          </w:r>
          <w:r w:rsidRPr="0006227C">
            <w:rPr>
              <w:sz w:val="20"/>
              <w:szCs w:val="20"/>
              <w:lang w:val="uk-UA"/>
            </w:rPr>
            <w:t>"</w:t>
          </w:r>
          <w:r w:rsidR="00C339EF" w:rsidRPr="0006227C">
            <w:rPr>
              <w:sz w:val="20"/>
              <w:szCs w:val="20"/>
              <w:lang w:val="uk-UA"/>
            </w:rPr>
            <w:t xml:space="preserve"> ____________ </w:t>
          </w:r>
          <w:r w:rsidRPr="0006227C">
            <w:rPr>
              <w:sz w:val="20"/>
              <w:szCs w:val="20"/>
              <w:lang w:val="uk-UA"/>
            </w:rPr>
            <w:t>20</w:t>
          </w:r>
          <w:r w:rsidR="00C339EF" w:rsidRPr="0006227C">
            <w:rPr>
              <w:sz w:val="20"/>
              <w:szCs w:val="20"/>
              <w:lang w:val="uk-UA"/>
            </w:rPr>
            <w:t>___</w:t>
          </w:r>
          <w:r w:rsidRPr="0006227C">
            <w:rPr>
              <w:sz w:val="20"/>
              <w:szCs w:val="20"/>
              <w:lang w:val="uk-UA"/>
            </w:rPr>
            <w:t xml:space="preserve"> р.</w:t>
          </w:r>
        </w:sdtContent>
      </w:sdt>
    </w:p>
    <w:p w:rsidR="003D6560" w:rsidRPr="0006227C" w:rsidRDefault="003D6560" w:rsidP="003D6560">
      <w:pPr>
        <w:tabs>
          <w:tab w:val="left" w:pos="6840"/>
        </w:tabs>
        <w:rPr>
          <w:sz w:val="20"/>
          <w:szCs w:val="20"/>
          <w:lang w:val="uk-UA"/>
        </w:rPr>
      </w:pPr>
    </w:p>
    <w:tbl>
      <w:tblPr>
        <w:tblStyle w:val="a3"/>
        <w:tblW w:w="0" w:type="auto"/>
        <w:tblInd w:w="392" w:type="dxa"/>
        <w:tblLook w:val="04A0" w:firstRow="1" w:lastRow="0" w:firstColumn="1" w:lastColumn="0" w:noHBand="0" w:noVBand="1"/>
      </w:tblPr>
      <w:tblGrid>
        <w:gridCol w:w="10824"/>
      </w:tblGrid>
      <w:tr w:rsidR="0087765E" w:rsidRPr="0006227C" w:rsidTr="009F1D69">
        <w:tc>
          <w:tcPr>
            <w:tcW w:w="10915" w:type="dxa"/>
            <w:tcBorders>
              <w:bottom w:val="single" w:sz="4" w:space="0" w:color="auto"/>
            </w:tcBorders>
          </w:tcPr>
          <w:p w:rsidR="0087765E" w:rsidRPr="0006227C" w:rsidRDefault="006158BF" w:rsidP="006158BF">
            <w:pPr>
              <w:tabs>
                <w:tab w:val="left" w:pos="7740"/>
              </w:tabs>
              <w:rPr>
                <w:b/>
                <w:sz w:val="20"/>
                <w:szCs w:val="20"/>
                <w:lang w:val="uk-UA"/>
              </w:rPr>
            </w:pPr>
            <w:r w:rsidRPr="0006227C">
              <w:rPr>
                <w:sz w:val="20"/>
                <w:szCs w:val="20"/>
              </w:rPr>
              <w:t xml:space="preserve"> </w:t>
            </w:r>
            <w:r w:rsidRPr="0006227C">
              <w:rPr>
                <w:b/>
                <w:bCs/>
                <w:sz w:val="20"/>
                <w:szCs w:val="20"/>
              </w:rPr>
              <w:t>А</w:t>
            </w:r>
            <w:r w:rsidRPr="0006227C">
              <w:rPr>
                <w:b/>
                <w:bCs/>
                <w:sz w:val="20"/>
                <w:szCs w:val="20"/>
                <w:lang w:val="uk-UA"/>
              </w:rPr>
              <w:t>Б</w:t>
            </w:r>
            <w:r w:rsidRPr="0006227C">
              <w:rPr>
                <w:b/>
                <w:bCs/>
                <w:sz w:val="20"/>
                <w:szCs w:val="20"/>
              </w:rPr>
              <w:t xml:space="preserve"> «У</w:t>
            </w:r>
            <w:r w:rsidRPr="0006227C">
              <w:rPr>
                <w:b/>
                <w:bCs/>
                <w:sz w:val="20"/>
                <w:szCs w:val="20"/>
                <w:lang w:val="uk-UA"/>
              </w:rPr>
              <w:t>КРГАЗБАНК</w:t>
            </w:r>
            <w:r w:rsidRPr="0006227C">
              <w:rPr>
                <w:b/>
                <w:bCs/>
                <w:sz w:val="20"/>
                <w:szCs w:val="20"/>
              </w:rPr>
              <w:t xml:space="preserve">» </w:t>
            </w:r>
            <w:r w:rsidRPr="0006227C">
              <w:rPr>
                <w:b/>
                <w:bCs/>
                <w:sz w:val="20"/>
                <w:szCs w:val="20"/>
                <w:lang w:val="uk-UA"/>
              </w:rPr>
              <w:t xml:space="preserve"> </w:t>
            </w:r>
            <w:r w:rsidRPr="0006227C">
              <w:rPr>
                <w:b/>
                <w:bCs/>
                <w:sz w:val="20"/>
                <w:szCs w:val="20"/>
              </w:rPr>
              <w:t>(</w:t>
            </w:r>
            <w:proofErr w:type="spellStart"/>
            <w:r w:rsidRPr="0006227C">
              <w:rPr>
                <w:b/>
                <w:bCs/>
                <w:sz w:val="20"/>
                <w:szCs w:val="20"/>
              </w:rPr>
              <w:t>далі</w:t>
            </w:r>
            <w:proofErr w:type="spellEnd"/>
            <w:r w:rsidRPr="0006227C">
              <w:rPr>
                <w:b/>
                <w:bCs/>
                <w:sz w:val="20"/>
                <w:szCs w:val="20"/>
              </w:rPr>
              <w:t xml:space="preserve"> – Банк)</w:t>
            </w:r>
          </w:p>
        </w:tc>
      </w:tr>
    </w:tbl>
    <w:tbl>
      <w:tblPr>
        <w:tblW w:w="109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4"/>
        <w:gridCol w:w="426"/>
        <w:gridCol w:w="598"/>
        <w:gridCol w:w="2662"/>
        <w:gridCol w:w="1560"/>
        <w:gridCol w:w="2835"/>
      </w:tblGrid>
      <w:tr w:rsidR="006158BF" w:rsidRPr="0006227C" w:rsidTr="002F61D6">
        <w:trPr>
          <w:trHeight w:val="230"/>
        </w:trPr>
        <w:tc>
          <w:tcPr>
            <w:tcW w:w="10915" w:type="dxa"/>
            <w:gridSpan w:val="6"/>
            <w:shd w:val="clear" w:color="auto" w:fill="BDD6EE" w:themeFill="accent1" w:themeFillTint="66"/>
          </w:tcPr>
          <w:p w:rsidR="006158BF" w:rsidRPr="0006227C" w:rsidRDefault="006158BF" w:rsidP="00B62C2D">
            <w:pPr>
              <w:numPr>
                <w:ilvl w:val="0"/>
                <w:numId w:val="4"/>
              </w:numPr>
              <w:tabs>
                <w:tab w:val="left" w:pos="459"/>
              </w:tabs>
              <w:ind w:hanging="127"/>
              <w:rPr>
                <w:i/>
                <w:sz w:val="20"/>
                <w:szCs w:val="20"/>
                <w:lang w:val="uk-UA"/>
              </w:rPr>
            </w:pPr>
            <w:r w:rsidRPr="0006227C">
              <w:rPr>
                <w:b/>
                <w:sz w:val="20"/>
                <w:szCs w:val="20"/>
                <w:lang w:val="uk-UA"/>
              </w:rPr>
              <w:t xml:space="preserve">Дані Клієнта </w:t>
            </w:r>
            <w:r w:rsidR="00991F95" w:rsidRPr="0006227C">
              <w:rPr>
                <w:b/>
                <w:sz w:val="20"/>
                <w:szCs w:val="20"/>
                <w:lang w:val="uk-UA"/>
              </w:rPr>
              <w:t>(далі – Вкладник)</w:t>
            </w:r>
          </w:p>
        </w:tc>
      </w:tr>
      <w:tr w:rsidR="006158BF" w:rsidRPr="0006227C" w:rsidTr="002F61D6">
        <w:trPr>
          <w:trHeight w:val="230"/>
        </w:trPr>
        <w:tc>
          <w:tcPr>
            <w:tcW w:w="2834" w:type="dxa"/>
            <w:vMerge w:val="restart"/>
            <w:shd w:val="clear" w:color="auto" w:fill="auto"/>
          </w:tcPr>
          <w:p w:rsidR="00B800C7" w:rsidRPr="0006227C" w:rsidRDefault="0089342E" w:rsidP="006E14C2">
            <w:pPr>
              <w:autoSpaceDE w:val="0"/>
              <w:autoSpaceDN w:val="0"/>
              <w:adjustRightInd w:val="0"/>
              <w:rPr>
                <w:sz w:val="20"/>
                <w:szCs w:val="20"/>
                <w:lang w:val="uk-UA"/>
              </w:rPr>
            </w:pPr>
            <w:r w:rsidRPr="0006227C">
              <w:rPr>
                <w:sz w:val="20"/>
                <w:szCs w:val="20"/>
                <w:lang w:val="uk-UA"/>
              </w:rPr>
              <w:t>Повне найменування</w:t>
            </w:r>
          </w:p>
        </w:tc>
        <w:tc>
          <w:tcPr>
            <w:tcW w:w="8081" w:type="dxa"/>
            <w:gridSpan w:val="5"/>
            <w:shd w:val="clear" w:color="auto" w:fill="auto"/>
          </w:tcPr>
          <w:p w:rsidR="006158BF" w:rsidRPr="0006227C" w:rsidRDefault="006158BF" w:rsidP="006075D0">
            <w:pPr>
              <w:ind w:left="-58"/>
              <w:rPr>
                <w:i/>
                <w:sz w:val="20"/>
                <w:szCs w:val="20"/>
                <w:lang w:val="uk-UA"/>
              </w:rPr>
            </w:pPr>
          </w:p>
          <w:p w:rsidR="00B800C7" w:rsidRPr="0006227C" w:rsidRDefault="00B800C7" w:rsidP="006075D0">
            <w:pPr>
              <w:ind w:left="-58"/>
              <w:rPr>
                <w:i/>
                <w:sz w:val="20"/>
                <w:szCs w:val="20"/>
                <w:lang w:val="uk-UA"/>
              </w:rPr>
            </w:pPr>
          </w:p>
        </w:tc>
      </w:tr>
      <w:tr w:rsidR="006158BF" w:rsidRPr="00D04F79" w:rsidTr="002F61D6">
        <w:trPr>
          <w:trHeight w:val="144"/>
        </w:trPr>
        <w:tc>
          <w:tcPr>
            <w:tcW w:w="2834" w:type="dxa"/>
            <w:vMerge/>
            <w:shd w:val="clear" w:color="auto" w:fill="auto"/>
          </w:tcPr>
          <w:p w:rsidR="006158BF" w:rsidRPr="0006227C" w:rsidRDefault="006158BF" w:rsidP="006075D0">
            <w:pPr>
              <w:tabs>
                <w:tab w:val="left" w:pos="7740"/>
              </w:tabs>
              <w:rPr>
                <w:sz w:val="20"/>
                <w:szCs w:val="20"/>
                <w:lang w:val="uk-UA"/>
              </w:rPr>
            </w:pPr>
          </w:p>
        </w:tc>
        <w:tc>
          <w:tcPr>
            <w:tcW w:w="8081" w:type="dxa"/>
            <w:gridSpan w:val="5"/>
            <w:shd w:val="clear" w:color="auto" w:fill="auto"/>
          </w:tcPr>
          <w:p w:rsidR="006158BF" w:rsidRPr="0006227C" w:rsidRDefault="006158BF" w:rsidP="00B800C7">
            <w:pPr>
              <w:ind w:left="-58"/>
              <w:rPr>
                <w:i/>
                <w:color w:val="000000"/>
                <w:sz w:val="20"/>
                <w:szCs w:val="20"/>
                <w:lang w:val="uk-UA"/>
              </w:rPr>
            </w:pPr>
            <w:r w:rsidRPr="0006227C">
              <w:rPr>
                <w:i/>
                <w:color w:val="000000"/>
                <w:sz w:val="20"/>
                <w:szCs w:val="20"/>
                <w:lang w:val="uk-UA"/>
              </w:rPr>
              <w:t xml:space="preserve">(зазначається </w:t>
            </w:r>
            <w:r w:rsidR="00B800C7" w:rsidRPr="0006227C">
              <w:rPr>
                <w:i/>
                <w:color w:val="000000"/>
                <w:sz w:val="20"/>
                <w:szCs w:val="20"/>
                <w:lang w:val="uk-UA"/>
              </w:rPr>
              <w:t>повне і точне найменування юридичної особи / відокремленого підрозділу/прізвище, ім'я, по батькові  фізичної особи підприємця</w:t>
            </w:r>
            <w:r w:rsidRPr="0006227C">
              <w:rPr>
                <w:i/>
                <w:color w:val="000000"/>
                <w:sz w:val="20"/>
                <w:szCs w:val="20"/>
                <w:lang w:val="uk-UA"/>
              </w:rPr>
              <w:t>)</w:t>
            </w:r>
          </w:p>
        </w:tc>
      </w:tr>
      <w:tr w:rsidR="00B80724" w:rsidRPr="0006227C" w:rsidTr="002F61D6">
        <w:trPr>
          <w:trHeight w:hRule="exact" w:val="555"/>
        </w:trPr>
        <w:tc>
          <w:tcPr>
            <w:tcW w:w="8080" w:type="dxa"/>
            <w:gridSpan w:val="5"/>
            <w:tcBorders>
              <w:top w:val="single" w:sz="4" w:space="0" w:color="auto"/>
              <w:bottom w:val="single" w:sz="4" w:space="0" w:color="auto"/>
            </w:tcBorders>
            <w:shd w:val="clear" w:color="auto" w:fill="auto"/>
          </w:tcPr>
          <w:p w:rsidR="00B80724" w:rsidRPr="0006227C" w:rsidRDefault="00B80724" w:rsidP="00B80724">
            <w:pPr>
              <w:tabs>
                <w:tab w:val="left" w:pos="7740"/>
              </w:tabs>
              <w:rPr>
                <w:sz w:val="20"/>
                <w:szCs w:val="20"/>
                <w:lang w:val="uk-UA"/>
              </w:rPr>
            </w:pPr>
            <w:r w:rsidRPr="0006227C">
              <w:rPr>
                <w:sz w:val="20"/>
                <w:szCs w:val="20"/>
                <w:lang w:val="uk-UA"/>
              </w:rPr>
              <w:t>Код ЄДРПОУ/Реєстраційний (обліковий) номер платника податків або реєстраційний номер облікової  картки платника податків</w:t>
            </w:r>
            <w:r w:rsidRPr="0006227C">
              <w:rPr>
                <w:rStyle w:val="a9"/>
                <w:sz w:val="20"/>
                <w:szCs w:val="20"/>
                <w:lang w:val="uk-UA"/>
              </w:rPr>
              <w:footnoteReference w:id="1"/>
            </w:r>
            <w:r w:rsidRPr="0006227C">
              <w:rPr>
                <w:sz w:val="20"/>
                <w:szCs w:val="20"/>
                <w:lang w:val="uk-UA"/>
              </w:rPr>
              <w:t xml:space="preserve"> </w:t>
            </w:r>
            <w:r w:rsidRPr="0006227C">
              <w:rPr>
                <w:i/>
                <w:sz w:val="20"/>
                <w:szCs w:val="20"/>
                <w:lang w:val="uk-UA"/>
              </w:rPr>
              <w:t>(за наявності)</w:t>
            </w:r>
            <w:r w:rsidRPr="0006227C">
              <w:rPr>
                <w:sz w:val="20"/>
                <w:szCs w:val="20"/>
                <w:lang w:val="uk-UA"/>
              </w:rPr>
              <w:t>:</w:t>
            </w:r>
          </w:p>
        </w:tc>
        <w:tc>
          <w:tcPr>
            <w:tcW w:w="2835" w:type="dxa"/>
            <w:tcBorders>
              <w:top w:val="single" w:sz="4" w:space="0" w:color="auto"/>
              <w:bottom w:val="single" w:sz="4" w:space="0" w:color="auto"/>
            </w:tcBorders>
            <w:shd w:val="clear" w:color="auto" w:fill="auto"/>
          </w:tcPr>
          <w:p w:rsidR="00B80724" w:rsidRPr="0006227C" w:rsidRDefault="00B80724" w:rsidP="006075D0">
            <w:pPr>
              <w:tabs>
                <w:tab w:val="left" w:pos="7740"/>
              </w:tabs>
              <w:rPr>
                <w:sz w:val="20"/>
                <w:szCs w:val="20"/>
                <w:lang w:val="uk-UA"/>
              </w:rPr>
            </w:pPr>
          </w:p>
        </w:tc>
      </w:tr>
      <w:tr w:rsidR="006158BF" w:rsidRPr="0006227C" w:rsidTr="002F61D6">
        <w:trPr>
          <w:trHeight w:hRule="exact" w:val="275"/>
        </w:trPr>
        <w:tc>
          <w:tcPr>
            <w:tcW w:w="3260" w:type="dxa"/>
            <w:gridSpan w:val="2"/>
            <w:tcBorders>
              <w:top w:val="single" w:sz="4" w:space="0" w:color="auto"/>
              <w:bottom w:val="single" w:sz="4" w:space="0" w:color="auto"/>
            </w:tcBorders>
            <w:shd w:val="clear" w:color="auto" w:fill="auto"/>
          </w:tcPr>
          <w:p w:rsidR="006158BF" w:rsidRPr="0006227C" w:rsidRDefault="006158BF" w:rsidP="006075D0">
            <w:pPr>
              <w:jc w:val="both"/>
              <w:rPr>
                <w:sz w:val="20"/>
                <w:szCs w:val="20"/>
                <w:lang w:val="uk-UA"/>
              </w:rPr>
            </w:pPr>
            <w:r w:rsidRPr="0006227C">
              <w:rPr>
                <w:sz w:val="20"/>
                <w:szCs w:val="20"/>
                <w:lang w:val="uk-UA"/>
              </w:rPr>
              <w:t>Місцезнаходження:</w:t>
            </w:r>
          </w:p>
        </w:tc>
        <w:tc>
          <w:tcPr>
            <w:tcW w:w="7655" w:type="dxa"/>
            <w:gridSpan w:val="4"/>
            <w:tcBorders>
              <w:top w:val="single" w:sz="4" w:space="0" w:color="auto"/>
              <w:bottom w:val="single" w:sz="4" w:space="0" w:color="auto"/>
            </w:tcBorders>
            <w:shd w:val="clear" w:color="auto" w:fill="auto"/>
          </w:tcPr>
          <w:p w:rsidR="006158BF" w:rsidRPr="0006227C" w:rsidRDefault="006158BF" w:rsidP="006075D0">
            <w:pPr>
              <w:tabs>
                <w:tab w:val="left" w:pos="7740"/>
              </w:tabs>
              <w:rPr>
                <w:sz w:val="20"/>
                <w:szCs w:val="20"/>
                <w:lang w:val="uk-UA"/>
              </w:rPr>
            </w:pPr>
          </w:p>
        </w:tc>
      </w:tr>
      <w:tr w:rsidR="006158BF" w:rsidRPr="0006227C" w:rsidTr="002F61D6">
        <w:trPr>
          <w:trHeight w:hRule="exact" w:val="271"/>
        </w:trPr>
        <w:tc>
          <w:tcPr>
            <w:tcW w:w="3260" w:type="dxa"/>
            <w:gridSpan w:val="2"/>
            <w:tcBorders>
              <w:top w:val="single" w:sz="4" w:space="0" w:color="auto"/>
              <w:bottom w:val="single" w:sz="4" w:space="0" w:color="auto"/>
            </w:tcBorders>
            <w:shd w:val="clear" w:color="auto" w:fill="auto"/>
          </w:tcPr>
          <w:p w:rsidR="006158BF" w:rsidRPr="0006227C" w:rsidRDefault="006158BF" w:rsidP="006075D0">
            <w:pPr>
              <w:jc w:val="both"/>
              <w:rPr>
                <w:sz w:val="20"/>
                <w:szCs w:val="20"/>
                <w:lang w:val="uk-UA"/>
              </w:rPr>
            </w:pPr>
            <w:r w:rsidRPr="0006227C">
              <w:rPr>
                <w:sz w:val="20"/>
                <w:szCs w:val="20"/>
                <w:lang w:val="uk-UA"/>
              </w:rPr>
              <w:t>Поштова адреса:</w:t>
            </w:r>
          </w:p>
        </w:tc>
        <w:tc>
          <w:tcPr>
            <w:tcW w:w="7655" w:type="dxa"/>
            <w:gridSpan w:val="4"/>
            <w:tcBorders>
              <w:top w:val="single" w:sz="4" w:space="0" w:color="auto"/>
              <w:bottom w:val="single" w:sz="4" w:space="0" w:color="auto"/>
            </w:tcBorders>
            <w:shd w:val="clear" w:color="auto" w:fill="auto"/>
          </w:tcPr>
          <w:p w:rsidR="006158BF" w:rsidRPr="0006227C" w:rsidRDefault="006158BF" w:rsidP="006075D0">
            <w:pPr>
              <w:tabs>
                <w:tab w:val="left" w:pos="7740"/>
              </w:tabs>
              <w:rPr>
                <w:sz w:val="20"/>
                <w:szCs w:val="20"/>
                <w:lang w:val="uk-UA"/>
              </w:rPr>
            </w:pPr>
          </w:p>
        </w:tc>
      </w:tr>
      <w:tr w:rsidR="0017080E" w:rsidRPr="0006227C" w:rsidTr="0006227C">
        <w:trPr>
          <w:trHeight w:hRule="exact" w:val="498"/>
        </w:trPr>
        <w:tc>
          <w:tcPr>
            <w:tcW w:w="6520" w:type="dxa"/>
            <w:gridSpan w:val="4"/>
            <w:tcBorders>
              <w:top w:val="single" w:sz="4" w:space="0" w:color="auto"/>
              <w:bottom w:val="single" w:sz="4" w:space="0" w:color="auto"/>
            </w:tcBorders>
            <w:shd w:val="clear" w:color="auto" w:fill="auto"/>
          </w:tcPr>
          <w:p w:rsidR="0017080E" w:rsidRPr="0006227C" w:rsidRDefault="0017080E" w:rsidP="006075D0">
            <w:pPr>
              <w:tabs>
                <w:tab w:val="left" w:pos="7740"/>
              </w:tabs>
              <w:rPr>
                <w:sz w:val="20"/>
                <w:szCs w:val="20"/>
                <w:lang w:val="uk-UA"/>
              </w:rPr>
            </w:pPr>
            <w:r w:rsidRPr="0006227C">
              <w:rPr>
                <w:sz w:val="20"/>
                <w:szCs w:val="20"/>
                <w:lang w:val="uk-UA"/>
              </w:rPr>
              <w:t xml:space="preserve">ІПН </w:t>
            </w:r>
            <w:r w:rsidRPr="0006227C">
              <w:rPr>
                <w:i/>
                <w:sz w:val="20"/>
                <w:szCs w:val="20"/>
                <w:lang w:val="uk-UA"/>
              </w:rPr>
              <w:t>(індивідуальний податковий номер платника податку на додану вартість)</w:t>
            </w:r>
          </w:p>
        </w:tc>
        <w:tc>
          <w:tcPr>
            <w:tcW w:w="4395" w:type="dxa"/>
            <w:gridSpan w:val="2"/>
            <w:tcBorders>
              <w:top w:val="single" w:sz="4" w:space="0" w:color="auto"/>
              <w:bottom w:val="single" w:sz="4" w:space="0" w:color="auto"/>
            </w:tcBorders>
            <w:shd w:val="clear" w:color="auto" w:fill="auto"/>
          </w:tcPr>
          <w:p w:rsidR="0017080E" w:rsidRPr="0006227C" w:rsidRDefault="0006227C" w:rsidP="006075D0">
            <w:pPr>
              <w:tabs>
                <w:tab w:val="left" w:pos="7740"/>
              </w:tabs>
              <w:rPr>
                <w:sz w:val="20"/>
                <w:szCs w:val="20"/>
                <w:lang w:val="uk-UA"/>
              </w:rPr>
            </w:pPr>
            <w:r w:rsidRPr="005B5E36">
              <w:rPr>
                <w:i/>
                <w:color w:val="008000"/>
                <w:sz w:val="20"/>
                <w:szCs w:val="20"/>
                <w:lang w:val="uk-UA"/>
              </w:rPr>
              <w:t>якщо Клієнт не є платником ПДВ, зазначається «Не є платником ПДВ»</w:t>
            </w:r>
          </w:p>
        </w:tc>
      </w:tr>
      <w:tr w:rsidR="006158BF" w:rsidRPr="0006227C" w:rsidTr="0006227C">
        <w:trPr>
          <w:trHeight w:val="259"/>
        </w:trPr>
        <w:tc>
          <w:tcPr>
            <w:tcW w:w="3858" w:type="dxa"/>
            <w:gridSpan w:val="3"/>
            <w:tcBorders>
              <w:top w:val="dotted" w:sz="4" w:space="0" w:color="auto"/>
              <w:bottom w:val="dotted" w:sz="4" w:space="0" w:color="auto"/>
              <w:right w:val="dotted" w:sz="4" w:space="0" w:color="auto"/>
            </w:tcBorders>
            <w:shd w:val="clear" w:color="auto" w:fill="auto"/>
          </w:tcPr>
          <w:p w:rsidR="006158BF" w:rsidRPr="0006227C" w:rsidRDefault="006158BF" w:rsidP="006075D0">
            <w:pPr>
              <w:tabs>
                <w:tab w:val="left" w:pos="7740"/>
              </w:tabs>
              <w:rPr>
                <w:sz w:val="20"/>
                <w:szCs w:val="20"/>
                <w:lang w:val="uk-UA"/>
              </w:rPr>
            </w:pPr>
            <w:r w:rsidRPr="0006227C">
              <w:rPr>
                <w:sz w:val="20"/>
                <w:szCs w:val="20"/>
                <w:lang w:val="uk-UA"/>
              </w:rPr>
              <w:t>Телефон/телефон-факс</w:t>
            </w:r>
          </w:p>
        </w:tc>
        <w:tc>
          <w:tcPr>
            <w:tcW w:w="7057" w:type="dxa"/>
            <w:gridSpan w:val="3"/>
            <w:tcBorders>
              <w:top w:val="dotted" w:sz="4" w:space="0" w:color="auto"/>
              <w:left w:val="dotted" w:sz="4" w:space="0" w:color="auto"/>
              <w:bottom w:val="dotted" w:sz="4" w:space="0" w:color="auto"/>
            </w:tcBorders>
            <w:shd w:val="clear" w:color="auto" w:fill="auto"/>
          </w:tcPr>
          <w:p w:rsidR="006158BF" w:rsidRPr="0006227C" w:rsidRDefault="006158BF" w:rsidP="006075D0">
            <w:pPr>
              <w:tabs>
                <w:tab w:val="left" w:pos="7740"/>
              </w:tabs>
              <w:rPr>
                <w:sz w:val="20"/>
                <w:szCs w:val="20"/>
                <w:lang w:val="uk-UA"/>
              </w:rPr>
            </w:pPr>
          </w:p>
        </w:tc>
      </w:tr>
      <w:tr w:rsidR="006158BF" w:rsidRPr="0006227C" w:rsidTr="0006227C">
        <w:trPr>
          <w:trHeight w:val="305"/>
        </w:trPr>
        <w:tc>
          <w:tcPr>
            <w:tcW w:w="3858" w:type="dxa"/>
            <w:gridSpan w:val="3"/>
            <w:tcBorders>
              <w:top w:val="dotted" w:sz="4" w:space="0" w:color="auto"/>
              <w:bottom w:val="single" w:sz="4" w:space="0" w:color="auto"/>
              <w:right w:val="dotted" w:sz="4" w:space="0" w:color="auto"/>
            </w:tcBorders>
            <w:shd w:val="clear" w:color="auto" w:fill="auto"/>
          </w:tcPr>
          <w:p w:rsidR="006158BF" w:rsidRPr="0006227C" w:rsidRDefault="006158BF" w:rsidP="006075D0">
            <w:pPr>
              <w:tabs>
                <w:tab w:val="left" w:pos="7740"/>
              </w:tabs>
              <w:rPr>
                <w:sz w:val="20"/>
                <w:szCs w:val="20"/>
                <w:lang w:val="uk-UA"/>
              </w:rPr>
            </w:pPr>
            <w:r w:rsidRPr="0006227C">
              <w:rPr>
                <w:sz w:val="20"/>
                <w:szCs w:val="20"/>
                <w:lang w:val="uk-UA"/>
              </w:rPr>
              <w:t>Електронна пошта</w:t>
            </w:r>
          </w:p>
        </w:tc>
        <w:tc>
          <w:tcPr>
            <w:tcW w:w="7057" w:type="dxa"/>
            <w:gridSpan w:val="3"/>
            <w:tcBorders>
              <w:top w:val="dotted" w:sz="4" w:space="0" w:color="auto"/>
              <w:left w:val="dotted" w:sz="4" w:space="0" w:color="auto"/>
              <w:bottom w:val="single" w:sz="4" w:space="0" w:color="auto"/>
            </w:tcBorders>
            <w:shd w:val="clear" w:color="auto" w:fill="auto"/>
          </w:tcPr>
          <w:p w:rsidR="006158BF" w:rsidRPr="0006227C" w:rsidRDefault="006158BF" w:rsidP="006075D0">
            <w:pPr>
              <w:tabs>
                <w:tab w:val="left" w:pos="7740"/>
              </w:tabs>
              <w:rPr>
                <w:sz w:val="20"/>
                <w:szCs w:val="20"/>
                <w:lang w:val="uk-UA"/>
              </w:rPr>
            </w:pPr>
          </w:p>
        </w:tc>
      </w:tr>
    </w:tbl>
    <w:tbl>
      <w:tblPr>
        <w:tblStyle w:val="a3"/>
        <w:tblW w:w="10915" w:type="dxa"/>
        <w:tblInd w:w="392" w:type="dxa"/>
        <w:shd w:val="clear" w:color="auto" w:fill="BDD6EE" w:themeFill="accent1" w:themeFillTint="66"/>
        <w:tblLook w:val="04A0" w:firstRow="1" w:lastRow="0" w:firstColumn="1" w:lastColumn="0" w:noHBand="0" w:noVBand="1"/>
      </w:tblPr>
      <w:tblGrid>
        <w:gridCol w:w="2410"/>
        <w:gridCol w:w="8505"/>
      </w:tblGrid>
      <w:tr w:rsidR="0006227C" w:rsidRPr="00110519" w:rsidTr="0006227C">
        <w:tc>
          <w:tcPr>
            <w:tcW w:w="10915" w:type="dxa"/>
            <w:gridSpan w:val="2"/>
            <w:tcBorders>
              <w:bottom w:val="single" w:sz="4" w:space="0" w:color="auto"/>
            </w:tcBorders>
            <w:shd w:val="clear" w:color="auto" w:fill="BDD6EE" w:themeFill="accent1" w:themeFillTint="66"/>
          </w:tcPr>
          <w:p w:rsidR="0006227C" w:rsidRPr="00110519" w:rsidRDefault="0006227C" w:rsidP="0006227C">
            <w:pPr>
              <w:numPr>
                <w:ilvl w:val="0"/>
                <w:numId w:val="4"/>
              </w:numPr>
              <w:tabs>
                <w:tab w:val="left" w:pos="459"/>
              </w:tabs>
              <w:ind w:left="459" w:hanging="284"/>
              <w:rPr>
                <w:b/>
                <w:sz w:val="20"/>
                <w:szCs w:val="20"/>
                <w:lang w:val="uk-UA"/>
              </w:rPr>
            </w:pPr>
            <w:r w:rsidRPr="00110519">
              <w:rPr>
                <w:b/>
                <w:color w:val="000000"/>
                <w:sz w:val="20"/>
                <w:szCs w:val="20"/>
                <w:lang w:val="uk-UA"/>
              </w:rPr>
              <w:t>Реквізити Банку</w:t>
            </w:r>
          </w:p>
        </w:tc>
      </w:tr>
      <w:tr w:rsidR="0006227C" w:rsidRPr="00110519" w:rsidTr="0006227C">
        <w:trPr>
          <w:trHeight w:val="273"/>
        </w:trPr>
        <w:tc>
          <w:tcPr>
            <w:tcW w:w="2410" w:type="dxa"/>
            <w:shd w:val="clear" w:color="auto" w:fill="FFFFFF" w:themeFill="background1"/>
          </w:tcPr>
          <w:p w:rsidR="0006227C" w:rsidRPr="005B5E36" w:rsidRDefault="0006227C" w:rsidP="00147E4D">
            <w:pPr>
              <w:tabs>
                <w:tab w:val="left" w:pos="7740"/>
              </w:tabs>
              <w:rPr>
                <w:sz w:val="20"/>
                <w:szCs w:val="20"/>
                <w:lang w:val="uk-UA"/>
              </w:rPr>
            </w:pPr>
            <w:r w:rsidRPr="005B5E36">
              <w:rPr>
                <w:sz w:val="20"/>
                <w:szCs w:val="20"/>
                <w:lang w:val="uk-UA"/>
              </w:rPr>
              <w:t xml:space="preserve">Найменування Банку </w:t>
            </w:r>
          </w:p>
        </w:tc>
        <w:tc>
          <w:tcPr>
            <w:tcW w:w="8505" w:type="dxa"/>
            <w:shd w:val="clear" w:color="auto" w:fill="FFFFFF" w:themeFill="background1"/>
          </w:tcPr>
          <w:p w:rsidR="0006227C" w:rsidRPr="005B5E36" w:rsidRDefault="0006227C" w:rsidP="00147E4D">
            <w:pPr>
              <w:tabs>
                <w:tab w:val="left" w:pos="7740"/>
              </w:tabs>
              <w:rPr>
                <w:sz w:val="20"/>
                <w:szCs w:val="20"/>
                <w:lang w:val="uk-UA"/>
              </w:rPr>
            </w:pPr>
            <w:r w:rsidRPr="005B5E36">
              <w:rPr>
                <w:sz w:val="20"/>
                <w:szCs w:val="20"/>
              </w:rPr>
              <w:t>ПУБЛІЧНЕ АКЦІОНЕРНЕ ТОВАРИСТВО АКЦІОНЕРНИЙ БАНК «УКРГАЗБАНК»</w:t>
            </w:r>
          </w:p>
        </w:tc>
      </w:tr>
      <w:tr w:rsidR="0006227C" w:rsidRPr="00110519" w:rsidTr="0006227C">
        <w:tc>
          <w:tcPr>
            <w:tcW w:w="2410" w:type="dxa"/>
            <w:shd w:val="clear" w:color="auto" w:fill="FFFFFF" w:themeFill="background1"/>
          </w:tcPr>
          <w:p w:rsidR="0006227C" w:rsidRPr="005B5E36" w:rsidRDefault="0006227C" w:rsidP="00147E4D">
            <w:pPr>
              <w:tabs>
                <w:tab w:val="left" w:pos="7740"/>
              </w:tabs>
              <w:rPr>
                <w:sz w:val="20"/>
                <w:szCs w:val="20"/>
                <w:lang w:val="uk-UA"/>
              </w:rPr>
            </w:pPr>
            <w:r w:rsidRPr="005B5E36">
              <w:rPr>
                <w:sz w:val="20"/>
                <w:szCs w:val="20"/>
                <w:lang w:val="uk-UA"/>
              </w:rPr>
              <w:t>Код ЄДРПОУ:</w:t>
            </w:r>
          </w:p>
        </w:tc>
        <w:tc>
          <w:tcPr>
            <w:tcW w:w="8505" w:type="dxa"/>
            <w:shd w:val="clear" w:color="auto" w:fill="FFFFFF" w:themeFill="background1"/>
          </w:tcPr>
          <w:p w:rsidR="0006227C" w:rsidRPr="005B5E36" w:rsidRDefault="0006227C" w:rsidP="00147E4D">
            <w:pPr>
              <w:tabs>
                <w:tab w:val="left" w:pos="7740"/>
              </w:tabs>
              <w:rPr>
                <w:sz w:val="20"/>
                <w:szCs w:val="20"/>
              </w:rPr>
            </w:pPr>
            <w:r w:rsidRPr="005B5E36">
              <w:rPr>
                <w:sz w:val="20"/>
                <w:szCs w:val="20"/>
              </w:rPr>
              <w:t>23697280</w:t>
            </w:r>
          </w:p>
        </w:tc>
      </w:tr>
      <w:tr w:rsidR="0006227C" w:rsidRPr="00110519" w:rsidTr="0006227C">
        <w:tc>
          <w:tcPr>
            <w:tcW w:w="2410" w:type="dxa"/>
            <w:shd w:val="clear" w:color="auto" w:fill="FFFFFF" w:themeFill="background1"/>
          </w:tcPr>
          <w:p w:rsidR="0006227C" w:rsidRPr="005B5E36" w:rsidRDefault="0006227C" w:rsidP="00147E4D">
            <w:pPr>
              <w:tabs>
                <w:tab w:val="left" w:pos="7740"/>
              </w:tabs>
              <w:rPr>
                <w:sz w:val="20"/>
                <w:szCs w:val="20"/>
                <w:lang w:val="uk-UA"/>
              </w:rPr>
            </w:pPr>
            <w:r w:rsidRPr="005B5E36">
              <w:rPr>
                <w:sz w:val="20"/>
                <w:szCs w:val="20"/>
                <w:lang w:val="uk-UA"/>
              </w:rPr>
              <w:t>Код банку:</w:t>
            </w:r>
          </w:p>
        </w:tc>
        <w:tc>
          <w:tcPr>
            <w:tcW w:w="8505" w:type="dxa"/>
            <w:shd w:val="clear" w:color="auto" w:fill="FFFFFF" w:themeFill="background1"/>
          </w:tcPr>
          <w:p w:rsidR="0006227C" w:rsidRPr="005B5E36" w:rsidRDefault="0006227C" w:rsidP="00147E4D">
            <w:pPr>
              <w:tabs>
                <w:tab w:val="left" w:pos="7740"/>
              </w:tabs>
              <w:rPr>
                <w:sz w:val="20"/>
                <w:szCs w:val="20"/>
              </w:rPr>
            </w:pPr>
            <w:r w:rsidRPr="005B5E36">
              <w:rPr>
                <w:sz w:val="20"/>
                <w:szCs w:val="20"/>
              </w:rPr>
              <w:t>320478</w:t>
            </w:r>
          </w:p>
        </w:tc>
      </w:tr>
      <w:tr w:rsidR="0006227C" w:rsidRPr="00110519" w:rsidTr="0006227C">
        <w:tc>
          <w:tcPr>
            <w:tcW w:w="2410" w:type="dxa"/>
            <w:shd w:val="clear" w:color="auto" w:fill="FFFFFF" w:themeFill="background1"/>
          </w:tcPr>
          <w:p w:rsidR="0006227C" w:rsidRPr="005B5E36" w:rsidRDefault="0006227C" w:rsidP="00147E4D">
            <w:pPr>
              <w:tabs>
                <w:tab w:val="left" w:pos="7740"/>
              </w:tabs>
              <w:rPr>
                <w:sz w:val="20"/>
                <w:szCs w:val="20"/>
                <w:lang w:val="uk-UA"/>
              </w:rPr>
            </w:pPr>
            <w:r w:rsidRPr="005B5E36">
              <w:rPr>
                <w:sz w:val="20"/>
                <w:szCs w:val="20"/>
                <w:lang w:val="uk-UA"/>
              </w:rPr>
              <w:t>Місцезнаходження:</w:t>
            </w:r>
          </w:p>
        </w:tc>
        <w:tc>
          <w:tcPr>
            <w:tcW w:w="8505" w:type="dxa"/>
            <w:shd w:val="clear" w:color="auto" w:fill="FFFFFF" w:themeFill="background1"/>
          </w:tcPr>
          <w:p w:rsidR="0006227C" w:rsidRPr="005B5E36" w:rsidRDefault="0006227C" w:rsidP="00147E4D">
            <w:pPr>
              <w:tabs>
                <w:tab w:val="left" w:pos="7740"/>
              </w:tabs>
              <w:rPr>
                <w:sz w:val="20"/>
                <w:szCs w:val="20"/>
                <w:lang w:val="uk-UA"/>
              </w:rPr>
            </w:pPr>
            <w:r w:rsidRPr="005B5E36">
              <w:rPr>
                <w:sz w:val="20"/>
                <w:szCs w:val="20"/>
              </w:rPr>
              <w:t xml:space="preserve">03087, м. </w:t>
            </w:r>
            <w:proofErr w:type="spellStart"/>
            <w:r w:rsidRPr="005B5E36">
              <w:rPr>
                <w:sz w:val="20"/>
                <w:szCs w:val="20"/>
              </w:rPr>
              <w:t>Київ</w:t>
            </w:r>
            <w:proofErr w:type="spellEnd"/>
            <w:r w:rsidRPr="005B5E36">
              <w:rPr>
                <w:sz w:val="20"/>
                <w:szCs w:val="20"/>
              </w:rPr>
              <w:t xml:space="preserve">, </w:t>
            </w:r>
            <w:proofErr w:type="spellStart"/>
            <w:r w:rsidRPr="005B5E36">
              <w:rPr>
                <w:sz w:val="20"/>
                <w:szCs w:val="20"/>
              </w:rPr>
              <w:t>вул</w:t>
            </w:r>
            <w:proofErr w:type="spellEnd"/>
            <w:r w:rsidRPr="005B5E36">
              <w:rPr>
                <w:sz w:val="20"/>
                <w:szCs w:val="20"/>
              </w:rPr>
              <w:t>. Єреванська,1</w:t>
            </w:r>
          </w:p>
        </w:tc>
      </w:tr>
      <w:tr w:rsidR="0006227C" w:rsidRPr="00110519" w:rsidTr="0006227C">
        <w:tc>
          <w:tcPr>
            <w:tcW w:w="2410" w:type="dxa"/>
            <w:shd w:val="clear" w:color="auto" w:fill="FFFFFF" w:themeFill="background1"/>
          </w:tcPr>
          <w:p w:rsidR="0006227C" w:rsidRPr="005B5E36" w:rsidRDefault="0006227C" w:rsidP="00147E4D">
            <w:pPr>
              <w:tabs>
                <w:tab w:val="left" w:pos="7740"/>
              </w:tabs>
              <w:rPr>
                <w:sz w:val="20"/>
                <w:szCs w:val="20"/>
                <w:lang w:val="uk-UA"/>
              </w:rPr>
            </w:pPr>
            <w:r w:rsidRPr="005B5E36">
              <w:rPr>
                <w:sz w:val="20"/>
                <w:szCs w:val="20"/>
                <w:lang w:val="uk-UA"/>
              </w:rPr>
              <w:t xml:space="preserve">ІПН: </w:t>
            </w:r>
          </w:p>
        </w:tc>
        <w:tc>
          <w:tcPr>
            <w:tcW w:w="8505" w:type="dxa"/>
            <w:shd w:val="clear" w:color="auto" w:fill="FFFFFF" w:themeFill="background1"/>
          </w:tcPr>
          <w:p w:rsidR="0006227C" w:rsidRPr="005B5E36" w:rsidRDefault="0006227C" w:rsidP="00147E4D">
            <w:pPr>
              <w:tabs>
                <w:tab w:val="left" w:pos="7740"/>
              </w:tabs>
              <w:rPr>
                <w:sz w:val="20"/>
                <w:szCs w:val="20"/>
                <w:lang w:val="uk-UA"/>
              </w:rPr>
            </w:pPr>
            <w:r w:rsidRPr="005B5E36">
              <w:rPr>
                <w:sz w:val="20"/>
                <w:szCs w:val="20"/>
              </w:rPr>
              <w:t>236972826658</w:t>
            </w:r>
          </w:p>
        </w:tc>
      </w:tr>
      <w:tr w:rsidR="0006227C" w:rsidRPr="00110519" w:rsidTr="0006227C">
        <w:tc>
          <w:tcPr>
            <w:tcW w:w="2410" w:type="dxa"/>
            <w:shd w:val="clear" w:color="auto" w:fill="FFFFFF" w:themeFill="background1"/>
          </w:tcPr>
          <w:p w:rsidR="0006227C" w:rsidRPr="005B5E36" w:rsidRDefault="0006227C" w:rsidP="00147E4D">
            <w:pPr>
              <w:tabs>
                <w:tab w:val="left" w:pos="7740"/>
              </w:tabs>
              <w:rPr>
                <w:sz w:val="20"/>
                <w:szCs w:val="20"/>
                <w:lang w:val="uk-UA"/>
              </w:rPr>
            </w:pPr>
            <w:r w:rsidRPr="005B5E36">
              <w:rPr>
                <w:sz w:val="20"/>
                <w:szCs w:val="20"/>
                <w:lang w:val="uk-UA"/>
              </w:rPr>
              <w:t xml:space="preserve">Назва установи банку: </w:t>
            </w:r>
          </w:p>
        </w:tc>
        <w:tc>
          <w:tcPr>
            <w:tcW w:w="8505" w:type="dxa"/>
            <w:shd w:val="clear" w:color="auto" w:fill="FFFFFF" w:themeFill="background1"/>
          </w:tcPr>
          <w:p w:rsidR="0006227C" w:rsidRPr="005B5E36" w:rsidRDefault="0006227C" w:rsidP="00147E4D">
            <w:pPr>
              <w:tabs>
                <w:tab w:val="left" w:pos="7740"/>
              </w:tabs>
              <w:rPr>
                <w:sz w:val="20"/>
                <w:szCs w:val="20"/>
              </w:rPr>
            </w:pPr>
            <w:r w:rsidRPr="005B5E36">
              <w:rPr>
                <w:sz w:val="20"/>
                <w:szCs w:val="20"/>
                <w:lang w:val="uk-UA"/>
              </w:rPr>
              <w:t>________________ АБ «УКРГАЗБАНК»</w:t>
            </w:r>
          </w:p>
        </w:tc>
      </w:tr>
      <w:tr w:rsidR="0006227C" w:rsidRPr="00110519" w:rsidTr="0006227C">
        <w:tc>
          <w:tcPr>
            <w:tcW w:w="2410" w:type="dxa"/>
            <w:shd w:val="clear" w:color="auto" w:fill="FFFFFF" w:themeFill="background1"/>
          </w:tcPr>
          <w:p w:rsidR="0006227C" w:rsidRPr="005B5E36" w:rsidRDefault="0006227C" w:rsidP="00147E4D">
            <w:pPr>
              <w:tabs>
                <w:tab w:val="left" w:pos="7740"/>
              </w:tabs>
              <w:rPr>
                <w:sz w:val="20"/>
                <w:szCs w:val="20"/>
                <w:lang w:val="uk-UA"/>
              </w:rPr>
            </w:pPr>
            <w:r w:rsidRPr="005B5E36">
              <w:rPr>
                <w:sz w:val="20"/>
                <w:szCs w:val="20"/>
                <w:lang w:val="uk-UA"/>
              </w:rPr>
              <w:t>Поштова адреса:</w:t>
            </w:r>
          </w:p>
        </w:tc>
        <w:tc>
          <w:tcPr>
            <w:tcW w:w="8505" w:type="dxa"/>
            <w:shd w:val="clear" w:color="auto" w:fill="FFFFFF" w:themeFill="background1"/>
          </w:tcPr>
          <w:p w:rsidR="0006227C" w:rsidRPr="005B5E36" w:rsidRDefault="0006227C" w:rsidP="00147E4D">
            <w:pPr>
              <w:tabs>
                <w:tab w:val="left" w:pos="7740"/>
              </w:tabs>
              <w:rPr>
                <w:sz w:val="20"/>
                <w:szCs w:val="20"/>
                <w:lang w:val="uk-UA"/>
              </w:rPr>
            </w:pPr>
            <w:r w:rsidRPr="005B5E36">
              <w:rPr>
                <w:sz w:val="20"/>
                <w:szCs w:val="20"/>
                <w:lang w:val="uk-UA"/>
              </w:rPr>
              <w:t>_________________________________</w:t>
            </w:r>
          </w:p>
        </w:tc>
      </w:tr>
      <w:tr w:rsidR="0006227C" w:rsidRPr="00110519" w:rsidTr="0006227C">
        <w:tc>
          <w:tcPr>
            <w:tcW w:w="2410" w:type="dxa"/>
            <w:shd w:val="clear" w:color="auto" w:fill="FFFFFF" w:themeFill="background1"/>
          </w:tcPr>
          <w:p w:rsidR="0006227C" w:rsidRPr="005B5E36" w:rsidRDefault="0006227C" w:rsidP="00147E4D">
            <w:pPr>
              <w:tabs>
                <w:tab w:val="left" w:pos="7740"/>
              </w:tabs>
              <w:rPr>
                <w:sz w:val="20"/>
                <w:szCs w:val="20"/>
                <w:lang w:val="uk-UA"/>
              </w:rPr>
            </w:pPr>
            <w:r w:rsidRPr="005B5E36">
              <w:rPr>
                <w:sz w:val="20"/>
                <w:szCs w:val="20"/>
                <w:lang w:val="uk-UA"/>
              </w:rPr>
              <w:t>Телефон/факс:</w:t>
            </w:r>
          </w:p>
        </w:tc>
        <w:tc>
          <w:tcPr>
            <w:tcW w:w="8505" w:type="dxa"/>
            <w:shd w:val="clear" w:color="auto" w:fill="FFFFFF" w:themeFill="background1"/>
          </w:tcPr>
          <w:p w:rsidR="0006227C" w:rsidRPr="005B5E36" w:rsidRDefault="0006227C" w:rsidP="00147E4D">
            <w:pPr>
              <w:tabs>
                <w:tab w:val="left" w:pos="7740"/>
              </w:tabs>
              <w:rPr>
                <w:sz w:val="20"/>
                <w:szCs w:val="20"/>
              </w:rPr>
            </w:pPr>
          </w:p>
        </w:tc>
      </w:tr>
      <w:tr w:rsidR="006158BF" w:rsidRPr="0006227C" w:rsidTr="0006227C">
        <w:tc>
          <w:tcPr>
            <w:tcW w:w="10915" w:type="dxa"/>
            <w:gridSpan w:val="2"/>
            <w:shd w:val="clear" w:color="auto" w:fill="BDD6EE" w:themeFill="accent1" w:themeFillTint="66"/>
          </w:tcPr>
          <w:p w:rsidR="006158BF" w:rsidRPr="005B5E36" w:rsidRDefault="006158BF" w:rsidP="0006227C">
            <w:pPr>
              <w:numPr>
                <w:ilvl w:val="0"/>
                <w:numId w:val="4"/>
              </w:numPr>
              <w:tabs>
                <w:tab w:val="left" w:pos="459"/>
              </w:tabs>
              <w:ind w:left="459" w:hanging="284"/>
              <w:rPr>
                <w:b/>
                <w:sz w:val="20"/>
                <w:szCs w:val="20"/>
                <w:lang w:val="uk-UA"/>
              </w:rPr>
            </w:pPr>
            <w:r w:rsidRPr="005B5E36">
              <w:rPr>
                <w:b/>
                <w:sz w:val="20"/>
                <w:szCs w:val="20"/>
                <w:lang w:val="uk-UA"/>
              </w:rPr>
              <w:t>За</w:t>
            </w:r>
            <w:r w:rsidR="00AA0E19" w:rsidRPr="005B5E36">
              <w:rPr>
                <w:b/>
                <w:sz w:val="20"/>
                <w:szCs w:val="20"/>
                <w:lang w:val="uk-UA"/>
              </w:rPr>
              <w:t xml:space="preserve">ява про розміщення </w:t>
            </w:r>
            <w:r w:rsidR="00A33450" w:rsidRPr="005B5E36">
              <w:rPr>
                <w:b/>
                <w:sz w:val="20"/>
                <w:szCs w:val="20"/>
                <w:lang w:val="uk-UA"/>
              </w:rPr>
              <w:t>В</w:t>
            </w:r>
            <w:r w:rsidR="00991F95" w:rsidRPr="005B5E36">
              <w:rPr>
                <w:b/>
                <w:sz w:val="20"/>
                <w:szCs w:val="20"/>
                <w:lang w:val="uk-UA"/>
              </w:rPr>
              <w:t xml:space="preserve">кладу </w:t>
            </w:r>
          </w:p>
        </w:tc>
      </w:tr>
    </w:tbl>
    <w:tbl>
      <w:tblPr>
        <w:tblW w:w="109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A91F99" w:rsidRPr="0006227C" w:rsidTr="00B342A3">
        <w:trPr>
          <w:trHeight w:val="695"/>
        </w:trPr>
        <w:tc>
          <w:tcPr>
            <w:tcW w:w="10915" w:type="dxa"/>
            <w:tcBorders>
              <w:bottom w:val="single" w:sz="4" w:space="0" w:color="auto"/>
            </w:tcBorders>
            <w:shd w:val="clear" w:color="auto" w:fill="auto"/>
          </w:tcPr>
          <w:p w:rsidR="00AF2C3E" w:rsidRPr="0006227C" w:rsidRDefault="00A91F99" w:rsidP="00AF2C3E">
            <w:pPr>
              <w:pStyle w:val="Default"/>
              <w:jc w:val="both"/>
              <w:rPr>
                <w:sz w:val="20"/>
                <w:szCs w:val="20"/>
              </w:rPr>
            </w:pPr>
            <w:r w:rsidRPr="0006227C">
              <w:rPr>
                <w:sz w:val="20"/>
                <w:szCs w:val="20"/>
              </w:rPr>
              <w:t>Про</w:t>
            </w:r>
            <w:r w:rsidR="0094414F" w:rsidRPr="0006227C">
              <w:rPr>
                <w:sz w:val="20"/>
                <w:szCs w:val="20"/>
              </w:rPr>
              <w:t xml:space="preserve">симо </w:t>
            </w:r>
            <w:r w:rsidR="00AA0E19" w:rsidRPr="0006227C">
              <w:rPr>
                <w:sz w:val="20"/>
                <w:szCs w:val="20"/>
              </w:rPr>
              <w:t xml:space="preserve">розмістити </w:t>
            </w:r>
            <w:r w:rsidR="00991F95" w:rsidRPr="0006227C">
              <w:rPr>
                <w:sz w:val="20"/>
                <w:szCs w:val="20"/>
              </w:rPr>
              <w:t xml:space="preserve">Вклад </w:t>
            </w:r>
            <w:r w:rsidR="00AA0E19" w:rsidRPr="0006227C">
              <w:rPr>
                <w:sz w:val="20"/>
                <w:szCs w:val="20"/>
              </w:rPr>
              <w:t xml:space="preserve">на </w:t>
            </w:r>
            <w:r w:rsidR="00E914DC" w:rsidRPr="0006227C">
              <w:rPr>
                <w:sz w:val="20"/>
                <w:szCs w:val="20"/>
              </w:rPr>
              <w:t>на</w:t>
            </w:r>
            <w:r w:rsidR="00AA0E19" w:rsidRPr="0006227C">
              <w:rPr>
                <w:sz w:val="20"/>
                <w:szCs w:val="20"/>
              </w:rPr>
              <w:t>ступних умовах</w:t>
            </w:r>
            <w:r w:rsidR="00AF2C3E" w:rsidRPr="0006227C">
              <w:rPr>
                <w:sz w:val="20"/>
                <w:szCs w:val="20"/>
              </w:rPr>
              <w:t>:</w:t>
            </w:r>
          </w:p>
          <w:p w:rsidR="00991F95" w:rsidRPr="0006227C" w:rsidRDefault="0006227C" w:rsidP="008D70FD">
            <w:pPr>
              <w:pStyle w:val="Default"/>
              <w:rPr>
                <w:sz w:val="20"/>
                <w:szCs w:val="20"/>
              </w:rPr>
            </w:pPr>
            <w:r>
              <w:rPr>
                <w:sz w:val="20"/>
                <w:szCs w:val="20"/>
              </w:rPr>
              <w:t>3</w:t>
            </w:r>
            <w:r w:rsidR="008D70FD" w:rsidRPr="0006227C">
              <w:rPr>
                <w:sz w:val="20"/>
                <w:szCs w:val="20"/>
              </w:rPr>
              <w:t xml:space="preserve">.1. </w:t>
            </w:r>
            <w:r w:rsidR="00991F95" w:rsidRPr="0006227C">
              <w:rPr>
                <w:sz w:val="20"/>
                <w:szCs w:val="20"/>
              </w:rPr>
              <w:t>Вид банківського Вкладу:</w:t>
            </w:r>
            <w:r w:rsidR="00E9787A" w:rsidRPr="0006227C">
              <w:rPr>
                <w:sz w:val="20"/>
                <w:szCs w:val="20"/>
              </w:rPr>
              <w:t xml:space="preserve"> </w:t>
            </w:r>
            <w:r w:rsidR="00E914DC" w:rsidRPr="0006227C">
              <w:rPr>
                <w:sz w:val="20"/>
                <w:szCs w:val="20"/>
              </w:rPr>
              <w:t xml:space="preserve">«Стандарт». </w:t>
            </w:r>
          </w:p>
          <w:p w:rsidR="008D70FD" w:rsidRPr="00D04F79" w:rsidRDefault="0006227C" w:rsidP="00347C91">
            <w:pPr>
              <w:ind w:firstLine="5"/>
              <w:jc w:val="both"/>
              <w:rPr>
                <w:i/>
                <w:color w:val="00B050"/>
                <w:sz w:val="20"/>
                <w:szCs w:val="20"/>
                <w:lang w:val="uk-UA"/>
              </w:rPr>
            </w:pPr>
            <w:r>
              <w:rPr>
                <w:sz w:val="20"/>
                <w:szCs w:val="20"/>
              </w:rPr>
              <w:t>3</w:t>
            </w:r>
            <w:r w:rsidR="00991F95" w:rsidRPr="0006227C">
              <w:rPr>
                <w:sz w:val="20"/>
                <w:szCs w:val="20"/>
              </w:rPr>
              <w:t>.</w:t>
            </w:r>
            <w:r>
              <w:rPr>
                <w:sz w:val="20"/>
                <w:szCs w:val="20"/>
              </w:rPr>
              <w:t>2</w:t>
            </w:r>
            <w:r w:rsidR="00991F95" w:rsidRPr="0006227C">
              <w:rPr>
                <w:sz w:val="20"/>
                <w:szCs w:val="20"/>
              </w:rPr>
              <w:t xml:space="preserve">. </w:t>
            </w:r>
            <w:r w:rsidR="00E9787A" w:rsidRPr="0006227C">
              <w:rPr>
                <w:sz w:val="20"/>
                <w:szCs w:val="20"/>
              </w:rPr>
              <w:t xml:space="preserve">Сума </w:t>
            </w:r>
            <w:proofErr w:type="gramStart"/>
            <w:r w:rsidR="00E9787A" w:rsidRPr="0006227C">
              <w:rPr>
                <w:sz w:val="20"/>
                <w:szCs w:val="20"/>
              </w:rPr>
              <w:t xml:space="preserve">Вкладу </w:t>
            </w:r>
            <w:r w:rsidR="008D70FD" w:rsidRPr="0006227C">
              <w:rPr>
                <w:sz w:val="20"/>
                <w:szCs w:val="20"/>
              </w:rPr>
              <w:t xml:space="preserve"> _</w:t>
            </w:r>
            <w:proofErr w:type="gramEnd"/>
            <w:r w:rsidR="008D70FD" w:rsidRPr="0006227C">
              <w:rPr>
                <w:sz w:val="20"/>
                <w:szCs w:val="20"/>
              </w:rPr>
              <w:t>_______</w:t>
            </w:r>
            <w:r w:rsidR="00E9787A" w:rsidRPr="0006227C">
              <w:rPr>
                <w:sz w:val="20"/>
                <w:szCs w:val="20"/>
              </w:rPr>
              <w:t>(</w:t>
            </w:r>
            <w:r w:rsidR="008D70FD" w:rsidRPr="0006227C">
              <w:rPr>
                <w:sz w:val="20"/>
                <w:szCs w:val="20"/>
              </w:rPr>
              <w:t>____</w:t>
            </w:r>
            <w:r w:rsidR="00E9787A" w:rsidRPr="0006227C">
              <w:rPr>
                <w:sz w:val="20"/>
                <w:szCs w:val="20"/>
              </w:rPr>
              <w:t>___) ______</w:t>
            </w:r>
            <w:r w:rsidR="008D70FD" w:rsidRPr="0006227C">
              <w:rPr>
                <w:sz w:val="20"/>
                <w:szCs w:val="20"/>
              </w:rPr>
              <w:t xml:space="preserve">__ </w:t>
            </w:r>
            <w:r w:rsidR="008D70FD" w:rsidRPr="0006227C">
              <w:rPr>
                <w:i/>
                <w:color w:val="00B050"/>
                <w:sz w:val="20"/>
                <w:szCs w:val="20"/>
              </w:rPr>
              <w:t>(</w:t>
            </w:r>
            <w:r w:rsidR="00E9787A" w:rsidRPr="0006227C">
              <w:rPr>
                <w:i/>
                <w:color w:val="00B050"/>
                <w:sz w:val="20"/>
                <w:szCs w:val="20"/>
              </w:rPr>
              <w:t xml:space="preserve">сума цифрами та </w:t>
            </w:r>
            <w:proofErr w:type="spellStart"/>
            <w:r w:rsidR="00E9787A" w:rsidRPr="0006227C">
              <w:rPr>
                <w:i/>
                <w:color w:val="00B050"/>
                <w:sz w:val="20"/>
                <w:szCs w:val="20"/>
              </w:rPr>
              <w:t>прописом</w:t>
            </w:r>
            <w:proofErr w:type="spellEnd"/>
            <w:r w:rsidR="00194748" w:rsidRPr="0006227C">
              <w:rPr>
                <w:i/>
                <w:color w:val="00B050"/>
                <w:sz w:val="20"/>
                <w:szCs w:val="20"/>
              </w:rPr>
              <w:t xml:space="preserve"> </w:t>
            </w:r>
            <w:r w:rsidR="00E9787A" w:rsidRPr="0006227C">
              <w:rPr>
                <w:i/>
                <w:color w:val="00B050"/>
                <w:sz w:val="20"/>
                <w:szCs w:val="20"/>
              </w:rPr>
              <w:t xml:space="preserve"> (</w:t>
            </w:r>
            <w:proofErr w:type="spellStart"/>
            <w:r w:rsidR="00E9787A" w:rsidRPr="0006227C">
              <w:rPr>
                <w:i/>
                <w:color w:val="00B050"/>
                <w:sz w:val="20"/>
                <w:szCs w:val="20"/>
              </w:rPr>
              <w:t>мінімально</w:t>
            </w:r>
            <w:proofErr w:type="spellEnd"/>
            <w:r w:rsidR="00E9787A" w:rsidRPr="0006227C">
              <w:rPr>
                <w:i/>
                <w:color w:val="00B050"/>
                <w:sz w:val="20"/>
                <w:szCs w:val="20"/>
              </w:rPr>
              <w:t xml:space="preserve">: 1 000 </w:t>
            </w:r>
            <w:proofErr w:type="spellStart"/>
            <w:r w:rsidR="00E9787A" w:rsidRPr="0006227C">
              <w:rPr>
                <w:i/>
                <w:color w:val="00B050"/>
                <w:sz w:val="20"/>
                <w:szCs w:val="20"/>
              </w:rPr>
              <w:t>гривень</w:t>
            </w:r>
            <w:proofErr w:type="spellEnd"/>
            <w:r w:rsidR="00E9787A" w:rsidRPr="0006227C">
              <w:rPr>
                <w:i/>
                <w:color w:val="00B050"/>
                <w:sz w:val="20"/>
                <w:szCs w:val="20"/>
              </w:rPr>
              <w:t xml:space="preserve">; 200 </w:t>
            </w:r>
            <w:proofErr w:type="spellStart"/>
            <w:r w:rsidR="00E9787A" w:rsidRPr="0006227C">
              <w:rPr>
                <w:i/>
                <w:color w:val="00B050"/>
                <w:sz w:val="20"/>
                <w:szCs w:val="20"/>
              </w:rPr>
              <w:t>доларів</w:t>
            </w:r>
            <w:proofErr w:type="spellEnd"/>
            <w:r w:rsidR="00E9787A" w:rsidRPr="0006227C">
              <w:rPr>
                <w:i/>
                <w:color w:val="00B050"/>
                <w:sz w:val="20"/>
                <w:szCs w:val="20"/>
              </w:rPr>
              <w:t xml:space="preserve"> США; 200 </w:t>
            </w:r>
            <w:proofErr w:type="spellStart"/>
            <w:r w:rsidR="00E9787A" w:rsidRPr="0006227C">
              <w:rPr>
                <w:i/>
                <w:color w:val="00B050"/>
                <w:sz w:val="20"/>
                <w:szCs w:val="20"/>
              </w:rPr>
              <w:t>євро</w:t>
            </w:r>
            <w:proofErr w:type="spellEnd"/>
            <w:r w:rsidR="00347C91" w:rsidRPr="00D04F79">
              <w:rPr>
                <w:i/>
                <w:color w:val="00B050"/>
                <w:sz w:val="20"/>
                <w:szCs w:val="20"/>
              </w:rPr>
              <w:t>)</w:t>
            </w:r>
            <w:r w:rsidR="00347C91" w:rsidRPr="00D04F79">
              <w:rPr>
                <w:i/>
                <w:color w:val="00B050"/>
                <w:sz w:val="20"/>
                <w:szCs w:val="20"/>
                <w:lang w:val="uk-UA"/>
              </w:rPr>
              <w:t>.</w:t>
            </w:r>
            <w:r w:rsidR="00347C91" w:rsidRPr="00D04F79">
              <w:rPr>
                <w:i/>
                <w:color w:val="00B050"/>
                <w:sz w:val="20"/>
                <w:szCs w:val="20"/>
              </w:rPr>
              <w:t xml:space="preserve"> </w:t>
            </w:r>
            <w:r w:rsidR="00347C91" w:rsidRPr="00D04F79">
              <w:rPr>
                <w:i/>
                <w:color w:val="00B050"/>
                <w:sz w:val="20"/>
                <w:szCs w:val="20"/>
                <w:lang w:val="uk-UA"/>
              </w:rPr>
              <w:t>/При розміщенні Вкладу в іноземній валюті без наявності у Вкладника відкритого в Банку поточного рахунку у валюті Вкладу, мінімальна сума становить: 10 000,00 доларів США, 25 000,00 євро./</w:t>
            </w:r>
          </w:p>
          <w:p w:rsidR="00194748" w:rsidRPr="0006227C" w:rsidRDefault="0006227C" w:rsidP="008D70FD">
            <w:pPr>
              <w:pStyle w:val="Default"/>
              <w:rPr>
                <w:i/>
                <w:color w:val="00B050"/>
                <w:sz w:val="20"/>
                <w:szCs w:val="20"/>
              </w:rPr>
            </w:pPr>
            <w:r w:rsidRPr="00D04F79">
              <w:rPr>
                <w:sz w:val="20"/>
                <w:szCs w:val="20"/>
              </w:rPr>
              <w:t>3</w:t>
            </w:r>
            <w:r w:rsidR="008D70FD" w:rsidRPr="00D04F79">
              <w:rPr>
                <w:sz w:val="20"/>
                <w:szCs w:val="20"/>
              </w:rPr>
              <w:t>.</w:t>
            </w:r>
            <w:r w:rsidRPr="00D04F79">
              <w:rPr>
                <w:sz w:val="20"/>
                <w:szCs w:val="20"/>
              </w:rPr>
              <w:t>3</w:t>
            </w:r>
            <w:r w:rsidR="008D70FD" w:rsidRPr="00D04F79">
              <w:rPr>
                <w:sz w:val="20"/>
                <w:szCs w:val="20"/>
              </w:rPr>
              <w:t xml:space="preserve">. </w:t>
            </w:r>
            <w:r w:rsidR="00194748" w:rsidRPr="00D04F79">
              <w:rPr>
                <w:sz w:val="20"/>
                <w:szCs w:val="20"/>
              </w:rPr>
              <w:t xml:space="preserve">Валюта Вкладу : _________________ </w:t>
            </w:r>
            <w:r w:rsidR="00194748" w:rsidRPr="00D04F79">
              <w:rPr>
                <w:i/>
                <w:color w:val="00B050"/>
                <w:sz w:val="20"/>
                <w:szCs w:val="20"/>
              </w:rPr>
              <w:t xml:space="preserve">(гривня, долари США, </w:t>
            </w:r>
            <w:r w:rsidR="00347C91" w:rsidRPr="00D04F79">
              <w:rPr>
                <w:i/>
                <w:color w:val="00B050"/>
                <w:sz w:val="20"/>
                <w:szCs w:val="20"/>
              </w:rPr>
              <w:t>євро);</w:t>
            </w:r>
          </w:p>
          <w:p w:rsidR="00E9787A" w:rsidRPr="0006227C" w:rsidRDefault="0006227C" w:rsidP="008D70FD">
            <w:pPr>
              <w:pStyle w:val="Default"/>
              <w:rPr>
                <w:i/>
                <w:color w:val="00B050"/>
                <w:sz w:val="20"/>
                <w:szCs w:val="20"/>
              </w:rPr>
            </w:pPr>
            <w:r>
              <w:rPr>
                <w:sz w:val="20"/>
                <w:szCs w:val="20"/>
              </w:rPr>
              <w:t>3</w:t>
            </w:r>
            <w:r w:rsidR="00194748" w:rsidRPr="0006227C">
              <w:rPr>
                <w:sz w:val="20"/>
                <w:szCs w:val="20"/>
              </w:rPr>
              <w:t>.</w:t>
            </w:r>
            <w:r>
              <w:rPr>
                <w:sz w:val="20"/>
                <w:szCs w:val="20"/>
              </w:rPr>
              <w:t>4</w:t>
            </w:r>
            <w:r w:rsidR="00194748" w:rsidRPr="0006227C">
              <w:rPr>
                <w:sz w:val="20"/>
                <w:szCs w:val="20"/>
              </w:rPr>
              <w:t xml:space="preserve">. </w:t>
            </w:r>
            <w:r w:rsidR="00E9787A" w:rsidRPr="0006227C">
              <w:rPr>
                <w:sz w:val="20"/>
                <w:szCs w:val="20"/>
              </w:rPr>
              <w:t>Строк зберігання грошових коштів з __.__.____ по __.__.____ (включно)</w:t>
            </w:r>
            <w:r w:rsidR="00B02E9D" w:rsidRPr="0006227C">
              <w:rPr>
                <w:sz w:val="20"/>
                <w:szCs w:val="20"/>
              </w:rPr>
              <w:t>.</w:t>
            </w:r>
            <w:r w:rsidR="00E9787A" w:rsidRPr="0006227C">
              <w:rPr>
                <w:i/>
                <w:color w:val="7F7F7F"/>
                <w:sz w:val="20"/>
                <w:szCs w:val="20"/>
              </w:rPr>
              <w:t xml:space="preserve">  </w:t>
            </w:r>
            <w:r w:rsidR="00B02E9D" w:rsidRPr="0006227C">
              <w:rPr>
                <w:i/>
                <w:color w:val="00B050"/>
                <w:sz w:val="20"/>
                <w:szCs w:val="20"/>
              </w:rPr>
              <w:t xml:space="preserve">(допустимий діапазон строків - від </w:t>
            </w:r>
            <w:r w:rsidR="00E914DC" w:rsidRPr="0006227C">
              <w:rPr>
                <w:i/>
                <w:color w:val="00B050"/>
                <w:sz w:val="20"/>
                <w:szCs w:val="20"/>
              </w:rPr>
              <w:t>3</w:t>
            </w:r>
            <w:r w:rsidR="00B02E9D" w:rsidRPr="0006227C">
              <w:rPr>
                <w:i/>
                <w:color w:val="00B050"/>
                <w:sz w:val="20"/>
                <w:szCs w:val="20"/>
              </w:rPr>
              <w:t xml:space="preserve"> по </w:t>
            </w:r>
            <w:r w:rsidR="00E914DC" w:rsidRPr="0006227C">
              <w:rPr>
                <w:i/>
                <w:color w:val="00B050"/>
                <w:sz w:val="20"/>
                <w:szCs w:val="20"/>
              </w:rPr>
              <w:t xml:space="preserve">732 </w:t>
            </w:r>
            <w:r w:rsidR="00B02E9D" w:rsidRPr="0006227C">
              <w:rPr>
                <w:i/>
                <w:color w:val="00B050"/>
                <w:sz w:val="20"/>
                <w:szCs w:val="20"/>
              </w:rPr>
              <w:t xml:space="preserve"> календарних днів (включно)).</w:t>
            </w:r>
          </w:p>
          <w:p w:rsidR="008D70FD" w:rsidRPr="0006227C" w:rsidRDefault="0006227C" w:rsidP="008D70FD">
            <w:pPr>
              <w:pStyle w:val="Default"/>
              <w:rPr>
                <w:sz w:val="20"/>
                <w:szCs w:val="20"/>
              </w:rPr>
            </w:pPr>
            <w:r>
              <w:rPr>
                <w:sz w:val="20"/>
                <w:szCs w:val="20"/>
              </w:rPr>
              <w:t>3</w:t>
            </w:r>
            <w:r w:rsidR="00B02E9D" w:rsidRPr="0006227C">
              <w:rPr>
                <w:sz w:val="20"/>
                <w:szCs w:val="20"/>
              </w:rPr>
              <w:t>.</w:t>
            </w:r>
            <w:r>
              <w:rPr>
                <w:sz w:val="20"/>
                <w:szCs w:val="20"/>
              </w:rPr>
              <w:t>5</w:t>
            </w:r>
            <w:r w:rsidR="00B02E9D" w:rsidRPr="0006227C">
              <w:rPr>
                <w:sz w:val="20"/>
                <w:szCs w:val="20"/>
              </w:rPr>
              <w:t>. Процентна ставка:__________ % річних</w:t>
            </w:r>
            <w:r w:rsidR="00E914DC" w:rsidRPr="0006227C">
              <w:rPr>
                <w:sz w:val="20"/>
                <w:szCs w:val="20"/>
              </w:rPr>
              <w:t>.</w:t>
            </w:r>
            <w:r w:rsidR="00B02E9D" w:rsidRPr="0006227C">
              <w:rPr>
                <w:i/>
                <w:color w:val="00B050"/>
                <w:sz w:val="20"/>
                <w:szCs w:val="20"/>
              </w:rPr>
              <w:t xml:space="preserve"> </w:t>
            </w:r>
          </w:p>
          <w:p w:rsidR="00B02E9D" w:rsidRPr="0006227C" w:rsidRDefault="0006227C" w:rsidP="008D70FD">
            <w:pPr>
              <w:tabs>
                <w:tab w:val="left" w:pos="7740"/>
              </w:tabs>
              <w:ind w:right="-108"/>
              <w:rPr>
                <w:i/>
                <w:color w:val="00B050"/>
                <w:sz w:val="20"/>
                <w:szCs w:val="20"/>
                <w:lang w:val="uk-UA" w:eastAsia="uk-UA"/>
              </w:rPr>
            </w:pPr>
            <w:r>
              <w:rPr>
                <w:sz w:val="20"/>
                <w:szCs w:val="20"/>
                <w:lang w:val="uk-UA"/>
              </w:rPr>
              <w:t>3</w:t>
            </w:r>
            <w:r w:rsidR="008D70FD" w:rsidRPr="0006227C">
              <w:rPr>
                <w:sz w:val="20"/>
                <w:szCs w:val="20"/>
                <w:lang w:val="uk-UA"/>
              </w:rPr>
              <w:t>.</w:t>
            </w:r>
            <w:r>
              <w:rPr>
                <w:sz w:val="20"/>
                <w:szCs w:val="20"/>
                <w:lang w:val="uk-UA"/>
              </w:rPr>
              <w:t>6</w:t>
            </w:r>
            <w:r w:rsidR="008D70FD" w:rsidRPr="0006227C">
              <w:rPr>
                <w:sz w:val="20"/>
                <w:szCs w:val="20"/>
                <w:lang w:val="uk-UA"/>
              </w:rPr>
              <w:t xml:space="preserve">. </w:t>
            </w:r>
            <w:r w:rsidR="00B02E9D" w:rsidRPr="0006227C">
              <w:rPr>
                <w:color w:val="000000"/>
                <w:sz w:val="20"/>
                <w:szCs w:val="20"/>
                <w:lang w:val="uk-UA" w:eastAsia="uk-UA"/>
              </w:rPr>
              <w:t xml:space="preserve">Періодичність виплати процентів:  </w:t>
            </w:r>
            <w:sdt>
              <w:sdtPr>
                <w:rPr>
                  <w:sz w:val="20"/>
                  <w:szCs w:val="20"/>
                </w:rPr>
                <w:alias w:val="IF_TR.AGREE{SAVING.000002573}.EXISTS"/>
                <w:tag w:val="IF_TR.AGREE{SAVING.000002573}.EXISTS"/>
                <w:id w:val="1388831312"/>
              </w:sdtPr>
              <w:sdtEndPr/>
              <w:sdtContent>
                <w:r w:rsidR="00B02E9D" w:rsidRPr="0006227C">
                  <w:rPr>
                    <w:sz w:val="20"/>
                    <w:szCs w:val="20"/>
                    <w:lang w:val="uk-UA"/>
                  </w:rPr>
                  <w:t xml:space="preserve">      </w:t>
                </w:r>
                <w:r w:rsidR="00631F0D" w:rsidRPr="0006227C">
                  <w:rPr>
                    <w:sz w:val="20"/>
                    <w:szCs w:val="20"/>
                  </w:rPr>
                  <w:sym w:font="Wingdings 2" w:char="F02A"/>
                </w:r>
                <w:r w:rsidR="00B02E9D" w:rsidRPr="0006227C">
                  <w:rPr>
                    <w:sz w:val="20"/>
                    <w:szCs w:val="20"/>
                    <w:lang w:val="uk-UA"/>
                  </w:rPr>
                  <w:t xml:space="preserve">    щомісяця</w:t>
                </w:r>
              </w:sdtContent>
            </w:sdt>
            <w:r w:rsidR="00B02E9D" w:rsidRPr="0006227C">
              <w:rPr>
                <w:color w:val="000000"/>
                <w:sz w:val="20"/>
                <w:szCs w:val="20"/>
                <w:lang w:val="uk-UA" w:eastAsia="uk-UA"/>
              </w:rPr>
              <w:t xml:space="preserve">  </w:t>
            </w:r>
            <w:sdt>
              <w:sdtPr>
                <w:rPr>
                  <w:sz w:val="20"/>
                  <w:szCs w:val="20"/>
                </w:rPr>
                <w:alias w:val="IF_TR.AGREE{SAVING.000002573}.EXISTS"/>
                <w:tag w:val="IF_TR.AGREE{SAVING.000002573}.EXISTS"/>
                <w:id w:val="108391974"/>
              </w:sdtPr>
              <w:sdtEndPr/>
              <w:sdtContent>
                <w:r w:rsidR="00B02E9D" w:rsidRPr="0006227C">
                  <w:rPr>
                    <w:sz w:val="20"/>
                    <w:szCs w:val="20"/>
                    <w:lang w:val="uk-UA"/>
                  </w:rPr>
                  <w:t xml:space="preserve">      </w:t>
                </w:r>
                <w:r w:rsidR="00631F0D" w:rsidRPr="0006227C">
                  <w:rPr>
                    <w:sz w:val="20"/>
                    <w:szCs w:val="20"/>
                  </w:rPr>
                  <w:sym w:font="Wingdings 2" w:char="F02A"/>
                </w:r>
                <w:r w:rsidR="00B02E9D" w:rsidRPr="0006227C">
                  <w:rPr>
                    <w:sz w:val="20"/>
                    <w:szCs w:val="20"/>
                    <w:lang w:val="uk-UA"/>
                  </w:rPr>
                  <w:t xml:space="preserve">    в кінці строку </w:t>
                </w:r>
              </w:sdtContent>
            </w:sdt>
            <w:r w:rsidR="00B02E9D" w:rsidRPr="0006227C">
              <w:rPr>
                <w:color w:val="000000"/>
                <w:sz w:val="20"/>
                <w:szCs w:val="20"/>
                <w:lang w:val="uk-UA" w:eastAsia="uk-UA"/>
              </w:rPr>
              <w:t xml:space="preserve">  </w:t>
            </w:r>
            <w:sdt>
              <w:sdtPr>
                <w:rPr>
                  <w:sz w:val="20"/>
                  <w:szCs w:val="20"/>
                </w:rPr>
                <w:alias w:val="IF_TR.AGREE{SAVING.000002573}.EXISTS"/>
                <w:tag w:val="IF_TR.AGREE{SAVING.000002573}.EXISTS"/>
                <w:id w:val="1817684994"/>
              </w:sdtPr>
              <w:sdtEndPr/>
              <w:sdtContent>
                <w:r w:rsidR="00B02E9D" w:rsidRPr="0006227C">
                  <w:rPr>
                    <w:sz w:val="20"/>
                    <w:szCs w:val="20"/>
                    <w:lang w:val="uk-UA"/>
                  </w:rPr>
                  <w:t xml:space="preserve">      </w:t>
                </w:r>
                <w:r w:rsidR="00631F0D" w:rsidRPr="0006227C">
                  <w:rPr>
                    <w:sz w:val="20"/>
                    <w:szCs w:val="20"/>
                  </w:rPr>
                  <w:sym w:font="Wingdings 2" w:char="F02A"/>
                </w:r>
                <w:r w:rsidR="00B02E9D" w:rsidRPr="0006227C">
                  <w:rPr>
                    <w:sz w:val="20"/>
                    <w:szCs w:val="20"/>
                    <w:lang w:val="uk-UA"/>
                  </w:rPr>
                  <w:t xml:space="preserve">    капіталізація </w:t>
                </w:r>
              </w:sdtContent>
            </w:sdt>
            <w:r w:rsidR="00B02E9D" w:rsidRPr="0006227C">
              <w:rPr>
                <w:color w:val="000000"/>
                <w:sz w:val="20"/>
                <w:szCs w:val="20"/>
                <w:lang w:val="uk-UA" w:eastAsia="uk-UA"/>
              </w:rPr>
              <w:t xml:space="preserve"> </w:t>
            </w:r>
            <w:r w:rsidR="00B02E9D" w:rsidRPr="0006227C">
              <w:rPr>
                <w:i/>
                <w:color w:val="00B050"/>
                <w:sz w:val="20"/>
                <w:szCs w:val="20"/>
                <w:lang w:val="uk-UA" w:eastAsia="uk-UA"/>
              </w:rPr>
              <w:t>(обрати  варіант)</w:t>
            </w:r>
          </w:p>
          <w:p w:rsidR="00B02E9D" w:rsidRPr="0006227C" w:rsidRDefault="0006227C" w:rsidP="008D70FD">
            <w:pPr>
              <w:tabs>
                <w:tab w:val="left" w:pos="7740"/>
              </w:tabs>
              <w:ind w:right="-108"/>
              <w:rPr>
                <w:color w:val="000000"/>
                <w:sz w:val="20"/>
                <w:szCs w:val="20"/>
                <w:lang w:val="uk-UA" w:eastAsia="uk-UA"/>
              </w:rPr>
            </w:pPr>
            <w:r>
              <w:rPr>
                <w:sz w:val="20"/>
                <w:szCs w:val="20"/>
                <w:lang w:val="uk-UA"/>
              </w:rPr>
              <w:t>3</w:t>
            </w:r>
            <w:r w:rsidR="00B02E9D" w:rsidRPr="0006227C">
              <w:rPr>
                <w:sz w:val="20"/>
                <w:szCs w:val="20"/>
                <w:lang w:val="uk-UA"/>
              </w:rPr>
              <w:t>.</w:t>
            </w:r>
            <w:r>
              <w:rPr>
                <w:sz w:val="20"/>
                <w:szCs w:val="20"/>
                <w:lang w:val="uk-UA"/>
              </w:rPr>
              <w:t>7</w:t>
            </w:r>
            <w:r w:rsidR="00B02E9D" w:rsidRPr="0006227C">
              <w:rPr>
                <w:sz w:val="20"/>
                <w:szCs w:val="20"/>
                <w:lang w:val="uk-UA"/>
              </w:rPr>
              <w:t>.</w:t>
            </w:r>
            <w:r w:rsidR="00631F0D" w:rsidRPr="0006227C">
              <w:rPr>
                <w:sz w:val="20"/>
                <w:szCs w:val="20"/>
                <w:lang w:val="uk-UA"/>
              </w:rPr>
              <w:t xml:space="preserve"> </w:t>
            </w:r>
            <w:r w:rsidR="000F18A9" w:rsidRPr="0006227C">
              <w:rPr>
                <w:sz w:val="20"/>
                <w:szCs w:val="20"/>
                <w:lang w:val="uk-UA"/>
              </w:rPr>
              <w:t xml:space="preserve">Реквізити рахунку для: </w:t>
            </w:r>
            <w:r w:rsidR="00631F0D" w:rsidRPr="0006227C">
              <w:rPr>
                <w:color w:val="000000"/>
                <w:sz w:val="20"/>
                <w:szCs w:val="20"/>
                <w:lang w:val="uk-UA" w:eastAsia="uk-UA"/>
              </w:rPr>
              <w:t xml:space="preserve"> </w:t>
            </w:r>
          </w:p>
          <w:p w:rsidR="00AE1F96" w:rsidRPr="0006227C" w:rsidRDefault="00AE1F96" w:rsidP="00AE1F96">
            <w:pPr>
              <w:jc w:val="both"/>
              <w:rPr>
                <w:i/>
                <w:color w:val="00B050"/>
                <w:sz w:val="19"/>
                <w:szCs w:val="19"/>
                <w:lang w:val="uk-UA" w:eastAsia="uk-UA"/>
              </w:rPr>
            </w:pPr>
            <w:r w:rsidRPr="0006227C">
              <w:rPr>
                <w:i/>
                <w:color w:val="00B050"/>
                <w:sz w:val="19"/>
                <w:szCs w:val="19"/>
                <w:lang w:val="uk-UA" w:eastAsia="uk-UA"/>
              </w:rPr>
              <w:t>&lt;обрати один з варіантів розміщення: договірне списання Банком або самостійне перерахування Клієнтом з іншого Банку &gt;</w:t>
            </w:r>
          </w:p>
          <w:p w:rsidR="00AE1F96" w:rsidRPr="0006227C" w:rsidRDefault="00AE1F96" w:rsidP="00AE1F96">
            <w:pPr>
              <w:pStyle w:val="a6"/>
              <w:tabs>
                <w:tab w:val="left" w:pos="284"/>
              </w:tabs>
              <w:spacing w:after="0"/>
              <w:rPr>
                <w:rFonts w:eastAsia="MS Mincho"/>
                <w:color w:val="000000"/>
                <w:sz w:val="20"/>
                <w:szCs w:val="20"/>
                <w:lang w:eastAsia="uk-UA"/>
              </w:rPr>
            </w:pPr>
            <w:r w:rsidRPr="0006227C">
              <w:rPr>
                <w:sz w:val="20"/>
                <w:szCs w:val="20"/>
              </w:rPr>
              <w:t xml:space="preserve">  </w:t>
            </w:r>
            <w:r w:rsidRPr="0006227C">
              <w:rPr>
                <w:rFonts w:eastAsia="MS Mincho"/>
                <w:color w:val="000000"/>
                <w:sz w:val="20"/>
                <w:szCs w:val="20"/>
                <w:lang w:eastAsia="uk-UA"/>
              </w:rPr>
              <w:t xml:space="preserve">Розміщення коштів на Депозитному рахунку шляхом договірного списання </w:t>
            </w:r>
            <w:r w:rsidRPr="005B5E36">
              <w:rPr>
                <w:rFonts w:eastAsia="MS Mincho"/>
                <w:color w:val="000000"/>
                <w:sz w:val="20"/>
                <w:szCs w:val="20"/>
                <w:lang w:eastAsia="uk-UA"/>
              </w:rPr>
              <w:t>Банком</w:t>
            </w:r>
            <w:r w:rsidR="009D033A" w:rsidRPr="005B5E36">
              <w:rPr>
                <w:rFonts w:eastAsia="MS Mincho"/>
                <w:color w:val="000000"/>
                <w:sz w:val="20"/>
                <w:szCs w:val="20"/>
                <w:lang w:eastAsia="uk-UA"/>
              </w:rPr>
              <w:t xml:space="preserve"> з</w:t>
            </w:r>
            <w:r w:rsidRPr="005B5E36">
              <w:rPr>
                <w:rFonts w:eastAsia="MS Mincho"/>
                <w:color w:val="000000"/>
                <w:sz w:val="20"/>
                <w:szCs w:val="20"/>
                <w:lang w:eastAsia="uk-UA"/>
              </w:rPr>
              <w:t xml:space="preserve"> №</w:t>
            </w:r>
            <w:r w:rsidRPr="0006227C">
              <w:rPr>
                <w:sz w:val="20"/>
                <w:szCs w:val="20"/>
                <w:lang w:val="ru-RU"/>
              </w:rPr>
              <w:t xml:space="preserve"> </w:t>
            </w:r>
            <w:r w:rsidRPr="0006227C">
              <w:rPr>
                <w:sz w:val="20"/>
                <w:szCs w:val="20"/>
                <w:lang w:val="en-US"/>
              </w:rPr>
              <w:t>UA</w:t>
            </w:r>
            <w:r w:rsidRPr="0006227C">
              <w:rPr>
                <w:sz w:val="20"/>
                <w:szCs w:val="20"/>
              </w:rPr>
              <w:t xml:space="preserve"> ___________________________</w:t>
            </w:r>
            <w:r w:rsidRPr="0006227C">
              <w:rPr>
                <w:rFonts w:eastAsia="MS Mincho"/>
                <w:color w:val="000000"/>
                <w:sz w:val="20"/>
                <w:szCs w:val="20"/>
                <w:lang w:eastAsia="uk-UA"/>
              </w:rPr>
              <w:t>;</w:t>
            </w:r>
          </w:p>
          <w:p w:rsidR="00AE1F96" w:rsidRPr="0006227C" w:rsidRDefault="00AE1F96" w:rsidP="00AE1F96">
            <w:pPr>
              <w:jc w:val="both"/>
              <w:rPr>
                <w:i/>
                <w:color w:val="00B050"/>
                <w:sz w:val="20"/>
                <w:szCs w:val="20"/>
                <w:lang w:val="uk-UA" w:eastAsia="uk-UA"/>
              </w:rPr>
            </w:pPr>
            <w:r w:rsidRPr="0006227C">
              <w:rPr>
                <w:i/>
                <w:color w:val="00B050"/>
                <w:sz w:val="20"/>
                <w:szCs w:val="20"/>
                <w:lang w:val="uk-UA" w:eastAsia="uk-UA"/>
              </w:rPr>
              <w:t xml:space="preserve">або </w:t>
            </w:r>
          </w:p>
          <w:p w:rsidR="00AE1F96" w:rsidRPr="0006227C" w:rsidRDefault="00AE1F96" w:rsidP="00AE1F96">
            <w:pPr>
              <w:jc w:val="both"/>
              <w:rPr>
                <w:i/>
                <w:sz w:val="20"/>
                <w:szCs w:val="20"/>
                <w:lang w:val="uk-UA" w:eastAsia="uk-UA"/>
              </w:rPr>
            </w:pPr>
            <w:r w:rsidRPr="0006227C">
              <w:rPr>
                <w:sz w:val="20"/>
                <w:szCs w:val="20"/>
                <w:lang w:val="uk-UA" w:eastAsia="uk-UA"/>
              </w:rPr>
              <w:lastRenderedPageBreak/>
              <w:t>Розміщення коштів на Депозитному рахунку шляхом перерахування з рахунку в іншому Банку: №</w:t>
            </w:r>
            <w:r w:rsidRPr="0006227C">
              <w:rPr>
                <w:sz w:val="20"/>
                <w:szCs w:val="20"/>
                <w:lang w:val="uk-UA"/>
              </w:rPr>
              <w:t xml:space="preserve"> UA ___________________________</w:t>
            </w:r>
            <w:r w:rsidRPr="0006227C">
              <w:rPr>
                <w:sz w:val="20"/>
                <w:szCs w:val="20"/>
                <w:lang w:val="uk-UA" w:eastAsia="uk-UA"/>
              </w:rPr>
              <w:t>;</w:t>
            </w:r>
          </w:p>
          <w:p w:rsidR="00AE1F96" w:rsidRPr="0006227C" w:rsidRDefault="00AE1F96" w:rsidP="00AE1F96">
            <w:pPr>
              <w:jc w:val="both"/>
              <w:rPr>
                <w:i/>
                <w:color w:val="00B050"/>
                <w:sz w:val="20"/>
                <w:szCs w:val="20"/>
                <w:lang w:val="uk-UA" w:eastAsia="uk-UA"/>
              </w:rPr>
            </w:pPr>
          </w:p>
          <w:p w:rsidR="00AE1F96" w:rsidRPr="0006227C" w:rsidRDefault="00AE1F96" w:rsidP="00313D82">
            <w:pPr>
              <w:pStyle w:val="a6"/>
              <w:tabs>
                <w:tab w:val="left" w:pos="284"/>
              </w:tabs>
              <w:spacing w:after="0"/>
              <w:rPr>
                <w:i/>
                <w:color w:val="00B050"/>
                <w:sz w:val="20"/>
                <w:szCs w:val="20"/>
                <w:lang w:eastAsia="uk-UA"/>
              </w:rPr>
            </w:pPr>
            <w:r w:rsidRPr="0006227C">
              <w:rPr>
                <w:i/>
                <w:color w:val="00B050"/>
                <w:sz w:val="20"/>
                <w:szCs w:val="20"/>
                <w:lang w:eastAsia="uk-UA"/>
              </w:rPr>
              <w:t>&lt; обрати один з варіантів виплати процентів та суми Вкладу&gt;</w:t>
            </w:r>
          </w:p>
          <w:p w:rsidR="00AE1F96" w:rsidRPr="0006227C" w:rsidRDefault="00AE1F96" w:rsidP="00AE1F96">
            <w:pPr>
              <w:jc w:val="both"/>
              <w:rPr>
                <w:i/>
                <w:color w:val="00B050"/>
                <w:sz w:val="20"/>
                <w:szCs w:val="20"/>
                <w:lang w:val="uk-UA" w:eastAsia="uk-UA"/>
              </w:rPr>
            </w:pPr>
            <w:r w:rsidRPr="0006227C">
              <w:rPr>
                <w:i/>
                <w:color w:val="00B050"/>
                <w:sz w:val="20"/>
                <w:szCs w:val="20"/>
                <w:lang w:val="uk-UA" w:eastAsia="uk-UA"/>
              </w:rPr>
              <w:t xml:space="preserve">Варіант А обирається якщо вклад в гривні, або якщо вклад в іноземній валюті та повернення коштів буде здійснюватися на рахунок відкритий в АБ «УКРГАЗБАНК» </w:t>
            </w:r>
          </w:p>
          <w:p w:rsidR="00631F0D" w:rsidRPr="0006227C" w:rsidRDefault="0032291C" w:rsidP="00313D82">
            <w:pPr>
              <w:pStyle w:val="a6"/>
              <w:tabs>
                <w:tab w:val="left" w:pos="284"/>
              </w:tabs>
              <w:spacing w:after="0"/>
              <w:rPr>
                <w:rFonts w:eastAsia="MS Mincho"/>
                <w:color w:val="000000"/>
                <w:sz w:val="20"/>
                <w:szCs w:val="20"/>
                <w:lang w:eastAsia="uk-UA"/>
              </w:rPr>
            </w:pPr>
            <w:r w:rsidRPr="0006227C">
              <w:rPr>
                <w:sz w:val="20"/>
                <w:szCs w:val="20"/>
              </w:rPr>
              <w:t xml:space="preserve">      </w:t>
            </w:r>
            <w:r w:rsidR="00631F0D" w:rsidRPr="0006227C">
              <w:rPr>
                <w:rFonts w:eastAsia="MS Mincho"/>
                <w:color w:val="000000"/>
                <w:sz w:val="20"/>
                <w:szCs w:val="20"/>
                <w:lang w:eastAsia="uk-UA"/>
              </w:rPr>
              <w:t>Виплат</w:t>
            </w:r>
            <w:r w:rsidR="000F18A9" w:rsidRPr="0006227C">
              <w:rPr>
                <w:rFonts w:eastAsia="MS Mincho"/>
                <w:color w:val="000000"/>
                <w:sz w:val="20"/>
                <w:szCs w:val="20"/>
                <w:lang w:eastAsia="uk-UA"/>
              </w:rPr>
              <w:t>и</w:t>
            </w:r>
            <w:r w:rsidR="00631F0D" w:rsidRPr="0006227C">
              <w:rPr>
                <w:rFonts w:eastAsia="MS Mincho"/>
                <w:color w:val="000000"/>
                <w:sz w:val="20"/>
                <w:szCs w:val="20"/>
                <w:lang w:eastAsia="uk-UA"/>
              </w:rPr>
              <w:t xml:space="preserve"> процентів</w:t>
            </w:r>
            <w:r w:rsidR="009421B7" w:rsidRPr="0006227C">
              <w:rPr>
                <w:rFonts w:eastAsia="MS Mincho"/>
                <w:color w:val="000000"/>
                <w:sz w:val="20"/>
                <w:szCs w:val="20"/>
                <w:lang w:eastAsia="uk-UA"/>
              </w:rPr>
              <w:t xml:space="preserve"> </w:t>
            </w:r>
            <w:r w:rsidR="009421B7" w:rsidRPr="0006227C">
              <w:rPr>
                <w:sz w:val="20"/>
                <w:szCs w:val="20"/>
              </w:rPr>
              <w:t>в тому числі з моменту пролонгації</w:t>
            </w:r>
            <w:r w:rsidR="00631F0D" w:rsidRPr="0006227C">
              <w:rPr>
                <w:rFonts w:eastAsia="MS Mincho"/>
                <w:color w:val="000000"/>
                <w:sz w:val="20"/>
                <w:szCs w:val="20"/>
                <w:lang w:eastAsia="uk-UA"/>
              </w:rPr>
              <w:t xml:space="preserve">: </w:t>
            </w:r>
            <w:r w:rsidR="000F18A9" w:rsidRPr="0006227C">
              <w:rPr>
                <w:rFonts w:eastAsia="MS Mincho"/>
                <w:color w:val="000000"/>
                <w:sz w:val="20"/>
                <w:szCs w:val="20"/>
                <w:lang w:eastAsia="uk-UA"/>
              </w:rPr>
              <w:t>№</w:t>
            </w:r>
            <w:r w:rsidR="00FD4DA8" w:rsidRPr="0006227C">
              <w:rPr>
                <w:sz w:val="20"/>
                <w:szCs w:val="20"/>
                <w:lang w:val="ru-RU"/>
              </w:rPr>
              <w:t xml:space="preserve"> </w:t>
            </w:r>
            <w:r w:rsidR="00FD4DA8" w:rsidRPr="0006227C">
              <w:rPr>
                <w:sz w:val="20"/>
                <w:szCs w:val="20"/>
                <w:lang w:val="en-US"/>
              </w:rPr>
              <w:t>UA</w:t>
            </w:r>
            <w:r w:rsidR="00FD4DA8" w:rsidRPr="0006227C">
              <w:rPr>
                <w:sz w:val="20"/>
                <w:szCs w:val="20"/>
              </w:rPr>
              <w:t xml:space="preserve"> ___</w:t>
            </w:r>
            <w:r w:rsidR="000F18A9" w:rsidRPr="0006227C">
              <w:rPr>
                <w:rFonts w:eastAsia="MS Mincho"/>
                <w:color w:val="000000"/>
                <w:sz w:val="20"/>
                <w:szCs w:val="20"/>
                <w:lang w:eastAsia="uk-UA"/>
              </w:rPr>
              <w:t>___________________</w:t>
            </w:r>
            <w:r w:rsidR="0016113A" w:rsidRPr="0006227C">
              <w:rPr>
                <w:rFonts w:eastAsia="MS Mincho"/>
                <w:color w:val="000000"/>
                <w:sz w:val="20"/>
                <w:szCs w:val="20"/>
                <w:lang w:eastAsia="uk-UA"/>
              </w:rPr>
              <w:t>;</w:t>
            </w:r>
          </w:p>
          <w:p w:rsidR="00313D82" w:rsidRPr="0006227C" w:rsidRDefault="00313D82" w:rsidP="00313D82">
            <w:pPr>
              <w:pStyle w:val="a6"/>
              <w:tabs>
                <w:tab w:val="left" w:pos="284"/>
              </w:tabs>
              <w:spacing w:after="0"/>
              <w:rPr>
                <w:rFonts w:eastAsia="MS Mincho"/>
                <w:color w:val="000000"/>
                <w:sz w:val="20"/>
                <w:szCs w:val="20"/>
                <w:lang w:eastAsia="uk-UA"/>
              </w:rPr>
            </w:pPr>
            <w:r w:rsidRPr="0006227C">
              <w:rPr>
                <w:rFonts w:eastAsia="MS Mincho"/>
                <w:color w:val="000000"/>
                <w:sz w:val="20"/>
                <w:szCs w:val="20"/>
                <w:lang w:eastAsia="uk-UA"/>
              </w:rPr>
              <w:t xml:space="preserve">      Виплат</w:t>
            </w:r>
            <w:r w:rsidR="000F18A9" w:rsidRPr="0006227C">
              <w:rPr>
                <w:rFonts w:eastAsia="MS Mincho"/>
                <w:color w:val="000000"/>
                <w:sz w:val="20"/>
                <w:szCs w:val="20"/>
                <w:lang w:eastAsia="uk-UA"/>
              </w:rPr>
              <w:t>и</w:t>
            </w:r>
            <w:r w:rsidRPr="0006227C">
              <w:rPr>
                <w:rFonts w:eastAsia="MS Mincho"/>
                <w:color w:val="000000"/>
                <w:sz w:val="20"/>
                <w:szCs w:val="20"/>
                <w:lang w:eastAsia="uk-UA"/>
              </w:rPr>
              <w:t xml:space="preserve"> суми Вкладу</w:t>
            </w:r>
            <w:r w:rsidR="009421B7" w:rsidRPr="0006227C">
              <w:rPr>
                <w:rFonts w:eastAsia="MS Mincho"/>
                <w:color w:val="000000"/>
                <w:sz w:val="20"/>
                <w:szCs w:val="20"/>
                <w:lang w:eastAsia="uk-UA"/>
              </w:rPr>
              <w:t xml:space="preserve"> </w:t>
            </w:r>
            <w:r w:rsidR="009421B7" w:rsidRPr="0006227C">
              <w:rPr>
                <w:sz w:val="20"/>
                <w:szCs w:val="20"/>
              </w:rPr>
              <w:t>в тому числі з моменту пролонгації</w:t>
            </w:r>
            <w:r w:rsidRPr="0006227C">
              <w:rPr>
                <w:rFonts w:eastAsia="MS Mincho"/>
                <w:color w:val="000000"/>
                <w:sz w:val="20"/>
                <w:szCs w:val="20"/>
                <w:lang w:eastAsia="uk-UA"/>
              </w:rPr>
              <w:t xml:space="preserve">: </w:t>
            </w:r>
            <w:r w:rsidR="000F18A9" w:rsidRPr="0006227C">
              <w:rPr>
                <w:rFonts w:eastAsia="MS Mincho"/>
                <w:color w:val="000000"/>
                <w:sz w:val="20"/>
                <w:szCs w:val="20"/>
                <w:lang w:eastAsia="uk-UA"/>
              </w:rPr>
              <w:t>№</w:t>
            </w:r>
            <w:r w:rsidR="00FD4DA8" w:rsidRPr="0006227C">
              <w:rPr>
                <w:rFonts w:eastAsia="MS Mincho"/>
                <w:color w:val="000000"/>
                <w:sz w:val="20"/>
                <w:szCs w:val="20"/>
                <w:lang w:eastAsia="uk-UA"/>
              </w:rPr>
              <w:t xml:space="preserve"> </w:t>
            </w:r>
            <w:r w:rsidR="00FD4DA8" w:rsidRPr="0006227C">
              <w:rPr>
                <w:sz w:val="20"/>
                <w:szCs w:val="20"/>
                <w:lang w:val="en-US"/>
              </w:rPr>
              <w:t>UA</w:t>
            </w:r>
            <w:r w:rsidR="00FD4DA8" w:rsidRPr="0006227C">
              <w:rPr>
                <w:sz w:val="20"/>
                <w:szCs w:val="20"/>
              </w:rPr>
              <w:t xml:space="preserve"> </w:t>
            </w:r>
            <w:r w:rsidR="000F18A9" w:rsidRPr="0006227C">
              <w:rPr>
                <w:rFonts w:eastAsia="MS Mincho"/>
                <w:color w:val="000000"/>
                <w:sz w:val="20"/>
                <w:szCs w:val="20"/>
                <w:lang w:eastAsia="uk-UA"/>
              </w:rPr>
              <w:t>___________________</w:t>
            </w:r>
            <w:r w:rsidR="0016113A" w:rsidRPr="0006227C">
              <w:rPr>
                <w:rFonts w:eastAsia="MS Mincho"/>
                <w:color w:val="000000"/>
                <w:sz w:val="20"/>
                <w:szCs w:val="20"/>
                <w:lang w:eastAsia="uk-UA"/>
              </w:rPr>
              <w:t>;</w:t>
            </w:r>
          </w:p>
          <w:p w:rsidR="00AE1F96" w:rsidRPr="0006227C" w:rsidRDefault="00AE1F96" w:rsidP="00AE1F96">
            <w:pPr>
              <w:jc w:val="both"/>
              <w:rPr>
                <w:i/>
                <w:color w:val="00B050"/>
                <w:sz w:val="20"/>
                <w:szCs w:val="20"/>
                <w:lang w:val="uk-UA" w:eastAsia="uk-UA"/>
              </w:rPr>
            </w:pPr>
            <w:r w:rsidRPr="0006227C">
              <w:rPr>
                <w:i/>
                <w:color w:val="00B050"/>
                <w:sz w:val="20"/>
                <w:szCs w:val="20"/>
                <w:lang w:val="uk-UA" w:eastAsia="uk-UA"/>
              </w:rPr>
              <w:t>або</w:t>
            </w:r>
          </w:p>
          <w:p w:rsidR="001B7294" w:rsidRPr="0006227C" w:rsidRDefault="00AE1F96" w:rsidP="00AE1F96">
            <w:pPr>
              <w:jc w:val="both"/>
              <w:rPr>
                <w:i/>
                <w:color w:val="00B050"/>
                <w:sz w:val="20"/>
                <w:szCs w:val="20"/>
                <w:lang w:val="uk-UA" w:eastAsia="uk-UA"/>
              </w:rPr>
            </w:pPr>
            <w:r w:rsidRPr="0006227C">
              <w:rPr>
                <w:i/>
                <w:color w:val="00B050"/>
                <w:sz w:val="20"/>
                <w:szCs w:val="20"/>
                <w:lang w:val="uk-UA" w:eastAsia="uk-UA"/>
              </w:rPr>
              <w:t xml:space="preserve"> Варіант Б обирається якщо вклад  в  іноземній валюті та повернення коштів буде здійснюватися на рахунок відкритий в іншому Банку</w:t>
            </w:r>
            <w:r w:rsidRPr="0006227C" w:rsidDel="00AE1F96">
              <w:rPr>
                <w:i/>
                <w:color w:val="00B050"/>
                <w:sz w:val="20"/>
                <w:szCs w:val="20"/>
                <w:lang w:val="uk-UA" w:eastAsia="uk-UA"/>
              </w:rPr>
              <w:t xml:space="preserve"> </w:t>
            </w:r>
          </w:p>
          <w:p w:rsidR="00B0206D" w:rsidRPr="0006227C" w:rsidRDefault="00B0206D" w:rsidP="001B7294">
            <w:pPr>
              <w:jc w:val="both"/>
              <w:rPr>
                <w:sz w:val="20"/>
                <w:szCs w:val="20"/>
                <w:lang w:val="uk-UA" w:eastAsia="uk-UA"/>
              </w:rPr>
            </w:pPr>
            <w:r w:rsidRPr="0006227C">
              <w:rPr>
                <w:sz w:val="20"/>
                <w:szCs w:val="20"/>
                <w:lang w:val="uk-UA"/>
              </w:rPr>
              <w:t xml:space="preserve">      Виплати процентів</w:t>
            </w:r>
            <w:r w:rsidRPr="0006227C">
              <w:rPr>
                <w:color w:val="0000FF"/>
                <w:sz w:val="20"/>
                <w:szCs w:val="20"/>
                <w:lang w:val="uk-UA"/>
              </w:rPr>
              <w:t xml:space="preserve"> </w:t>
            </w:r>
            <w:r w:rsidRPr="0006227C">
              <w:rPr>
                <w:sz w:val="20"/>
                <w:szCs w:val="20"/>
                <w:lang w:val="uk-UA"/>
              </w:rPr>
              <w:t>та суми Вкладу в тому числі з моменту пролонгації:</w:t>
            </w:r>
          </w:p>
          <w:tbl>
            <w:tblPr>
              <w:tblW w:w="1063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7229"/>
            </w:tblGrid>
            <w:tr w:rsidR="00155ACF" w:rsidRPr="00D04F79" w:rsidTr="00DE4717">
              <w:trPr>
                <w:trHeight w:val="177"/>
              </w:trPr>
              <w:tc>
                <w:tcPr>
                  <w:tcW w:w="3402" w:type="dxa"/>
                  <w:vMerge w:val="restart"/>
                  <w:shd w:val="clear" w:color="auto" w:fill="auto"/>
                  <w:vAlign w:val="center"/>
                </w:tcPr>
                <w:p w:rsidR="00155ACF" w:rsidRPr="0006227C" w:rsidRDefault="00155ACF" w:rsidP="00B0206D">
                  <w:pPr>
                    <w:jc w:val="both"/>
                    <w:rPr>
                      <w:sz w:val="20"/>
                      <w:szCs w:val="20"/>
                      <w:lang w:val="uk-UA"/>
                    </w:rPr>
                  </w:pPr>
                  <w:proofErr w:type="spellStart"/>
                  <w:r w:rsidRPr="0006227C">
                    <w:rPr>
                      <w:sz w:val="20"/>
                      <w:szCs w:val="20"/>
                      <w:lang w:val="uk-UA"/>
                    </w:rPr>
                    <w:t>Correspondent</w:t>
                  </w:r>
                  <w:proofErr w:type="spellEnd"/>
                  <w:r w:rsidRPr="0006227C">
                    <w:rPr>
                      <w:sz w:val="20"/>
                      <w:szCs w:val="20"/>
                      <w:lang w:val="uk-UA"/>
                    </w:rPr>
                    <w:t xml:space="preserve"> </w:t>
                  </w:r>
                  <w:proofErr w:type="spellStart"/>
                  <w:r w:rsidRPr="0006227C">
                    <w:rPr>
                      <w:sz w:val="20"/>
                      <w:szCs w:val="20"/>
                      <w:lang w:val="uk-UA"/>
                    </w:rPr>
                    <w:t>Bank</w:t>
                  </w:r>
                  <w:proofErr w:type="spellEnd"/>
                  <w:r w:rsidRPr="0006227C">
                    <w:rPr>
                      <w:sz w:val="20"/>
                      <w:szCs w:val="20"/>
                      <w:lang w:val="uk-UA"/>
                    </w:rPr>
                    <w:t>/Банк кореспондент:</w:t>
                  </w:r>
                </w:p>
                <w:p w:rsidR="00155ACF" w:rsidRPr="0006227C" w:rsidRDefault="00155ACF" w:rsidP="00B0206D">
                  <w:pPr>
                    <w:jc w:val="both"/>
                    <w:rPr>
                      <w:sz w:val="20"/>
                      <w:szCs w:val="20"/>
                      <w:lang w:val="uk-UA"/>
                    </w:rPr>
                  </w:pPr>
                  <w:r w:rsidRPr="0006227C">
                    <w:rPr>
                      <w:sz w:val="20"/>
                      <w:szCs w:val="20"/>
                      <w:lang w:val="uk-UA"/>
                    </w:rPr>
                    <w:t xml:space="preserve">SWIFT </w:t>
                  </w:r>
                  <w:proofErr w:type="spellStart"/>
                  <w:r w:rsidRPr="0006227C">
                    <w:rPr>
                      <w:sz w:val="20"/>
                      <w:szCs w:val="20"/>
                      <w:lang w:val="uk-UA"/>
                    </w:rPr>
                    <w:t>code</w:t>
                  </w:r>
                  <w:proofErr w:type="spellEnd"/>
                  <w:r w:rsidRPr="0006227C">
                    <w:rPr>
                      <w:sz w:val="20"/>
                      <w:szCs w:val="20"/>
                      <w:lang w:val="uk-UA"/>
                    </w:rPr>
                    <w:t>:</w:t>
                  </w:r>
                </w:p>
                <w:p w:rsidR="00155ACF" w:rsidRPr="0006227C" w:rsidRDefault="00155ACF" w:rsidP="00B0206D">
                  <w:pPr>
                    <w:jc w:val="both"/>
                    <w:rPr>
                      <w:sz w:val="20"/>
                      <w:szCs w:val="20"/>
                      <w:lang w:val="uk-UA"/>
                    </w:rPr>
                  </w:pPr>
                  <w:proofErr w:type="spellStart"/>
                  <w:r w:rsidRPr="0006227C">
                    <w:rPr>
                      <w:sz w:val="20"/>
                      <w:szCs w:val="20"/>
                      <w:lang w:val="uk-UA"/>
                    </w:rPr>
                    <w:t>Beneficiary</w:t>
                  </w:r>
                  <w:proofErr w:type="spellEnd"/>
                  <w:r w:rsidRPr="0006227C">
                    <w:rPr>
                      <w:sz w:val="20"/>
                      <w:szCs w:val="20"/>
                      <w:lang w:val="uk-UA"/>
                    </w:rPr>
                    <w:t xml:space="preserve"> </w:t>
                  </w:r>
                  <w:proofErr w:type="spellStart"/>
                  <w:r w:rsidRPr="0006227C">
                    <w:rPr>
                      <w:sz w:val="20"/>
                      <w:szCs w:val="20"/>
                      <w:lang w:val="uk-UA"/>
                    </w:rPr>
                    <w:t>Bank</w:t>
                  </w:r>
                  <w:proofErr w:type="spellEnd"/>
                  <w:r w:rsidRPr="0006227C">
                    <w:rPr>
                      <w:sz w:val="20"/>
                      <w:szCs w:val="20"/>
                      <w:lang w:val="uk-UA"/>
                    </w:rPr>
                    <w:t>/Банк одержувача:</w:t>
                  </w:r>
                </w:p>
                <w:p w:rsidR="00155ACF" w:rsidRPr="0006227C" w:rsidRDefault="00155ACF" w:rsidP="00B0206D">
                  <w:pPr>
                    <w:ind w:right="1310"/>
                    <w:jc w:val="both"/>
                    <w:rPr>
                      <w:sz w:val="20"/>
                      <w:szCs w:val="20"/>
                      <w:lang w:val="uk-UA"/>
                    </w:rPr>
                  </w:pPr>
                  <w:r w:rsidRPr="0006227C">
                    <w:rPr>
                      <w:sz w:val="20"/>
                      <w:szCs w:val="20"/>
                      <w:lang w:val="uk-UA"/>
                    </w:rPr>
                    <w:t xml:space="preserve">SWIFT </w:t>
                  </w:r>
                  <w:proofErr w:type="spellStart"/>
                  <w:r w:rsidRPr="0006227C">
                    <w:rPr>
                      <w:sz w:val="20"/>
                      <w:szCs w:val="20"/>
                      <w:lang w:val="uk-UA"/>
                    </w:rPr>
                    <w:t>code</w:t>
                  </w:r>
                  <w:proofErr w:type="spellEnd"/>
                  <w:r w:rsidRPr="0006227C">
                    <w:rPr>
                      <w:sz w:val="20"/>
                      <w:szCs w:val="20"/>
                      <w:lang w:val="uk-UA"/>
                    </w:rPr>
                    <w:t xml:space="preserve">: </w:t>
                  </w:r>
                </w:p>
                <w:p w:rsidR="00155ACF" w:rsidRPr="0006227C" w:rsidRDefault="00155ACF" w:rsidP="00B0206D">
                  <w:pPr>
                    <w:jc w:val="both"/>
                    <w:rPr>
                      <w:sz w:val="20"/>
                      <w:szCs w:val="20"/>
                      <w:lang w:val="uk-UA"/>
                    </w:rPr>
                  </w:pPr>
                  <w:proofErr w:type="spellStart"/>
                  <w:r w:rsidRPr="0006227C">
                    <w:rPr>
                      <w:sz w:val="20"/>
                      <w:szCs w:val="20"/>
                      <w:lang w:val="uk-UA"/>
                    </w:rPr>
                    <w:t>Асс</w:t>
                  </w:r>
                  <w:proofErr w:type="spellEnd"/>
                  <w:r w:rsidRPr="0006227C">
                    <w:rPr>
                      <w:sz w:val="20"/>
                      <w:szCs w:val="20"/>
                      <w:lang w:val="uk-UA"/>
                    </w:rPr>
                    <w:t xml:space="preserve">.№: </w:t>
                  </w:r>
                </w:p>
                <w:p w:rsidR="00155ACF" w:rsidRPr="0006227C" w:rsidRDefault="00155ACF" w:rsidP="00B0206D">
                  <w:pPr>
                    <w:jc w:val="both"/>
                    <w:rPr>
                      <w:sz w:val="20"/>
                      <w:szCs w:val="20"/>
                      <w:lang w:val="uk-UA"/>
                    </w:rPr>
                  </w:pPr>
                  <w:proofErr w:type="spellStart"/>
                  <w:r w:rsidRPr="0006227C">
                    <w:rPr>
                      <w:sz w:val="20"/>
                      <w:szCs w:val="20"/>
                      <w:lang w:val="uk-UA"/>
                    </w:rPr>
                    <w:t>Beneficiary</w:t>
                  </w:r>
                  <w:proofErr w:type="spellEnd"/>
                  <w:r w:rsidRPr="0006227C">
                    <w:rPr>
                      <w:sz w:val="20"/>
                      <w:szCs w:val="20"/>
                      <w:lang w:val="uk-UA"/>
                    </w:rPr>
                    <w:t xml:space="preserve">:   </w:t>
                  </w:r>
                </w:p>
                <w:p w:rsidR="00155ACF" w:rsidRPr="0006227C" w:rsidRDefault="00155ACF" w:rsidP="00B0206D">
                  <w:pPr>
                    <w:rPr>
                      <w:sz w:val="20"/>
                      <w:szCs w:val="20"/>
                      <w:lang w:val="uk-UA"/>
                    </w:rPr>
                  </w:pPr>
                  <w:proofErr w:type="spellStart"/>
                  <w:r w:rsidRPr="0006227C">
                    <w:rPr>
                      <w:sz w:val="20"/>
                      <w:szCs w:val="20"/>
                      <w:lang w:val="uk-UA"/>
                    </w:rPr>
                    <w:t>Adress</w:t>
                  </w:r>
                  <w:proofErr w:type="spellEnd"/>
                  <w:r w:rsidRPr="0006227C">
                    <w:rPr>
                      <w:sz w:val="20"/>
                      <w:szCs w:val="20"/>
                      <w:lang w:val="uk-UA"/>
                    </w:rPr>
                    <w:t>:</w:t>
                  </w:r>
                </w:p>
              </w:tc>
              <w:tc>
                <w:tcPr>
                  <w:tcW w:w="7229" w:type="dxa"/>
                  <w:shd w:val="clear" w:color="auto" w:fill="auto"/>
                  <w:vAlign w:val="center"/>
                </w:tcPr>
                <w:p w:rsidR="00155ACF" w:rsidRPr="0006227C" w:rsidRDefault="00155ACF" w:rsidP="000B1051">
                  <w:pPr>
                    <w:jc w:val="both"/>
                    <w:rPr>
                      <w:sz w:val="20"/>
                      <w:szCs w:val="20"/>
                      <w:lang w:val="uk-UA"/>
                    </w:rPr>
                  </w:pPr>
                </w:p>
              </w:tc>
            </w:tr>
            <w:tr w:rsidR="00155ACF" w:rsidRPr="00D04F79" w:rsidTr="00DE4717">
              <w:trPr>
                <w:trHeight w:val="176"/>
              </w:trPr>
              <w:tc>
                <w:tcPr>
                  <w:tcW w:w="3402" w:type="dxa"/>
                  <w:vMerge/>
                  <w:shd w:val="clear" w:color="auto" w:fill="auto"/>
                  <w:vAlign w:val="center"/>
                </w:tcPr>
                <w:p w:rsidR="00155ACF" w:rsidRPr="0006227C" w:rsidRDefault="00155ACF" w:rsidP="00B0206D">
                  <w:pPr>
                    <w:jc w:val="both"/>
                    <w:rPr>
                      <w:sz w:val="20"/>
                      <w:szCs w:val="20"/>
                      <w:lang w:val="uk-UA"/>
                    </w:rPr>
                  </w:pPr>
                </w:p>
              </w:tc>
              <w:tc>
                <w:tcPr>
                  <w:tcW w:w="7229" w:type="dxa"/>
                  <w:shd w:val="clear" w:color="auto" w:fill="auto"/>
                  <w:vAlign w:val="center"/>
                </w:tcPr>
                <w:p w:rsidR="00155ACF" w:rsidRPr="0006227C" w:rsidRDefault="00155ACF" w:rsidP="000B1051">
                  <w:pPr>
                    <w:jc w:val="both"/>
                    <w:rPr>
                      <w:sz w:val="20"/>
                      <w:szCs w:val="20"/>
                      <w:lang w:val="uk-UA"/>
                    </w:rPr>
                  </w:pPr>
                </w:p>
              </w:tc>
            </w:tr>
            <w:tr w:rsidR="00155ACF" w:rsidRPr="00D04F79" w:rsidTr="00DE4717">
              <w:trPr>
                <w:trHeight w:val="176"/>
              </w:trPr>
              <w:tc>
                <w:tcPr>
                  <w:tcW w:w="3402" w:type="dxa"/>
                  <w:vMerge/>
                  <w:shd w:val="clear" w:color="auto" w:fill="auto"/>
                  <w:vAlign w:val="center"/>
                </w:tcPr>
                <w:p w:rsidR="00155ACF" w:rsidRPr="0006227C" w:rsidRDefault="00155ACF" w:rsidP="00B0206D">
                  <w:pPr>
                    <w:jc w:val="both"/>
                    <w:rPr>
                      <w:sz w:val="20"/>
                      <w:szCs w:val="20"/>
                      <w:lang w:val="uk-UA"/>
                    </w:rPr>
                  </w:pPr>
                </w:p>
              </w:tc>
              <w:tc>
                <w:tcPr>
                  <w:tcW w:w="7229" w:type="dxa"/>
                  <w:shd w:val="clear" w:color="auto" w:fill="auto"/>
                  <w:vAlign w:val="center"/>
                </w:tcPr>
                <w:p w:rsidR="00155ACF" w:rsidRPr="0006227C" w:rsidRDefault="00155ACF" w:rsidP="000B1051">
                  <w:pPr>
                    <w:jc w:val="both"/>
                    <w:rPr>
                      <w:sz w:val="20"/>
                      <w:szCs w:val="20"/>
                      <w:lang w:val="uk-UA"/>
                    </w:rPr>
                  </w:pPr>
                </w:p>
              </w:tc>
            </w:tr>
            <w:tr w:rsidR="00155ACF" w:rsidRPr="00D04F79" w:rsidTr="00DE4717">
              <w:trPr>
                <w:trHeight w:val="176"/>
              </w:trPr>
              <w:tc>
                <w:tcPr>
                  <w:tcW w:w="3402" w:type="dxa"/>
                  <w:vMerge/>
                  <w:shd w:val="clear" w:color="auto" w:fill="auto"/>
                  <w:vAlign w:val="center"/>
                </w:tcPr>
                <w:p w:rsidR="00155ACF" w:rsidRPr="0006227C" w:rsidRDefault="00155ACF" w:rsidP="00B0206D">
                  <w:pPr>
                    <w:jc w:val="both"/>
                    <w:rPr>
                      <w:sz w:val="20"/>
                      <w:szCs w:val="20"/>
                      <w:lang w:val="uk-UA"/>
                    </w:rPr>
                  </w:pPr>
                </w:p>
              </w:tc>
              <w:tc>
                <w:tcPr>
                  <w:tcW w:w="7229" w:type="dxa"/>
                  <w:shd w:val="clear" w:color="auto" w:fill="auto"/>
                  <w:vAlign w:val="center"/>
                </w:tcPr>
                <w:p w:rsidR="00155ACF" w:rsidRPr="0006227C" w:rsidRDefault="00155ACF" w:rsidP="000B1051">
                  <w:pPr>
                    <w:jc w:val="both"/>
                    <w:rPr>
                      <w:sz w:val="20"/>
                      <w:szCs w:val="20"/>
                      <w:lang w:val="uk-UA"/>
                    </w:rPr>
                  </w:pPr>
                </w:p>
              </w:tc>
            </w:tr>
            <w:tr w:rsidR="00155ACF" w:rsidRPr="00D04F79" w:rsidTr="00DE4717">
              <w:trPr>
                <w:trHeight w:val="176"/>
              </w:trPr>
              <w:tc>
                <w:tcPr>
                  <w:tcW w:w="3402" w:type="dxa"/>
                  <w:vMerge/>
                  <w:shd w:val="clear" w:color="auto" w:fill="auto"/>
                  <w:vAlign w:val="center"/>
                </w:tcPr>
                <w:p w:rsidR="00155ACF" w:rsidRPr="0006227C" w:rsidRDefault="00155ACF" w:rsidP="00B0206D">
                  <w:pPr>
                    <w:jc w:val="both"/>
                    <w:rPr>
                      <w:sz w:val="20"/>
                      <w:szCs w:val="20"/>
                      <w:lang w:val="uk-UA"/>
                    </w:rPr>
                  </w:pPr>
                </w:p>
              </w:tc>
              <w:tc>
                <w:tcPr>
                  <w:tcW w:w="7229" w:type="dxa"/>
                  <w:shd w:val="clear" w:color="auto" w:fill="auto"/>
                  <w:vAlign w:val="center"/>
                </w:tcPr>
                <w:p w:rsidR="00155ACF" w:rsidRPr="0006227C" w:rsidRDefault="00155ACF" w:rsidP="000B1051">
                  <w:pPr>
                    <w:jc w:val="both"/>
                    <w:rPr>
                      <w:sz w:val="20"/>
                      <w:szCs w:val="20"/>
                      <w:lang w:val="uk-UA"/>
                    </w:rPr>
                  </w:pPr>
                </w:p>
              </w:tc>
            </w:tr>
            <w:tr w:rsidR="00155ACF" w:rsidRPr="00D04F79" w:rsidTr="00DE4717">
              <w:trPr>
                <w:trHeight w:val="176"/>
              </w:trPr>
              <w:tc>
                <w:tcPr>
                  <w:tcW w:w="3402" w:type="dxa"/>
                  <w:vMerge/>
                  <w:shd w:val="clear" w:color="auto" w:fill="auto"/>
                  <w:vAlign w:val="center"/>
                </w:tcPr>
                <w:p w:rsidR="00155ACF" w:rsidRPr="0006227C" w:rsidRDefault="00155ACF" w:rsidP="00B0206D">
                  <w:pPr>
                    <w:jc w:val="both"/>
                    <w:rPr>
                      <w:sz w:val="20"/>
                      <w:szCs w:val="20"/>
                      <w:lang w:val="uk-UA"/>
                    </w:rPr>
                  </w:pPr>
                </w:p>
              </w:tc>
              <w:tc>
                <w:tcPr>
                  <w:tcW w:w="7229" w:type="dxa"/>
                  <w:shd w:val="clear" w:color="auto" w:fill="auto"/>
                  <w:vAlign w:val="center"/>
                </w:tcPr>
                <w:p w:rsidR="00155ACF" w:rsidRPr="0006227C" w:rsidRDefault="00155ACF" w:rsidP="000B1051">
                  <w:pPr>
                    <w:jc w:val="both"/>
                    <w:rPr>
                      <w:sz w:val="20"/>
                      <w:szCs w:val="20"/>
                      <w:lang w:val="uk-UA"/>
                    </w:rPr>
                  </w:pPr>
                </w:p>
              </w:tc>
            </w:tr>
            <w:tr w:rsidR="00155ACF" w:rsidRPr="00D04F79" w:rsidTr="00DE4717">
              <w:trPr>
                <w:trHeight w:val="122"/>
              </w:trPr>
              <w:tc>
                <w:tcPr>
                  <w:tcW w:w="3402" w:type="dxa"/>
                  <w:vMerge/>
                  <w:shd w:val="clear" w:color="auto" w:fill="auto"/>
                  <w:vAlign w:val="center"/>
                </w:tcPr>
                <w:p w:rsidR="00155ACF" w:rsidRPr="0006227C" w:rsidRDefault="00155ACF" w:rsidP="00B0206D">
                  <w:pPr>
                    <w:jc w:val="both"/>
                    <w:rPr>
                      <w:sz w:val="20"/>
                      <w:szCs w:val="20"/>
                      <w:lang w:val="uk-UA"/>
                    </w:rPr>
                  </w:pPr>
                </w:p>
              </w:tc>
              <w:tc>
                <w:tcPr>
                  <w:tcW w:w="7229" w:type="dxa"/>
                  <w:shd w:val="clear" w:color="auto" w:fill="auto"/>
                  <w:vAlign w:val="center"/>
                </w:tcPr>
                <w:p w:rsidR="00155ACF" w:rsidRPr="0006227C" w:rsidRDefault="00155ACF" w:rsidP="000B1051">
                  <w:pPr>
                    <w:jc w:val="both"/>
                    <w:rPr>
                      <w:sz w:val="20"/>
                      <w:szCs w:val="20"/>
                      <w:lang w:val="uk-UA"/>
                    </w:rPr>
                  </w:pPr>
                </w:p>
              </w:tc>
            </w:tr>
          </w:tbl>
          <w:p w:rsidR="001707C5" w:rsidRPr="00347C91" w:rsidRDefault="001707C5" w:rsidP="001707C5">
            <w:pPr>
              <w:tabs>
                <w:tab w:val="left" w:pos="7740"/>
              </w:tabs>
              <w:ind w:right="29"/>
              <w:jc w:val="both"/>
              <w:rPr>
                <w:sz w:val="20"/>
                <w:szCs w:val="20"/>
                <w:lang w:val="uk-UA" w:eastAsia="uk-UA"/>
              </w:rPr>
            </w:pPr>
            <w:r w:rsidRPr="0006227C">
              <w:rPr>
                <w:sz w:val="20"/>
                <w:szCs w:val="20"/>
                <w:lang w:val="uk-UA"/>
              </w:rPr>
              <w:t xml:space="preserve">Вкладник погоджується, що всі комісії банків-кореспондентів при перерахуванні Банком суми Вкладу та нарахованих процентів на </w:t>
            </w:r>
            <w:r w:rsidRPr="00347C91">
              <w:rPr>
                <w:sz w:val="20"/>
                <w:szCs w:val="20"/>
                <w:lang w:val="uk-UA"/>
              </w:rPr>
              <w:t>поточний рахунок Вкладника в іноземній валюті в іншій банківській установі, реквізити якого зазначені у цьому пункті, утримуються банками –кореспондентами із суми Вкладу та  суми нарахованих процентів.</w:t>
            </w:r>
          </w:p>
          <w:p w:rsidR="003E5AA8" w:rsidRPr="00347C91" w:rsidRDefault="002436F0" w:rsidP="00155ACF">
            <w:pPr>
              <w:tabs>
                <w:tab w:val="left" w:pos="7740"/>
              </w:tabs>
              <w:ind w:right="-108"/>
              <w:rPr>
                <w:sz w:val="20"/>
                <w:szCs w:val="20"/>
                <w:lang w:val="uk-UA"/>
              </w:rPr>
            </w:pPr>
            <w:r w:rsidRPr="00347C91">
              <w:rPr>
                <w:sz w:val="20"/>
                <w:szCs w:val="20"/>
                <w:lang w:val="uk-UA" w:eastAsia="uk-UA"/>
              </w:rPr>
              <w:t>3</w:t>
            </w:r>
            <w:r w:rsidR="00155ACF" w:rsidRPr="00347C91">
              <w:rPr>
                <w:sz w:val="20"/>
                <w:szCs w:val="20"/>
                <w:lang w:val="uk-UA" w:eastAsia="uk-UA"/>
              </w:rPr>
              <w:t>.</w:t>
            </w:r>
            <w:r w:rsidRPr="00347C91">
              <w:rPr>
                <w:sz w:val="20"/>
                <w:szCs w:val="20"/>
                <w:lang w:val="uk-UA" w:eastAsia="uk-UA"/>
              </w:rPr>
              <w:t>8</w:t>
            </w:r>
            <w:r w:rsidR="00155ACF" w:rsidRPr="00347C91">
              <w:rPr>
                <w:sz w:val="20"/>
                <w:szCs w:val="20"/>
                <w:lang w:val="uk-UA" w:eastAsia="uk-UA"/>
              </w:rPr>
              <w:t xml:space="preserve">. Можливість поповнення: </w:t>
            </w:r>
            <w:r w:rsidR="001F6145" w:rsidRPr="00347C91">
              <w:rPr>
                <w:sz w:val="20"/>
                <w:szCs w:val="20"/>
                <w:lang w:val="uk-UA" w:eastAsia="uk-UA"/>
              </w:rPr>
              <w:t xml:space="preserve"> не передбачено. </w:t>
            </w:r>
          </w:p>
          <w:p w:rsidR="00F40AB9" w:rsidRPr="00D04F79" w:rsidRDefault="002436F0" w:rsidP="00B94164">
            <w:pPr>
              <w:tabs>
                <w:tab w:val="left" w:pos="7740"/>
              </w:tabs>
              <w:jc w:val="both"/>
              <w:rPr>
                <w:sz w:val="20"/>
                <w:szCs w:val="20"/>
                <w:lang w:val="uk-UA" w:eastAsia="uk-UA"/>
              </w:rPr>
            </w:pPr>
            <w:r w:rsidRPr="00347C91">
              <w:rPr>
                <w:sz w:val="20"/>
                <w:szCs w:val="20"/>
                <w:lang w:val="uk-UA"/>
              </w:rPr>
              <w:t>3</w:t>
            </w:r>
            <w:r w:rsidR="00F40AB9" w:rsidRPr="00347C91">
              <w:rPr>
                <w:sz w:val="20"/>
                <w:szCs w:val="20"/>
                <w:lang w:val="uk-UA"/>
              </w:rPr>
              <w:t>.</w:t>
            </w:r>
            <w:r w:rsidRPr="00347C91">
              <w:rPr>
                <w:sz w:val="20"/>
                <w:szCs w:val="20"/>
                <w:lang w:val="uk-UA"/>
              </w:rPr>
              <w:t>9</w:t>
            </w:r>
            <w:r w:rsidR="00F40AB9" w:rsidRPr="00347C91">
              <w:rPr>
                <w:sz w:val="20"/>
                <w:szCs w:val="20"/>
                <w:lang w:val="uk-UA"/>
              </w:rPr>
              <w:t xml:space="preserve">. Пролонгація: </w:t>
            </w:r>
            <w:r w:rsidR="00F40AB9" w:rsidRPr="00D04F79">
              <w:rPr>
                <w:sz w:val="20"/>
                <w:szCs w:val="20"/>
                <w:lang w:val="uk-UA"/>
              </w:rPr>
              <w:t>дозволяється.</w:t>
            </w:r>
            <w:r w:rsidR="000977B0" w:rsidRPr="00D04F79">
              <w:rPr>
                <w:sz w:val="20"/>
                <w:szCs w:val="20"/>
                <w:lang w:val="uk-UA"/>
              </w:rPr>
              <w:t xml:space="preserve"> </w:t>
            </w:r>
            <w:r w:rsidR="00347C91" w:rsidRPr="00D04F79">
              <w:rPr>
                <w:sz w:val="20"/>
                <w:szCs w:val="20"/>
                <w:lang w:val="uk-UA"/>
              </w:rPr>
              <w:t xml:space="preserve">Вкладник має право на збільшення /зменшення суми Вкладу в день пролонгації. Часткове повернення Вкладу здійснюється на підставі відповідної Заяви, за формою встановленою Банком, при цьому залишок на Депозитному рахунку не повинен бути менше, ніж мінімальна сума </w:t>
            </w:r>
            <w:r w:rsidR="0011603A" w:rsidRPr="00D04F79">
              <w:rPr>
                <w:sz w:val="20"/>
                <w:szCs w:val="20"/>
                <w:lang w:val="uk-UA"/>
              </w:rPr>
              <w:t>вкладу</w:t>
            </w:r>
            <w:r w:rsidR="000977B0" w:rsidRPr="00D04F79">
              <w:rPr>
                <w:sz w:val="20"/>
                <w:szCs w:val="20"/>
                <w:lang w:val="uk-UA"/>
              </w:rPr>
              <w:t>.</w:t>
            </w:r>
          </w:p>
          <w:p w:rsidR="00B0206D" w:rsidRPr="00D04F79" w:rsidRDefault="002436F0" w:rsidP="00F40AB9">
            <w:pPr>
              <w:tabs>
                <w:tab w:val="left" w:pos="7740"/>
              </w:tabs>
              <w:ind w:right="-108"/>
              <w:rPr>
                <w:sz w:val="20"/>
                <w:szCs w:val="20"/>
                <w:lang w:val="uk-UA"/>
              </w:rPr>
            </w:pPr>
            <w:r w:rsidRPr="00D04F79">
              <w:rPr>
                <w:sz w:val="20"/>
                <w:szCs w:val="20"/>
                <w:lang w:val="uk-UA" w:eastAsia="uk-UA"/>
              </w:rPr>
              <w:t>3</w:t>
            </w:r>
            <w:r w:rsidR="00F40AB9" w:rsidRPr="00D04F79">
              <w:rPr>
                <w:sz w:val="20"/>
                <w:szCs w:val="20"/>
                <w:lang w:val="uk-UA" w:eastAsia="uk-UA"/>
              </w:rPr>
              <w:t>.1</w:t>
            </w:r>
            <w:r w:rsidRPr="00D04F79">
              <w:rPr>
                <w:sz w:val="20"/>
                <w:szCs w:val="20"/>
                <w:lang w:val="uk-UA" w:eastAsia="uk-UA"/>
              </w:rPr>
              <w:t>0</w:t>
            </w:r>
            <w:r w:rsidR="00F40AB9" w:rsidRPr="00D04F79">
              <w:rPr>
                <w:sz w:val="20"/>
                <w:szCs w:val="20"/>
                <w:lang w:val="uk-UA" w:eastAsia="uk-UA"/>
              </w:rPr>
              <w:t xml:space="preserve">. </w:t>
            </w:r>
            <w:r w:rsidR="003E5AA8" w:rsidRPr="00D04F79">
              <w:rPr>
                <w:sz w:val="20"/>
                <w:szCs w:val="20"/>
                <w:lang w:val="uk-UA"/>
              </w:rPr>
              <w:t>Можливість дострокового повернення Вкладу</w:t>
            </w:r>
            <w:r w:rsidR="001F6145" w:rsidRPr="00D04F79">
              <w:rPr>
                <w:sz w:val="20"/>
                <w:szCs w:val="20"/>
                <w:lang w:val="uk-UA"/>
              </w:rPr>
              <w:t>/частини Вкладу</w:t>
            </w:r>
            <w:r w:rsidR="003E5AA8" w:rsidRPr="00D04F79">
              <w:rPr>
                <w:sz w:val="20"/>
                <w:szCs w:val="20"/>
                <w:lang w:val="uk-UA"/>
              </w:rPr>
              <w:t xml:space="preserve">: не передбачено. </w:t>
            </w:r>
          </w:p>
          <w:p w:rsidR="003E5AA8" w:rsidRPr="00D04F79" w:rsidRDefault="003E5AA8" w:rsidP="00B94164">
            <w:pPr>
              <w:ind w:right="143"/>
              <w:jc w:val="both"/>
              <w:rPr>
                <w:i/>
                <w:color w:val="00B050"/>
                <w:sz w:val="20"/>
                <w:szCs w:val="20"/>
                <w:lang w:val="uk-UA" w:eastAsia="uk-UA"/>
              </w:rPr>
            </w:pPr>
            <w:r w:rsidRPr="00D04F79">
              <w:rPr>
                <w:i/>
                <w:color w:val="008000"/>
                <w:sz w:val="20"/>
                <w:szCs w:val="20"/>
                <w:lang w:val="uk-UA"/>
              </w:rPr>
              <w:t>&lt;</w:t>
            </w:r>
            <w:r w:rsidRPr="00D04F79">
              <w:rPr>
                <w:i/>
                <w:color w:val="00B050"/>
                <w:sz w:val="20"/>
                <w:szCs w:val="20"/>
                <w:lang w:val="uk-UA" w:eastAsia="uk-UA"/>
              </w:rPr>
              <w:t xml:space="preserve">якщо Клієнту погоджено укладання договору з </w:t>
            </w:r>
            <w:r w:rsidR="00FD0918" w:rsidRPr="00D04F79">
              <w:rPr>
                <w:i/>
                <w:color w:val="00B050"/>
                <w:sz w:val="20"/>
                <w:szCs w:val="20"/>
                <w:lang w:val="uk-UA" w:eastAsia="uk-UA"/>
              </w:rPr>
              <w:t>правом здійснення дострокового повернення Вкладу в повній сумі</w:t>
            </w:r>
            <w:r w:rsidR="004B536F" w:rsidRPr="00D04F79">
              <w:rPr>
                <w:i/>
                <w:color w:val="00B050"/>
                <w:sz w:val="20"/>
                <w:szCs w:val="20"/>
                <w:lang w:val="uk-UA" w:eastAsia="uk-UA"/>
              </w:rPr>
              <w:t>/частини Вкладу</w:t>
            </w:r>
            <w:r w:rsidR="00FD0918" w:rsidRPr="00D04F79">
              <w:rPr>
                <w:i/>
                <w:color w:val="00B050"/>
                <w:sz w:val="20"/>
                <w:szCs w:val="20"/>
                <w:lang w:val="uk-UA" w:eastAsia="uk-UA"/>
              </w:rPr>
              <w:t xml:space="preserve"> </w:t>
            </w:r>
            <w:r w:rsidRPr="00D04F79">
              <w:rPr>
                <w:i/>
                <w:color w:val="00B050"/>
                <w:sz w:val="20"/>
                <w:szCs w:val="20"/>
                <w:lang w:val="uk-UA" w:eastAsia="uk-UA"/>
              </w:rPr>
              <w:t>&gt;</w:t>
            </w:r>
          </w:p>
          <w:p w:rsidR="00DE4717" w:rsidRPr="00D04F79" w:rsidRDefault="00DE4717" w:rsidP="005B5E36">
            <w:pPr>
              <w:pStyle w:val="af0"/>
              <w:numPr>
                <w:ilvl w:val="1"/>
                <w:numId w:val="4"/>
              </w:numPr>
              <w:tabs>
                <w:tab w:val="left" w:pos="7740"/>
              </w:tabs>
              <w:ind w:right="34"/>
              <w:jc w:val="both"/>
              <w:rPr>
                <w:sz w:val="20"/>
                <w:szCs w:val="20"/>
                <w:lang w:val="uk-UA"/>
              </w:rPr>
            </w:pPr>
            <w:r w:rsidRPr="00D04F79">
              <w:rPr>
                <w:sz w:val="20"/>
                <w:szCs w:val="20"/>
                <w:lang w:val="uk-UA"/>
              </w:rPr>
              <w:t>Можливість дострокового повернення Вкладу</w:t>
            </w:r>
            <w:r w:rsidR="001F6145" w:rsidRPr="00D04F79">
              <w:rPr>
                <w:sz w:val="20"/>
                <w:szCs w:val="20"/>
                <w:lang w:val="uk-UA"/>
              </w:rPr>
              <w:t>/частини Вкладу</w:t>
            </w:r>
            <w:r w:rsidRPr="00D04F79">
              <w:rPr>
                <w:sz w:val="20"/>
                <w:szCs w:val="20"/>
                <w:lang w:val="uk-UA"/>
              </w:rPr>
              <w:t xml:space="preserve">: </w:t>
            </w:r>
            <w:r w:rsidR="00DF11E3" w:rsidRPr="00D04F79">
              <w:rPr>
                <w:sz w:val="20"/>
                <w:szCs w:val="20"/>
                <w:lang w:val="uk-UA"/>
              </w:rPr>
              <w:t>здійснюється</w:t>
            </w:r>
            <w:r w:rsidR="00223199" w:rsidRPr="00D04F79">
              <w:rPr>
                <w:sz w:val="20"/>
                <w:szCs w:val="20"/>
                <w:lang w:val="uk-UA"/>
              </w:rPr>
              <w:t xml:space="preserve"> </w:t>
            </w:r>
            <w:r w:rsidR="005B5E36" w:rsidRPr="00D04F79">
              <w:rPr>
                <w:sz w:val="20"/>
                <w:szCs w:val="20"/>
                <w:lang w:val="uk-UA"/>
              </w:rPr>
              <w:t xml:space="preserve">шляхом подання підписаної уповноваженим представником Вкладника заяви про дострокове повернення депозиту за формою, встановленою Банком, не пізніше ніж за 5 (п’ять) банківських днів </w:t>
            </w:r>
            <w:r w:rsidR="00223199" w:rsidRPr="00D04F79">
              <w:rPr>
                <w:sz w:val="20"/>
                <w:szCs w:val="20"/>
                <w:lang w:val="uk-UA"/>
              </w:rPr>
              <w:t xml:space="preserve">до дати повернення грошових коштів, </w:t>
            </w:r>
            <w:r w:rsidRPr="00D04F79">
              <w:rPr>
                <w:sz w:val="20"/>
                <w:szCs w:val="20"/>
                <w:lang w:val="uk-UA"/>
              </w:rPr>
              <w:t>при цьому проценти за весь строк зберігання грошових коштів</w:t>
            </w:r>
            <w:r w:rsidR="00347C91" w:rsidRPr="00D04F79">
              <w:rPr>
                <w:sz w:val="20"/>
                <w:szCs w:val="20"/>
                <w:lang w:val="uk-UA"/>
              </w:rPr>
              <w:t>/пролонгований строк зберігання коштів</w:t>
            </w:r>
            <w:r w:rsidRPr="00D04F79">
              <w:rPr>
                <w:sz w:val="20"/>
                <w:szCs w:val="20"/>
                <w:lang w:val="uk-UA"/>
              </w:rPr>
              <w:t xml:space="preserve"> перераховуються за зниженою ставкою </w:t>
            </w:r>
            <w:r w:rsidR="007F78F1" w:rsidRPr="00D04F79">
              <w:rPr>
                <w:sz w:val="20"/>
                <w:szCs w:val="20"/>
                <w:lang w:val="uk-UA"/>
              </w:rPr>
              <w:t>із розрахунку</w:t>
            </w:r>
            <w:r w:rsidRPr="00D04F79">
              <w:rPr>
                <w:sz w:val="20"/>
                <w:szCs w:val="20"/>
                <w:lang w:val="uk-UA"/>
              </w:rPr>
              <w:t xml:space="preserve">: </w:t>
            </w:r>
          </w:p>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5"/>
              <w:gridCol w:w="5245"/>
            </w:tblGrid>
            <w:tr w:rsidR="007F78F1" w:rsidRPr="0006227C" w:rsidTr="007F78F1">
              <w:tc>
                <w:tcPr>
                  <w:tcW w:w="5415" w:type="dxa"/>
                  <w:shd w:val="clear" w:color="auto" w:fill="auto"/>
                </w:tcPr>
                <w:p w:rsidR="007F78F1" w:rsidRPr="0006227C" w:rsidRDefault="007F78F1" w:rsidP="000B1051">
                  <w:pPr>
                    <w:jc w:val="center"/>
                    <w:rPr>
                      <w:sz w:val="20"/>
                      <w:szCs w:val="20"/>
                      <w:lang w:val="uk-UA"/>
                    </w:rPr>
                  </w:pPr>
                  <w:r w:rsidRPr="0006227C">
                    <w:rPr>
                      <w:sz w:val="20"/>
                      <w:szCs w:val="20"/>
                      <w:lang w:val="uk-UA"/>
                    </w:rPr>
                    <w:t>Строк фактичного розміщення Вкладу/частини Вкладу, що повертається (в тому числі з моменту пролонгації),</w:t>
                  </w:r>
                </w:p>
                <w:p w:rsidR="007F78F1" w:rsidRPr="0006227C" w:rsidRDefault="007F78F1" w:rsidP="000B1051">
                  <w:pPr>
                    <w:jc w:val="center"/>
                    <w:rPr>
                      <w:sz w:val="20"/>
                      <w:szCs w:val="20"/>
                      <w:lang w:val="uk-UA"/>
                    </w:rPr>
                  </w:pPr>
                  <w:r w:rsidRPr="0006227C">
                    <w:rPr>
                      <w:sz w:val="20"/>
                      <w:szCs w:val="20"/>
                      <w:lang w:val="uk-UA"/>
                    </w:rPr>
                    <w:t xml:space="preserve"> дні (включно)</w:t>
                  </w:r>
                </w:p>
              </w:tc>
              <w:tc>
                <w:tcPr>
                  <w:tcW w:w="5245" w:type="dxa"/>
                  <w:shd w:val="clear" w:color="auto" w:fill="auto"/>
                  <w:vAlign w:val="center"/>
                </w:tcPr>
                <w:p w:rsidR="007F78F1" w:rsidRPr="0006227C" w:rsidRDefault="007F78F1" w:rsidP="0075301F">
                  <w:pPr>
                    <w:jc w:val="center"/>
                    <w:rPr>
                      <w:sz w:val="20"/>
                      <w:szCs w:val="20"/>
                      <w:lang w:val="uk-UA"/>
                    </w:rPr>
                  </w:pPr>
                  <w:r w:rsidRPr="0006227C">
                    <w:rPr>
                      <w:sz w:val="20"/>
                      <w:szCs w:val="20"/>
                      <w:lang w:val="uk-UA"/>
                    </w:rPr>
                    <w:t>Фактична (знижена) процентна ставка, в % від процентної ставки, що діяла протягом строку фактичного розміщення Вкладу</w:t>
                  </w:r>
                  <w:r w:rsidR="0075301F" w:rsidRPr="0006227C">
                    <w:rPr>
                      <w:sz w:val="20"/>
                      <w:szCs w:val="20"/>
                      <w:lang w:val="uk-UA"/>
                    </w:rPr>
                    <w:t>/частини Вкладу</w:t>
                  </w:r>
                </w:p>
              </w:tc>
            </w:tr>
            <w:tr w:rsidR="007F78F1" w:rsidRPr="0006227C" w:rsidTr="007F78F1">
              <w:tc>
                <w:tcPr>
                  <w:tcW w:w="5415" w:type="dxa"/>
                  <w:shd w:val="clear" w:color="auto" w:fill="auto"/>
                </w:tcPr>
                <w:p w:rsidR="007F78F1" w:rsidRPr="0006227C" w:rsidRDefault="00AB4C50" w:rsidP="00AB4C50">
                  <w:pPr>
                    <w:jc w:val="center"/>
                    <w:rPr>
                      <w:sz w:val="20"/>
                      <w:szCs w:val="20"/>
                      <w:lang w:val="uk-UA"/>
                    </w:rPr>
                  </w:pPr>
                  <w:r w:rsidRPr="0006227C">
                    <w:rPr>
                      <w:sz w:val="20"/>
                      <w:szCs w:val="20"/>
                      <w:lang w:val="uk-UA"/>
                    </w:rPr>
                    <w:t>п</w:t>
                  </w:r>
                  <w:r w:rsidR="007F78F1" w:rsidRPr="0006227C">
                    <w:rPr>
                      <w:sz w:val="20"/>
                      <w:szCs w:val="20"/>
                      <w:lang w:val="uk-UA"/>
                    </w:rPr>
                    <w:t xml:space="preserve">о 92 днів </w:t>
                  </w:r>
                </w:p>
              </w:tc>
              <w:tc>
                <w:tcPr>
                  <w:tcW w:w="5245" w:type="dxa"/>
                  <w:shd w:val="clear" w:color="auto" w:fill="auto"/>
                </w:tcPr>
                <w:p w:rsidR="007F78F1" w:rsidRPr="0006227C" w:rsidRDefault="007F78F1" w:rsidP="000B1051">
                  <w:pPr>
                    <w:ind w:firstLine="91"/>
                    <w:jc w:val="center"/>
                    <w:rPr>
                      <w:i/>
                      <w:color w:val="00B050"/>
                      <w:sz w:val="20"/>
                      <w:szCs w:val="20"/>
                      <w:lang w:val="uk-UA"/>
                    </w:rPr>
                  </w:pPr>
                  <w:r w:rsidRPr="0006227C">
                    <w:rPr>
                      <w:i/>
                      <w:color w:val="00B050"/>
                      <w:sz w:val="20"/>
                      <w:szCs w:val="20"/>
                      <w:lang w:val="uk-UA"/>
                    </w:rPr>
                    <w:t>15,00%</w:t>
                  </w:r>
                </w:p>
              </w:tc>
            </w:tr>
            <w:tr w:rsidR="007F78F1" w:rsidRPr="0006227C" w:rsidTr="007F78F1">
              <w:tc>
                <w:tcPr>
                  <w:tcW w:w="5415" w:type="dxa"/>
                  <w:shd w:val="clear" w:color="auto" w:fill="auto"/>
                </w:tcPr>
                <w:p w:rsidR="007F78F1" w:rsidRPr="0006227C" w:rsidRDefault="007F78F1" w:rsidP="00AB4C50">
                  <w:pPr>
                    <w:jc w:val="center"/>
                    <w:rPr>
                      <w:sz w:val="20"/>
                      <w:szCs w:val="20"/>
                      <w:lang w:val="uk-UA"/>
                    </w:rPr>
                  </w:pPr>
                  <w:r w:rsidRPr="0006227C">
                    <w:rPr>
                      <w:sz w:val="20"/>
                      <w:szCs w:val="20"/>
                      <w:lang w:val="uk-UA"/>
                    </w:rPr>
                    <w:t xml:space="preserve">від 93 </w:t>
                  </w:r>
                  <w:r w:rsidR="00AB4C50" w:rsidRPr="0006227C">
                    <w:rPr>
                      <w:sz w:val="20"/>
                      <w:szCs w:val="20"/>
                      <w:lang w:val="uk-UA"/>
                    </w:rPr>
                    <w:t>п</w:t>
                  </w:r>
                  <w:r w:rsidRPr="0006227C">
                    <w:rPr>
                      <w:sz w:val="20"/>
                      <w:szCs w:val="20"/>
                      <w:lang w:val="uk-UA"/>
                    </w:rPr>
                    <w:t xml:space="preserve">о 183 днів </w:t>
                  </w:r>
                </w:p>
              </w:tc>
              <w:tc>
                <w:tcPr>
                  <w:tcW w:w="5245" w:type="dxa"/>
                  <w:shd w:val="clear" w:color="auto" w:fill="auto"/>
                </w:tcPr>
                <w:p w:rsidR="007F78F1" w:rsidRPr="0006227C" w:rsidRDefault="007F78F1" w:rsidP="000B1051">
                  <w:pPr>
                    <w:ind w:firstLine="91"/>
                    <w:jc w:val="center"/>
                    <w:rPr>
                      <w:i/>
                      <w:color w:val="00B050"/>
                      <w:sz w:val="20"/>
                      <w:szCs w:val="20"/>
                      <w:lang w:val="uk-UA"/>
                    </w:rPr>
                  </w:pPr>
                  <w:r w:rsidRPr="0006227C">
                    <w:rPr>
                      <w:i/>
                      <w:color w:val="00B050"/>
                      <w:sz w:val="20"/>
                      <w:szCs w:val="20"/>
                      <w:lang w:val="uk-UA"/>
                    </w:rPr>
                    <w:t>30,00%</w:t>
                  </w:r>
                </w:p>
              </w:tc>
            </w:tr>
            <w:tr w:rsidR="007F78F1" w:rsidRPr="0006227C" w:rsidTr="007F78F1">
              <w:tc>
                <w:tcPr>
                  <w:tcW w:w="5415" w:type="dxa"/>
                  <w:shd w:val="clear" w:color="auto" w:fill="auto"/>
                </w:tcPr>
                <w:p w:rsidR="007F78F1" w:rsidRPr="0006227C" w:rsidRDefault="007F78F1" w:rsidP="00AB4C50">
                  <w:pPr>
                    <w:jc w:val="center"/>
                    <w:rPr>
                      <w:sz w:val="20"/>
                      <w:szCs w:val="20"/>
                      <w:lang w:val="uk-UA"/>
                    </w:rPr>
                  </w:pPr>
                  <w:r w:rsidRPr="0006227C">
                    <w:rPr>
                      <w:sz w:val="20"/>
                      <w:szCs w:val="20"/>
                      <w:lang w:val="uk-UA"/>
                    </w:rPr>
                    <w:t xml:space="preserve">від 184 </w:t>
                  </w:r>
                  <w:r w:rsidR="00AB4C50" w:rsidRPr="0006227C">
                    <w:rPr>
                      <w:sz w:val="20"/>
                      <w:szCs w:val="20"/>
                      <w:lang w:val="uk-UA"/>
                    </w:rPr>
                    <w:t>п</w:t>
                  </w:r>
                  <w:r w:rsidRPr="0006227C">
                    <w:rPr>
                      <w:sz w:val="20"/>
                      <w:szCs w:val="20"/>
                      <w:lang w:val="uk-UA"/>
                    </w:rPr>
                    <w:t xml:space="preserve">о 275 днів </w:t>
                  </w:r>
                </w:p>
              </w:tc>
              <w:tc>
                <w:tcPr>
                  <w:tcW w:w="5245" w:type="dxa"/>
                  <w:shd w:val="clear" w:color="auto" w:fill="auto"/>
                </w:tcPr>
                <w:p w:rsidR="007F78F1" w:rsidRPr="0006227C" w:rsidRDefault="007F78F1" w:rsidP="000B1051">
                  <w:pPr>
                    <w:ind w:firstLine="91"/>
                    <w:jc w:val="center"/>
                    <w:rPr>
                      <w:i/>
                      <w:color w:val="00B050"/>
                      <w:sz w:val="20"/>
                      <w:szCs w:val="20"/>
                      <w:lang w:val="uk-UA"/>
                    </w:rPr>
                  </w:pPr>
                  <w:r w:rsidRPr="0006227C">
                    <w:rPr>
                      <w:i/>
                      <w:color w:val="00B050"/>
                      <w:sz w:val="20"/>
                      <w:szCs w:val="20"/>
                      <w:lang w:val="uk-UA"/>
                    </w:rPr>
                    <w:t>40,00%</w:t>
                  </w:r>
                </w:p>
              </w:tc>
            </w:tr>
            <w:tr w:rsidR="007F78F1" w:rsidRPr="0006227C" w:rsidTr="007F78F1">
              <w:tc>
                <w:tcPr>
                  <w:tcW w:w="5415" w:type="dxa"/>
                  <w:shd w:val="clear" w:color="auto" w:fill="auto"/>
                </w:tcPr>
                <w:p w:rsidR="007F78F1" w:rsidRPr="0006227C" w:rsidRDefault="007F78F1" w:rsidP="00AB4C50">
                  <w:pPr>
                    <w:jc w:val="center"/>
                    <w:rPr>
                      <w:sz w:val="20"/>
                      <w:szCs w:val="20"/>
                      <w:lang w:val="uk-UA"/>
                    </w:rPr>
                  </w:pPr>
                  <w:r w:rsidRPr="0006227C">
                    <w:rPr>
                      <w:sz w:val="20"/>
                      <w:szCs w:val="20"/>
                      <w:lang w:val="uk-UA"/>
                    </w:rPr>
                    <w:t xml:space="preserve">від 276 </w:t>
                  </w:r>
                  <w:r w:rsidR="00AB4C50" w:rsidRPr="0006227C">
                    <w:rPr>
                      <w:sz w:val="20"/>
                      <w:szCs w:val="20"/>
                      <w:lang w:val="uk-UA"/>
                    </w:rPr>
                    <w:t>п</w:t>
                  </w:r>
                  <w:r w:rsidRPr="0006227C">
                    <w:rPr>
                      <w:sz w:val="20"/>
                      <w:szCs w:val="20"/>
                      <w:lang w:val="uk-UA"/>
                    </w:rPr>
                    <w:t xml:space="preserve">о 365 днів </w:t>
                  </w:r>
                </w:p>
              </w:tc>
              <w:tc>
                <w:tcPr>
                  <w:tcW w:w="5245" w:type="dxa"/>
                  <w:shd w:val="clear" w:color="auto" w:fill="auto"/>
                </w:tcPr>
                <w:p w:rsidR="007F78F1" w:rsidRPr="0006227C" w:rsidRDefault="007F78F1" w:rsidP="000B1051">
                  <w:pPr>
                    <w:ind w:firstLine="91"/>
                    <w:jc w:val="center"/>
                    <w:rPr>
                      <w:i/>
                      <w:color w:val="00B050"/>
                      <w:sz w:val="20"/>
                      <w:szCs w:val="20"/>
                      <w:lang w:val="uk-UA"/>
                    </w:rPr>
                  </w:pPr>
                  <w:r w:rsidRPr="0006227C">
                    <w:rPr>
                      <w:i/>
                      <w:color w:val="00B050"/>
                      <w:sz w:val="20"/>
                      <w:szCs w:val="20"/>
                      <w:lang w:val="uk-UA"/>
                    </w:rPr>
                    <w:t>50,00%</w:t>
                  </w:r>
                </w:p>
              </w:tc>
            </w:tr>
            <w:tr w:rsidR="007F78F1" w:rsidRPr="0006227C" w:rsidTr="007F78F1">
              <w:tc>
                <w:tcPr>
                  <w:tcW w:w="5415" w:type="dxa"/>
                  <w:shd w:val="clear" w:color="auto" w:fill="auto"/>
                </w:tcPr>
                <w:p w:rsidR="007F78F1" w:rsidRPr="0006227C" w:rsidRDefault="007F78F1" w:rsidP="007F78F1">
                  <w:pPr>
                    <w:jc w:val="center"/>
                    <w:rPr>
                      <w:sz w:val="20"/>
                      <w:szCs w:val="20"/>
                      <w:lang w:val="uk-UA"/>
                    </w:rPr>
                  </w:pPr>
                  <w:r w:rsidRPr="0006227C">
                    <w:rPr>
                      <w:sz w:val="20"/>
                      <w:szCs w:val="20"/>
                      <w:lang w:val="uk-UA"/>
                    </w:rPr>
                    <w:t xml:space="preserve">від 366 днів </w:t>
                  </w:r>
                </w:p>
              </w:tc>
              <w:tc>
                <w:tcPr>
                  <w:tcW w:w="5245" w:type="dxa"/>
                  <w:shd w:val="clear" w:color="auto" w:fill="auto"/>
                </w:tcPr>
                <w:p w:rsidR="007F78F1" w:rsidRPr="0006227C" w:rsidRDefault="007F78F1" w:rsidP="000B1051">
                  <w:pPr>
                    <w:ind w:firstLine="91"/>
                    <w:jc w:val="center"/>
                    <w:rPr>
                      <w:i/>
                      <w:sz w:val="20"/>
                      <w:szCs w:val="20"/>
                      <w:lang w:val="uk-UA"/>
                    </w:rPr>
                  </w:pPr>
                  <w:r w:rsidRPr="0006227C">
                    <w:rPr>
                      <w:i/>
                      <w:color w:val="00B050"/>
                      <w:sz w:val="20"/>
                      <w:szCs w:val="20"/>
                      <w:lang w:val="uk-UA"/>
                    </w:rPr>
                    <w:t>60,00%</w:t>
                  </w:r>
                </w:p>
              </w:tc>
            </w:tr>
          </w:tbl>
          <w:p w:rsidR="004D07C1" w:rsidRPr="0006227C" w:rsidRDefault="004D07C1" w:rsidP="00EC515C">
            <w:pPr>
              <w:tabs>
                <w:tab w:val="left" w:pos="7740"/>
              </w:tabs>
              <w:ind w:right="-108"/>
              <w:rPr>
                <w:b/>
                <w:sz w:val="20"/>
                <w:szCs w:val="20"/>
                <w:lang w:val="uk-UA"/>
              </w:rPr>
            </w:pPr>
          </w:p>
        </w:tc>
      </w:tr>
      <w:tr w:rsidR="001E2807" w:rsidRPr="0006227C" w:rsidTr="00B80724">
        <w:trPr>
          <w:trHeight w:val="205"/>
        </w:trPr>
        <w:tc>
          <w:tcPr>
            <w:tcW w:w="10915" w:type="dxa"/>
            <w:tcBorders>
              <w:top w:val="single" w:sz="4" w:space="0" w:color="auto"/>
              <w:bottom w:val="single" w:sz="4" w:space="0" w:color="auto"/>
            </w:tcBorders>
            <w:shd w:val="clear" w:color="auto" w:fill="BDD6EE" w:themeFill="accent1" w:themeFillTint="66"/>
          </w:tcPr>
          <w:p w:rsidR="001E2807" w:rsidRPr="0006227C" w:rsidRDefault="00F25491" w:rsidP="0006227C">
            <w:pPr>
              <w:numPr>
                <w:ilvl w:val="0"/>
                <w:numId w:val="4"/>
              </w:numPr>
              <w:tabs>
                <w:tab w:val="left" w:pos="459"/>
              </w:tabs>
              <w:rPr>
                <w:b/>
                <w:sz w:val="20"/>
                <w:szCs w:val="20"/>
                <w:lang w:val="uk-UA"/>
              </w:rPr>
            </w:pPr>
            <w:r w:rsidRPr="0006227C">
              <w:rPr>
                <w:b/>
                <w:sz w:val="20"/>
                <w:szCs w:val="20"/>
                <w:lang w:val="uk-UA"/>
              </w:rPr>
              <w:lastRenderedPageBreak/>
              <w:t xml:space="preserve">Інші умови </w:t>
            </w:r>
          </w:p>
        </w:tc>
      </w:tr>
      <w:tr w:rsidR="00A11165" w:rsidRPr="0006227C" w:rsidTr="00B62C2D">
        <w:trPr>
          <w:trHeight w:val="254"/>
        </w:trPr>
        <w:tc>
          <w:tcPr>
            <w:tcW w:w="10915" w:type="dxa"/>
            <w:tcBorders>
              <w:top w:val="single" w:sz="4" w:space="0" w:color="auto"/>
              <w:bottom w:val="double" w:sz="4" w:space="0" w:color="auto"/>
            </w:tcBorders>
            <w:shd w:val="clear" w:color="auto" w:fill="auto"/>
          </w:tcPr>
          <w:p w:rsidR="003320DB" w:rsidRPr="0006227C" w:rsidRDefault="003320DB" w:rsidP="003320DB">
            <w:pPr>
              <w:jc w:val="both"/>
              <w:rPr>
                <w:color w:val="000000"/>
                <w:sz w:val="20"/>
                <w:szCs w:val="20"/>
                <w:lang w:val="uk-UA"/>
              </w:rPr>
            </w:pPr>
            <w:r w:rsidRPr="0006227C">
              <w:rPr>
                <w:sz w:val="20"/>
                <w:szCs w:val="20"/>
                <w:lang w:val="uk-UA"/>
              </w:rPr>
              <w:t xml:space="preserve">Я, __________________________________ </w:t>
            </w:r>
            <w:r w:rsidRPr="0006227C">
              <w:rPr>
                <w:i/>
                <w:color w:val="008000"/>
                <w:sz w:val="20"/>
                <w:szCs w:val="20"/>
              </w:rPr>
              <w:t>&lt;</w:t>
            </w:r>
            <w:r w:rsidRPr="0006227C">
              <w:rPr>
                <w:i/>
                <w:color w:val="00B050"/>
                <w:sz w:val="20"/>
                <w:szCs w:val="20"/>
                <w:lang w:val="uk-UA" w:eastAsia="uk-UA"/>
              </w:rPr>
              <w:t>зазначається посада та ПІБ особи, що представляє Клієнта перед Банком&gt;</w:t>
            </w:r>
            <w:r w:rsidRPr="0006227C">
              <w:rPr>
                <w:sz w:val="20"/>
                <w:szCs w:val="20"/>
                <w:lang w:val="uk-UA"/>
              </w:rPr>
              <w:t xml:space="preserve"> підписанням цієї Заяви-Договору</w:t>
            </w:r>
            <w:r w:rsidRPr="0006227C">
              <w:rPr>
                <w:color w:val="000000"/>
                <w:sz w:val="20"/>
                <w:szCs w:val="20"/>
                <w:lang w:val="uk-UA"/>
              </w:rPr>
              <w:t>:</w:t>
            </w:r>
          </w:p>
          <w:p w:rsidR="00704C1D" w:rsidRPr="0006227C" w:rsidRDefault="00704C1D" w:rsidP="00704C1D">
            <w:pPr>
              <w:numPr>
                <w:ilvl w:val="0"/>
                <w:numId w:val="5"/>
              </w:numPr>
              <w:jc w:val="both"/>
              <w:rPr>
                <w:sz w:val="20"/>
                <w:szCs w:val="20"/>
                <w:lang w:val="uk-UA"/>
              </w:rPr>
            </w:pPr>
            <w:r w:rsidRPr="0006227C">
              <w:rPr>
                <w:sz w:val="20"/>
                <w:szCs w:val="20"/>
                <w:lang w:val="uk-UA"/>
              </w:rPr>
              <w:t xml:space="preserve">Підтверджую ознайомлення з умовами Публічної пропозиції АБ «УКРГАЗБАНК» на укладання Договору комплексного банківського обслуговування та діючими в Банку Тарифами, що розміщені на сайті Банку </w:t>
            </w:r>
            <w:hyperlink r:id="rId9" w:history="1">
              <w:r w:rsidRPr="0006227C">
                <w:rPr>
                  <w:rStyle w:val="a4"/>
                  <w:sz w:val="20"/>
                  <w:szCs w:val="20"/>
                </w:rPr>
                <w:t>http</w:t>
              </w:r>
              <w:r w:rsidRPr="0006227C">
                <w:rPr>
                  <w:rStyle w:val="a4"/>
                  <w:sz w:val="20"/>
                  <w:szCs w:val="20"/>
                  <w:lang w:val="uk-UA"/>
                </w:rPr>
                <w:t>://</w:t>
              </w:r>
              <w:r w:rsidRPr="0006227C">
                <w:rPr>
                  <w:rStyle w:val="a4"/>
                  <w:sz w:val="20"/>
                  <w:szCs w:val="20"/>
                </w:rPr>
                <w:t>www</w:t>
              </w:r>
              <w:r w:rsidRPr="0006227C">
                <w:rPr>
                  <w:rStyle w:val="a4"/>
                  <w:sz w:val="20"/>
                  <w:szCs w:val="20"/>
                  <w:lang w:val="uk-UA"/>
                </w:rPr>
                <w:t>.</w:t>
              </w:r>
              <w:r w:rsidRPr="0006227C">
                <w:rPr>
                  <w:rStyle w:val="a4"/>
                  <w:sz w:val="20"/>
                  <w:szCs w:val="20"/>
                </w:rPr>
                <w:t>ukrgasbank</w:t>
              </w:r>
              <w:r w:rsidRPr="0006227C">
                <w:rPr>
                  <w:rStyle w:val="a4"/>
                  <w:sz w:val="20"/>
                  <w:szCs w:val="20"/>
                  <w:lang w:val="uk-UA"/>
                </w:rPr>
                <w:t>.</w:t>
              </w:r>
              <w:proofErr w:type="spellStart"/>
              <w:r w:rsidRPr="0006227C">
                <w:rPr>
                  <w:rStyle w:val="a4"/>
                  <w:sz w:val="20"/>
                  <w:szCs w:val="20"/>
                </w:rPr>
                <w:t>com</w:t>
              </w:r>
              <w:proofErr w:type="spellEnd"/>
            </w:hyperlink>
            <w:r w:rsidRPr="0006227C">
              <w:rPr>
                <w:sz w:val="20"/>
                <w:szCs w:val="20"/>
                <w:lang w:val="uk-UA"/>
              </w:rPr>
              <w:t>;</w:t>
            </w:r>
          </w:p>
          <w:p w:rsidR="00704C1D" w:rsidRPr="0006227C" w:rsidRDefault="00704C1D" w:rsidP="00704C1D">
            <w:pPr>
              <w:pStyle w:val="af0"/>
              <w:numPr>
                <w:ilvl w:val="0"/>
                <w:numId w:val="5"/>
              </w:numPr>
              <w:jc w:val="both"/>
              <w:rPr>
                <w:color w:val="000000"/>
                <w:sz w:val="20"/>
                <w:szCs w:val="20"/>
                <w:lang w:val="uk-UA"/>
              </w:rPr>
            </w:pPr>
            <w:r w:rsidRPr="0006227C">
              <w:rPr>
                <w:color w:val="000000"/>
                <w:sz w:val="20"/>
                <w:szCs w:val="20"/>
                <w:lang w:val="uk-UA"/>
              </w:rPr>
              <w:t>Підтверджую акцептування мною  Публічної пропозиції АБ «УКРГАЗБАНК» на укладання Договору комплексного банківського обслуговування та повну і безумовну згоду з її умовами;</w:t>
            </w:r>
          </w:p>
          <w:p w:rsidR="00EC515C" w:rsidRPr="0006227C" w:rsidRDefault="00B9710E" w:rsidP="00704C1D">
            <w:pPr>
              <w:pStyle w:val="Default"/>
              <w:numPr>
                <w:ilvl w:val="0"/>
                <w:numId w:val="5"/>
              </w:numPr>
              <w:jc w:val="both"/>
              <w:rPr>
                <w:sz w:val="20"/>
                <w:szCs w:val="20"/>
              </w:rPr>
            </w:pPr>
            <w:r w:rsidRPr="0006227C">
              <w:rPr>
                <w:sz w:val="20"/>
                <w:szCs w:val="20"/>
              </w:rPr>
              <w:t xml:space="preserve">Підтверджую </w:t>
            </w:r>
            <w:r w:rsidR="003320DB" w:rsidRPr="0006227C">
              <w:rPr>
                <w:sz w:val="20"/>
                <w:szCs w:val="20"/>
              </w:rPr>
              <w:t>у</w:t>
            </w:r>
            <w:r w:rsidR="006075D0" w:rsidRPr="0006227C">
              <w:rPr>
                <w:sz w:val="20"/>
                <w:szCs w:val="20"/>
              </w:rPr>
              <w:t>клада</w:t>
            </w:r>
            <w:r w:rsidR="003320DB" w:rsidRPr="0006227C">
              <w:rPr>
                <w:sz w:val="20"/>
                <w:szCs w:val="20"/>
              </w:rPr>
              <w:t xml:space="preserve">ння </w:t>
            </w:r>
            <w:r w:rsidR="006075D0" w:rsidRPr="0006227C">
              <w:rPr>
                <w:sz w:val="20"/>
                <w:szCs w:val="20"/>
              </w:rPr>
              <w:t>з Банком Догов</w:t>
            </w:r>
            <w:r w:rsidR="003320DB" w:rsidRPr="0006227C">
              <w:rPr>
                <w:sz w:val="20"/>
                <w:szCs w:val="20"/>
              </w:rPr>
              <w:t xml:space="preserve">ору </w:t>
            </w:r>
            <w:r w:rsidR="00B35867" w:rsidRPr="0006227C">
              <w:rPr>
                <w:sz w:val="20"/>
                <w:szCs w:val="20"/>
              </w:rPr>
              <w:t xml:space="preserve">банківського вкладу </w:t>
            </w:r>
            <w:r w:rsidR="00CD4E6F" w:rsidRPr="0006227C">
              <w:rPr>
                <w:sz w:val="20"/>
                <w:szCs w:val="20"/>
              </w:rPr>
              <w:t>(далі – Договір)</w:t>
            </w:r>
            <w:r w:rsidR="00983983" w:rsidRPr="0006227C">
              <w:rPr>
                <w:sz w:val="20"/>
                <w:szCs w:val="20"/>
              </w:rPr>
              <w:t xml:space="preserve">, який є складовою частиною Договору комплексного обслуговування, </w:t>
            </w:r>
            <w:r w:rsidR="006075D0" w:rsidRPr="0006227C">
              <w:rPr>
                <w:sz w:val="20"/>
                <w:szCs w:val="20"/>
              </w:rPr>
              <w:t>на умовах викладених у цій Заяві</w:t>
            </w:r>
            <w:r w:rsidR="00CD4E6F" w:rsidRPr="0006227C">
              <w:rPr>
                <w:sz w:val="20"/>
                <w:szCs w:val="20"/>
              </w:rPr>
              <w:t>-Договорі</w:t>
            </w:r>
            <w:r w:rsidR="006075D0" w:rsidRPr="0006227C">
              <w:rPr>
                <w:sz w:val="20"/>
                <w:szCs w:val="20"/>
              </w:rPr>
              <w:t xml:space="preserve">, </w:t>
            </w:r>
            <w:r w:rsidR="00CD4E6F" w:rsidRPr="0006227C">
              <w:rPr>
                <w:sz w:val="20"/>
                <w:szCs w:val="20"/>
              </w:rPr>
              <w:t xml:space="preserve">Публічній пропозиції АБ «УКРГАЗБАНК» на укладання Договору комплексного банківського обслуговування </w:t>
            </w:r>
            <w:r w:rsidR="006075D0" w:rsidRPr="0006227C">
              <w:rPr>
                <w:sz w:val="20"/>
                <w:szCs w:val="20"/>
              </w:rPr>
              <w:t>та Тариф</w:t>
            </w:r>
            <w:r w:rsidR="007D03F2" w:rsidRPr="0006227C">
              <w:rPr>
                <w:sz w:val="20"/>
                <w:szCs w:val="20"/>
              </w:rPr>
              <w:t>ах</w:t>
            </w:r>
            <w:r w:rsidR="006075D0" w:rsidRPr="0006227C">
              <w:rPr>
                <w:sz w:val="20"/>
                <w:szCs w:val="20"/>
              </w:rPr>
              <w:t>, з якими ознайомився</w:t>
            </w:r>
            <w:r w:rsidR="003320DB" w:rsidRPr="0006227C">
              <w:rPr>
                <w:sz w:val="20"/>
                <w:szCs w:val="20"/>
              </w:rPr>
              <w:t>(</w:t>
            </w:r>
            <w:proofErr w:type="spellStart"/>
            <w:r w:rsidR="003320DB" w:rsidRPr="0006227C">
              <w:rPr>
                <w:sz w:val="20"/>
                <w:szCs w:val="20"/>
              </w:rPr>
              <w:t>лася</w:t>
            </w:r>
            <w:proofErr w:type="spellEnd"/>
            <w:r w:rsidR="003320DB" w:rsidRPr="0006227C">
              <w:rPr>
                <w:sz w:val="20"/>
                <w:szCs w:val="20"/>
              </w:rPr>
              <w:t>)</w:t>
            </w:r>
            <w:r w:rsidR="006075D0" w:rsidRPr="0006227C">
              <w:rPr>
                <w:sz w:val="20"/>
                <w:szCs w:val="20"/>
              </w:rPr>
              <w:t>, з ними погоджу</w:t>
            </w:r>
            <w:r w:rsidR="003320DB" w:rsidRPr="0006227C">
              <w:rPr>
                <w:sz w:val="20"/>
                <w:szCs w:val="20"/>
              </w:rPr>
              <w:t>юсь</w:t>
            </w:r>
            <w:r w:rsidR="006075D0" w:rsidRPr="0006227C">
              <w:rPr>
                <w:sz w:val="20"/>
                <w:szCs w:val="20"/>
              </w:rPr>
              <w:t xml:space="preserve"> і зобов’язу</w:t>
            </w:r>
            <w:r w:rsidR="003320DB" w:rsidRPr="0006227C">
              <w:rPr>
                <w:sz w:val="20"/>
                <w:szCs w:val="20"/>
              </w:rPr>
              <w:t xml:space="preserve">юсь </w:t>
            </w:r>
            <w:r w:rsidR="006075D0" w:rsidRPr="0006227C">
              <w:rPr>
                <w:sz w:val="20"/>
                <w:szCs w:val="20"/>
              </w:rPr>
              <w:t>виконувати</w:t>
            </w:r>
            <w:r w:rsidR="00EC515C" w:rsidRPr="0006227C">
              <w:rPr>
                <w:sz w:val="20"/>
                <w:szCs w:val="20"/>
              </w:rPr>
              <w:t>;</w:t>
            </w:r>
          </w:p>
          <w:p w:rsidR="00704C1D" w:rsidRPr="0006227C" w:rsidRDefault="00704C1D" w:rsidP="00704C1D">
            <w:pPr>
              <w:numPr>
                <w:ilvl w:val="0"/>
                <w:numId w:val="5"/>
              </w:numPr>
              <w:jc w:val="both"/>
              <w:rPr>
                <w:color w:val="000000"/>
                <w:sz w:val="20"/>
                <w:szCs w:val="20"/>
                <w:lang w:val="uk-UA"/>
              </w:rPr>
            </w:pPr>
            <w:r w:rsidRPr="0006227C">
              <w:rPr>
                <w:color w:val="000000"/>
                <w:sz w:val="20"/>
                <w:szCs w:val="20"/>
                <w:lang w:val="uk-UA"/>
              </w:rPr>
              <w:t>Підтверджую, що всі умови Договору та діючих в Банку Тарифів мені зрозумілі та не потребують додаткового тлумачення;</w:t>
            </w:r>
          </w:p>
          <w:p w:rsidR="00704C1D" w:rsidRPr="0006227C" w:rsidRDefault="00704C1D" w:rsidP="00704C1D">
            <w:pPr>
              <w:numPr>
                <w:ilvl w:val="0"/>
                <w:numId w:val="5"/>
              </w:numPr>
              <w:jc w:val="both"/>
              <w:rPr>
                <w:color w:val="000000"/>
                <w:sz w:val="20"/>
                <w:szCs w:val="20"/>
                <w:lang w:val="uk-UA"/>
              </w:rPr>
            </w:pPr>
            <w:r w:rsidRPr="0006227C">
              <w:rPr>
                <w:color w:val="000000"/>
                <w:sz w:val="20"/>
                <w:szCs w:val="20"/>
                <w:lang w:val="uk-UA"/>
              </w:rPr>
              <w:t>Підтверджую, що вся інформація, надана мною до Банку, є повною, достовірною у всіх відношеннях, і я зобов’язуюсь повідомляти Банк про будь-які зміни цієї інформації, що можуть статися протягом терміну дії Договору, не пізніше, ніж через 30 календарних днів з дня набрання чинності цих змін;</w:t>
            </w:r>
          </w:p>
          <w:p w:rsidR="008B7A8C" w:rsidRPr="0006227C" w:rsidRDefault="008B7A8C" w:rsidP="008B7A8C">
            <w:pPr>
              <w:jc w:val="both"/>
              <w:rPr>
                <w:i/>
                <w:color w:val="008000"/>
                <w:sz w:val="20"/>
                <w:szCs w:val="20"/>
                <w:lang w:val="uk-UA"/>
              </w:rPr>
            </w:pPr>
            <w:r w:rsidRPr="0006227C">
              <w:rPr>
                <w:i/>
                <w:color w:val="008000"/>
                <w:sz w:val="20"/>
                <w:szCs w:val="20"/>
                <w:lang w:val="uk-UA"/>
              </w:rPr>
              <w:t>- - - - - - - - - - - - - - - - - - - - - - - - - - - - - - - - - - - - - - - - - - - - - - - - - - - - - - - - - - - - - - - - - - - - - - - - - - - - - - - - - - - - - - - - - - -</w:t>
            </w:r>
          </w:p>
          <w:p w:rsidR="008B7A8C" w:rsidRPr="0006227C" w:rsidRDefault="008B7A8C" w:rsidP="008B7A8C">
            <w:pPr>
              <w:jc w:val="both"/>
              <w:rPr>
                <w:i/>
                <w:color w:val="00B050"/>
                <w:sz w:val="20"/>
                <w:szCs w:val="20"/>
                <w:u w:val="single"/>
                <w:lang w:val="uk-UA"/>
              </w:rPr>
            </w:pPr>
            <w:r w:rsidRPr="0006227C">
              <w:rPr>
                <w:i/>
                <w:color w:val="00B050"/>
                <w:sz w:val="20"/>
                <w:szCs w:val="20"/>
                <w:u w:val="single"/>
                <w:lang w:val="uk-UA"/>
              </w:rPr>
              <w:t>&lt;якщо Клієнт передає майнові права на Вклад в заставу Банку в якості забезпечення за кредитом</w:t>
            </w:r>
            <w:r w:rsidR="004B536F" w:rsidRPr="0006227C">
              <w:rPr>
                <w:i/>
                <w:color w:val="00B050"/>
                <w:sz w:val="20"/>
                <w:szCs w:val="20"/>
                <w:u w:val="single"/>
                <w:lang w:val="uk-UA"/>
              </w:rPr>
              <w:t>,</w:t>
            </w:r>
            <w:r w:rsidRPr="0006227C">
              <w:rPr>
                <w:i/>
                <w:color w:val="00B050"/>
                <w:sz w:val="20"/>
                <w:szCs w:val="20"/>
                <w:u w:val="single"/>
                <w:lang w:val="uk-UA"/>
              </w:rPr>
              <w:t xml:space="preserve"> договір укладається без умови дострокового повернення</w:t>
            </w:r>
            <w:r w:rsidR="004B536F" w:rsidRPr="0006227C">
              <w:rPr>
                <w:i/>
                <w:color w:val="00B050"/>
                <w:sz w:val="20"/>
                <w:szCs w:val="20"/>
                <w:u w:val="single"/>
                <w:lang w:val="uk-UA"/>
              </w:rPr>
              <w:t xml:space="preserve"> Вкладу в повній сумі/частини Вкладу</w:t>
            </w:r>
            <w:r w:rsidRPr="0006227C">
              <w:rPr>
                <w:i/>
                <w:color w:val="00B050"/>
                <w:sz w:val="20"/>
                <w:szCs w:val="20"/>
                <w:u w:val="single"/>
                <w:lang w:val="uk-UA"/>
              </w:rPr>
              <w:t xml:space="preserve">  та доповнюється наступним пунктом &gt;</w:t>
            </w:r>
          </w:p>
          <w:p w:rsidR="008B7A8C" w:rsidRPr="0006227C" w:rsidRDefault="008B7A8C" w:rsidP="00704C1D">
            <w:pPr>
              <w:pStyle w:val="af0"/>
              <w:numPr>
                <w:ilvl w:val="0"/>
                <w:numId w:val="5"/>
              </w:numPr>
              <w:jc w:val="both"/>
              <w:rPr>
                <w:i/>
                <w:color w:val="00B050"/>
                <w:sz w:val="20"/>
                <w:szCs w:val="20"/>
                <w:lang w:val="uk-UA" w:eastAsia="uk-UA"/>
              </w:rPr>
            </w:pPr>
            <w:r w:rsidRPr="0006227C">
              <w:rPr>
                <w:bCs/>
                <w:sz w:val="20"/>
                <w:szCs w:val="20"/>
                <w:lang w:val="uk-UA"/>
              </w:rPr>
              <w:t xml:space="preserve">Підтверджую свою згоду та розуміння того, що майнові права за цим Договором передані в заставу Банку згідно з Договором про заставу майнових прав (грошових коштів за договором банківського строкового вкладу) №_________ від ___.___20__ р. (далі – Договір застави) для забезпечення зобов’язань _______________ (назва(и) Позичальника / Позичальників) (далі – Позичальник) по </w:t>
            </w:r>
            <w:r w:rsidRPr="0006227C">
              <w:rPr>
                <w:bCs/>
                <w:i/>
                <w:color w:val="00B050"/>
                <w:sz w:val="20"/>
                <w:szCs w:val="20"/>
                <w:lang w:val="uk-UA"/>
              </w:rPr>
              <w:t>&lt;</w:t>
            </w:r>
            <w:r w:rsidRPr="0006227C">
              <w:rPr>
                <w:i/>
                <w:color w:val="00B050"/>
                <w:sz w:val="20"/>
                <w:szCs w:val="20"/>
                <w:u w:val="single"/>
                <w:lang w:val="uk-UA"/>
              </w:rPr>
              <w:t>Кредитному договору / Генеральному кредитному договору / Договору про надання кредиту на умовах овердрафту (обрати необхідне)&gt;</w:t>
            </w:r>
            <w:r w:rsidRPr="0006227C">
              <w:rPr>
                <w:bCs/>
                <w:color w:val="00B050"/>
                <w:sz w:val="20"/>
                <w:szCs w:val="20"/>
                <w:lang w:val="uk-UA"/>
              </w:rPr>
              <w:t xml:space="preserve"> </w:t>
            </w:r>
            <w:r w:rsidRPr="0006227C">
              <w:rPr>
                <w:bCs/>
                <w:sz w:val="20"/>
                <w:szCs w:val="20"/>
                <w:lang w:val="uk-UA"/>
              </w:rPr>
              <w:t>№___________ від __.__.20__ р., укладеному між Банком та Позичальником (далі – Кредитний договір) та визнаю, що:</w:t>
            </w:r>
          </w:p>
          <w:p w:rsidR="008B7A8C" w:rsidRPr="0006227C" w:rsidRDefault="00B72234" w:rsidP="00704C1D">
            <w:pPr>
              <w:pStyle w:val="af0"/>
              <w:numPr>
                <w:ilvl w:val="0"/>
                <w:numId w:val="9"/>
              </w:numPr>
              <w:jc w:val="both"/>
              <w:rPr>
                <w:i/>
                <w:color w:val="00B050"/>
                <w:sz w:val="20"/>
                <w:szCs w:val="20"/>
                <w:lang w:val="uk-UA" w:eastAsia="uk-UA"/>
              </w:rPr>
            </w:pPr>
            <w:r w:rsidRPr="0006227C">
              <w:rPr>
                <w:bCs/>
                <w:sz w:val="20"/>
                <w:szCs w:val="20"/>
                <w:lang w:val="uk-UA"/>
              </w:rPr>
              <w:lastRenderedPageBreak/>
              <w:t>П</w:t>
            </w:r>
            <w:r w:rsidR="008B7A8C" w:rsidRPr="0006227C">
              <w:rPr>
                <w:bCs/>
                <w:sz w:val="20"/>
                <w:szCs w:val="20"/>
                <w:lang w:val="uk-UA"/>
              </w:rPr>
              <w:t>овернення Вкладу в повній сумі можливе виключно після припинення дії та/або розірвання зазначеного в даному пункті Договору застави;</w:t>
            </w:r>
            <w:bookmarkStart w:id="0" w:name="_Ref433636098"/>
          </w:p>
          <w:bookmarkEnd w:id="0"/>
          <w:p w:rsidR="00704C1D" w:rsidRPr="0006227C" w:rsidRDefault="00470D33" w:rsidP="00704C1D">
            <w:pPr>
              <w:pStyle w:val="af0"/>
              <w:numPr>
                <w:ilvl w:val="0"/>
                <w:numId w:val="9"/>
              </w:numPr>
              <w:jc w:val="both"/>
              <w:rPr>
                <w:i/>
                <w:color w:val="00B050"/>
                <w:sz w:val="20"/>
                <w:szCs w:val="20"/>
                <w:lang w:val="uk-UA" w:eastAsia="uk-UA"/>
              </w:rPr>
            </w:pPr>
            <w:r w:rsidRPr="0006227C">
              <w:rPr>
                <w:sz w:val="20"/>
                <w:szCs w:val="20"/>
                <w:lang w:val="uk-UA"/>
              </w:rPr>
              <w:t>Банк повертає Вклад в повному обсязі та суму нарахованих процентів в останній день його розміщення за реквізитами, зазначеними в Договорі,</w:t>
            </w:r>
            <w:r w:rsidRPr="0006227C">
              <w:rPr>
                <w:rFonts w:ascii="Calibri" w:eastAsia="Calibri" w:hAnsi="Calibri"/>
                <w:sz w:val="20"/>
                <w:szCs w:val="20"/>
                <w:lang w:val="uk-UA" w:eastAsia="en-US"/>
              </w:rPr>
              <w:t xml:space="preserve"> </w:t>
            </w:r>
            <w:r w:rsidRPr="0006227C">
              <w:rPr>
                <w:sz w:val="20"/>
                <w:szCs w:val="20"/>
                <w:lang w:val="uk-UA"/>
              </w:rPr>
              <w:t xml:space="preserve">але не раніше повного виконання Позичальником взятих на себе зобов’язань перед Банком, встановлених Кредитним договором та </w:t>
            </w:r>
            <w:r w:rsidRPr="0006227C">
              <w:rPr>
                <w:bCs/>
                <w:sz w:val="20"/>
                <w:szCs w:val="20"/>
                <w:lang w:val="uk-UA"/>
              </w:rPr>
              <w:t>повного виконання Вкладником взятих на себе зобов’язань перед Банком, встановлених</w:t>
            </w:r>
            <w:r w:rsidRPr="0006227C">
              <w:rPr>
                <w:sz w:val="20"/>
                <w:szCs w:val="20"/>
                <w:lang w:val="uk-UA"/>
              </w:rPr>
              <w:t xml:space="preserve"> Договором застави</w:t>
            </w:r>
            <w:r w:rsidR="008B7A8C" w:rsidRPr="0006227C">
              <w:rPr>
                <w:sz w:val="20"/>
                <w:szCs w:val="20"/>
                <w:lang w:val="uk-UA"/>
              </w:rPr>
              <w:t>;</w:t>
            </w:r>
          </w:p>
          <w:p w:rsidR="00D56111" w:rsidRPr="0006227C" w:rsidRDefault="00D56111" w:rsidP="00D56111">
            <w:pPr>
              <w:jc w:val="both"/>
              <w:rPr>
                <w:i/>
                <w:color w:val="00B050"/>
                <w:sz w:val="20"/>
                <w:szCs w:val="20"/>
                <w:lang w:val="uk-UA"/>
              </w:rPr>
            </w:pPr>
            <w:r w:rsidRPr="0006227C">
              <w:rPr>
                <w:i/>
                <w:color w:val="00B050"/>
                <w:sz w:val="20"/>
                <w:szCs w:val="20"/>
                <w:lang w:val="uk-UA"/>
              </w:rPr>
              <w:t xml:space="preserve">Редакція наступного пункту обирається в залежності від валюти Вкладу </w:t>
            </w:r>
          </w:p>
          <w:p w:rsidR="00D56111" w:rsidRPr="0006227C" w:rsidRDefault="00D56111" w:rsidP="00D56111">
            <w:pPr>
              <w:jc w:val="both"/>
              <w:rPr>
                <w:i/>
                <w:color w:val="00B050"/>
                <w:sz w:val="20"/>
                <w:szCs w:val="20"/>
                <w:lang w:val="uk-UA" w:eastAsia="uk-UA"/>
              </w:rPr>
            </w:pPr>
            <w:r w:rsidRPr="0006227C">
              <w:rPr>
                <w:i/>
                <w:color w:val="00B050"/>
                <w:sz w:val="20"/>
                <w:szCs w:val="20"/>
                <w:lang w:val="uk-UA"/>
              </w:rPr>
              <w:t>для національної  валюти:</w:t>
            </w:r>
          </w:p>
          <w:p w:rsidR="008748FD" w:rsidRPr="0006227C" w:rsidRDefault="00D56111" w:rsidP="000D70C1">
            <w:pPr>
              <w:pStyle w:val="af0"/>
              <w:numPr>
                <w:ilvl w:val="0"/>
                <w:numId w:val="9"/>
              </w:numPr>
              <w:jc w:val="both"/>
              <w:rPr>
                <w:i/>
                <w:color w:val="00B050"/>
                <w:sz w:val="20"/>
                <w:szCs w:val="20"/>
                <w:lang w:val="uk-UA" w:eastAsia="uk-UA"/>
              </w:rPr>
            </w:pPr>
            <w:r w:rsidRPr="0006227C">
              <w:rPr>
                <w:sz w:val="20"/>
                <w:szCs w:val="20"/>
                <w:lang w:val="uk-UA"/>
              </w:rPr>
              <w:t xml:space="preserve">В зв’язку з передачею в заставу майнових прав на грошові кошти, що розміщені на Депозитному рахунку, Банк, як заставодержатель, має право, відповідно до цього Договору та Договору застави, у порядку звернення стягнення на предмет застави, самостійно (без оформлення додаткових документів від Вкладника) у випадку виникнення будь-якої простроченої заборгованості більше ніж на 30 (тридцять) календарних днів за Кредитним договором або на 5-й (п’ятий) календарний день від дати, встановленої, як дата повернення кредиту, перерахувати грошові кошти з Депозитного рахунку та нараховані проценти за </w:t>
            </w:r>
            <w:r w:rsidRPr="005B5E36">
              <w:rPr>
                <w:sz w:val="20"/>
                <w:szCs w:val="20"/>
                <w:lang w:val="uk-UA"/>
              </w:rPr>
              <w:t xml:space="preserve">Вкладом </w:t>
            </w:r>
            <w:r w:rsidR="002436F0" w:rsidRPr="005B5E36">
              <w:rPr>
                <w:sz w:val="20"/>
                <w:szCs w:val="20"/>
                <w:lang w:val="uk-UA"/>
              </w:rPr>
              <w:t xml:space="preserve">, в розмірі суми заборгованості перед Банком за Договором застави,  </w:t>
            </w:r>
            <w:r w:rsidRPr="005B5E36">
              <w:rPr>
                <w:sz w:val="20"/>
                <w:szCs w:val="20"/>
                <w:lang w:val="uk-UA"/>
              </w:rPr>
              <w:t>на рахунки, які відкрито в АБ «</w:t>
            </w:r>
            <w:r w:rsidRPr="0006227C">
              <w:rPr>
                <w:bCs/>
                <w:sz w:val="20"/>
                <w:szCs w:val="20"/>
                <w:lang w:val="uk-UA"/>
              </w:rPr>
              <w:t>УКРГАЗБАНК</w:t>
            </w:r>
            <w:r w:rsidRPr="0006227C">
              <w:rPr>
                <w:sz w:val="20"/>
                <w:szCs w:val="20"/>
                <w:lang w:val="uk-UA"/>
              </w:rPr>
              <w:t xml:space="preserve">» для повного погашення заборгованості </w:t>
            </w:r>
            <w:r w:rsidR="00AB63D0" w:rsidRPr="0006227C">
              <w:rPr>
                <w:sz w:val="20"/>
                <w:szCs w:val="20"/>
                <w:lang w:val="uk-UA"/>
              </w:rPr>
              <w:t>Позичальника</w:t>
            </w:r>
            <w:r w:rsidRPr="0006227C">
              <w:rPr>
                <w:sz w:val="20"/>
                <w:szCs w:val="20"/>
                <w:lang w:val="uk-UA"/>
              </w:rPr>
              <w:t xml:space="preserve"> за Кредитним договором.</w:t>
            </w:r>
            <w:r w:rsidR="000D70C1" w:rsidRPr="0006227C">
              <w:rPr>
                <w:sz w:val="20"/>
                <w:szCs w:val="20"/>
                <w:lang w:val="uk-UA"/>
              </w:rPr>
              <w:t xml:space="preserve"> </w:t>
            </w:r>
            <w:r w:rsidR="00470D33" w:rsidRPr="0006227C">
              <w:rPr>
                <w:sz w:val="20"/>
                <w:szCs w:val="20"/>
                <w:lang w:val="uk-UA"/>
              </w:rPr>
              <w:t>У випадку здійснення Банком реалізації майнових прав на суму коштів, що розміщені на Депозитному рахунку перерахунок процентів за строк фактичного розміщення грошових коштів на Депозитному рахунку за зниженою процентною ставкою не здійснюється</w:t>
            </w:r>
            <w:r w:rsidR="008748FD" w:rsidRPr="0006227C">
              <w:rPr>
                <w:sz w:val="20"/>
                <w:szCs w:val="20"/>
                <w:lang w:val="uk-UA"/>
              </w:rPr>
              <w:t>;</w:t>
            </w:r>
          </w:p>
          <w:p w:rsidR="000D70C1" w:rsidRPr="0006227C" w:rsidRDefault="000D70C1" w:rsidP="000D70C1">
            <w:pPr>
              <w:autoSpaceDE w:val="0"/>
              <w:autoSpaceDN w:val="0"/>
              <w:jc w:val="both"/>
              <w:rPr>
                <w:i/>
                <w:color w:val="00B050"/>
                <w:sz w:val="20"/>
                <w:szCs w:val="20"/>
                <w:lang w:val="uk-UA"/>
              </w:rPr>
            </w:pPr>
            <w:r w:rsidRPr="0006227C">
              <w:rPr>
                <w:i/>
                <w:color w:val="00B050"/>
                <w:sz w:val="20"/>
                <w:szCs w:val="20"/>
                <w:lang w:val="uk-UA"/>
              </w:rPr>
              <w:t>для іноземної  валюти:</w:t>
            </w:r>
          </w:p>
          <w:p w:rsidR="000D70C1" w:rsidRPr="0006227C" w:rsidRDefault="000D70C1" w:rsidP="000D70C1">
            <w:pPr>
              <w:pStyle w:val="af0"/>
              <w:numPr>
                <w:ilvl w:val="0"/>
                <w:numId w:val="10"/>
              </w:numPr>
              <w:jc w:val="both"/>
              <w:rPr>
                <w:sz w:val="20"/>
                <w:szCs w:val="20"/>
                <w:lang w:val="uk-UA"/>
              </w:rPr>
            </w:pPr>
            <w:r w:rsidRPr="0006227C">
              <w:rPr>
                <w:sz w:val="20"/>
                <w:szCs w:val="20"/>
                <w:lang w:val="uk-UA"/>
              </w:rPr>
              <w:t xml:space="preserve">В зв’язку з передачею в заставу майнових прав на грошові кошти, що розміщені на Депозитному рахунку, Банк, як заставодержатель, має право, відповідно до цього Договору та Договору застави, у порядку звернення стягнення на предмет застави, самостійно (без оформлення додаткових документів від Вкладника) у випадку виникнення будь-якої простроченої заборгованості більше ніж на 30 (тридцять) календарних днів за Кредитним договором або на 5-й (п’ятий) календарний день від дати, встановленої, як дата повернення кредиту, перерахувати грошові кошти з Депозитного рахунку та нараховані проценти за Вкладом, в розмірі еквівалентному сумі заборгованості перед Банком за Договором застави, на внутрішньобанківські рахунки для здійснення подальшого продажу/обміну іноземної валюти та повного погашення заборгованості </w:t>
            </w:r>
            <w:r w:rsidR="00AB63D0" w:rsidRPr="0006227C">
              <w:rPr>
                <w:sz w:val="20"/>
                <w:szCs w:val="20"/>
                <w:lang w:val="uk-UA"/>
              </w:rPr>
              <w:t>Позичальника</w:t>
            </w:r>
            <w:r w:rsidRPr="0006227C">
              <w:rPr>
                <w:sz w:val="20"/>
                <w:szCs w:val="20"/>
                <w:lang w:val="uk-UA"/>
              </w:rPr>
              <w:t xml:space="preserve"> за Кредитним договором. </w:t>
            </w:r>
          </w:p>
          <w:p w:rsidR="000D70C1" w:rsidRPr="0006227C" w:rsidRDefault="000D70C1" w:rsidP="000D70C1">
            <w:pPr>
              <w:pStyle w:val="af0"/>
              <w:ind w:left="1080"/>
              <w:jc w:val="both"/>
              <w:rPr>
                <w:sz w:val="20"/>
                <w:szCs w:val="20"/>
                <w:lang w:val="uk-UA"/>
              </w:rPr>
            </w:pPr>
            <w:r w:rsidRPr="0006227C">
              <w:rPr>
                <w:sz w:val="20"/>
                <w:szCs w:val="20"/>
                <w:lang w:val="uk-UA"/>
              </w:rPr>
              <w:t xml:space="preserve">Банк здійснює операції продажу/обміну у відповідності з вимогами чинного законодавства України, в тому числі про валютне регулювання і валютний нагляд. Сума коштів, отримана від продажу іноземної валюти, направляється Банком для повного погашення заборгованості </w:t>
            </w:r>
            <w:r w:rsidR="00AB63D0" w:rsidRPr="0006227C">
              <w:rPr>
                <w:sz w:val="20"/>
                <w:szCs w:val="20"/>
                <w:lang w:val="uk-UA"/>
              </w:rPr>
              <w:t>Позичальника</w:t>
            </w:r>
            <w:r w:rsidRPr="0006227C">
              <w:rPr>
                <w:sz w:val="20"/>
                <w:szCs w:val="20"/>
                <w:lang w:val="uk-UA"/>
              </w:rPr>
              <w:t xml:space="preserve"> за Кредитним договором. При цьому за продаж/обмін іноземної валюти Банк утримує комісію в розмірі відповідно до діючих Тарифів Банку. </w:t>
            </w:r>
          </w:p>
          <w:p w:rsidR="000D70C1" w:rsidRPr="0006227C" w:rsidRDefault="000D70C1" w:rsidP="000D70C1">
            <w:pPr>
              <w:pStyle w:val="af0"/>
              <w:ind w:left="1080"/>
              <w:jc w:val="both"/>
              <w:rPr>
                <w:sz w:val="20"/>
                <w:szCs w:val="20"/>
                <w:lang w:val="uk-UA"/>
              </w:rPr>
            </w:pPr>
            <w:r w:rsidRPr="0006227C">
              <w:rPr>
                <w:sz w:val="20"/>
                <w:szCs w:val="20"/>
                <w:lang w:val="uk-UA"/>
              </w:rPr>
              <w:t>У випадку здійснення Банком реалізації майнових прав на суму коштів, що розміщені на Депозитному рахунку перерахунок процентів за строк фактичного розміщення грошових коштів на Депозитному рахунку за зниженою процентною ставкою не здійснюється;</w:t>
            </w:r>
          </w:p>
          <w:p w:rsidR="000D70C1" w:rsidRPr="0006227C" w:rsidRDefault="000D70C1" w:rsidP="000D70C1">
            <w:pPr>
              <w:jc w:val="both"/>
              <w:rPr>
                <w:sz w:val="20"/>
                <w:szCs w:val="20"/>
                <w:lang w:val="uk-UA"/>
              </w:rPr>
            </w:pPr>
            <w:r w:rsidRPr="0006227C">
              <w:rPr>
                <w:i/>
                <w:color w:val="00B050"/>
                <w:sz w:val="20"/>
                <w:szCs w:val="20"/>
                <w:lang w:val="uk-UA"/>
              </w:rPr>
              <w:t xml:space="preserve">наступний пункт додається не залежно від валюти Вкладу </w:t>
            </w:r>
          </w:p>
          <w:p w:rsidR="00B72234" w:rsidRPr="0006227C" w:rsidRDefault="00B72234" w:rsidP="00B72234">
            <w:pPr>
              <w:pStyle w:val="af0"/>
              <w:numPr>
                <w:ilvl w:val="0"/>
                <w:numId w:val="8"/>
              </w:numPr>
              <w:ind w:left="1026" w:hanging="284"/>
              <w:jc w:val="both"/>
              <w:rPr>
                <w:sz w:val="20"/>
                <w:szCs w:val="20"/>
                <w:lang w:val="uk-UA"/>
              </w:rPr>
            </w:pPr>
            <w:r w:rsidRPr="0006227C">
              <w:rPr>
                <w:sz w:val="20"/>
                <w:szCs w:val="20"/>
                <w:lang w:val="uk-UA"/>
              </w:rPr>
              <w:t xml:space="preserve">У випадку здійснення Банком реалізації майнових прав на суму коштів, що розміщені на Депозитному рахунку (в повній або частковій сумі) та суму нарахованих процентів, на підставах та в порядку визначеному Договором застави, Договір припиняє свою дію з моменту перерахування грошових коштів з Депозитного рахунку. Частина суми Вкладу, що залишилась після такого списання та/або перерахування (за наявності), перераховується на поточний рахунок Вкладника </w:t>
            </w:r>
            <w:r w:rsidR="00BA7BB3" w:rsidRPr="0006227C">
              <w:rPr>
                <w:sz w:val="20"/>
                <w:szCs w:val="20"/>
                <w:lang w:val="uk-UA"/>
              </w:rPr>
              <w:t xml:space="preserve">зазначений в даній Заяві-Договорі </w:t>
            </w:r>
            <w:r w:rsidRPr="0006227C">
              <w:rPr>
                <w:sz w:val="20"/>
                <w:szCs w:val="20"/>
                <w:lang w:val="uk-UA"/>
              </w:rPr>
              <w:t>в день проведення такого перерахування;</w:t>
            </w:r>
          </w:p>
          <w:p w:rsidR="008B7A8C" w:rsidRPr="0006227C" w:rsidRDefault="008B7A8C" w:rsidP="008B7A8C">
            <w:pPr>
              <w:pStyle w:val="Default"/>
              <w:jc w:val="both"/>
              <w:rPr>
                <w:sz w:val="20"/>
                <w:szCs w:val="20"/>
              </w:rPr>
            </w:pPr>
            <w:r w:rsidRPr="0006227C">
              <w:rPr>
                <w:i/>
                <w:color w:val="008000"/>
                <w:sz w:val="20"/>
                <w:szCs w:val="20"/>
              </w:rPr>
              <w:t>- - - - - - - - - - - - - - - - - - - - - - - - - - - - - - - - - - - - - - - - - - - - - - - - - - - - - - - - - - - - - - - - - - - - - - - - - - - - - - - - - - - - - - - - - - -</w:t>
            </w:r>
          </w:p>
          <w:p w:rsidR="000A7929" w:rsidRPr="0006227C" w:rsidRDefault="000A7929" w:rsidP="00704C1D">
            <w:pPr>
              <w:pStyle w:val="Default"/>
              <w:numPr>
                <w:ilvl w:val="0"/>
                <w:numId w:val="5"/>
              </w:numPr>
              <w:jc w:val="both"/>
              <w:rPr>
                <w:sz w:val="20"/>
                <w:szCs w:val="20"/>
              </w:rPr>
            </w:pPr>
            <w:r w:rsidRPr="0006227C">
              <w:rPr>
                <w:sz w:val="20"/>
                <w:szCs w:val="20"/>
              </w:rPr>
              <w:t>Підтверджую отримання від Банку інформації, зазначеної в частині другій ст. 12 Закону України «Про фінансові послуги та державне регулювання ринків фінансових послуг»,  до укладення ц</w:t>
            </w:r>
            <w:r w:rsidR="00BC30E3" w:rsidRPr="0006227C">
              <w:rPr>
                <w:sz w:val="20"/>
                <w:szCs w:val="20"/>
              </w:rPr>
              <w:t xml:space="preserve">ього </w:t>
            </w:r>
            <w:r w:rsidRPr="0006227C">
              <w:rPr>
                <w:sz w:val="20"/>
                <w:szCs w:val="20"/>
              </w:rPr>
              <w:t xml:space="preserve">Договору; </w:t>
            </w:r>
          </w:p>
          <w:p w:rsidR="00521A53" w:rsidRPr="0006227C" w:rsidRDefault="00521A53" w:rsidP="00704C1D">
            <w:pPr>
              <w:pStyle w:val="Default"/>
              <w:numPr>
                <w:ilvl w:val="0"/>
                <w:numId w:val="5"/>
              </w:numPr>
              <w:jc w:val="both"/>
              <w:rPr>
                <w:sz w:val="20"/>
                <w:szCs w:val="20"/>
              </w:rPr>
            </w:pPr>
            <w:r w:rsidRPr="0006227C">
              <w:rPr>
                <w:color w:val="auto"/>
                <w:sz w:val="20"/>
                <w:szCs w:val="20"/>
              </w:rPr>
              <w:t>Підтверджую отримання тексту Публічної пропозиції АБ «УКРГАЗБАНК» на укладання Договору комплексного банківського обслуговування та діючи</w:t>
            </w:r>
            <w:r w:rsidR="00871361" w:rsidRPr="0006227C">
              <w:rPr>
                <w:color w:val="auto"/>
                <w:sz w:val="20"/>
                <w:szCs w:val="20"/>
              </w:rPr>
              <w:t>х</w:t>
            </w:r>
            <w:r w:rsidRPr="0006227C">
              <w:rPr>
                <w:color w:val="auto"/>
                <w:sz w:val="20"/>
                <w:szCs w:val="20"/>
              </w:rPr>
              <w:t xml:space="preserve"> в Банку Тариф</w:t>
            </w:r>
            <w:r w:rsidR="00871361" w:rsidRPr="0006227C">
              <w:rPr>
                <w:color w:val="auto"/>
                <w:sz w:val="20"/>
                <w:szCs w:val="20"/>
              </w:rPr>
              <w:t>ів</w:t>
            </w:r>
            <w:r w:rsidRPr="0006227C">
              <w:rPr>
                <w:color w:val="auto"/>
                <w:sz w:val="20"/>
                <w:szCs w:val="20"/>
              </w:rPr>
              <w:t xml:space="preserve">, що розміщені на сайті Банку </w:t>
            </w:r>
            <w:hyperlink r:id="rId10" w:history="1">
              <w:r w:rsidRPr="0006227C">
                <w:rPr>
                  <w:rStyle w:val="a4"/>
                  <w:color w:val="auto"/>
                  <w:sz w:val="20"/>
                  <w:szCs w:val="20"/>
                  <w:u w:val="none"/>
                </w:rPr>
                <w:t>http://www.ukrgasbank.com</w:t>
              </w:r>
            </w:hyperlink>
            <w:r w:rsidRPr="0006227C">
              <w:rPr>
                <w:rStyle w:val="a4"/>
                <w:color w:val="auto"/>
                <w:sz w:val="20"/>
                <w:szCs w:val="20"/>
                <w:u w:val="none"/>
              </w:rPr>
              <w:t xml:space="preserve"> на адресу електронної пошти    _________________</w:t>
            </w:r>
            <w:r w:rsidRPr="0006227C">
              <w:rPr>
                <w:rStyle w:val="a4"/>
                <w:color w:val="auto"/>
                <w:sz w:val="20"/>
                <w:szCs w:val="20"/>
              </w:rPr>
              <w:t xml:space="preserve"> </w:t>
            </w:r>
            <w:r w:rsidRPr="0006227C">
              <w:rPr>
                <w:i/>
                <w:color w:val="00B050"/>
                <w:sz w:val="20"/>
                <w:szCs w:val="20"/>
              </w:rPr>
              <w:t>&lt;зазначається адреса електронної пошти Клієнта згідно пункту 1 цієї заяви-Договору або інша адреса електронної пошти вказана клієнтом&gt;.</w:t>
            </w:r>
          </w:p>
          <w:p w:rsidR="00B9710E" w:rsidRPr="0006227C" w:rsidRDefault="00B9710E" w:rsidP="00704C1D">
            <w:pPr>
              <w:pStyle w:val="Default"/>
              <w:numPr>
                <w:ilvl w:val="0"/>
                <w:numId w:val="5"/>
              </w:numPr>
              <w:jc w:val="both"/>
              <w:rPr>
                <w:sz w:val="20"/>
                <w:szCs w:val="20"/>
              </w:rPr>
            </w:pPr>
            <w:r w:rsidRPr="0006227C">
              <w:rPr>
                <w:sz w:val="20"/>
                <w:szCs w:val="20"/>
              </w:rPr>
              <w:t>Підтверджую отримання свого примірника Договору в день укладення (підписання);</w:t>
            </w:r>
          </w:p>
          <w:p w:rsidR="00521A53" w:rsidRPr="0006227C" w:rsidRDefault="00521A53" w:rsidP="000A7929">
            <w:pPr>
              <w:jc w:val="both"/>
              <w:rPr>
                <w:i/>
                <w:color w:val="00B050"/>
                <w:sz w:val="20"/>
                <w:szCs w:val="20"/>
                <w:lang w:val="uk-UA"/>
              </w:rPr>
            </w:pPr>
          </w:p>
          <w:p w:rsidR="000A7929" w:rsidRPr="0006227C" w:rsidRDefault="000A7929" w:rsidP="000A7929">
            <w:pPr>
              <w:jc w:val="both"/>
              <w:rPr>
                <w:i/>
                <w:color w:val="00B050"/>
                <w:sz w:val="20"/>
                <w:szCs w:val="20"/>
                <w:lang w:val="uk-UA"/>
              </w:rPr>
            </w:pPr>
            <w:r w:rsidRPr="0006227C">
              <w:rPr>
                <w:i/>
                <w:color w:val="00B050"/>
                <w:sz w:val="20"/>
                <w:szCs w:val="20"/>
                <w:lang w:val="uk-UA"/>
              </w:rPr>
              <w:t xml:space="preserve">&lt;якщо діючий </w:t>
            </w:r>
            <w:r w:rsidRPr="0006227C">
              <w:rPr>
                <w:i/>
                <w:color w:val="00B050"/>
                <w:sz w:val="20"/>
                <w:szCs w:val="20"/>
                <w:u w:val="single"/>
                <w:lang w:val="uk-UA"/>
              </w:rPr>
              <w:t xml:space="preserve">Клієнт мігрує із старого </w:t>
            </w:r>
            <w:r w:rsidR="00C402DB" w:rsidRPr="0006227C">
              <w:rPr>
                <w:i/>
                <w:color w:val="00B050"/>
                <w:sz w:val="20"/>
                <w:szCs w:val="20"/>
                <w:u w:val="single"/>
                <w:lang w:val="uk-UA"/>
              </w:rPr>
              <w:t xml:space="preserve">депозитного </w:t>
            </w:r>
            <w:r w:rsidRPr="0006227C">
              <w:rPr>
                <w:i/>
                <w:color w:val="00B050"/>
                <w:sz w:val="20"/>
                <w:szCs w:val="20"/>
                <w:u w:val="single"/>
                <w:lang w:val="uk-UA"/>
              </w:rPr>
              <w:t>договору  на комплексний договір публічної форми</w:t>
            </w:r>
            <w:r w:rsidRPr="0006227C">
              <w:rPr>
                <w:i/>
                <w:color w:val="00B050"/>
                <w:sz w:val="20"/>
                <w:szCs w:val="20"/>
                <w:lang w:val="uk-UA"/>
              </w:rPr>
              <w:t>&gt;</w:t>
            </w:r>
          </w:p>
          <w:p w:rsidR="00A11165" w:rsidRPr="0006227C" w:rsidRDefault="000A7929" w:rsidP="000528C6">
            <w:pPr>
              <w:pStyle w:val="Default"/>
              <w:numPr>
                <w:ilvl w:val="0"/>
                <w:numId w:val="5"/>
              </w:numPr>
              <w:jc w:val="both"/>
              <w:rPr>
                <w:sz w:val="20"/>
                <w:szCs w:val="20"/>
              </w:rPr>
            </w:pPr>
            <w:r w:rsidRPr="0006227C">
              <w:rPr>
                <w:sz w:val="20"/>
                <w:szCs w:val="20"/>
              </w:rPr>
              <w:t xml:space="preserve">з «__» ____________ 20__ </w:t>
            </w:r>
            <w:r w:rsidR="00C402DB" w:rsidRPr="0006227C">
              <w:rPr>
                <w:sz w:val="20"/>
                <w:szCs w:val="20"/>
              </w:rPr>
              <w:t xml:space="preserve">договір, за яким Банком надавались Клієнту послуги розміщення Вкладу __________ </w:t>
            </w:r>
            <w:r w:rsidR="00C402DB" w:rsidRPr="0006227C">
              <w:rPr>
                <w:i/>
                <w:color w:val="00B050"/>
                <w:sz w:val="20"/>
                <w:szCs w:val="20"/>
                <w:lang w:eastAsia="ja-JP"/>
              </w:rPr>
              <w:t>&lt;назва Вкладу&gt;</w:t>
            </w:r>
            <w:r w:rsidR="00C402DB" w:rsidRPr="0006227C">
              <w:rPr>
                <w:sz w:val="20"/>
                <w:szCs w:val="20"/>
              </w:rPr>
              <w:t xml:space="preserve"> втрачає чинність та рахунок №</w:t>
            </w:r>
            <w:r w:rsidR="00FD4DA8" w:rsidRPr="0006227C">
              <w:rPr>
                <w:sz w:val="20"/>
                <w:szCs w:val="20"/>
                <w:lang w:val="ru-RU"/>
              </w:rPr>
              <w:t xml:space="preserve"> </w:t>
            </w:r>
            <w:r w:rsidR="00FD4DA8" w:rsidRPr="0006227C">
              <w:rPr>
                <w:sz w:val="20"/>
                <w:szCs w:val="20"/>
                <w:lang w:val="en-US"/>
              </w:rPr>
              <w:t>UA</w:t>
            </w:r>
            <w:r w:rsidR="00FD4DA8" w:rsidRPr="0006227C">
              <w:rPr>
                <w:sz w:val="20"/>
                <w:szCs w:val="20"/>
              </w:rPr>
              <w:t xml:space="preserve"> _</w:t>
            </w:r>
            <w:r w:rsidR="00C402DB" w:rsidRPr="0006227C">
              <w:rPr>
                <w:sz w:val="20"/>
                <w:szCs w:val="20"/>
              </w:rPr>
              <w:t>___</w:t>
            </w:r>
            <w:r w:rsidR="00983983" w:rsidRPr="0006227C">
              <w:rPr>
                <w:sz w:val="20"/>
                <w:szCs w:val="20"/>
              </w:rPr>
              <w:t>_____</w:t>
            </w:r>
            <w:r w:rsidR="00C402DB" w:rsidRPr="0006227C">
              <w:rPr>
                <w:sz w:val="20"/>
                <w:szCs w:val="20"/>
              </w:rPr>
              <w:t>_, який обслуговувався в рамках такого договору, з дати визначеної цим пунктом, обслуговуватиметься на умовах Договору</w:t>
            </w:r>
            <w:r w:rsidR="000528C6">
              <w:rPr>
                <w:sz w:val="20"/>
                <w:szCs w:val="20"/>
              </w:rPr>
              <w:t>.</w:t>
            </w:r>
          </w:p>
        </w:tc>
      </w:tr>
      <w:tr w:rsidR="002436F0" w:rsidRPr="0006227C" w:rsidTr="00961138">
        <w:trPr>
          <w:trHeight w:val="1327"/>
        </w:trPr>
        <w:tc>
          <w:tcPr>
            <w:tcW w:w="10915" w:type="dxa"/>
            <w:tcBorders>
              <w:top w:val="double" w:sz="4" w:space="0" w:color="auto"/>
              <w:bottom w:val="double" w:sz="4" w:space="0" w:color="auto"/>
            </w:tcBorders>
            <w:shd w:val="clear" w:color="auto" w:fill="auto"/>
          </w:tcPr>
          <w:p w:rsidR="002436F0" w:rsidRPr="005B5E36" w:rsidRDefault="002436F0" w:rsidP="00147E4D">
            <w:pPr>
              <w:pStyle w:val="af0"/>
              <w:numPr>
                <w:ilvl w:val="0"/>
                <w:numId w:val="4"/>
              </w:numPr>
              <w:jc w:val="center"/>
              <w:rPr>
                <w:b/>
                <w:color w:val="000000" w:themeColor="text1"/>
                <w:sz w:val="20"/>
                <w:szCs w:val="20"/>
                <w:u w:val="single"/>
                <w:lang w:val="uk-UA"/>
              </w:rPr>
            </w:pPr>
            <w:r w:rsidRPr="005B5E36">
              <w:rPr>
                <w:b/>
                <w:color w:val="000000" w:themeColor="text1"/>
                <w:sz w:val="20"/>
                <w:szCs w:val="20"/>
                <w:u w:val="single"/>
                <w:lang w:val="uk-UA"/>
              </w:rPr>
              <w:lastRenderedPageBreak/>
              <w:t>ВІДМІТКИ КЛІЄНТА</w:t>
            </w:r>
          </w:p>
          <w:p w:rsidR="002436F0" w:rsidRPr="00110519" w:rsidRDefault="002436F0" w:rsidP="00147E4D">
            <w:pPr>
              <w:tabs>
                <w:tab w:val="left" w:pos="7740"/>
              </w:tabs>
              <w:jc w:val="center"/>
              <w:rPr>
                <w:b/>
                <w:sz w:val="20"/>
                <w:szCs w:val="20"/>
                <w:lang w:val="uk-UA"/>
              </w:rPr>
            </w:pPr>
          </w:p>
          <w:p w:rsidR="002436F0" w:rsidRPr="00110519" w:rsidRDefault="002436F0" w:rsidP="00147E4D">
            <w:pPr>
              <w:tabs>
                <w:tab w:val="left" w:pos="7740"/>
              </w:tabs>
              <w:rPr>
                <w:sz w:val="20"/>
                <w:szCs w:val="20"/>
                <w:lang w:val="uk-UA"/>
              </w:rPr>
            </w:pPr>
            <w:r w:rsidRPr="00110519">
              <w:rPr>
                <w:sz w:val="20"/>
                <w:szCs w:val="20"/>
                <w:lang w:val="uk-UA"/>
              </w:rPr>
              <w:t>_______________________________       _______________             ______________________________</w:t>
            </w:r>
          </w:p>
          <w:p w:rsidR="002436F0" w:rsidRPr="00110519" w:rsidRDefault="002436F0" w:rsidP="00147E4D">
            <w:pPr>
              <w:tabs>
                <w:tab w:val="left" w:pos="7740"/>
              </w:tabs>
              <w:rPr>
                <w:sz w:val="20"/>
                <w:szCs w:val="20"/>
                <w:lang w:val="uk-UA"/>
              </w:rPr>
            </w:pPr>
            <w:r w:rsidRPr="00110519">
              <w:rPr>
                <w:sz w:val="20"/>
                <w:szCs w:val="20"/>
                <w:lang w:val="uk-UA"/>
              </w:rPr>
              <w:t xml:space="preserve">                    (посада)                                        (</w:t>
            </w:r>
            <w:r w:rsidRPr="005B5E36">
              <w:rPr>
                <w:color w:val="000000" w:themeColor="text1"/>
                <w:sz w:val="20"/>
                <w:szCs w:val="20"/>
                <w:lang w:val="uk-UA"/>
              </w:rPr>
              <w:t>підпис/ЕП)</w:t>
            </w:r>
            <w:r w:rsidRPr="005B5E36">
              <w:rPr>
                <w:rStyle w:val="a9"/>
                <w:color w:val="000000" w:themeColor="text1"/>
                <w:sz w:val="20"/>
                <w:szCs w:val="20"/>
                <w:lang w:val="uk-UA"/>
              </w:rPr>
              <w:footnoteReference w:id="2"/>
            </w:r>
            <w:r w:rsidRPr="005B5E36">
              <w:rPr>
                <w:color w:val="000000" w:themeColor="text1"/>
                <w:sz w:val="20"/>
                <w:szCs w:val="20"/>
                <w:lang w:val="uk-UA"/>
              </w:rPr>
              <w:t xml:space="preserve">                                     </w:t>
            </w:r>
            <w:r w:rsidRPr="00110519">
              <w:rPr>
                <w:sz w:val="20"/>
                <w:szCs w:val="20"/>
                <w:lang w:val="uk-UA"/>
              </w:rPr>
              <w:t xml:space="preserve">(прізвище та ініціали) </w:t>
            </w:r>
          </w:p>
          <w:p w:rsidR="002436F0" w:rsidRPr="00110519" w:rsidRDefault="002436F0" w:rsidP="002436F0">
            <w:pPr>
              <w:tabs>
                <w:tab w:val="left" w:pos="7740"/>
              </w:tabs>
              <w:rPr>
                <w:sz w:val="20"/>
                <w:szCs w:val="20"/>
                <w:lang w:val="uk-UA"/>
              </w:rPr>
            </w:pPr>
            <w:r w:rsidRPr="00110519">
              <w:rPr>
                <w:sz w:val="20"/>
                <w:szCs w:val="20"/>
                <w:lang w:val="uk-UA"/>
              </w:rPr>
              <w:t xml:space="preserve">МП </w:t>
            </w:r>
            <w:r w:rsidRPr="00110519">
              <w:rPr>
                <w:i/>
                <w:color w:val="00B050"/>
                <w:sz w:val="20"/>
                <w:szCs w:val="20"/>
                <w:lang w:val="uk-UA"/>
              </w:rPr>
              <w:t>(за наявності)</w:t>
            </w:r>
          </w:p>
        </w:tc>
      </w:tr>
      <w:tr w:rsidR="002436F0" w:rsidRPr="0006227C" w:rsidTr="00E57342">
        <w:trPr>
          <w:trHeight w:val="1004"/>
        </w:trPr>
        <w:tc>
          <w:tcPr>
            <w:tcW w:w="10915" w:type="dxa"/>
            <w:tcBorders>
              <w:top w:val="double" w:sz="4" w:space="0" w:color="auto"/>
              <w:bottom w:val="single" w:sz="4" w:space="0" w:color="auto"/>
            </w:tcBorders>
            <w:shd w:val="clear" w:color="auto" w:fill="auto"/>
          </w:tcPr>
          <w:p w:rsidR="002436F0" w:rsidRPr="005B5E36" w:rsidRDefault="002436F0" w:rsidP="00147E4D">
            <w:pPr>
              <w:jc w:val="center"/>
              <w:rPr>
                <w:b/>
                <w:color w:val="000000" w:themeColor="text1"/>
                <w:sz w:val="20"/>
                <w:szCs w:val="20"/>
                <w:lang w:val="uk-UA"/>
              </w:rPr>
            </w:pPr>
            <w:r w:rsidRPr="005B5E36">
              <w:rPr>
                <w:b/>
                <w:color w:val="000000" w:themeColor="text1"/>
                <w:sz w:val="20"/>
                <w:szCs w:val="20"/>
                <w:lang w:val="uk-UA"/>
              </w:rPr>
              <w:t>6. ВІДМІТКИ БАНКУ</w:t>
            </w:r>
          </w:p>
          <w:p w:rsidR="002436F0" w:rsidRPr="005B5E36" w:rsidRDefault="002436F0" w:rsidP="00147E4D">
            <w:pPr>
              <w:tabs>
                <w:tab w:val="left" w:pos="7740"/>
              </w:tabs>
              <w:jc w:val="both"/>
              <w:rPr>
                <w:color w:val="000000" w:themeColor="text1"/>
                <w:sz w:val="20"/>
                <w:szCs w:val="20"/>
                <w:lang w:val="uk-UA"/>
              </w:rPr>
            </w:pPr>
            <w:r w:rsidRPr="005B5E36">
              <w:rPr>
                <w:color w:val="000000" w:themeColor="text1"/>
                <w:sz w:val="20"/>
                <w:szCs w:val="20"/>
                <w:lang w:val="uk-UA"/>
              </w:rPr>
              <w:t xml:space="preserve">Умови Заяви-Договору погоджені </w:t>
            </w:r>
          </w:p>
          <w:p w:rsidR="002436F0" w:rsidRPr="005B5E36" w:rsidRDefault="002436F0" w:rsidP="00147E4D">
            <w:pPr>
              <w:tabs>
                <w:tab w:val="left" w:pos="7740"/>
              </w:tabs>
              <w:rPr>
                <w:color w:val="000000" w:themeColor="text1"/>
                <w:sz w:val="20"/>
                <w:szCs w:val="20"/>
                <w:lang w:val="uk-UA"/>
              </w:rPr>
            </w:pPr>
            <w:r w:rsidRPr="005B5E36">
              <w:rPr>
                <w:color w:val="000000" w:themeColor="text1"/>
                <w:sz w:val="20"/>
                <w:szCs w:val="20"/>
              </w:rPr>
              <w:t xml:space="preserve">Номер </w:t>
            </w:r>
            <w:proofErr w:type="gramStart"/>
            <w:r w:rsidRPr="005B5E36">
              <w:rPr>
                <w:color w:val="000000" w:themeColor="text1"/>
                <w:sz w:val="20"/>
                <w:szCs w:val="20"/>
              </w:rPr>
              <w:t xml:space="preserve">Депозитного </w:t>
            </w:r>
            <w:r w:rsidRPr="005B5E36">
              <w:rPr>
                <w:color w:val="000000" w:themeColor="text1"/>
                <w:sz w:val="20"/>
                <w:szCs w:val="20"/>
                <w:lang w:val="uk-UA"/>
              </w:rPr>
              <w:t xml:space="preserve"> </w:t>
            </w:r>
            <w:proofErr w:type="spellStart"/>
            <w:r w:rsidRPr="005B5E36">
              <w:rPr>
                <w:color w:val="000000" w:themeColor="text1"/>
                <w:sz w:val="20"/>
                <w:szCs w:val="20"/>
              </w:rPr>
              <w:t>рахунку</w:t>
            </w:r>
            <w:proofErr w:type="spellEnd"/>
            <w:proofErr w:type="gramEnd"/>
            <w:r w:rsidRPr="005B5E36">
              <w:rPr>
                <w:color w:val="000000" w:themeColor="text1"/>
                <w:sz w:val="20"/>
                <w:szCs w:val="20"/>
              </w:rPr>
              <w:t xml:space="preserve"> № </w:t>
            </w:r>
            <w:r w:rsidRPr="005B5E36">
              <w:rPr>
                <w:color w:val="000000" w:themeColor="text1"/>
                <w:sz w:val="20"/>
                <w:szCs w:val="20"/>
                <w:lang w:val="en-US"/>
              </w:rPr>
              <w:t>UA</w:t>
            </w:r>
            <w:r w:rsidRPr="005B5E36">
              <w:rPr>
                <w:color w:val="000000" w:themeColor="text1"/>
                <w:sz w:val="20"/>
                <w:szCs w:val="20"/>
              </w:rPr>
              <w:t>____________________. ____ валюта</w:t>
            </w:r>
          </w:p>
          <w:p w:rsidR="002436F0" w:rsidRPr="00110519" w:rsidRDefault="002436F0" w:rsidP="00147E4D">
            <w:pPr>
              <w:tabs>
                <w:tab w:val="left" w:pos="7740"/>
              </w:tabs>
              <w:rPr>
                <w:sz w:val="20"/>
                <w:szCs w:val="20"/>
                <w:lang w:val="uk-UA"/>
              </w:rPr>
            </w:pPr>
          </w:p>
          <w:p w:rsidR="002436F0" w:rsidRPr="00110519" w:rsidRDefault="002436F0" w:rsidP="00147E4D">
            <w:pPr>
              <w:tabs>
                <w:tab w:val="left" w:pos="7740"/>
              </w:tabs>
              <w:rPr>
                <w:sz w:val="20"/>
                <w:szCs w:val="20"/>
                <w:lang w:val="uk-UA"/>
              </w:rPr>
            </w:pPr>
            <w:r w:rsidRPr="00110519">
              <w:rPr>
                <w:sz w:val="20"/>
                <w:szCs w:val="20"/>
                <w:lang w:val="uk-UA"/>
              </w:rPr>
              <w:t>Керівник (уповноважена керівником особа)</w:t>
            </w:r>
            <w:r w:rsidRPr="00110519">
              <w:rPr>
                <w:sz w:val="20"/>
                <w:szCs w:val="20"/>
              </w:rPr>
              <w:t xml:space="preserve">           </w:t>
            </w:r>
            <w:r w:rsidRPr="00110519">
              <w:rPr>
                <w:sz w:val="20"/>
                <w:szCs w:val="20"/>
                <w:lang w:val="uk-UA"/>
              </w:rPr>
              <w:t xml:space="preserve">____________________ ____________________________ </w:t>
            </w:r>
          </w:p>
          <w:p w:rsidR="002436F0" w:rsidRPr="00110519" w:rsidRDefault="002436F0" w:rsidP="00147E4D">
            <w:pPr>
              <w:rPr>
                <w:i/>
                <w:sz w:val="20"/>
                <w:szCs w:val="20"/>
                <w:lang w:val="uk-UA"/>
              </w:rPr>
            </w:pPr>
            <w:r w:rsidRPr="00110519">
              <w:rPr>
                <w:i/>
                <w:sz w:val="20"/>
                <w:szCs w:val="20"/>
                <w:lang w:val="uk-UA"/>
              </w:rPr>
              <w:lastRenderedPageBreak/>
              <w:t xml:space="preserve">                                                                                                                 (</w:t>
            </w:r>
            <w:r w:rsidRPr="005B5E36">
              <w:rPr>
                <w:i/>
                <w:color w:val="000000" w:themeColor="text1"/>
                <w:sz w:val="20"/>
                <w:szCs w:val="20"/>
                <w:lang w:val="uk-UA"/>
              </w:rPr>
              <w:t>підпис/ЕП</w:t>
            </w:r>
            <w:r w:rsidRPr="005B5E36">
              <w:rPr>
                <w:i/>
                <w:color w:val="000000" w:themeColor="text1"/>
                <w:sz w:val="20"/>
                <w:szCs w:val="20"/>
                <w:vertAlign w:val="superscript"/>
                <w:lang w:val="uk-UA"/>
              </w:rPr>
              <w:t>2</w:t>
            </w:r>
            <w:r w:rsidRPr="005B5E36">
              <w:rPr>
                <w:i/>
                <w:color w:val="000000" w:themeColor="text1"/>
                <w:sz w:val="20"/>
                <w:szCs w:val="20"/>
                <w:lang w:val="uk-UA"/>
              </w:rPr>
              <w:t xml:space="preserve">)                        </w:t>
            </w:r>
            <w:r w:rsidRPr="00110519">
              <w:rPr>
                <w:i/>
                <w:sz w:val="20"/>
                <w:szCs w:val="20"/>
                <w:lang w:val="uk-UA"/>
              </w:rPr>
              <w:t>(Прізвище та ініціали)</w:t>
            </w:r>
          </w:p>
          <w:p w:rsidR="002436F0" w:rsidRPr="00110519" w:rsidRDefault="002436F0" w:rsidP="00147E4D">
            <w:pPr>
              <w:ind w:left="3577"/>
              <w:rPr>
                <w:b/>
                <w:sz w:val="20"/>
                <w:szCs w:val="20"/>
                <w:u w:val="single"/>
                <w:lang w:val="uk-UA"/>
              </w:rPr>
            </w:pPr>
            <w:r w:rsidRPr="00110519">
              <w:rPr>
                <w:i/>
                <w:sz w:val="20"/>
                <w:szCs w:val="20"/>
                <w:lang w:val="uk-UA"/>
              </w:rPr>
              <w:t xml:space="preserve">                                                                                                              М.П.</w:t>
            </w:r>
          </w:p>
        </w:tc>
      </w:tr>
    </w:tbl>
    <w:p w:rsidR="00761A20" w:rsidRPr="000528C6" w:rsidRDefault="00761A20" w:rsidP="00D04F79">
      <w:pPr>
        <w:ind w:left="567"/>
        <w:rPr>
          <w:b/>
          <w:sz w:val="20"/>
          <w:szCs w:val="20"/>
        </w:rPr>
      </w:pPr>
      <w:bookmarkStart w:id="1" w:name="_GoBack"/>
      <w:bookmarkEnd w:id="1"/>
    </w:p>
    <w:sectPr w:rsidR="00761A20" w:rsidRPr="000528C6">
      <w:pgSz w:w="11906" w:h="16838"/>
      <w:pgMar w:top="284" w:right="340" w:bottom="284"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332" w:rsidRDefault="002F7332">
      <w:r>
        <w:separator/>
      </w:r>
    </w:p>
  </w:endnote>
  <w:endnote w:type="continuationSeparator" w:id="0">
    <w:p w:rsidR="002F7332" w:rsidRDefault="002F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332" w:rsidRDefault="002F7332">
      <w:r>
        <w:separator/>
      </w:r>
    </w:p>
  </w:footnote>
  <w:footnote w:type="continuationSeparator" w:id="0">
    <w:p w:rsidR="002F7332" w:rsidRDefault="002F7332">
      <w:r>
        <w:continuationSeparator/>
      </w:r>
    </w:p>
  </w:footnote>
  <w:footnote w:id="1">
    <w:p w:rsidR="006075D0" w:rsidRPr="00B80724" w:rsidRDefault="006075D0" w:rsidP="009F1D69">
      <w:pPr>
        <w:autoSpaceDE w:val="0"/>
        <w:autoSpaceDN w:val="0"/>
        <w:adjustRightInd w:val="0"/>
        <w:rPr>
          <w:sz w:val="16"/>
          <w:szCs w:val="16"/>
          <w:lang w:val="uk-UA"/>
        </w:rPr>
      </w:pPr>
      <w:r w:rsidRPr="001E67A5">
        <w:rPr>
          <w:rStyle w:val="a9"/>
          <w:sz w:val="16"/>
          <w:szCs w:val="16"/>
        </w:rPr>
        <w:footnoteRef/>
      </w:r>
      <w:r w:rsidRPr="001E67A5">
        <w:rPr>
          <w:sz w:val="16"/>
          <w:szCs w:val="16"/>
        </w:rPr>
        <w:t xml:space="preserve"> </w:t>
      </w:r>
      <w:r w:rsidRPr="001E67A5">
        <w:rPr>
          <w:sz w:val="16"/>
          <w:szCs w:val="16"/>
          <w:lang w:val="uk-UA" w:eastAsia="uk-UA"/>
        </w:rPr>
        <w:t>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w:t>
      </w:r>
      <w:r>
        <w:rPr>
          <w:sz w:val="16"/>
          <w:szCs w:val="16"/>
          <w:lang w:val="uk-UA" w:eastAsia="uk-UA"/>
        </w:rPr>
        <w:t xml:space="preserve"> </w:t>
      </w:r>
      <w:r w:rsidRPr="001E67A5">
        <w:rPr>
          <w:sz w:val="16"/>
          <w:szCs w:val="16"/>
          <w:lang w:val="uk-UA" w:eastAsia="uk-UA"/>
        </w:rPr>
        <w:t>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w:t>
      </w:r>
      <w:r>
        <w:rPr>
          <w:sz w:val="16"/>
          <w:szCs w:val="16"/>
          <w:lang w:val="uk-UA" w:eastAsia="uk-UA"/>
        </w:rPr>
        <w:t xml:space="preserve"> </w:t>
      </w:r>
      <w:r w:rsidRPr="001E67A5">
        <w:rPr>
          <w:sz w:val="16"/>
          <w:szCs w:val="16"/>
          <w:lang w:val="uk-UA" w:eastAsia="uk-UA"/>
        </w:rPr>
        <w:t>наявності) та номер паспорта.</w:t>
      </w:r>
    </w:p>
  </w:footnote>
  <w:footnote w:id="2">
    <w:p w:rsidR="002436F0" w:rsidRPr="005B5E36" w:rsidRDefault="002436F0" w:rsidP="006636F5">
      <w:pPr>
        <w:pStyle w:val="aa"/>
        <w:rPr>
          <w:color w:val="000000" w:themeColor="text1"/>
          <w:sz w:val="16"/>
          <w:szCs w:val="16"/>
        </w:rPr>
      </w:pPr>
      <w:r>
        <w:rPr>
          <w:rStyle w:val="a9"/>
        </w:rPr>
        <w:footnoteRef/>
      </w:r>
      <w:r>
        <w:t xml:space="preserve"> </w:t>
      </w:r>
      <w:r w:rsidRPr="005B5E36">
        <w:rPr>
          <w:color w:val="000000" w:themeColor="text1"/>
          <w:sz w:val="16"/>
          <w:szCs w:val="16"/>
        </w:rPr>
        <w:t xml:space="preserve">При відкритті першого Рахунку або при відсутності домовленості про використання Удосконаленого ЕП  в попередніх Договорах, укладених між Сторонами, використовується Кваліфікованій ЕП. При друку документа інформація про ЕП Клієнта відображається із зазначенням </w:t>
      </w:r>
      <w:proofErr w:type="spellStart"/>
      <w:r w:rsidRPr="005B5E36">
        <w:rPr>
          <w:color w:val="000000" w:themeColor="text1"/>
          <w:sz w:val="16"/>
          <w:szCs w:val="16"/>
        </w:rPr>
        <w:t>Підписувача</w:t>
      </w:r>
      <w:proofErr w:type="spellEnd"/>
      <w:r w:rsidRPr="005B5E36">
        <w:rPr>
          <w:color w:val="000000" w:themeColor="text1"/>
          <w:sz w:val="16"/>
          <w:szCs w:val="16"/>
        </w:rPr>
        <w:t xml:space="preserve">, номеру сертифіката </w:t>
      </w:r>
      <w:proofErr w:type="spellStart"/>
      <w:r w:rsidRPr="005B5E36">
        <w:rPr>
          <w:color w:val="000000" w:themeColor="text1"/>
          <w:sz w:val="16"/>
          <w:szCs w:val="16"/>
        </w:rPr>
        <w:t>тайого</w:t>
      </w:r>
      <w:proofErr w:type="spellEnd"/>
      <w:r w:rsidRPr="005B5E36">
        <w:rPr>
          <w:color w:val="000000" w:themeColor="text1"/>
          <w:sz w:val="16"/>
          <w:szCs w:val="16"/>
        </w:rPr>
        <w:t xml:space="preserve"> строку дії.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05329"/>
    <w:multiLevelType w:val="hybridMultilevel"/>
    <w:tmpl w:val="0B8A2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6A2B65"/>
    <w:multiLevelType w:val="hybridMultilevel"/>
    <w:tmpl w:val="C73A7DDC"/>
    <w:lvl w:ilvl="0" w:tplc="73A04CA4">
      <w:start w:val="3"/>
      <w:numFmt w:val="bullet"/>
      <w:lvlText w:val="–"/>
      <w:lvlJc w:val="left"/>
      <w:pPr>
        <w:ind w:left="1080" w:hanging="360"/>
      </w:pPr>
      <w:rPr>
        <w:rFonts w:ascii="Times New Roman" w:eastAsia="MS Mincho" w:hAnsi="Times New Roman" w:cs="Times New Roman" w:hint="default"/>
        <w:i w:val="0"/>
        <w:color w:val="auto"/>
        <w:sz w:val="20"/>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1C7D2708"/>
    <w:multiLevelType w:val="hybridMultilevel"/>
    <w:tmpl w:val="C374D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592F85"/>
    <w:multiLevelType w:val="hybridMultilevel"/>
    <w:tmpl w:val="C5F010FA"/>
    <w:lvl w:ilvl="0" w:tplc="4D6A2DA0">
      <w:start w:val="2"/>
      <w:numFmt w:val="bullet"/>
      <w:lvlText w:val="–"/>
      <w:lvlJc w:val="left"/>
      <w:pPr>
        <w:ind w:left="1080" w:hanging="360"/>
      </w:pPr>
      <w:rPr>
        <w:rFonts w:ascii="Times New Roman" w:eastAsia="MS Mincho" w:hAnsi="Times New Roman" w:cs="Times New Roman" w:hint="default"/>
        <w:i w:val="0"/>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3AF91837"/>
    <w:multiLevelType w:val="multilevel"/>
    <w:tmpl w:val="AE023424"/>
    <w:lvl w:ilvl="0">
      <w:start w:val="1"/>
      <w:numFmt w:val="decimal"/>
      <w:lvlText w:val="%1."/>
      <w:lvlJc w:val="left"/>
      <w:pPr>
        <w:ind w:left="4329" w:hanging="360"/>
      </w:pPr>
      <w:rPr>
        <w:rFonts w:hint="default"/>
      </w:rPr>
    </w:lvl>
    <w:lvl w:ilvl="1">
      <w:start w:val="1"/>
      <w:numFmt w:val="decimal"/>
      <w:isLgl/>
      <w:lvlText w:val="%1.%2."/>
      <w:lvlJc w:val="left"/>
      <w:pPr>
        <w:ind w:left="4329" w:hanging="360"/>
      </w:pPr>
      <w:rPr>
        <w:rFonts w:hint="default"/>
      </w:rPr>
    </w:lvl>
    <w:lvl w:ilvl="2">
      <w:start w:val="1"/>
      <w:numFmt w:val="decimal"/>
      <w:isLgl/>
      <w:lvlText w:val="%1.%2.%3."/>
      <w:lvlJc w:val="left"/>
      <w:pPr>
        <w:ind w:left="4329" w:hanging="360"/>
      </w:pPr>
      <w:rPr>
        <w:rFonts w:hint="default"/>
      </w:rPr>
    </w:lvl>
    <w:lvl w:ilvl="3">
      <w:start w:val="1"/>
      <w:numFmt w:val="decimal"/>
      <w:isLgl/>
      <w:lvlText w:val="%1.%2.%3.%4."/>
      <w:lvlJc w:val="left"/>
      <w:pPr>
        <w:ind w:left="4689" w:hanging="720"/>
      </w:pPr>
      <w:rPr>
        <w:rFonts w:hint="default"/>
      </w:rPr>
    </w:lvl>
    <w:lvl w:ilvl="4">
      <w:start w:val="1"/>
      <w:numFmt w:val="decimal"/>
      <w:isLgl/>
      <w:lvlText w:val="%1.%2.%3.%4.%5."/>
      <w:lvlJc w:val="left"/>
      <w:pPr>
        <w:ind w:left="4689" w:hanging="720"/>
      </w:pPr>
      <w:rPr>
        <w:rFonts w:hint="default"/>
      </w:rPr>
    </w:lvl>
    <w:lvl w:ilvl="5">
      <w:start w:val="1"/>
      <w:numFmt w:val="decimal"/>
      <w:isLgl/>
      <w:lvlText w:val="%1.%2.%3.%4.%5.%6."/>
      <w:lvlJc w:val="left"/>
      <w:pPr>
        <w:ind w:left="4689" w:hanging="720"/>
      </w:pPr>
      <w:rPr>
        <w:rFonts w:hint="default"/>
      </w:rPr>
    </w:lvl>
    <w:lvl w:ilvl="6">
      <w:start w:val="1"/>
      <w:numFmt w:val="decimal"/>
      <w:isLgl/>
      <w:lvlText w:val="%1.%2.%3.%4.%5.%6.%7."/>
      <w:lvlJc w:val="left"/>
      <w:pPr>
        <w:ind w:left="5049" w:hanging="1080"/>
      </w:pPr>
      <w:rPr>
        <w:rFonts w:hint="default"/>
      </w:rPr>
    </w:lvl>
    <w:lvl w:ilvl="7">
      <w:start w:val="1"/>
      <w:numFmt w:val="decimal"/>
      <w:isLgl/>
      <w:lvlText w:val="%1.%2.%3.%4.%5.%6.%7.%8."/>
      <w:lvlJc w:val="left"/>
      <w:pPr>
        <w:ind w:left="5049" w:hanging="1080"/>
      </w:pPr>
      <w:rPr>
        <w:rFonts w:hint="default"/>
      </w:rPr>
    </w:lvl>
    <w:lvl w:ilvl="8">
      <w:start w:val="1"/>
      <w:numFmt w:val="decimal"/>
      <w:isLgl/>
      <w:lvlText w:val="%1.%2.%3.%4.%5.%6.%7.%8.%9."/>
      <w:lvlJc w:val="left"/>
      <w:pPr>
        <w:ind w:left="5049" w:hanging="1080"/>
      </w:pPr>
      <w:rPr>
        <w:rFonts w:hint="default"/>
      </w:rPr>
    </w:lvl>
  </w:abstractNum>
  <w:abstractNum w:abstractNumId="5" w15:restartNumberingAfterBreak="0">
    <w:nsid w:val="49434E1B"/>
    <w:multiLevelType w:val="hybridMultilevel"/>
    <w:tmpl w:val="6A745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644AF6"/>
    <w:multiLevelType w:val="multilevel"/>
    <w:tmpl w:val="832C971E"/>
    <w:lvl w:ilvl="0">
      <w:start w:val="1"/>
      <w:numFmt w:val="decimal"/>
      <w:lvlText w:val="%1."/>
      <w:lvlJc w:val="left"/>
      <w:pPr>
        <w:ind w:left="302" w:hanging="360"/>
      </w:pPr>
      <w:rPr>
        <w:rFonts w:hint="default"/>
        <w:b/>
        <w:i w:val="0"/>
      </w:rPr>
    </w:lvl>
    <w:lvl w:ilvl="1">
      <w:start w:val="10"/>
      <w:numFmt w:val="decimal"/>
      <w:isLgl/>
      <w:lvlText w:val="%1.%2."/>
      <w:lvlJc w:val="left"/>
      <w:pPr>
        <w:ind w:left="450" w:hanging="450"/>
      </w:pPr>
      <w:rPr>
        <w:rFonts w:hint="default"/>
      </w:rPr>
    </w:lvl>
    <w:lvl w:ilvl="2">
      <w:start w:val="1"/>
      <w:numFmt w:val="decimal"/>
      <w:isLgl/>
      <w:lvlText w:val="%1.%2.%3."/>
      <w:lvlJc w:val="left"/>
      <w:pPr>
        <w:ind w:left="778" w:hanging="720"/>
      </w:pPr>
      <w:rPr>
        <w:rFonts w:hint="default"/>
      </w:rPr>
    </w:lvl>
    <w:lvl w:ilvl="3">
      <w:start w:val="1"/>
      <w:numFmt w:val="decimal"/>
      <w:isLgl/>
      <w:lvlText w:val="%1.%2.%3.%4."/>
      <w:lvlJc w:val="left"/>
      <w:pPr>
        <w:ind w:left="836" w:hanging="720"/>
      </w:pPr>
      <w:rPr>
        <w:rFonts w:hint="default"/>
      </w:rPr>
    </w:lvl>
    <w:lvl w:ilvl="4">
      <w:start w:val="1"/>
      <w:numFmt w:val="decimal"/>
      <w:isLgl/>
      <w:lvlText w:val="%1.%2.%3.%4.%5."/>
      <w:lvlJc w:val="left"/>
      <w:pPr>
        <w:ind w:left="1254" w:hanging="1080"/>
      </w:pPr>
      <w:rPr>
        <w:rFonts w:hint="default"/>
      </w:rPr>
    </w:lvl>
    <w:lvl w:ilvl="5">
      <w:start w:val="1"/>
      <w:numFmt w:val="decimal"/>
      <w:isLgl/>
      <w:lvlText w:val="%1.%2.%3.%4.%5.%6."/>
      <w:lvlJc w:val="left"/>
      <w:pPr>
        <w:ind w:left="1312" w:hanging="1080"/>
      </w:pPr>
      <w:rPr>
        <w:rFonts w:hint="default"/>
      </w:rPr>
    </w:lvl>
    <w:lvl w:ilvl="6">
      <w:start w:val="1"/>
      <w:numFmt w:val="decimal"/>
      <w:isLgl/>
      <w:lvlText w:val="%1.%2.%3.%4.%5.%6.%7."/>
      <w:lvlJc w:val="left"/>
      <w:pPr>
        <w:ind w:left="1370" w:hanging="1080"/>
      </w:pPr>
      <w:rPr>
        <w:rFonts w:hint="default"/>
      </w:rPr>
    </w:lvl>
    <w:lvl w:ilvl="7">
      <w:start w:val="1"/>
      <w:numFmt w:val="decimal"/>
      <w:isLgl/>
      <w:lvlText w:val="%1.%2.%3.%4.%5.%6.%7.%8."/>
      <w:lvlJc w:val="left"/>
      <w:pPr>
        <w:ind w:left="1788" w:hanging="1440"/>
      </w:pPr>
      <w:rPr>
        <w:rFonts w:hint="default"/>
      </w:rPr>
    </w:lvl>
    <w:lvl w:ilvl="8">
      <w:start w:val="1"/>
      <w:numFmt w:val="decimal"/>
      <w:isLgl/>
      <w:lvlText w:val="%1.%2.%3.%4.%5.%6.%7.%8.%9."/>
      <w:lvlJc w:val="left"/>
      <w:pPr>
        <w:ind w:left="1846" w:hanging="1440"/>
      </w:pPr>
      <w:rPr>
        <w:rFonts w:hint="default"/>
      </w:rPr>
    </w:lvl>
  </w:abstractNum>
  <w:abstractNum w:abstractNumId="7" w15:restartNumberingAfterBreak="0">
    <w:nsid w:val="55143878"/>
    <w:multiLevelType w:val="hybridMultilevel"/>
    <w:tmpl w:val="DABC1062"/>
    <w:lvl w:ilvl="0" w:tplc="6BA89B5E">
      <w:start w:val="2"/>
      <w:numFmt w:val="bullet"/>
      <w:lvlText w:val="–"/>
      <w:lvlJc w:val="left"/>
      <w:pPr>
        <w:ind w:left="1080" w:hanging="360"/>
      </w:pPr>
      <w:rPr>
        <w:rFonts w:ascii="Times New Roman" w:eastAsia="MS Mincho" w:hAnsi="Times New Roman" w:cs="Times New Roman" w:hint="default"/>
        <w:i w:val="0"/>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56BA5AE2"/>
    <w:multiLevelType w:val="hybridMultilevel"/>
    <w:tmpl w:val="67A6CB3C"/>
    <w:lvl w:ilvl="0" w:tplc="E938AD14">
      <w:numFmt w:val="bullet"/>
      <w:lvlText w:val="–"/>
      <w:lvlJc w:val="left"/>
      <w:pPr>
        <w:ind w:left="1080" w:hanging="360"/>
      </w:pPr>
      <w:rPr>
        <w:rFonts w:ascii="Times New Roman" w:eastAsia="MS Mincho"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5A50703F"/>
    <w:multiLevelType w:val="hybridMultilevel"/>
    <w:tmpl w:val="FB6CE012"/>
    <w:lvl w:ilvl="0" w:tplc="041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E095899"/>
    <w:multiLevelType w:val="hybridMultilevel"/>
    <w:tmpl w:val="97C4B09C"/>
    <w:lvl w:ilvl="0" w:tplc="DF9032E8">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AD463BB"/>
    <w:multiLevelType w:val="hybridMultilevel"/>
    <w:tmpl w:val="AEB86648"/>
    <w:lvl w:ilvl="0" w:tplc="A5BC9EEE">
      <w:start w:val="1"/>
      <w:numFmt w:val="decimal"/>
      <w:lvlText w:val="%1."/>
      <w:lvlJc w:val="left"/>
      <w:pPr>
        <w:ind w:left="302" w:hanging="360"/>
      </w:pPr>
      <w:rPr>
        <w:rFonts w:hint="default"/>
        <w:b/>
        <w:i w:val="0"/>
      </w:rPr>
    </w:lvl>
    <w:lvl w:ilvl="1" w:tplc="04190019" w:tentative="1">
      <w:start w:val="1"/>
      <w:numFmt w:val="lowerLetter"/>
      <w:lvlText w:val="%2."/>
      <w:lvlJc w:val="left"/>
      <w:pPr>
        <w:ind w:left="1022" w:hanging="360"/>
      </w:pPr>
    </w:lvl>
    <w:lvl w:ilvl="2" w:tplc="0419001B" w:tentative="1">
      <w:start w:val="1"/>
      <w:numFmt w:val="lowerRoman"/>
      <w:lvlText w:val="%3."/>
      <w:lvlJc w:val="right"/>
      <w:pPr>
        <w:ind w:left="1742" w:hanging="180"/>
      </w:pPr>
    </w:lvl>
    <w:lvl w:ilvl="3" w:tplc="0419000F" w:tentative="1">
      <w:start w:val="1"/>
      <w:numFmt w:val="decimal"/>
      <w:lvlText w:val="%4."/>
      <w:lvlJc w:val="left"/>
      <w:pPr>
        <w:ind w:left="2462" w:hanging="360"/>
      </w:pPr>
    </w:lvl>
    <w:lvl w:ilvl="4" w:tplc="04190019" w:tentative="1">
      <w:start w:val="1"/>
      <w:numFmt w:val="lowerLetter"/>
      <w:lvlText w:val="%5."/>
      <w:lvlJc w:val="left"/>
      <w:pPr>
        <w:ind w:left="3182" w:hanging="360"/>
      </w:pPr>
    </w:lvl>
    <w:lvl w:ilvl="5" w:tplc="0419001B" w:tentative="1">
      <w:start w:val="1"/>
      <w:numFmt w:val="lowerRoman"/>
      <w:lvlText w:val="%6."/>
      <w:lvlJc w:val="right"/>
      <w:pPr>
        <w:ind w:left="3902" w:hanging="180"/>
      </w:pPr>
    </w:lvl>
    <w:lvl w:ilvl="6" w:tplc="0419000F" w:tentative="1">
      <w:start w:val="1"/>
      <w:numFmt w:val="decimal"/>
      <w:lvlText w:val="%7."/>
      <w:lvlJc w:val="left"/>
      <w:pPr>
        <w:ind w:left="4622" w:hanging="360"/>
      </w:pPr>
    </w:lvl>
    <w:lvl w:ilvl="7" w:tplc="04190019" w:tentative="1">
      <w:start w:val="1"/>
      <w:numFmt w:val="lowerLetter"/>
      <w:lvlText w:val="%8."/>
      <w:lvlJc w:val="left"/>
      <w:pPr>
        <w:ind w:left="5342" w:hanging="360"/>
      </w:pPr>
    </w:lvl>
    <w:lvl w:ilvl="8" w:tplc="0419001B" w:tentative="1">
      <w:start w:val="1"/>
      <w:numFmt w:val="lowerRoman"/>
      <w:lvlText w:val="%9."/>
      <w:lvlJc w:val="right"/>
      <w:pPr>
        <w:ind w:left="6062" w:hanging="180"/>
      </w:pPr>
    </w:lvl>
  </w:abstractNum>
  <w:num w:numId="1">
    <w:abstractNumId w:val="5"/>
  </w:num>
  <w:num w:numId="2">
    <w:abstractNumId w:val="0"/>
  </w:num>
  <w:num w:numId="3">
    <w:abstractNumId w:val="2"/>
  </w:num>
  <w:num w:numId="4">
    <w:abstractNumId w:val="6"/>
  </w:num>
  <w:num w:numId="5">
    <w:abstractNumId w:val="10"/>
  </w:num>
  <w:num w:numId="6">
    <w:abstractNumId w:val="8"/>
  </w:num>
  <w:num w:numId="7">
    <w:abstractNumId w:val="4"/>
  </w:num>
  <w:num w:numId="8">
    <w:abstractNumId w:val="1"/>
  </w:num>
  <w:num w:numId="9">
    <w:abstractNumId w:val="3"/>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B5"/>
    <w:rsid w:val="00010E5F"/>
    <w:rsid w:val="00021D78"/>
    <w:rsid w:val="000234FE"/>
    <w:rsid w:val="00025100"/>
    <w:rsid w:val="0002645E"/>
    <w:rsid w:val="000270E9"/>
    <w:rsid w:val="000278AD"/>
    <w:rsid w:val="00032542"/>
    <w:rsid w:val="000528C6"/>
    <w:rsid w:val="0006227C"/>
    <w:rsid w:val="000755F4"/>
    <w:rsid w:val="00082564"/>
    <w:rsid w:val="000977B0"/>
    <w:rsid w:val="000A450E"/>
    <w:rsid w:val="000A7929"/>
    <w:rsid w:val="000B598B"/>
    <w:rsid w:val="000C2FC2"/>
    <w:rsid w:val="000D0368"/>
    <w:rsid w:val="000D70C1"/>
    <w:rsid w:val="000E4AF3"/>
    <w:rsid w:val="000E513A"/>
    <w:rsid w:val="000F18A9"/>
    <w:rsid w:val="000F548A"/>
    <w:rsid w:val="00100265"/>
    <w:rsid w:val="00110B4E"/>
    <w:rsid w:val="0011421B"/>
    <w:rsid w:val="0011603A"/>
    <w:rsid w:val="001238EA"/>
    <w:rsid w:val="001358DC"/>
    <w:rsid w:val="0014484D"/>
    <w:rsid w:val="0015414D"/>
    <w:rsid w:val="00155ACF"/>
    <w:rsid w:val="0016113A"/>
    <w:rsid w:val="001707C5"/>
    <w:rsid w:val="0017080E"/>
    <w:rsid w:val="001875B2"/>
    <w:rsid w:val="00194748"/>
    <w:rsid w:val="001B2ADC"/>
    <w:rsid w:val="001B41D4"/>
    <w:rsid w:val="001B46A0"/>
    <w:rsid w:val="001B7294"/>
    <w:rsid w:val="001D017D"/>
    <w:rsid w:val="001D2ADF"/>
    <w:rsid w:val="001E2807"/>
    <w:rsid w:val="001E4414"/>
    <w:rsid w:val="001E67A5"/>
    <w:rsid w:val="001F18E4"/>
    <w:rsid w:val="001F6145"/>
    <w:rsid w:val="002066D4"/>
    <w:rsid w:val="00211BD1"/>
    <w:rsid w:val="002201B6"/>
    <w:rsid w:val="00223199"/>
    <w:rsid w:val="00223793"/>
    <w:rsid w:val="002436F0"/>
    <w:rsid w:val="00276F7B"/>
    <w:rsid w:val="00277FD4"/>
    <w:rsid w:val="002830B4"/>
    <w:rsid w:val="00283BB1"/>
    <w:rsid w:val="00296C35"/>
    <w:rsid w:val="00297EF6"/>
    <w:rsid w:val="002B099F"/>
    <w:rsid w:val="002D258A"/>
    <w:rsid w:val="002D2965"/>
    <w:rsid w:val="002E092B"/>
    <w:rsid w:val="002E2B7A"/>
    <w:rsid w:val="002E4418"/>
    <w:rsid w:val="002E561A"/>
    <w:rsid w:val="002E79EC"/>
    <w:rsid w:val="002E7A2C"/>
    <w:rsid w:val="002F3380"/>
    <w:rsid w:val="002F61D6"/>
    <w:rsid w:val="002F7332"/>
    <w:rsid w:val="00311818"/>
    <w:rsid w:val="00313D82"/>
    <w:rsid w:val="0031546C"/>
    <w:rsid w:val="0032291C"/>
    <w:rsid w:val="00323BD5"/>
    <w:rsid w:val="003320DB"/>
    <w:rsid w:val="00347C91"/>
    <w:rsid w:val="00360A27"/>
    <w:rsid w:val="00367EF8"/>
    <w:rsid w:val="00370258"/>
    <w:rsid w:val="003740CE"/>
    <w:rsid w:val="0037663A"/>
    <w:rsid w:val="003A530B"/>
    <w:rsid w:val="003C2D92"/>
    <w:rsid w:val="003C6C15"/>
    <w:rsid w:val="003D22EE"/>
    <w:rsid w:val="003D4C05"/>
    <w:rsid w:val="003D5B75"/>
    <w:rsid w:val="003D6560"/>
    <w:rsid w:val="003E5A7C"/>
    <w:rsid w:val="003E5AA8"/>
    <w:rsid w:val="004070D9"/>
    <w:rsid w:val="00435246"/>
    <w:rsid w:val="00442E20"/>
    <w:rsid w:val="00470D33"/>
    <w:rsid w:val="004723FA"/>
    <w:rsid w:val="00476D68"/>
    <w:rsid w:val="004A0666"/>
    <w:rsid w:val="004A3EB7"/>
    <w:rsid w:val="004B33F6"/>
    <w:rsid w:val="004B460C"/>
    <w:rsid w:val="004B52E0"/>
    <w:rsid w:val="004B536F"/>
    <w:rsid w:val="004C36BA"/>
    <w:rsid w:val="004C47C8"/>
    <w:rsid w:val="004D07C1"/>
    <w:rsid w:val="00521A53"/>
    <w:rsid w:val="00527641"/>
    <w:rsid w:val="00544CF7"/>
    <w:rsid w:val="0056235D"/>
    <w:rsid w:val="00570A93"/>
    <w:rsid w:val="005753CA"/>
    <w:rsid w:val="00583297"/>
    <w:rsid w:val="005B11A3"/>
    <w:rsid w:val="005B5AD9"/>
    <w:rsid w:val="005B5E36"/>
    <w:rsid w:val="005D2B9C"/>
    <w:rsid w:val="005E07C5"/>
    <w:rsid w:val="005E425F"/>
    <w:rsid w:val="005E5B88"/>
    <w:rsid w:val="005F0BB2"/>
    <w:rsid w:val="005F1BC1"/>
    <w:rsid w:val="005F1FFC"/>
    <w:rsid w:val="006075D0"/>
    <w:rsid w:val="00613A62"/>
    <w:rsid w:val="00614DE2"/>
    <w:rsid w:val="006158BF"/>
    <w:rsid w:val="006306DA"/>
    <w:rsid w:val="00631F0D"/>
    <w:rsid w:val="00662242"/>
    <w:rsid w:val="00664A5E"/>
    <w:rsid w:val="006A00A2"/>
    <w:rsid w:val="006C47F3"/>
    <w:rsid w:val="006E14C2"/>
    <w:rsid w:val="00704C1D"/>
    <w:rsid w:val="007054A8"/>
    <w:rsid w:val="00715BA6"/>
    <w:rsid w:val="00717073"/>
    <w:rsid w:val="00730B90"/>
    <w:rsid w:val="007328BB"/>
    <w:rsid w:val="0075301F"/>
    <w:rsid w:val="007613AA"/>
    <w:rsid w:val="00761A20"/>
    <w:rsid w:val="00762697"/>
    <w:rsid w:val="00794D21"/>
    <w:rsid w:val="007A3CC9"/>
    <w:rsid w:val="007B2367"/>
    <w:rsid w:val="007C5DA8"/>
    <w:rsid w:val="007D03F2"/>
    <w:rsid w:val="007E27B1"/>
    <w:rsid w:val="007E77A4"/>
    <w:rsid w:val="007F6987"/>
    <w:rsid w:val="007F78F1"/>
    <w:rsid w:val="00823E92"/>
    <w:rsid w:val="00844022"/>
    <w:rsid w:val="00847066"/>
    <w:rsid w:val="00856C4A"/>
    <w:rsid w:val="00871361"/>
    <w:rsid w:val="0087236F"/>
    <w:rsid w:val="008748FD"/>
    <w:rsid w:val="0087765E"/>
    <w:rsid w:val="0089342E"/>
    <w:rsid w:val="008B2374"/>
    <w:rsid w:val="008B7A8C"/>
    <w:rsid w:val="008C5688"/>
    <w:rsid w:val="008D70FD"/>
    <w:rsid w:val="008F702E"/>
    <w:rsid w:val="009175AE"/>
    <w:rsid w:val="0093421A"/>
    <w:rsid w:val="0093600D"/>
    <w:rsid w:val="009421B7"/>
    <w:rsid w:val="0094414F"/>
    <w:rsid w:val="009527D4"/>
    <w:rsid w:val="00955A9B"/>
    <w:rsid w:val="00960F0A"/>
    <w:rsid w:val="00961138"/>
    <w:rsid w:val="009740CA"/>
    <w:rsid w:val="00983983"/>
    <w:rsid w:val="00991F95"/>
    <w:rsid w:val="009A1548"/>
    <w:rsid w:val="009B51E6"/>
    <w:rsid w:val="009B75B5"/>
    <w:rsid w:val="009C5342"/>
    <w:rsid w:val="009D033A"/>
    <w:rsid w:val="009D3F60"/>
    <w:rsid w:val="009E235B"/>
    <w:rsid w:val="009E38D2"/>
    <w:rsid w:val="009F1D69"/>
    <w:rsid w:val="00A00277"/>
    <w:rsid w:val="00A11165"/>
    <w:rsid w:val="00A24C39"/>
    <w:rsid w:val="00A33450"/>
    <w:rsid w:val="00A40D57"/>
    <w:rsid w:val="00A433D6"/>
    <w:rsid w:val="00A71CA3"/>
    <w:rsid w:val="00A91F99"/>
    <w:rsid w:val="00AA0E19"/>
    <w:rsid w:val="00AA7E6F"/>
    <w:rsid w:val="00AB4C50"/>
    <w:rsid w:val="00AB63D0"/>
    <w:rsid w:val="00AC3998"/>
    <w:rsid w:val="00AD14C4"/>
    <w:rsid w:val="00AD32FE"/>
    <w:rsid w:val="00AE1F1F"/>
    <w:rsid w:val="00AE1F96"/>
    <w:rsid w:val="00AE4701"/>
    <w:rsid w:val="00AF2C3E"/>
    <w:rsid w:val="00B01AB5"/>
    <w:rsid w:val="00B0206D"/>
    <w:rsid w:val="00B02E9D"/>
    <w:rsid w:val="00B10610"/>
    <w:rsid w:val="00B23EAC"/>
    <w:rsid w:val="00B30542"/>
    <w:rsid w:val="00B3079D"/>
    <w:rsid w:val="00B342A3"/>
    <w:rsid w:val="00B3518A"/>
    <w:rsid w:val="00B35867"/>
    <w:rsid w:val="00B4480B"/>
    <w:rsid w:val="00B62C2D"/>
    <w:rsid w:val="00B65293"/>
    <w:rsid w:val="00B72234"/>
    <w:rsid w:val="00B800C7"/>
    <w:rsid w:val="00B80724"/>
    <w:rsid w:val="00B83064"/>
    <w:rsid w:val="00B86F27"/>
    <w:rsid w:val="00B94164"/>
    <w:rsid w:val="00B95594"/>
    <w:rsid w:val="00B9710E"/>
    <w:rsid w:val="00BA7BB3"/>
    <w:rsid w:val="00BB17DF"/>
    <w:rsid w:val="00BB3D35"/>
    <w:rsid w:val="00BC30E3"/>
    <w:rsid w:val="00BD229E"/>
    <w:rsid w:val="00BD4A97"/>
    <w:rsid w:val="00BE2264"/>
    <w:rsid w:val="00BE3239"/>
    <w:rsid w:val="00BF2A0B"/>
    <w:rsid w:val="00C101CE"/>
    <w:rsid w:val="00C263F4"/>
    <w:rsid w:val="00C339EF"/>
    <w:rsid w:val="00C402DB"/>
    <w:rsid w:val="00C8235E"/>
    <w:rsid w:val="00C83682"/>
    <w:rsid w:val="00C8461E"/>
    <w:rsid w:val="00CD4E6F"/>
    <w:rsid w:val="00CE05A1"/>
    <w:rsid w:val="00CE22BB"/>
    <w:rsid w:val="00CE68B2"/>
    <w:rsid w:val="00CF2EB3"/>
    <w:rsid w:val="00CF7ECA"/>
    <w:rsid w:val="00D02057"/>
    <w:rsid w:val="00D04F79"/>
    <w:rsid w:val="00D07123"/>
    <w:rsid w:val="00D315F5"/>
    <w:rsid w:val="00D56111"/>
    <w:rsid w:val="00D74F11"/>
    <w:rsid w:val="00D75A4F"/>
    <w:rsid w:val="00D75E9A"/>
    <w:rsid w:val="00D83BF2"/>
    <w:rsid w:val="00D855AD"/>
    <w:rsid w:val="00DA3815"/>
    <w:rsid w:val="00DB4FC2"/>
    <w:rsid w:val="00DC1C5A"/>
    <w:rsid w:val="00DC6E0D"/>
    <w:rsid w:val="00DC79FD"/>
    <w:rsid w:val="00DC7EA3"/>
    <w:rsid w:val="00DE4717"/>
    <w:rsid w:val="00DF11E3"/>
    <w:rsid w:val="00DF70AB"/>
    <w:rsid w:val="00E061FF"/>
    <w:rsid w:val="00E074E1"/>
    <w:rsid w:val="00E07527"/>
    <w:rsid w:val="00E274E2"/>
    <w:rsid w:val="00E34386"/>
    <w:rsid w:val="00E35F40"/>
    <w:rsid w:val="00E47EAA"/>
    <w:rsid w:val="00E5455B"/>
    <w:rsid w:val="00E57342"/>
    <w:rsid w:val="00E72C9B"/>
    <w:rsid w:val="00E73AEA"/>
    <w:rsid w:val="00E914DC"/>
    <w:rsid w:val="00E96A1C"/>
    <w:rsid w:val="00E9787A"/>
    <w:rsid w:val="00EA3AF2"/>
    <w:rsid w:val="00EA6A26"/>
    <w:rsid w:val="00EC2A64"/>
    <w:rsid w:val="00EC515C"/>
    <w:rsid w:val="00EC6E13"/>
    <w:rsid w:val="00EE512C"/>
    <w:rsid w:val="00F2399F"/>
    <w:rsid w:val="00F25491"/>
    <w:rsid w:val="00F40AB9"/>
    <w:rsid w:val="00F50E07"/>
    <w:rsid w:val="00F5218F"/>
    <w:rsid w:val="00F54F62"/>
    <w:rsid w:val="00F66296"/>
    <w:rsid w:val="00F83ABA"/>
    <w:rsid w:val="00F9355F"/>
    <w:rsid w:val="00F97648"/>
    <w:rsid w:val="00F97DF1"/>
    <w:rsid w:val="00FA32EE"/>
    <w:rsid w:val="00FC575B"/>
    <w:rsid w:val="00FD0918"/>
    <w:rsid w:val="00FD4DA8"/>
    <w:rsid w:val="00FE6F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1F11FA-43C4-4874-9351-5A3185E6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тиль таблицы2"/>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
    <w:name w:val="NewStyle"/>
    <w:basedOn w:val="a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pPr>
        <w:jc w:val="left"/>
      </w:pPr>
    </w:tblStylePr>
  </w:style>
  <w:style w:type="table" w:styleId="20">
    <w:name w:val="Table Grid 2"/>
    <w:basedOn w:val="a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val="0"/>
        <w:bCs/>
      </w:rPr>
      <w:tblPr/>
      <w:tcPr>
        <w:tcBorders>
          <w:top w:val="single" w:sz="6" w:space="0" w:color="000000"/>
          <w:tl2br w:val="none" w:sz="0" w:space="0" w:color="auto"/>
          <w:tr2bl w:val="none" w:sz="0" w:space="0" w:color="auto"/>
        </w:tcBorders>
      </w:tcPr>
    </w:tblStylePr>
    <w:tblStylePr w:type="firstCol">
      <w:pPr>
        <w:jc w:val="left"/>
      </w:pPr>
      <w:rPr>
        <w:b w:val="0"/>
        <w:bCs/>
      </w:rPr>
      <w:tblPr/>
      <w:tcPr>
        <w:vAlign w:val="center"/>
      </w:tcPr>
    </w:tblStylePr>
    <w:tblStylePr w:type="lastCol">
      <w:rPr>
        <w:b w:val="0"/>
        <w:bCs/>
      </w:rPr>
      <w:tblPr/>
      <w:tcPr>
        <w:tcBorders>
          <w:tl2br w:val="none" w:sz="0" w:space="0" w:color="auto"/>
          <w:tr2bl w:val="none" w:sz="0" w:space="0" w:color="auto"/>
        </w:tcBorders>
      </w:tcPr>
    </w:tblStyle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a5">
    <w:name w:val="Balloon Text"/>
    <w:basedOn w:val="a"/>
    <w:semiHidden/>
    <w:rPr>
      <w:rFonts w:ascii="Tahoma" w:hAnsi="Tahoma" w:cs="Tahoma"/>
      <w:sz w:val="16"/>
      <w:szCs w:val="16"/>
    </w:rPr>
  </w:style>
  <w:style w:type="paragraph" w:customStyle="1" w:styleId="1">
    <w:name w:val="Знак1"/>
    <w:basedOn w:val="a"/>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styleId="a6">
    <w:name w:val="Body Text"/>
    <w:basedOn w:val="a"/>
    <w:link w:val="a7"/>
    <w:pPr>
      <w:spacing w:after="120"/>
    </w:pPr>
    <w:rPr>
      <w:rFonts w:eastAsia="Times New Roman"/>
      <w:lang w:val="uk-UA" w:eastAsia="ru-RU"/>
    </w:rPr>
  </w:style>
  <w:style w:type="character" w:customStyle="1" w:styleId="10">
    <w:name w:val="Основной шрифт абзаца1"/>
  </w:style>
  <w:style w:type="paragraph" w:customStyle="1" w:styleId="a8">
    <w:name w:val="Знак Знак"/>
    <w:basedOn w:val="a"/>
    <w:pPr>
      <w:spacing w:after="160" w:line="240" w:lineRule="exact"/>
    </w:pPr>
    <w:rPr>
      <w:rFonts w:ascii="Verdana" w:eastAsia="Times New Roman" w:hAnsi="Verdana" w:cs="Verdana"/>
      <w:sz w:val="20"/>
      <w:szCs w:val="20"/>
      <w:lang w:val="en-US" w:eastAsia="en-US"/>
    </w:rPr>
  </w:style>
  <w:style w:type="paragraph" w:customStyle="1" w:styleId="7">
    <w:name w:val="Знак Знак7"/>
    <w:basedOn w:val="a"/>
    <w:rPr>
      <w:rFonts w:ascii="Verdana" w:eastAsia="Times New Roman" w:hAnsi="Verdana" w:cs="Verdana"/>
      <w:sz w:val="20"/>
      <w:szCs w:val="20"/>
      <w:lang w:val="en-US" w:eastAsia="en-US"/>
    </w:rPr>
  </w:style>
  <w:style w:type="character" w:styleId="a9">
    <w:name w:val="footnote reference"/>
    <w:semiHidden/>
    <w:rPr>
      <w:vertAlign w:val="superscript"/>
    </w:rPr>
  </w:style>
  <w:style w:type="paragraph" w:styleId="aa">
    <w:name w:val="footnote text"/>
    <w:basedOn w:val="a"/>
    <w:semiHidden/>
    <w:rPr>
      <w:rFonts w:eastAsia="Times New Roman"/>
      <w:sz w:val="20"/>
      <w:szCs w:val="20"/>
      <w:lang w:val="uk-UA" w:eastAsia="ru-RU"/>
    </w:rPr>
  </w:style>
  <w:style w:type="character" w:customStyle="1" w:styleId="a7">
    <w:name w:val="Основной текст Знак"/>
    <w:link w:val="a6"/>
    <w:rPr>
      <w:rFonts w:eastAsia="Times New Roman"/>
      <w:sz w:val="24"/>
      <w:szCs w:val="24"/>
      <w:lang w:val="uk-UA"/>
    </w:rPr>
  </w:style>
  <w:style w:type="character" w:styleId="ab">
    <w:name w:val="Emphasis"/>
    <w:qFormat/>
    <w:rPr>
      <w:i/>
      <w:iCs/>
    </w:rPr>
  </w:style>
  <w:style w:type="paragraph" w:styleId="ac">
    <w:name w:val="Body Text Indent"/>
    <w:basedOn w:val="a"/>
    <w:link w:val="ad"/>
    <w:rsid w:val="00AD32FE"/>
    <w:pPr>
      <w:spacing w:after="120"/>
      <w:ind w:left="283"/>
    </w:pPr>
  </w:style>
  <w:style w:type="character" w:customStyle="1" w:styleId="ad">
    <w:name w:val="Основной текст с отступом Знак"/>
    <w:basedOn w:val="a0"/>
    <w:link w:val="ac"/>
    <w:rsid w:val="00AD32FE"/>
    <w:rPr>
      <w:sz w:val="24"/>
      <w:szCs w:val="24"/>
      <w:lang w:val="ru-RU" w:eastAsia="ja-JP"/>
    </w:rPr>
  </w:style>
  <w:style w:type="paragraph" w:styleId="21">
    <w:name w:val="Body Text 2"/>
    <w:basedOn w:val="a"/>
    <w:link w:val="22"/>
    <w:rsid w:val="00AD32FE"/>
    <w:pPr>
      <w:spacing w:after="120" w:line="480" w:lineRule="auto"/>
    </w:pPr>
  </w:style>
  <w:style w:type="character" w:customStyle="1" w:styleId="22">
    <w:name w:val="Основной текст 2 Знак"/>
    <w:basedOn w:val="a0"/>
    <w:link w:val="21"/>
    <w:rsid w:val="00AD32FE"/>
    <w:rPr>
      <w:sz w:val="24"/>
      <w:szCs w:val="24"/>
      <w:lang w:val="ru-RU" w:eastAsia="ja-JP"/>
    </w:rPr>
  </w:style>
  <w:style w:type="character" w:styleId="ae">
    <w:name w:val="annotation reference"/>
    <w:unhideWhenUsed/>
    <w:rsid w:val="00AD32FE"/>
    <w:rPr>
      <w:sz w:val="16"/>
      <w:szCs w:val="16"/>
    </w:rPr>
  </w:style>
  <w:style w:type="character" w:styleId="af">
    <w:name w:val="Placeholder Text"/>
    <w:basedOn w:val="a0"/>
    <w:uiPriority w:val="99"/>
    <w:semiHidden/>
    <w:rsid w:val="00E074E1"/>
    <w:rPr>
      <w:color w:val="808080"/>
    </w:rPr>
  </w:style>
  <w:style w:type="table" w:customStyle="1" w:styleId="11">
    <w:name w:val="Сетка таблицы1"/>
    <w:basedOn w:val="a1"/>
    <w:next w:val="a3"/>
    <w:rsid w:val="00AC3998"/>
    <w:rPr>
      <w:rFonts w:ascii="Calibri" w:eastAsia="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58BF"/>
    <w:pPr>
      <w:autoSpaceDE w:val="0"/>
      <w:autoSpaceDN w:val="0"/>
      <w:adjustRightInd w:val="0"/>
    </w:pPr>
    <w:rPr>
      <w:color w:val="000000"/>
      <w:sz w:val="24"/>
      <w:szCs w:val="24"/>
    </w:rPr>
  </w:style>
  <w:style w:type="paragraph" w:styleId="af0">
    <w:name w:val="List Paragraph"/>
    <w:basedOn w:val="a"/>
    <w:uiPriority w:val="34"/>
    <w:qFormat/>
    <w:rsid w:val="00DA3815"/>
    <w:pPr>
      <w:ind w:left="720"/>
      <w:contextualSpacing/>
    </w:pPr>
  </w:style>
  <w:style w:type="paragraph" w:styleId="af1">
    <w:name w:val="annotation text"/>
    <w:basedOn w:val="a"/>
    <w:link w:val="af2"/>
    <w:semiHidden/>
    <w:unhideWhenUsed/>
    <w:rsid w:val="005E07C5"/>
    <w:rPr>
      <w:sz w:val="20"/>
      <w:szCs w:val="20"/>
    </w:rPr>
  </w:style>
  <w:style w:type="character" w:customStyle="1" w:styleId="af2">
    <w:name w:val="Текст примечания Знак"/>
    <w:basedOn w:val="a0"/>
    <w:link w:val="af1"/>
    <w:semiHidden/>
    <w:rsid w:val="005E07C5"/>
    <w:rPr>
      <w:lang w:val="ru-RU" w:eastAsia="ja-JP"/>
    </w:rPr>
  </w:style>
  <w:style w:type="paragraph" w:styleId="af3">
    <w:name w:val="annotation subject"/>
    <w:basedOn w:val="af1"/>
    <w:next w:val="af1"/>
    <w:link w:val="af4"/>
    <w:semiHidden/>
    <w:unhideWhenUsed/>
    <w:rsid w:val="005E07C5"/>
    <w:rPr>
      <w:b/>
      <w:bCs/>
    </w:rPr>
  </w:style>
  <w:style w:type="character" w:customStyle="1" w:styleId="af4">
    <w:name w:val="Тема примечания Знак"/>
    <w:basedOn w:val="af2"/>
    <w:link w:val="af3"/>
    <w:semiHidden/>
    <w:rsid w:val="005E07C5"/>
    <w:rPr>
      <w:b/>
      <w:bCs/>
      <w:lang w:val="ru-R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4753">
      <w:bodyDiv w:val="1"/>
      <w:marLeft w:val="0"/>
      <w:marRight w:val="0"/>
      <w:marTop w:val="0"/>
      <w:marBottom w:val="0"/>
      <w:divBdr>
        <w:top w:val="none" w:sz="0" w:space="0" w:color="auto"/>
        <w:left w:val="none" w:sz="0" w:space="0" w:color="auto"/>
        <w:bottom w:val="none" w:sz="0" w:space="0" w:color="auto"/>
        <w:right w:val="none" w:sz="0" w:space="0" w:color="auto"/>
      </w:divBdr>
    </w:div>
    <w:div w:id="781998057">
      <w:bodyDiv w:val="1"/>
      <w:marLeft w:val="0"/>
      <w:marRight w:val="0"/>
      <w:marTop w:val="0"/>
      <w:marBottom w:val="0"/>
      <w:divBdr>
        <w:top w:val="none" w:sz="0" w:space="0" w:color="auto"/>
        <w:left w:val="none" w:sz="0" w:space="0" w:color="auto"/>
        <w:bottom w:val="none" w:sz="0" w:space="0" w:color="auto"/>
        <w:right w:val="none" w:sz="0" w:space="0" w:color="auto"/>
      </w:divBdr>
    </w:div>
    <w:div w:id="955790103">
      <w:bodyDiv w:val="1"/>
      <w:marLeft w:val="0"/>
      <w:marRight w:val="0"/>
      <w:marTop w:val="0"/>
      <w:marBottom w:val="0"/>
      <w:divBdr>
        <w:top w:val="none" w:sz="0" w:space="0" w:color="auto"/>
        <w:left w:val="none" w:sz="0" w:space="0" w:color="auto"/>
        <w:bottom w:val="none" w:sz="0" w:space="0" w:color="auto"/>
        <w:right w:val="none" w:sz="0" w:space="0" w:color="auto"/>
      </w:divBdr>
    </w:div>
    <w:div w:id="1183326553">
      <w:bodyDiv w:val="1"/>
      <w:marLeft w:val="0"/>
      <w:marRight w:val="0"/>
      <w:marTop w:val="0"/>
      <w:marBottom w:val="0"/>
      <w:divBdr>
        <w:top w:val="none" w:sz="0" w:space="0" w:color="auto"/>
        <w:left w:val="none" w:sz="0" w:space="0" w:color="auto"/>
        <w:bottom w:val="none" w:sz="0" w:space="0" w:color="auto"/>
        <w:right w:val="none" w:sz="0" w:space="0" w:color="auto"/>
      </w:divBdr>
    </w:div>
    <w:div w:id="1475293122">
      <w:bodyDiv w:val="1"/>
      <w:marLeft w:val="0"/>
      <w:marRight w:val="0"/>
      <w:marTop w:val="0"/>
      <w:marBottom w:val="0"/>
      <w:divBdr>
        <w:top w:val="none" w:sz="0" w:space="0" w:color="auto"/>
        <w:left w:val="none" w:sz="0" w:space="0" w:color="auto"/>
        <w:bottom w:val="none" w:sz="0" w:space="0" w:color="auto"/>
        <w:right w:val="none" w:sz="0" w:space="0" w:color="auto"/>
      </w:divBdr>
    </w:div>
    <w:div w:id="1594239607">
      <w:bodyDiv w:val="1"/>
      <w:marLeft w:val="0"/>
      <w:marRight w:val="0"/>
      <w:marTop w:val="0"/>
      <w:marBottom w:val="0"/>
      <w:divBdr>
        <w:top w:val="none" w:sz="0" w:space="0" w:color="auto"/>
        <w:left w:val="none" w:sz="0" w:space="0" w:color="auto"/>
        <w:bottom w:val="none" w:sz="0" w:space="0" w:color="auto"/>
        <w:right w:val="none" w:sz="0" w:space="0" w:color="auto"/>
      </w:divBdr>
    </w:div>
    <w:div w:id="1708486022">
      <w:bodyDiv w:val="1"/>
      <w:marLeft w:val="0"/>
      <w:marRight w:val="0"/>
      <w:marTop w:val="0"/>
      <w:marBottom w:val="0"/>
      <w:divBdr>
        <w:top w:val="none" w:sz="0" w:space="0" w:color="auto"/>
        <w:left w:val="none" w:sz="0" w:space="0" w:color="auto"/>
        <w:bottom w:val="none" w:sz="0" w:space="0" w:color="auto"/>
        <w:right w:val="none" w:sz="0" w:space="0" w:color="auto"/>
      </w:divBdr>
    </w:div>
    <w:div w:id="173605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krgasbank.com" TargetMode="External"/><Relationship Id="rId4" Type="http://schemas.openxmlformats.org/officeDocument/2006/relationships/settings" Target="settings.xml"/><Relationship Id="rId9" Type="http://schemas.openxmlformats.org/officeDocument/2006/relationships/hyperlink" Target="http://www.ukrgasba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2D6DC-2C0E-46DE-9F88-CECD0223E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1786</Words>
  <Characters>11657</Characters>
  <Application>Microsoft Office Word</Application>
  <DocSecurity>0</DocSecurity>
  <Lines>97</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UGB</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Торшина Ірина Олександрівна</dc:creator>
  <cp:lastModifiedBy>Музика Людмила Миколаївна</cp:lastModifiedBy>
  <cp:revision>3</cp:revision>
  <cp:lastPrinted>2014-08-08T08:13:00Z</cp:lastPrinted>
  <dcterms:created xsi:type="dcterms:W3CDTF">2021-09-21T08:37:00Z</dcterms:created>
  <dcterms:modified xsi:type="dcterms:W3CDTF">2022-01-14T09:11:00Z</dcterms:modified>
</cp:coreProperties>
</file>