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8F" w:rsidRPr="00BA54D6" w:rsidRDefault="005575EF" w:rsidP="00704038">
      <w:pPr>
        <w:ind w:left="567" w:hanging="567"/>
        <w:jc w:val="center"/>
        <w:rPr>
          <w:b/>
          <w:bCs/>
        </w:rPr>
      </w:pPr>
      <w:r>
        <w:rPr>
          <w:b/>
          <w:bCs/>
          <w:noProof/>
          <w:lang w:eastAsia="uk-UA"/>
        </w:rPr>
        <w:drawing>
          <wp:inline distT="0" distB="0" distL="0" distR="0">
            <wp:extent cx="6822219" cy="9334831"/>
            <wp:effectExtent l="0" t="0" r="0" b="0"/>
            <wp:docPr id="2" name="Рисунок 2" descr="C:\Users\itorshy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orshyna\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2440" cy="9335133"/>
                    </a:xfrm>
                    <a:prstGeom prst="rect">
                      <a:avLst/>
                    </a:prstGeom>
                    <a:noFill/>
                    <a:ln>
                      <a:noFill/>
                    </a:ln>
                  </pic:spPr>
                </pic:pic>
              </a:graphicData>
            </a:graphic>
          </wp:inline>
        </w:drawing>
      </w:r>
    </w:p>
    <w:p w:rsidR="0089178F" w:rsidRPr="00BA54D6" w:rsidRDefault="0089178F" w:rsidP="00704038">
      <w:pPr>
        <w:ind w:left="567" w:hanging="567"/>
        <w:jc w:val="center"/>
        <w:rPr>
          <w:b/>
          <w:bCs/>
        </w:rPr>
      </w:pPr>
    </w:p>
    <w:p w:rsidR="0089178F" w:rsidRPr="00996611" w:rsidRDefault="00A86257" w:rsidP="00704038">
      <w:pPr>
        <w:ind w:left="567" w:hanging="567"/>
        <w:jc w:val="center"/>
        <w:rPr>
          <w:b/>
          <w:bCs/>
          <w:sz w:val="22"/>
        </w:rPr>
      </w:pPr>
      <w:bookmarkStart w:id="0" w:name="_GoBack"/>
      <w:bookmarkEnd w:id="0"/>
      <w:r w:rsidRPr="00996611">
        <w:rPr>
          <w:b/>
          <w:bCs/>
          <w:sz w:val="22"/>
        </w:rPr>
        <w:t>ЗМІСТ</w:t>
      </w:r>
    </w:p>
    <w:p w:rsidR="00A86257" w:rsidRPr="00BA54D6" w:rsidRDefault="00A86257" w:rsidP="00704038">
      <w:pPr>
        <w:ind w:left="567" w:hanging="567"/>
        <w:jc w:val="center"/>
        <w:rPr>
          <w:bCs/>
        </w:rPr>
      </w:pPr>
    </w:p>
    <w:p w:rsidR="009B3262" w:rsidRPr="009B3262" w:rsidRDefault="00F440AB" w:rsidP="009B3262">
      <w:pPr>
        <w:pStyle w:val="14"/>
        <w:rPr>
          <w:rFonts w:asciiTheme="minorHAnsi" w:eastAsiaTheme="minorEastAsia" w:hAnsiTheme="minorHAnsi" w:cstheme="minorBidi"/>
          <w:sz w:val="22"/>
          <w:szCs w:val="22"/>
        </w:rPr>
      </w:pPr>
      <w:r w:rsidRPr="00BA54D6">
        <w:rPr>
          <w:bCs/>
          <w:lang w:val="uk-UA"/>
        </w:rPr>
        <w:fldChar w:fldCharType="begin"/>
      </w:r>
      <w:r w:rsidRPr="00BA54D6">
        <w:rPr>
          <w:bCs/>
          <w:lang w:val="uk-UA"/>
        </w:rPr>
        <w:instrText xml:space="preserve"> TOC \o "1-3" \h \z \u </w:instrText>
      </w:r>
      <w:r w:rsidRPr="00BA54D6">
        <w:rPr>
          <w:bCs/>
          <w:lang w:val="uk-UA"/>
        </w:rPr>
        <w:fldChar w:fldCharType="separate"/>
      </w:r>
      <w:hyperlink w:anchor="_Toc514158345" w:history="1">
        <w:r w:rsidR="009B3262" w:rsidRPr="009B3262">
          <w:rPr>
            <w:rStyle w:val="af5"/>
          </w:rPr>
          <w:t>РОЗДІЛ 1. ТЕРМІНИ ТА ВИЗНАЧЕННЯ</w:t>
        </w:r>
        <w:r w:rsidR="009B3262" w:rsidRPr="009B3262">
          <w:rPr>
            <w:webHidden/>
          </w:rPr>
          <w:tab/>
        </w:r>
        <w:r w:rsidR="009B3262" w:rsidRPr="009B3262">
          <w:rPr>
            <w:webHidden/>
          </w:rPr>
          <w:fldChar w:fldCharType="begin"/>
        </w:r>
        <w:r w:rsidR="009B3262" w:rsidRPr="009B3262">
          <w:rPr>
            <w:webHidden/>
          </w:rPr>
          <w:instrText xml:space="preserve"> PAGEREF _Toc514158345 \h </w:instrText>
        </w:r>
        <w:r w:rsidR="009B3262" w:rsidRPr="009B3262">
          <w:rPr>
            <w:webHidden/>
          </w:rPr>
        </w:r>
        <w:r w:rsidR="009B3262" w:rsidRPr="009B3262">
          <w:rPr>
            <w:webHidden/>
          </w:rPr>
          <w:fldChar w:fldCharType="separate"/>
        </w:r>
        <w:r w:rsidR="00CE1B31">
          <w:rPr>
            <w:webHidden/>
          </w:rPr>
          <w:t>3</w:t>
        </w:r>
        <w:r w:rsidR="009B3262" w:rsidRPr="009B3262">
          <w:rPr>
            <w:webHidden/>
          </w:rPr>
          <w:fldChar w:fldCharType="end"/>
        </w:r>
      </w:hyperlink>
    </w:p>
    <w:p w:rsidR="009B3262" w:rsidRPr="009B3262" w:rsidRDefault="00CE1B31" w:rsidP="009B3262">
      <w:pPr>
        <w:pStyle w:val="14"/>
        <w:rPr>
          <w:rFonts w:asciiTheme="minorHAnsi" w:eastAsiaTheme="minorEastAsia" w:hAnsiTheme="minorHAnsi" w:cstheme="minorBidi"/>
          <w:sz w:val="22"/>
          <w:szCs w:val="22"/>
        </w:rPr>
      </w:pPr>
      <w:hyperlink w:anchor="_Toc514158346" w:history="1">
        <w:r w:rsidR="009B3262" w:rsidRPr="009B3262">
          <w:rPr>
            <w:rStyle w:val="af5"/>
          </w:rPr>
          <w:t>РОЗДІЛ 2. ЗАГАЛЬНІ ПОЛОЖЕННЯ</w:t>
        </w:r>
        <w:r w:rsidR="009B3262" w:rsidRPr="009B3262">
          <w:rPr>
            <w:webHidden/>
          </w:rPr>
          <w:tab/>
        </w:r>
        <w:r w:rsidR="009B3262" w:rsidRPr="009B3262">
          <w:rPr>
            <w:webHidden/>
          </w:rPr>
          <w:fldChar w:fldCharType="begin"/>
        </w:r>
        <w:r w:rsidR="009B3262" w:rsidRPr="009B3262">
          <w:rPr>
            <w:webHidden/>
          </w:rPr>
          <w:instrText xml:space="preserve"> PAGEREF _Toc514158346 \h </w:instrText>
        </w:r>
        <w:r w:rsidR="009B3262" w:rsidRPr="009B3262">
          <w:rPr>
            <w:webHidden/>
          </w:rPr>
        </w:r>
        <w:r w:rsidR="009B3262" w:rsidRPr="009B3262">
          <w:rPr>
            <w:webHidden/>
          </w:rPr>
          <w:fldChar w:fldCharType="separate"/>
        </w:r>
        <w:r>
          <w:rPr>
            <w:webHidden/>
          </w:rPr>
          <w:t>5</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47" w:history="1">
        <w:r w:rsidR="009B3262" w:rsidRPr="009B3262">
          <w:rPr>
            <w:rStyle w:val="af5"/>
            <w:u w:val="none"/>
          </w:rPr>
          <w:t>Глава 1. ПОРЯДОК ПРИЄДНАННЯ ДО ДОГОВОРУ</w:t>
        </w:r>
        <w:r w:rsidR="009B3262" w:rsidRPr="009B3262">
          <w:rPr>
            <w:webHidden/>
          </w:rPr>
          <w:tab/>
        </w:r>
        <w:r w:rsidR="009B3262" w:rsidRPr="009B3262">
          <w:rPr>
            <w:webHidden/>
          </w:rPr>
          <w:fldChar w:fldCharType="begin"/>
        </w:r>
        <w:r w:rsidR="009B3262" w:rsidRPr="009B3262">
          <w:rPr>
            <w:webHidden/>
          </w:rPr>
          <w:instrText xml:space="preserve"> PAGEREF _Toc514158347 \h </w:instrText>
        </w:r>
        <w:r w:rsidR="009B3262" w:rsidRPr="009B3262">
          <w:rPr>
            <w:webHidden/>
          </w:rPr>
        </w:r>
        <w:r w:rsidR="009B3262" w:rsidRPr="009B3262">
          <w:rPr>
            <w:webHidden/>
          </w:rPr>
          <w:fldChar w:fldCharType="separate"/>
        </w:r>
        <w:r>
          <w:rPr>
            <w:webHidden/>
          </w:rPr>
          <w:t>5</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48" w:history="1">
        <w:r w:rsidR="009B3262" w:rsidRPr="009B3262">
          <w:rPr>
            <w:rStyle w:val="af5"/>
          </w:rPr>
          <w:t>Глава 2. ВІДПОВІДАЛЬНІСТЬ СТОРІН</w:t>
        </w:r>
        <w:r w:rsidR="009B3262" w:rsidRPr="009B3262">
          <w:rPr>
            <w:webHidden/>
          </w:rPr>
          <w:tab/>
        </w:r>
        <w:r w:rsidR="009B3262" w:rsidRPr="009B3262">
          <w:rPr>
            <w:webHidden/>
          </w:rPr>
          <w:fldChar w:fldCharType="begin"/>
        </w:r>
        <w:r w:rsidR="009B3262" w:rsidRPr="009B3262">
          <w:rPr>
            <w:webHidden/>
          </w:rPr>
          <w:instrText xml:space="preserve"> PAGEREF _Toc514158348 \h </w:instrText>
        </w:r>
        <w:r w:rsidR="009B3262" w:rsidRPr="009B3262">
          <w:rPr>
            <w:webHidden/>
          </w:rPr>
        </w:r>
        <w:r w:rsidR="009B3262" w:rsidRPr="009B3262">
          <w:rPr>
            <w:webHidden/>
          </w:rPr>
          <w:fldChar w:fldCharType="separate"/>
        </w:r>
        <w:r>
          <w:rPr>
            <w:webHidden/>
          </w:rPr>
          <w:t>5</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49" w:history="1">
        <w:r w:rsidR="009B3262" w:rsidRPr="009B3262">
          <w:rPr>
            <w:rStyle w:val="af5"/>
          </w:rPr>
          <w:t>Глава 3.  БАНКІВСЬКА ТАЄМНИЦЯ</w:t>
        </w:r>
        <w:r w:rsidR="009B3262" w:rsidRPr="009B3262">
          <w:rPr>
            <w:webHidden/>
          </w:rPr>
          <w:tab/>
        </w:r>
        <w:r w:rsidR="009B3262" w:rsidRPr="009B3262">
          <w:rPr>
            <w:webHidden/>
          </w:rPr>
          <w:fldChar w:fldCharType="begin"/>
        </w:r>
        <w:r w:rsidR="009B3262" w:rsidRPr="009B3262">
          <w:rPr>
            <w:webHidden/>
          </w:rPr>
          <w:instrText xml:space="preserve"> PAGEREF _Toc514158349 \h </w:instrText>
        </w:r>
        <w:r w:rsidR="009B3262" w:rsidRPr="009B3262">
          <w:rPr>
            <w:webHidden/>
          </w:rPr>
        </w:r>
        <w:r w:rsidR="009B3262" w:rsidRPr="009B3262">
          <w:rPr>
            <w:webHidden/>
          </w:rPr>
          <w:fldChar w:fldCharType="separate"/>
        </w:r>
        <w:r>
          <w:rPr>
            <w:webHidden/>
          </w:rPr>
          <w:t>6</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0" w:history="1">
        <w:r w:rsidR="009B3262" w:rsidRPr="009B3262">
          <w:rPr>
            <w:rStyle w:val="af5"/>
          </w:rPr>
          <w:t>Глава 4.  ФОРС-МАЖОР</w:t>
        </w:r>
        <w:r w:rsidR="009B3262" w:rsidRPr="009B3262">
          <w:rPr>
            <w:webHidden/>
          </w:rPr>
          <w:tab/>
        </w:r>
        <w:r w:rsidR="009B3262" w:rsidRPr="009B3262">
          <w:rPr>
            <w:webHidden/>
          </w:rPr>
          <w:fldChar w:fldCharType="begin"/>
        </w:r>
        <w:r w:rsidR="009B3262" w:rsidRPr="009B3262">
          <w:rPr>
            <w:webHidden/>
          </w:rPr>
          <w:instrText xml:space="preserve"> PAGEREF _Toc514158350 \h </w:instrText>
        </w:r>
        <w:r w:rsidR="009B3262" w:rsidRPr="009B3262">
          <w:rPr>
            <w:webHidden/>
          </w:rPr>
        </w:r>
        <w:r w:rsidR="009B3262" w:rsidRPr="009B3262">
          <w:rPr>
            <w:webHidden/>
          </w:rPr>
          <w:fldChar w:fldCharType="separate"/>
        </w:r>
        <w:r>
          <w:rPr>
            <w:webHidden/>
          </w:rPr>
          <w:t>7</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1" w:history="1">
        <w:r w:rsidR="009B3262" w:rsidRPr="009B3262">
          <w:rPr>
            <w:rStyle w:val="af5"/>
          </w:rPr>
          <w:t>Глава 5.</w:t>
        </w:r>
        <w:r w:rsidR="009B3262" w:rsidRPr="009B3262">
          <w:rPr>
            <w:rStyle w:val="af5"/>
            <w:bCs/>
          </w:rPr>
          <w:t xml:space="preserve"> ПОРЯДОК </w:t>
        </w:r>
        <w:r w:rsidR="009B3262" w:rsidRPr="009B3262">
          <w:rPr>
            <w:rStyle w:val="af5"/>
          </w:rPr>
          <w:t xml:space="preserve">ВНЕСЕННЯ </w:t>
        </w:r>
        <w:r w:rsidR="009B3262" w:rsidRPr="009B3262">
          <w:rPr>
            <w:rStyle w:val="af5"/>
            <w:bCs/>
          </w:rPr>
          <w:t xml:space="preserve">ЗМІН ТА </w:t>
        </w:r>
        <w:r w:rsidR="009B3262" w:rsidRPr="009B3262">
          <w:rPr>
            <w:rStyle w:val="af5"/>
          </w:rPr>
          <w:t>ПРИПИНЕННЯ ПРАВОВІДНОСИН</w:t>
        </w:r>
        <w:r w:rsidR="009B3262" w:rsidRPr="009B3262">
          <w:rPr>
            <w:webHidden/>
          </w:rPr>
          <w:tab/>
        </w:r>
        <w:r w:rsidR="009B3262" w:rsidRPr="009B3262">
          <w:rPr>
            <w:webHidden/>
          </w:rPr>
          <w:fldChar w:fldCharType="begin"/>
        </w:r>
        <w:r w:rsidR="009B3262" w:rsidRPr="009B3262">
          <w:rPr>
            <w:webHidden/>
          </w:rPr>
          <w:instrText xml:space="preserve"> PAGEREF _Toc514158351 \h </w:instrText>
        </w:r>
        <w:r w:rsidR="009B3262" w:rsidRPr="009B3262">
          <w:rPr>
            <w:webHidden/>
          </w:rPr>
        </w:r>
        <w:r w:rsidR="009B3262" w:rsidRPr="009B3262">
          <w:rPr>
            <w:webHidden/>
          </w:rPr>
          <w:fldChar w:fldCharType="separate"/>
        </w:r>
        <w:r>
          <w:rPr>
            <w:webHidden/>
          </w:rPr>
          <w:t>7</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2" w:history="1">
        <w:r w:rsidR="009B3262" w:rsidRPr="009B3262">
          <w:rPr>
            <w:rStyle w:val="af5"/>
          </w:rPr>
          <w:t>Глава 6. ІНШІ УМОВИ</w:t>
        </w:r>
        <w:r w:rsidR="009B3262" w:rsidRPr="009B3262">
          <w:rPr>
            <w:webHidden/>
          </w:rPr>
          <w:tab/>
        </w:r>
        <w:r w:rsidR="009B3262" w:rsidRPr="009B3262">
          <w:rPr>
            <w:webHidden/>
          </w:rPr>
          <w:fldChar w:fldCharType="begin"/>
        </w:r>
        <w:r w:rsidR="009B3262" w:rsidRPr="009B3262">
          <w:rPr>
            <w:webHidden/>
          </w:rPr>
          <w:instrText xml:space="preserve"> PAGEREF _Toc514158352 \h </w:instrText>
        </w:r>
        <w:r w:rsidR="009B3262" w:rsidRPr="009B3262">
          <w:rPr>
            <w:webHidden/>
          </w:rPr>
        </w:r>
        <w:r w:rsidR="009B3262" w:rsidRPr="009B3262">
          <w:rPr>
            <w:webHidden/>
          </w:rPr>
          <w:fldChar w:fldCharType="separate"/>
        </w:r>
        <w:r>
          <w:rPr>
            <w:webHidden/>
          </w:rPr>
          <w:t>8</w:t>
        </w:r>
        <w:r w:rsidR="009B3262" w:rsidRPr="009B3262">
          <w:rPr>
            <w:webHidden/>
          </w:rPr>
          <w:fldChar w:fldCharType="end"/>
        </w:r>
      </w:hyperlink>
    </w:p>
    <w:p w:rsidR="009B3262" w:rsidRPr="009B3262" w:rsidRDefault="00CE1B31" w:rsidP="009B3262">
      <w:pPr>
        <w:pStyle w:val="14"/>
        <w:rPr>
          <w:rFonts w:asciiTheme="minorHAnsi" w:eastAsiaTheme="minorEastAsia" w:hAnsiTheme="minorHAnsi" w:cstheme="minorBidi"/>
          <w:sz w:val="22"/>
          <w:szCs w:val="22"/>
        </w:rPr>
      </w:pPr>
      <w:hyperlink w:anchor="_Toc514158353" w:history="1">
        <w:r w:rsidR="009B3262" w:rsidRPr="009B3262">
          <w:rPr>
            <w:rStyle w:val="af5"/>
          </w:rPr>
          <w:t>РОЗДІЛ 3. ДИСТАНЦІЙНЕ ОБСЛУГОВУВАННЯ РАХУНКУ</w:t>
        </w:r>
        <w:r w:rsidR="009B3262" w:rsidRPr="009B3262">
          <w:rPr>
            <w:webHidden/>
          </w:rPr>
          <w:tab/>
        </w:r>
        <w:r w:rsidR="009B3262" w:rsidRPr="009B3262">
          <w:rPr>
            <w:webHidden/>
          </w:rPr>
          <w:fldChar w:fldCharType="begin"/>
        </w:r>
        <w:r w:rsidR="009B3262" w:rsidRPr="009B3262">
          <w:rPr>
            <w:webHidden/>
          </w:rPr>
          <w:instrText xml:space="preserve"> PAGEREF _Toc514158353 \h </w:instrText>
        </w:r>
        <w:r w:rsidR="009B3262" w:rsidRPr="009B3262">
          <w:rPr>
            <w:webHidden/>
          </w:rPr>
        </w:r>
        <w:r w:rsidR="009B3262" w:rsidRPr="009B3262">
          <w:rPr>
            <w:webHidden/>
          </w:rPr>
          <w:fldChar w:fldCharType="separate"/>
        </w:r>
        <w:r>
          <w:rPr>
            <w:webHidden/>
          </w:rPr>
          <w:t>10</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4" w:history="1">
        <w:r w:rsidR="009B3262" w:rsidRPr="009B3262">
          <w:rPr>
            <w:rStyle w:val="af5"/>
          </w:rPr>
          <w:t>Глава 1. ПІДКЛЮЧЕННЯ РАХУНКУ ДО СИСТЕМИ</w:t>
        </w:r>
        <w:r w:rsidR="009B3262" w:rsidRPr="009B3262">
          <w:rPr>
            <w:webHidden/>
          </w:rPr>
          <w:tab/>
        </w:r>
        <w:r w:rsidR="009B3262" w:rsidRPr="009B3262">
          <w:rPr>
            <w:webHidden/>
          </w:rPr>
          <w:fldChar w:fldCharType="begin"/>
        </w:r>
        <w:r w:rsidR="009B3262" w:rsidRPr="009B3262">
          <w:rPr>
            <w:webHidden/>
          </w:rPr>
          <w:instrText xml:space="preserve"> PAGEREF _Toc514158354 \h </w:instrText>
        </w:r>
        <w:r w:rsidR="009B3262" w:rsidRPr="009B3262">
          <w:rPr>
            <w:webHidden/>
          </w:rPr>
        </w:r>
        <w:r w:rsidR="009B3262" w:rsidRPr="009B3262">
          <w:rPr>
            <w:webHidden/>
          </w:rPr>
          <w:fldChar w:fldCharType="separate"/>
        </w:r>
        <w:r>
          <w:rPr>
            <w:webHidden/>
          </w:rPr>
          <w:t>10</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5" w:history="1">
        <w:r w:rsidR="009B3262" w:rsidRPr="009B3262">
          <w:rPr>
            <w:rStyle w:val="af5"/>
          </w:rPr>
          <w:t>Глава 2. ОБОВ’ЯЗКИ СТОРІН</w:t>
        </w:r>
        <w:r w:rsidR="009B3262" w:rsidRPr="009B3262">
          <w:rPr>
            <w:webHidden/>
          </w:rPr>
          <w:tab/>
        </w:r>
        <w:r w:rsidR="009B3262" w:rsidRPr="009B3262">
          <w:rPr>
            <w:webHidden/>
          </w:rPr>
          <w:fldChar w:fldCharType="begin"/>
        </w:r>
        <w:r w:rsidR="009B3262" w:rsidRPr="009B3262">
          <w:rPr>
            <w:webHidden/>
          </w:rPr>
          <w:instrText xml:space="preserve"> PAGEREF _Toc514158355 \h </w:instrText>
        </w:r>
        <w:r w:rsidR="009B3262" w:rsidRPr="009B3262">
          <w:rPr>
            <w:webHidden/>
          </w:rPr>
        </w:r>
        <w:r w:rsidR="009B3262" w:rsidRPr="009B3262">
          <w:rPr>
            <w:webHidden/>
          </w:rPr>
          <w:fldChar w:fldCharType="separate"/>
        </w:r>
        <w:r>
          <w:rPr>
            <w:webHidden/>
          </w:rPr>
          <w:t>10</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6" w:history="1">
        <w:r w:rsidR="009B3262" w:rsidRPr="009B3262">
          <w:rPr>
            <w:rStyle w:val="af5"/>
          </w:rPr>
          <w:t>Глава 3. ПРАВА СТОРІН</w:t>
        </w:r>
        <w:r w:rsidR="009B3262" w:rsidRPr="009B3262">
          <w:rPr>
            <w:webHidden/>
          </w:rPr>
          <w:tab/>
        </w:r>
        <w:r w:rsidR="009B3262" w:rsidRPr="009B3262">
          <w:rPr>
            <w:webHidden/>
          </w:rPr>
          <w:fldChar w:fldCharType="begin"/>
        </w:r>
        <w:r w:rsidR="009B3262" w:rsidRPr="009B3262">
          <w:rPr>
            <w:webHidden/>
          </w:rPr>
          <w:instrText xml:space="preserve"> PAGEREF _Toc514158356 \h </w:instrText>
        </w:r>
        <w:r w:rsidR="009B3262" w:rsidRPr="009B3262">
          <w:rPr>
            <w:webHidden/>
          </w:rPr>
        </w:r>
        <w:r w:rsidR="009B3262" w:rsidRPr="009B3262">
          <w:rPr>
            <w:webHidden/>
          </w:rPr>
          <w:fldChar w:fldCharType="separate"/>
        </w:r>
        <w:r>
          <w:rPr>
            <w:webHidden/>
          </w:rPr>
          <w:t>13</w:t>
        </w:r>
        <w:r w:rsidR="009B3262" w:rsidRPr="009B3262">
          <w:rPr>
            <w:webHidden/>
          </w:rPr>
          <w:fldChar w:fldCharType="end"/>
        </w:r>
      </w:hyperlink>
    </w:p>
    <w:p w:rsidR="009B3262" w:rsidRPr="009B3262" w:rsidRDefault="00CE1B31" w:rsidP="009B3262">
      <w:pPr>
        <w:pStyle w:val="14"/>
        <w:rPr>
          <w:rFonts w:asciiTheme="minorHAnsi" w:eastAsiaTheme="minorEastAsia" w:hAnsiTheme="minorHAnsi" w:cstheme="minorBidi"/>
          <w:sz w:val="22"/>
          <w:szCs w:val="22"/>
        </w:rPr>
      </w:pPr>
      <w:hyperlink w:anchor="_Toc514158357" w:history="1">
        <w:r w:rsidR="009B3262" w:rsidRPr="009B3262">
          <w:rPr>
            <w:rStyle w:val="af5"/>
          </w:rPr>
          <w:t>РОЗДІЛ 4. ВІДКРИТТЯ ТА ОБСЛУГОВУВАННЯ РАХУНКУ</w:t>
        </w:r>
        <w:r w:rsidR="009B3262" w:rsidRPr="009B3262">
          <w:rPr>
            <w:webHidden/>
          </w:rPr>
          <w:tab/>
        </w:r>
        <w:r w:rsidR="009B3262" w:rsidRPr="009B3262">
          <w:rPr>
            <w:webHidden/>
          </w:rPr>
          <w:fldChar w:fldCharType="begin"/>
        </w:r>
        <w:r w:rsidR="009B3262" w:rsidRPr="009B3262">
          <w:rPr>
            <w:webHidden/>
          </w:rPr>
          <w:instrText xml:space="preserve"> PAGEREF _Toc514158357 \h </w:instrText>
        </w:r>
        <w:r w:rsidR="009B3262" w:rsidRPr="009B3262">
          <w:rPr>
            <w:webHidden/>
          </w:rPr>
        </w:r>
        <w:r w:rsidR="009B3262" w:rsidRPr="009B3262">
          <w:rPr>
            <w:webHidden/>
          </w:rPr>
          <w:fldChar w:fldCharType="separate"/>
        </w:r>
        <w:r>
          <w:rPr>
            <w:webHidden/>
          </w:rPr>
          <w:t>13</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8" w:history="1">
        <w:r w:rsidR="009B3262" w:rsidRPr="009B3262">
          <w:rPr>
            <w:rStyle w:val="af5"/>
          </w:rPr>
          <w:t>Глава 1. ВІДКРИТТЯ ТА ОБСЛУГОВУВАННЯ РАХУНКУ</w:t>
        </w:r>
        <w:r w:rsidR="009B3262" w:rsidRPr="009B3262">
          <w:rPr>
            <w:webHidden/>
          </w:rPr>
          <w:tab/>
        </w:r>
        <w:r w:rsidR="009B3262" w:rsidRPr="009B3262">
          <w:rPr>
            <w:webHidden/>
          </w:rPr>
          <w:fldChar w:fldCharType="begin"/>
        </w:r>
        <w:r w:rsidR="009B3262" w:rsidRPr="009B3262">
          <w:rPr>
            <w:webHidden/>
          </w:rPr>
          <w:instrText xml:space="preserve"> PAGEREF _Toc514158358 \h </w:instrText>
        </w:r>
        <w:r w:rsidR="009B3262" w:rsidRPr="009B3262">
          <w:rPr>
            <w:webHidden/>
          </w:rPr>
        </w:r>
        <w:r w:rsidR="009B3262" w:rsidRPr="009B3262">
          <w:rPr>
            <w:webHidden/>
          </w:rPr>
          <w:fldChar w:fldCharType="separate"/>
        </w:r>
        <w:r>
          <w:rPr>
            <w:webHidden/>
          </w:rPr>
          <w:t>13</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59" w:history="1">
        <w:r w:rsidR="009B3262" w:rsidRPr="009B3262">
          <w:rPr>
            <w:rStyle w:val="af5"/>
          </w:rPr>
          <w:t>Глава 2. ОБОВ’ЯЗКИ СТОРІН</w:t>
        </w:r>
        <w:r w:rsidR="009B3262" w:rsidRPr="009B3262">
          <w:rPr>
            <w:webHidden/>
          </w:rPr>
          <w:tab/>
        </w:r>
        <w:r w:rsidR="009B3262" w:rsidRPr="009B3262">
          <w:rPr>
            <w:webHidden/>
          </w:rPr>
          <w:fldChar w:fldCharType="begin"/>
        </w:r>
        <w:r w:rsidR="009B3262" w:rsidRPr="009B3262">
          <w:rPr>
            <w:webHidden/>
          </w:rPr>
          <w:instrText xml:space="preserve"> PAGEREF _Toc514158359 \h </w:instrText>
        </w:r>
        <w:r w:rsidR="009B3262" w:rsidRPr="009B3262">
          <w:rPr>
            <w:webHidden/>
          </w:rPr>
        </w:r>
        <w:r w:rsidR="009B3262" w:rsidRPr="009B3262">
          <w:rPr>
            <w:webHidden/>
          </w:rPr>
          <w:fldChar w:fldCharType="separate"/>
        </w:r>
        <w:r>
          <w:rPr>
            <w:webHidden/>
          </w:rPr>
          <w:t>16</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0" w:history="1">
        <w:r w:rsidR="009B3262" w:rsidRPr="009B3262">
          <w:rPr>
            <w:rStyle w:val="af5"/>
          </w:rPr>
          <w:t xml:space="preserve">Глава 3. </w:t>
        </w:r>
        <w:r w:rsidR="009B3262" w:rsidRPr="009B3262">
          <w:rPr>
            <w:rStyle w:val="af5"/>
            <w:bCs/>
          </w:rPr>
          <w:t>ПРАВА СТОРІН</w:t>
        </w:r>
        <w:r w:rsidR="009B3262" w:rsidRPr="009B3262">
          <w:rPr>
            <w:webHidden/>
          </w:rPr>
          <w:tab/>
        </w:r>
        <w:r w:rsidR="009B3262" w:rsidRPr="009B3262">
          <w:rPr>
            <w:webHidden/>
          </w:rPr>
          <w:fldChar w:fldCharType="begin"/>
        </w:r>
        <w:r w:rsidR="009B3262" w:rsidRPr="009B3262">
          <w:rPr>
            <w:webHidden/>
          </w:rPr>
          <w:instrText xml:space="preserve"> PAGEREF _Toc514158360 \h </w:instrText>
        </w:r>
        <w:r w:rsidR="009B3262" w:rsidRPr="009B3262">
          <w:rPr>
            <w:webHidden/>
          </w:rPr>
        </w:r>
        <w:r w:rsidR="009B3262" w:rsidRPr="009B3262">
          <w:rPr>
            <w:webHidden/>
          </w:rPr>
          <w:fldChar w:fldCharType="separate"/>
        </w:r>
        <w:r>
          <w:rPr>
            <w:webHidden/>
          </w:rPr>
          <w:t>18</w:t>
        </w:r>
        <w:r w:rsidR="009B3262" w:rsidRPr="009B3262">
          <w:rPr>
            <w:webHidden/>
          </w:rPr>
          <w:fldChar w:fldCharType="end"/>
        </w:r>
      </w:hyperlink>
    </w:p>
    <w:p w:rsidR="009B3262" w:rsidRPr="009B3262" w:rsidRDefault="00CE1B31" w:rsidP="009B3262">
      <w:pPr>
        <w:pStyle w:val="14"/>
        <w:rPr>
          <w:rFonts w:asciiTheme="minorHAnsi" w:eastAsiaTheme="minorEastAsia" w:hAnsiTheme="minorHAnsi" w:cstheme="minorBidi"/>
          <w:sz w:val="22"/>
          <w:szCs w:val="22"/>
        </w:rPr>
      </w:pPr>
      <w:hyperlink w:anchor="_Toc514158361" w:history="1">
        <w:r w:rsidR="009B3262" w:rsidRPr="009B3262">
          <w:rPr>
            <w:rStyle w:val="af5"/>
          </w:rPr>
          <w:t>РОЗДІЛ 5. ВІДКРИТТЯ ТА ОБСЛУГОВУВАННЯ ДЕПОЗИТНИХ РАХУНКІВ</w:t>
        </w:r>
        <w:r w:rsidR="009B3262" w:rsidRPr="009B3262">
          <w:rPr>
            <w:webHidden/>
          </w:rPr>
          <w:tab/>
        </w:r>
        <w:r w:rsidR="009B3262" w:rsidRPr="009B3262">
          <w:rPr>
            <w:webHidden/>
          </w:rPr>
          <w:fldChar w:fldCharType="begin"/>
        </w:r>
        <w:r w:rsidR="009B3262" w:rsidRPr="009B3262">
          <w:rPr>
            <w:webHidden/>
          </w:rPr>
          <w:instrText xml:space="preserve"> PAGEREF _Toc514158361 \h </w:instrText>
        </w:r>
        <w:r w:rsidR="009B3262" w:rsidRPr="009B3262">
          <w:rPr>
            <w:webHidden/>
          </w:rPr>
        </w:r>
        <w:r w:rsidR="009B3262" w:rsidRPr="009B3262">
          <w:rPr>
            <w:webHidden/>
          </w:rPr>
          <w:fldChar w:fldCharType="separate"/>
        </w:r>
        <w:r>
          <w:rPr>
            <w:webHidden/>
          </w:rPr>
          <w:t>19</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2" w:history="1">
        <w:r w:rsidR="009B3262" w:rsidRPr="009B3262">
          <w:rPr>
            <w:rStyle w:val="af5"/>
          </w:rPr>
          <w:t>Глава 1. ВІДКРИТТЯ ТА ОБСЛУГОВУВАННЯ ДЕПОЗИТНОГО РАХУНКУ</w:t>
        </w:r>
        <w:r w:rsidR="009B3262" w:rsidRPr="009B3262">
          <w:rPr>
            <w:webHidden/>
          </w:rPr>
          <w:tab/>
        </w:r>
        <w:r w:rsidR="009B3262" w:rsidRPr="009B3262">
          <w:rPr>
            <w:webHidden/>
          </w:rPr>
          <w:fldChar w:fldCharType="begin"/>
        </w:r>
        <w:r w:rsidR="009B3262" w:rsidRPr="009B3262">
          <w:rPr>
            <w:webHidden/>
          </w:rPr>
          <w:instrText xml:space="preserve"> PAGEREF _Toc514158362 \h </w:instrText>
        </w:r>
        <w:r w:rsidR="009B3262" w:rsidRPr="009B3262">
          <w:rPr>
            <w:webHidden/>
          </w:rPr>
        </w:r>
        <w:r w:rsidR="009B3262" w:rsidRPr="009B3262">
          <w:rPr>
            <w:webHidden/>
          </w:rPr>
          <w:fldChar w:fldCharType="separate"/>
        </w:r>
        <w:r>
          <w:rPr>
            <w:webHidden/>
          </w:rPr>
          <w:t>19</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3" w:history="1">
        <w:r w:rsidR="009B3262" w:rsidRPr="009B3262">
          <w:rPr>
            <w:rStyle w:val="af5"/>
          </w:rPr>
          <w:t>Глава 2. ОБОВ’ЯЗКИ СТОРІН</w:t>
        </w:r>
        <w:r w:rsidR="009B3262" w:rsidRPr="009B3262">
          <w:rPr>
            <w:webHidden/>
          </w:rPr>
          <w:tab/>
        </w:r>
        <w:r w:rsidR="009B3262" w:rsidRPr="009B3262">
          <w:rPr>
            <w:webHidden/>
          </w:rPr>
          <w:fldChar w:fldCharType="begin"/>
        </w:r>
        <w:r w:rsidR="009B3262" w:rsidRPr="009B3262">
          <w:rPr>
            <w:webHidden/>
          </w:rPr>
          <w:instrText xml:space="preserve"> PAGEREF _Toc514158363 \h </w:instrText>
        </w:r>
        <w:r w:rsidR="009B3262" w:rsidRPr="009B3262">
          <w:rPr>
            <w:webHidden/>
          </w:rPr>
        </w:r>
        <w:r w:rsidR="009B3262" w:rsidRPr="009B3262">
          <w:rPr>
            <w:webHidden/>
          </w:rPr>
          <w:fldChar w:fldCharType="separate"/>
        </w:r>
        <w:r>
          <w:rPr>
            <w:webHidden/>
          </w:rPr>
          <w:t>21</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4" w:history="1">
        <w:r w:rsidR="009B3262" w:rsidRPr="009B3262">
          <w:rPr>
            <w:rStyle w:val="af5"/>
          </w:rPr>
          <w:t>Глава 3. ПРАВА СТОРІН</w:t>
        </w:r>
        <w:r w:rsidR="009B3262" w:rsidRPr="009B3262">
          <w:rPr>
            <w:webHidden/>
          </w:rPr>
          <w:tab/>
        </w:r>
        <w:r w:rsidR="009B3262" w:rsidRPr="009B3262">
          <w:rPr>
            <w:webHidden/>
          </w:rPr>
          <w:fldChar w:fldCharType="begin"/>
        </w:r>
        <w:r w:rsidR="009B3262" w:rsidRPr="009B3262">
          <w:rPr>
            <w:webHidden/>
          </w:rPr>
          <w:instrText xml:space="preserve"> PAGEREF _Toc514158364 \h </w:instrText>
        </w:r>
        <w:r w:rsidR="009B3262" w:rsidRPr="009B3262">
          <w:rPr>
            <w:webHidden/>
          </w:rPr>
        </w:r>
        <w:r w:rsidR="009B3262" w:rsidRPr="009B3262">
          <w:rPr>
            <w:webHidden/>
          </w:rPr>
          <w:fldChar w:fldCharType="separate"/>
        </w:r>
        <w:r>
          <w:rPr>
            <w:webHidden/>
          </w:rPr>
          <w:t>21</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5" w:history="1">
        <w:r w:rsidR="009B3262" w:rsidRPr="009B3262">
          <w:rPr>
            <w:rStyle w:val="af5"/>
          </w:rPr>
          <w:t>Глава 4. ПОРЯДОК НАРАХУВАННЯ ПРОЦЕНТІВ ПО ВКЛАДУ</w:t>
        </w:r>
        <w:r w:rsidR="009B3262" w:rsidRPr="009B3262">
          <w:rPr>
            <w:webHidden/>
          </w:rPr>
          <w:tab/>
        </w:r>
        <w:r w:rsidR="009B3262" w:rsidRPr="009B3262">
          <w:rPr>
            <w:webHidden/>
          </w:rPr>
          <w:fldChar w:fldCharType="begin"/>
        </w:r>
        <w:r w:rsidR="009B3262" w:rsidRPr="009B3262">
          <w:rPr>
            <w:webHidden/>
          </w:rPr>
          <w:instrText xml:space="preserve"> PAGEREF _Toc514158365 \h </w:instrText>
        </w:r>
        <w:r w:rsidR="009B3262" w:rsidRPr="009B3262">
          <w:rPr>
            <w:webHidden/>
          </w:rPr>
        </w:r>
        <w:r w:rsidR="009B3262" w:rsidRPr="009B3262">
          <w:rPr>
            <w:webHidden/>
          </w:rPr>
          <w:fldChar w:fldCharType="separate"/>
        </w:r>
        <w:r>
          <w:rPr>
            <w:webHidden/>
          </w:rPr>
          <w:t>22</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6" w:history="1">
        <w:r w:rsidR="009B3262" w:rsidRPr="009B3262">
          <w:rPr>
            <w:rStyle w:val="af5"/>
          </w:rPr>
          <w:t>Глава 5. ПОРЯДОК ВИПЛАТИ НАРАХОВАНИХ ПРОЦЕНТІВ ТА ПОВЕРНЕННЯ ВКЛАДУ</w:t>
        </w:r>
        <w:r w:rsidR="009B3262" w:rsidRPr="009B3262">
          <w:rPr>
            <w:webHidden/>
          </w:rPr>
          <w:tab/>
        </w:r>
        <w:r w:rsidR="009B3262" w:rsidRPr="009B3262">
          <w:rPr>
            <w:webHidden/>
          </w:rPr>
          <w:fldChar w:fldCharType="begin"/>
        </w:r>
        <w:r w:rsidR="009B3262" w:rsidRPr="009B3262">
          <w:rPr>
            <w:webHidden/>
          </w:rPr>
          <w:instrText xml:space="preserve"> PAGEREF _Toc514158366 \h </w:instrText>
        </w:r>
        <w:r w:rsidR="009B3262" w:rsidRPr="009B3262">
          <w:rPr>
            <w:webHidden/>
          </w:rPr>
        </w:r>
        <w:r w:rsidR="009B3262" w:rsidRPr="009B3262">
          <w:rPr>
            <w:webHidden/>
          </w:rPr>
          <w:fldChar w:fldCharType="separate"/>
        </w:r>
        <w:r>
          <w:rPr>
            <w:webHidden/>
          </w:rPr>
          <w:t>22</w:t>
        </w:r>
        <w:r w:rsidR="009B3262" w:rsidRPr="009B3262">
          <w:rPr>
            <w:webHidden/>
          </w:rPr>
          <w:fldChar w:fldCharType="end"/>
        </w:r>
      </w:hyperlink>
    </w:p>
    <w:p w:rsidR="009B3262" w:rsidRPr="009B3262" w:rsidRDefault="00CE1B31" w:rsidP="009B3262">
      <w:pPr>
        <w:pStyle w:val="14"/>
        <w:rPr>
          <w:rFonts w:asciiTheme="minorHAnsi" w:eastAsiaTheme="minorEastAsia" w:hAnsiTheme="minorHAnsi" w:cstheme="minorBidi"/>
          <w:sz w:val="22"/>
          <w:szCs w:val="22"/>
        </w:rPr>
      </w:pPr>
      <w:hyperlink w:anchor="_Toc514158367" w:history="1">
        <w:r w:rsidR="009B3262" w:rsidRPr="009B3262">
          <w:rPr>
            <w:rStyle w:val="af5"/>
          </w:rPr>
          <w:t>РОЗДІЛ 6. ВІДКРИТТЯ ТА ОБСЛУГОВУВАННЯ ЗАРПЛАТНОГО ПРОЕКТУ</w:t>
        </w:r>
        <w:r w:rsidR="009B3262" w:rsidRPr="009B3262">
          <w:rPr>
            <w:webHidden/>
          </w:rPr>
          <w:tab/>
        </w:r>
        <w:r w:rsidR="009B3262" w:rsidRPr="009B3262">
          <w:rPr>
            <w:webHidden/>
          </w:rPr>
          <w:fldChar w:fldCharType="begin"/>
        </w:r>
        <w:r w:rsidR="009B3262" w:rsidRPr="009B3262">
          <w:rPr>
            <w:webHidden/>
          </w:rPr>
          <w:instrText xml:space="preserve"> PAGEREF _Toc514158367 \h </w:instrText>
        </w:r>
        <w:r w:rsidR="009B3262" w:rsidRPr="009B3262">
          <w:rPr>
            <w:webHidden/>
          </w:rPr>
        </w:r>
        <w:r w:rsidR="009B3262" w:rsidRPr="009B3262">
          <w:rPr>
            <w:webHidden/>
          </w:rPr>
          <w:fldChar w:fldCharType="separate"/>
        </w:r>
        <w:r>
          <w:rPr>
            <w:webHidden/>
          </w:rPr>
          <w:t>23</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8" w:history="1">
        <w:r w:rsidR="009B3262" w:rsidRPr="009B3262">
          <w:rPr>
            <w:rStyle w:val="af5"/>
          </w:rPr>
          <w:t>Глава 1. ВІДКРИТТЯ ТА ОБСЛУГОВУВАННЯ ЗАРПЛАТНОГО ПРОЕКТУ</w:t>
        </w:r>
        <w:r w:rsidR="009B3262" w:rsidRPr="009B3262">
          <w:rPr>
            <w:webHidden/>
          </w:rPr>
          <w:tab/>
        </w:r>
        <w:r w:rsidR="009B3262" w:rsidRPr="009B3262">
          <w:rPr>
            <w:webHidden/>
          </w:rPr>
          <w:fldChar w:fldCharType="begin"/>
        </w:r>
        <w:r w:rsidR="009B3262" w:rsidRPr="009B3262">
          <w:rPr>
            <w:webHidden/>
          </w:rPr>
          <w:instrText xml:space="preserve"> PAGEREF _Toc514158368 \h </w:instrText>
        </w:r>
        <w:r w:rsidR="009B3262" w:rsidRPr="009B3262">
          <w:rPr>
            <w:webHidden/>
          </w:rPr>
        </w:r>
        <w:r w:rsidR="009B3262" w:rsidRPr="009B3262">
          <w:rPr>
            <w:webHidden/>
          </w:rPr>
          <w:fldChar w:fldCharType="separate"/>
        </w:r>
        <w:r>
          <w:rPr>
            <w:webHidden/>
          </w:rPr>
          <w:t>23</w:t>
        </w:r>
        <w:r w:rsidR="009B3262" w:rsidRPr="009B3262">
          <w:rPr>
            <w:webHidden/>
          </w:rPr>
          <w:fldChar w:fldCharType="end"/>
        </w:r>
      </w:hyperlink>
    </w:p>
    <w:p w:rsidR="009B3262" w:rsidRPr="009B3262" w:rsidRDefault="00CE1B31" w:rsidP="009B3262">
      <w:pPr>
        <w:pStyle w:val="22"/>
        <w:rPr>
          <w:rFonts w:asciiTheme="minorHAnsi" w:eastAsiaTheme="minorEastAsia" w:hAnsiTheme="minorHAnsi" w:cstheme="minorBidi"/>
          <w:sz w:val="22"/>
          <w:szCs w:val="22"/>
        </w:rPr>
      </w:pPr>
      <w:hyperlink w:anchor="_Toc514158369" w:history="1">
        <w:r w:rsidR="009B3262" w:rsidRPr="009B3262">
          <w:rPr>
            <w:rStyle w:val="af5"/>
          </w:rPr>
          <w:t>Глава 2. ОБОВ’ЯЗКИ СТОРІН</w:t>
        </w:r>
        <w:r w:rsidR="009B3262" w:rsidRPr="009B3262">
          <w:rPr>
            <w:webHidden/>
          </w:rPr>
          <w:tab/>
        </w:r>
        <w:r w:rsidR="009B3262" w:rsidRPr="009B3262">
          <w:rPr>
            <w:webHidden/>
          </w:rPr>
          <w:fldChar w:fldCharType="begin"/>
        </w:r>
        <w:r w:rsidR="009B3262" w:rsidRPr="009B3262">
          <w:rPr>
            <w:webHidden/>
          </w:rPr>
          <w:instrText xml:space="preserve"> PAGEREF _Toc514158369 \h </w:instrText>
        </w:r>
        <w:r w:rsidR="009B3262" w:rsidRPr="009B3262">
          <w:rPr>
            <w:webHidden/>
          </w:rPr>
        </w:r>
        <w:r w:rsidR="009B3262" w:rsidRPr="009B3262">
          <w:rPr>
            <w:webHidden/>
          </w:rPr>
          <w:fldChar w:fldCharType="separate"/>
        </w:r>
        <w:r>
          <w:rPr>
            <w:webHidden/>
          </w:rPr>
          <w:t>23</w:t>
        </w:r>
        <w:r w:rsidR="009B3262" w:rsidRPr="009B3262">
          <w:rPr>
            <w:webHidden/>
          </w:rPr>
          <w:fldChar w:fldCharType="end"/>
        </w:r>
      </w:hyperlink>
    </w:p>
    <w:p w:rsidR="009B3262" w:rsidRDefault="00CE1B31" w:rsidP="009B3262">
      <w:pPr>
        <w:pStyle w:val="22"/>
        <w:rPr>
          <w:rFonts w:asciiTheme="minorHAnsi" w:eastAsiaTheme="minorEastAsia" w:hAnsiTheme="minorHAnsi" w:cstheme="minorBidi"/>
          <w:b/>
          <w:sz w:val="22"/>
          <w:szCs w:val="22"/>
        </w:rPr>
      </w:pPr>
      <w:hyperlink w:anchor="_Toc514158370" w:history="1">
        <w:r w:rsidR="009B3262" w:rsidRPr="009B3262">
          <w:rPr>
            <w:rStyle w:val="af5"/>
          </w:rPr>
          <w:t>Глава 3. ПРАВА СТОРІН</w:t>
        </w:r>
        <w:r w:rsidR="009B3262" w:rsidRPr="009B3262">
          <w:rPr>
            <w:webHidden/>
          </w:rPr>
          <w:tab/>
        </w:r>
        <w:r w:rsidR="009B3262" w:rsidRPr="009B3262">
          <w:rPr>
            <w:webHidden/>
          </w:rPr>
          <w:fldChar w:fldCharType="begin"/>
        </w:r>
        <w:r w:rsidR="009B3262" w:rsidRPr="009B3262">
          <w:rPr>
            <w:webHidden/>
          </w:rPr>
          <w:instrText xml:space="preserve"> PAGEREF _Toc514158370 \h </w:instrText>
        </w:r>
        <w:r w:rsidR="009B3262" w:rsidRPr="009B3262">
          <w:rPr>
            <w:webHidden/>
          </w:rPr>
        </w:r>
        <w:r w:rsidR="009B3262" w:rsidRPr="009B3262">
          <w:rPr>
            <w:webHidden/>
          </w:rPr>
          <w:fldChar w:fldCharType="separate"/>
        </w:r>
        <w:r>
          <w:rPr>
            <w:webHidden/>
          </w:rPr>
          <w:t>24</w:t>
        </w:r>
        <w:r w:rsidR="009B3262" w:rsidRPr="009B3262">
          <w:rPr>
            <w:webHidden/>
          </w:rPr>
          <w:fldChar w:fldCharType="end"/>
        </w:r>
      </w:hyperlink>
    </w:p>
    <w:p w:rsidR="0089178F" w:rsidRPr="00BA54D6" w:rsidRDefault="00F440AB" w:rsidP="00704038">
      <w:pPr>
        <w:ind w:left="567" w:hanging="567"/>
        <w:jc w:val="center"/>
        <w:rPr>
          <w:b/>
          <w:bCs/>
        </w:rPr>
      </w:pPr>
      <w:r w:rsidRPr="00BA54D6">
        <w:rPr>
          <w:bCs/>
        </w:rPr>
        <w:fldChar w:fldCharType="end"/>
      </w: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E42B1C" w:rsidRPr="00BA54D6" w:rsidRDefault="00E42B1C" w:rsidP="00704038">
      <w:pPr>
        <w:ind w:left="567" w:hanging="567"/>
        <w:jc w:val="center"/>
        <w:rPr>
          <w:b/>
          <w:bCs/>
        </w:rPr>
      </w:pPr>
    </w:p>
    <w:p w:rsidR="0089178F" w:rsidRPr="00BA54D6" w:rsidRDefault="00A86257" w:rsidP="00704038">
      <w:pPr>
        <w:pStyle w:val="1"/>
        <w:ind w:left="567" w:hanging="567"/>
        <w:rPr>
          <w:sz w:val="20"/>
          <w:szCs w:val="20"/>
        </w:rPr>
      </w:pPr>
      <w:bookmarkStart w:id="1" w:name="_РОЗДІЛ_1._ТЕРМІНИ"/>
      <w:bookmarkStart w:id="2" w:name="_Toc514158345"/>
      <w:bookmarkEnd w:id="1"/>
      <w:r w:rsidRPr="00BA54D6">
        <w:rPr>
          <w:sz w:val="20"/>
          <w:szCs w:val="20"/>
        </w:rPr>
        <w:lastRenderedPageBreak/>
        <w:t xml:space="preserve">РОЗДІЛ 1. </w:t>
      </w:r>
      <w:r w:rsidR="0089178F" w:rsidRPr="00BA54D6">
        <w:rPr>
          <w:sz w:val="20"/>
          <w:szCs w:val="20"/>
        </w:rPr>
        <w:t>ТЕРМІНИ ТА ВИЗНАЧЕННЯ</w:t>
      </w:r>
      <w:bookmarkEnd w:id="2"/>
      <w:r w:rsidR="0089178F" w:rsidRPr="00BA54D6">
        <w:rPr>
          <w:sz w:val="20"/>
          <w:szCs w:val="20"/>
        </w:rPr>
        <w:t xml:space="preserve"> </w:t>
      </w:r>
    </w:p>
    <w:p w:rsidR="0089178F" w:rsidRPr="00BA54D6" w:rsidRDefault="0089178F" w:rsidP="00704038">
      <w:pPr>
        <w:widowControl w:val="0"/>
        <w:tabs>
          <w:tab w:val="num" w:pos="2505"/>
        </w:tabs>
        <w:autoSpaceDE/>
        <w:autoSpaceDN/>
        <w:ind w:left="567" w:hanging="567"/>
        <w:jc w:val="both"/>
      </w:pPr>
      <w:r w:rsidRPr="00BA54D6">
        <w:rPr>
          <w:b/>
        </w:rPr>
        <w:t>Акт</w:t>
      </w:r>
      <w:r w:rsidRPr="00BA54D6">
        <w:rPr>
          <w:iCs/>
        </w:rPr>
        <w:t xml:space="preserve"> – Акт про введення в експлуатацію дистанційної системи та/або Акт прийому-передачі наданих послуг, </w:t>
      </w:r>
      <w:r w:rsidRPr="00BA54D6">
        <w:t>типові форми яких затверджені актами внутрішнього регулювання Банку та розміщені на Сайті Банку;</w:t>
      </w:r>
    </w:p>
    <w:p w:rsidR="000918A0" w:rsidRPr="00BA54D6" w:rsidRDefault="0089178F" w:rsidP="00704038">
      <w:pPr>
        <w:widowControl w:val="0"/>
        <w:tabs>
          <w:tab w:val="num" w:pos="2505"/>
        </w:tabs>
        <w:autoSpaceDE/>
        <w:autoSpaceDN/>
        <w:ind w:left="567" w:hanging="567"/>
        <w:jc w:val="both"/>
      </w:pPr>
      <w:r w:rsidRPr="00BA54D6">
        <w:rPr>
          <w:b/>
        </w:rPr>
        <w:t>автентифікація</w:t>
      </w:r>
      <w:r w:rsidRPr="00BA54D6">
        <w:t xml:space="preserve"> – додатковий механізм перевірки прав на здійснення входу в Систему та/або підтвердження передачі до Банку електронного документу уповноваженою особою Клієнта. </w:t>
      </w:r>
      <w:proofErr w:type="spellStart"/>
      <w:r w:rsidRPr="00BA54D6">
        <w:t>Автентифікація</w:t>
      </w:r>
      <w:proofErr w:type="spellEnd"/>
      <w:r w:rsidRPr="00BA54D6">
        <w:t xml:space="preserve"> здійснюється шляхом введення одноразового пароля, отриманого за допомогою короткого SMS-повідомлення (на мобільний телефон) (далі – SMS-повідомлення). Підключення до даної послуги здійснюється на підставі наданої до Банку Заявки додаткової автентифікації за типовою формою, що </w:t>
      </w:r>
      <w:r w:rsidRPr="004D598A">
        <w:t xml:space="preserve">затверджена </w:t>
      </w:r>
      <w:r w:rsidR="00ED7996" w:rsidRPr="004D598A">
        <w:t>в</w:t>
      </w:r>
      <w:r w:rsidRPr="004D598A">
        <w:t xml:space="preserve"> Банку </w:t>
      </w:r>
      <w:r w:rsidRPr="00BA54D6">
        <w:t xml:space="preserve">(далі – </w:t>
      </w:r>
      <w:proofErr w:type="spellStart"/>
      <w:r w:rsidRPr="00BA54D6">
        <w:t>Заявка</w:t>
      </w:r>
      <w:r w:rsidRPr="00BA54D6">
        <w:rPr>
          <w:vertAlign w:val="superscript"/>
        </w:rPr>
        <w:t>ІІ</w:t>
      </w:r>
      <w:proofErr w:type="spellEnd"/>
      <w:r w:rsidRPr="00BA54D6">
        <w:t>), яка розміщується на Сайті Банку;</w:t>
      </w:r>
    </w:p>
    <w:p w:rsidR="000918A0" w:rsidRPr="00BA54D6" w:rsidRDefault="0089178F" w:rsidP="00704038">
      <w:pPr>
        <w:widowControl w:val="0"/>
        <w:tabs>
          <w:tab w:val="num" w:pos="2505"/>
        </w:tabs>
        <w:autoSpaceDE/>
        <w:autoSpaceDN/>
        <w:ind w:left="567" w:hanging="567"/>
        <w:jc w:val="both"/>
      </w:pPr>
      <w:r w:rsidRPr="00BA54D6">
        <w:rPr>
          <w:b/>
        </w:rPr>
        <w:t>в</w:t>
      </w:r>
      <w:r w:rsidRPr="00BA54D6">
        <w:rPr>
          <w:b/>
          <w:bCs/>
        </w:rPr>
        <w:t>ідкритий ключ ЕЦП Клієнта</w:t>
      </w:r>
      <w:r w:rsidRPr="00BA54D6">
        <w:t xml:space="preserve"> – ключ (сукупність електронних даних), що залежить від особистого ключа ЕЦП Клієнта, який самостійно генерується Клієнтом в Системі, і призначений для перевірки Банком коректності ЕЦП Клієнта на Електронному документі, сформованого Клієнтом;</w:t>
      </w:r>
    </w:p>
    <w:p w:rsidR="003A6472" w:rsidRPr="00EE71D7" w:rsidRDefault="003A6472" w:rsidP="00704038">
      <w:pPr>
        <w:widowControl w:val="0"/>
        <w:tabs>
          <w:tab w:val="num" w:pos="2505"/>
        </w:tabs>
        <w:autoSpaceDE/>
        <w:autoSpaceDN/>
        <w:ind w:left="567" w:hanging="567"/>
        <w:jc w:val="both"/>
      </w:pPr>
      <w:r w:rsidRPr="00BA54D6">
        <w:rPr>
          <w:b/>
        </w:rPr>
        <w:t xml:space="preserve">Вклад </w:t>
      </w:r>
      <w:r w:rsidRPr="00BA54D6">
        <w:t>- це певна банківська послуга або комплекс банківських послуг, що</w:t>
      </w:r>
      <w:r w:rsidR="0020559D" w:rsidRPr="00BA54D6">
        <w:t xml:space="preserve"> передбачає розміщення</w:t>
      </w:r>
      <w:r w:rsidRPr="00BA54D6">
        <w:t xml:space="preserve"> </w:t>
      </w:r>
      <w:r w:rsidR="0020559D" w:rsidRPr="00BA54D6">
        <w:t xml:space="preserve">Клієнтом у Банку грошових коштів на Депозитному рахунку в порядку та на умовах визначених </w:t>
      </w:r>
      <w:r w:rsidRPr="00BA54D6">
        <w:t xml:space="preserve"> Договор</w:t>
      </w:r>
      <w:r w:rsidR="0020559D" w:rsidRPr="00BA54D6">
        <w:t>ом</w:t>
      </w:r>
      <w:r w:rsidRPr="00BA54D6">
        <w:rPr>
          <w:color w:val="0000FF"/>
        </w:rPr>
        <w:t xml:space="preserve">, </w:t>
      </w:r>
      <w:r w:rsidRPr="00BA54D6">
        <w:t xml:space="preserve">має </w:t>
      </w:r>
      <w:r w:rsidRPr="00EE71D7">
        <w:t>власні особливості</w:t>
      </w:r>
      <w:r w:rsidR="00532FCE" w:rsidRPr="00EE71D7">
        <w:t xml:space="preserve"> та</w:t>
      </w:r>
      <w:r w:rsidRPr="00EE71D7">
        <w:t xml:space="preserve"> умови обслуговування</w:t>
      </w:r>
      <w:r w:rsidR="006F1513" w:rsidRPr="00EE71D7">
        <w:t>;</w:t>
      </w:r>
    </w:p>
    <w:p w:rsidR="00BC5AC5" w:rsidRPr="00DE5D67" w:rsidRDefault="00AA05A3" w:rsidP="00704038">
      <w:pPr>
        <w:widowControl w:val="0"/>
        <w:tabs>
          <w:tab w:val="num" w:pos="2505"/>
        </w:tabs>
        <w:autoSpaceDE/>
        <w:autoSpaceDN/>
        <w:ind w:left="567" w:hanging="567"/>
        <w:jc w:val="both"/>
        <w:rPr>
          <w:shd w:val="clear" w:color="auto" w:fill="FFFFFF"/>
          <w:lang w:val="ru-RU"/>
        </w:rPr>
      </w:pPr>
      <w:r w:rsidRPr="00EE71D7">
        <w:rPr>
          <w:b/>
        </w:rPr>
        <w:t>Депозитний рахунок</w:t>
      </w:r>
      <w:r w:rsidRPr="00EE71D7">
        <w:t xml:space="preserve"> – рахунок, який відкривається Банком Клієнту </w:t>
      </w:r>
      <w:r w:rsidR="00854DD8" w:rsidRPr="00EE71D7">
        <w:t xml:space="preserve">на договірній основі </w:t>
      </w:r>
      <w:r w:rsidRPr="00EE71D7">
        <w:t xml:space="preserve">для </w:t>
      </w:r>
      <w:r w:rsidR="00854DD8" w:rsidRPr="00EE71D7">
        <w:t xml:space="preserve">зберігання </w:t>
      </w:r>
      <w:r w:rsidRPr="00EE71D7">
        <w:rPr>
          <w:shd w:val="clear" w:color="auto" w:fill="FFFFFF"/>
        </w:rPr>
        <w:t>грошових коштів</w:t>
      </w:r>
      <w:r w:rsidR="00854DD8" w:rsidRPr="00EE71D7">
        <w:rPr>
          <w:shd w:val="clear" w:color="auto" w:fill="FFFFFF"/>
        </w:rPr>
        <w:t xml:space="preserve">, що передаються Клієнтом в управління на встановлений строк під визначену </w:t>
      </w:r>
      <w:r w:rsidR="00165F97" w:rsidRPr="00EE71D7">
        <w:rPr>
          <w:shd w:val="clear" w:color="auto" w:fill="FFFFFF"/>
        </w:rPr>
        <w:t>процентну</w:t>
      </w:r>
      <w:r w:rsidR="00854DD8" w:rsidRPr="00EE71D7">
        <w:rPr>
          <w:shd w:val="clear" w:color="auto" w:fill="FFFFFF"/>
        </w:rPr>
        <w:t xml:space="preserve"> ставку і підлягають поверненню Клієнту відповідно до чинного законодавства України</w:t>
      </w:r>
      <w:r w:rsidR="00BC5AC5">
        <w:rPr>
          <w:shd w:val="clear" w:color="auto" w:fill="FFFFFF"/>
        </w:rPr>
        <w:t>;</w:t>
      </w:r>
    </w:p>
    <w:p w:rsidR="000918A0" w:rsidRPr="00BA54D6" w:rsidRDefault="0089178F" w:rsidP="00704038">
      <w:pPr>
        <w:widowControl w:val="0"/>
        <w:tabs>
          <w:tab w:val="num" w:pos="2505"/>
        </w:tabs>
        <w:autoSpaceDE/>
        <w:autoSpaceDN/>
        <w:ind w:left="567" w:hanging="567"/>
        <w:jc w:val="both"/>
      </w:pPr>
      <w:r w:rsidRPr="00EE71D7">
        <w:rPr>
          <w:b/>
        </w:rPr>
        <w:t>дистанційна система</w:t>
      </w:r>
      <w:r w:rsidRPr="00EE71D7">
        <w:t xml:space="preserve"> (далі – Система) – сукупність технічних засобів та програмного забезпечення, впровадженого в Банку (система «Клієнт-Інтернет-Банк» та/або «Клієнт-Банк»), що дозволяють Клієнту дистанційно за допомогою каналів зв’язку, визначених в документації </w:t>
      </w:r>
      <w:r w:rsidRPr="00BA54D6">
        <w:t>Системи, та через сайт Банку за адресою:</w:t>
      </w:r>
      <w:r w:rsidRPr="00BA54D6">
        <w:rPr>
          <w:b/>
        </w:rPr>
        <w:t xml:space="preserve"> https://itiny.ukrgasbank.com</w:t>
      </w:r>
      <w:r w:rsidRPr="00BA54D6">
        <w:t xml:space="preserve"> отримувати інформацію по Рахунках та здійснювати розрахункові операції по Поточних/Окремих рахунках на підставі ЕРД Клієнта, а також отримувати інші послуги в порядку та на умовах, передбачених Договором;</w:t>
      </w:r>
    </w:p>
    <w:p w:rsidR="000918A0" w:rsidRPr="00BA54D6" w:rsidRDefault="0089178F" w:rsidP="00704038">
      <w:pPr>
        <w:widowControl w:val="0"/>
        <w:tabs>
          <w:tab w:val="num" w:pos="2505"/>
        </w:tabs>
        <w:autoSpaceDE/>
        <w:autoSpaceDN/>
        <w:ind w:left="567" w:hanging="567"/>
        <w:jc w:val="both"/>
      </w:pPr>
      <w:r w:rsidRPr="00BA54D6">
        <w:rPr>
          <w:b/>
        </w:rPr>
        <w:t>дистанційне обслуговування</w:t>
      </w:r>
      <w:r w:rsidRPr="00BA54D6">
        <w:t xml:space="preserve"> – обслуговування, що дозволяє Клієнту за допомогою Системи отримувати інформацію (інформаційне обслуговування) та здійснювати розрахункові операції (розрахункове обслуговування) по Поточних/Окремих рахунках на підставі ЕРД, а також отримувати інші послуги в порядку та на умовах, передбачених Договором;</w:t>
      </w:r>
    </w:p>
    <w:p w:rsidR="000918A0" w:rsidRPr="00BA54D6" w:rsidRDefault="0089178F" w:rsidP="00704038">
      <w:pPr>
        <w:widowControl w:val="0"/>
        <w:tabs>
          <w:tab w:val="num" w:pos="2505"/>
        </w:tabs>
        <w:autoSpaceDE/>
        <w:autoSpaceDN/>
        <w:ind w:left="567" w:hanging="567"/>
        <w:jc w:val="both"/>
      </w:pPr>
      <w:r w:rsidRPr="00BA54D6">
        <w:rPr>
          <w:b/>
          <w:bCs/>
        </w:rPr>
        <w:t>Електронний документ</w:t>
      </w:r>
      <w:r w:rsidRPr="00BA54D6">
        <w:t xml:space="preserve"> – будь-який документ, сформований та переданий до Банку Клієнтом/Банком до Клієнта за допомогою Системи, у тому числі інформаційне повідомлення (лист) та Електронний розрахунковий документ;</w:t>
      </w:r>
    </w:p>
    <w:p w:rsidR="000918A0" w:rsidRPr="00BA54D6" w:rsidRDefault="0089178F" w:rsidP="00704038">
      <w:pPr>
        <w:widowControl w:val="0"/>
        <w:tabs>
          <w:tab w:val="num" w:pos="2505"/>
        </w:tabs>
        <w:autoSpaceDE/>
        <w:autoSpaceDN/>
        <w:ind w:left="567" w:hanging="567"/>
        <w:jc w:val="both"/>
      </w:pPr>
      <w:r w:rsidRPr="00BA54D6">
        <w:rPr>
          <w:b/>
          <w:bCs/>
        </w:rPr>
        <w:t>Електронний розрахунковий документ</w:t>
      </w:r>
      <w:r w:rsidRPr="00BA54D6">
        <w:t xml:space="preserve"> (далі - ЕРД) – Електронний документ, який сформований та переданий Клієнтом до Банку за допомогою Системи та який містить розпорядження Клієнта Банку здійснити певні операції з коштами, що містяться на Поточних рахунках Клієнта;</w:t>
      </w:r>
    </w:p>
    <w:p w:rsidR="0089178F" w:rsidRPr="00BA54D6" w:rsidRDefault="0089178F" w:rsidP="00704038">
      <w:pPr>
        <w:widowControl w:val="0"/>
        <w:tabs>
          <w:tab w:val="num" w:pos="2505"/>
        </w:tabs>
        <w:autoSpaceDE/>
        <w:autoSpaceDN/>
        <w:ind w:left="567" w:hanging="567"/>
        <w:jc w:val="both"/>
      </w:pPr>
      <w:r w:rsidRPr="00BA54D6">
        <w:rPr>
          <w:b/>
        </w:rPr>
        <w:t>е</w:t>
      </w:r>
      <w:r w:rsidRPr="00BA54D6">
        <w:rPr>
          <w:b/>
          <w:bCs/>
        </w:rPr>
        <w:t>лектронний цифровий підпис</w:t>
      </w:r>
      <w:r w:rsidRPr="00BA54D6">
        <w:t xml:space="preserve"> (далі - ЕЦП) – реквізит Електронного документу (в тому числі ЕРД), призначений для захисту цього документу від підробки, отриманий в результаті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Клієнта. ЕЦП накладається за допомогою особистого ключа ЕЦП Клієнта та перевіряється за допомогою відкритого ключа ЕЦП Клієнта.</w:t>
      </w:r>
    </w:p>
    <w:p w:rsidR="0089178F" w:rsidRPr="00BA54D6" w:rsidRDefault="00511F46" w:rsidP="00704038">
      <w:pPr>
        <w:widowControl w:val="0"/>
        <w:tabs>
          <w:tab w:val="num" w:pos="426"/>
        </w:tabs>
        <w:autoSpaceDE/>
        <w:autoSpaceDN/>
        <w:ind w:left="567" w:hanging="567"/>
        <w:jc w:val="both"/>
      </w:pPr>
      <w:r w:rsidRPr="00BA54D6">
        <w:tab/>
      </w:r>
      <w:r w:rsidRPr="00BA54D6">
        <w:tab/>
      </w:r>
      <w:r w:rsidRPr="00BA54D6">
        <w:tab/>
      </w:r>
      <w:r w:rsidR="0089178F" w:rsidRPr="00BA54D6">
        <w:t>Для зберігання ЕЦП застосовуються:</w:t>
      </w:r>
    </w:p>
    <w:p w:rsidR="0089178F" w:rsidRPr="00BA54D6" w:rsidRDefault="0089178F" w:rsidP="00941744">
      <w:pPr>
        <w:widowControl w:val="0"/>
        <w:numPr>
          <w:ilvl w:val="0"/>
          <w:numId w:val="5"/>
        </w:numPr>
        <w:autoSpaceDE/>
        <w:autoSpaceDN/>
        <w:ind w:left="709" w:hanging="142"/>
        <w:jc w:val="both"/>
      </w:pPr>
      <w:r w:rsidRPr="00BA54D6">
        <w:t>сертифікований апаратний пристрій, який містить внутрішній криптографічний процесор та пам’ять, використовує USB-інтерфейс для підключення до комп’ютера і є захищеним носієм таємної інформації;</w:t>
      </w:r>
    </w:p>
    <w:p w:rsidR="0089178F" w:rsidRPr="00BA54D6" w:rsidRDefault="0089178F" w:rsidP="00941744">
      <w:pPr>
        <w:widowControl w:val="0"/>
        <w:numPr>
          <w:ilvl w:val="0"/>
          <w:numId w:val="5"/>
        </w:numPr>
        <w:autoSpaceDE/>
        <w:autoSpaceDN/>
        <w:ind w:left="709" w:hanging="142"/>
        <w:jc w:val="both"/>
      </w:pPr>
      <w:r w:rsidRPr="00BA54D6">
        <w:t xml:space="preserve">власний </w:t>
      </w:r>
      <w:proofErr w:type="spellStart"/>
      <w:r w:rsidRPr="00BA54D6">
        <w:t>з’ємний</w:t>
      </w:r>
      <w:proofErr w:type="spellEnd"/>
      <w:r w:rsidRPr="00BA54D6">
        <w:t xml:space="preserve"> носій інформації, що не є захищеним апаратним пристроєм, призначається для генерації, зберігання особистого ключа ЕЦП Клієнта та надається Банком Клієнту виключно за окремим клопотанням останнього.</w:t>
      </w:r>
    </w:p>
    <w:p w:rsidR="000A7A0A" w:rsidRPr="004D598A" w:rsidRDefault="000A7A0A" w:rsidP="00704038">
      <w:pPr>
        <w:widowControl w:val="0"/>
        <w:autoSpaceDE/>
        <w:autoSpaceDN/>
        <w:ind w:left="567" w:hanging="567"/>
        <w:jc w:val="both"/>
      </w:pPr>
      <w:r w:rsidRPr="00BA54D6">
        <w:rPr>
          <w:b/>
          <w:iCs/>
        </w:rPr>
        <w:t xml:space="preserve">Заява на приєднання до Договору комплексного банківського обслуговування суб’єктів господарювання </w:t>
      </w:r>
      <w:r w:rsidRPr="00BA54D6">
        <w:rPr>
          <w:iCs/>
        </w:rPr>
        <w:t xml:space="preserve">(далі – Заява на </w:t>
      </w:r>
      <w:r w:rsidRPr="004D598A">
        <w:rPr>
          <w:iCs/>
        </w:rPr>
        <w:t xml:space="preserve">приєднання) </w:t>
      </w:r>
      <w:r w:rsidRPr="004D598A">
        <w:t xml:space="preserve">– </w:t>
      </w:r>
      <w:r w:rsidR="00E70319" w:rsidRPr="004D598A">
        <w:t xml:space="preserve">затверджена в Банку </w:t>
      </w:r>
      <w:r w:rsidRPr="004D598A">
        <w:t>типова форма заяви, що розміщена на Сайті Банку. Кожна обрана Послуга та/або комплекс Послуг визначається Клієнтом самостійно шляхом надання до банку такої Заяви на приєднання по кожній обраній Послузі окремо, а саме:</w:t>
      </w:r>
    </w:p>
    <w:p w:rsidR="000A7A0A" w:rsidRPr="004D598A" w:rsidRDefault="000A7A0A" w:rsidP="00941744">
      <w:pPr>
        <w:widowControl w:val="0"/>
        <w:numPr>
          <w:ilvl w:val="0"/>
          <w:numId w:val="14"/>
        </w:numPr>
        <w:autoSpaceDE/>
        <w:autoSpaceDN/>
        <w:ind w:left="709" w:hanging="142"/>
        <w:jc w:val="both"/>
      </w:pPr>
      <w:r w:rsidRPr="004D598A">
        <w:t>для розрахунково-касового та дистанційного обслуговування;</w:t>
      </w:r>
    </w:p>
    <w:p w:rsidR="000A7A0A" w:rsidRPr="004D598A" w:rsidRDefault="000A7A0A" w:rsidP="00941744">
      <w:pPr>
        <w:widowControl w:val="0"/>
        <w:numPr>
          <w:ilvl w:val="0"/>
          <w:numId w:val="14"/>
        </w:numPr>
        <w:autoSpaceDE/>
        <w:autoSpaceDN/>
        <w:ind w:left="709" w:hanging="142"/>
        <w:jc w:val="both"/>
      </w:pPr>
      <w:r w:rsidRPr="004D598A">
        <w:t>для обслуговування Вкладів;</w:t>
      </w:r>
    </w:p>
    <w:p w:rsidR="000A7A0A" w:rsidRPr="004D598A" w:rsidRDefault="000A7A0A" w:rsidP="00941744">
      <w:pPr>
        <w:widowControl w:val="0"/>
        <w:numPr>
          <w:ilvl w:val="0"/>
          <w:numId w:val="14"/>
        </w:numPr>
        <w:autoSpaceDE/>
        <w:autoSpaceDN/>
        <w:ind w:left="709" w:hanging="142"/>
        <w:jc w:val="both"/>
      </w:pPr>
      <w:r w:rsidRPr="004D598A">
        <w:t>для обслуговування зарплатно-карткових проектів;</w:t>
      </w:r>
    </w:p>
    <w:p w:rsidR="000A7A0A" w:rsidRPr="004D598A" w:rsidRDefault="000A7A0A" w:rsidP="00941744">
      <w:pPr>
        <w:widowControl w:val="0"/>
        <w:numPr>
          <w:ilvl w:val="0"/>
          <w:numId w:val="14"/>
        </w:numPr>
        <w:autoSpaceDE/>
        <w:autoSpaceDN/>
        <w:ind w:left="709" w:hanging="142"/>
        <w:jc w:val="both"/>
        <w:rPr>
          <w:iCs/>
        </w:rPr>
      </w:pPr>
      <w:r w:rsidRPr="004D598A">
        <w:t>та інших послуг передбачених Договором.</w:t>
      </w:r>
      <w:r w:rsidRPr="004D598A">
        <w:rPr>
          <w:iCs/>
        </w:rPr>
        <w:t xml:space="preserve"> </w:t>
      </w:r>
    </w:p>
    <w:p w:rsidR="000918A0" w:rsidRPr="004D598A" w:rsidRDefault="0089178F" w:rsidP="00704038">
      <w:pPr>
        <w:widowControl w:val="0"/>
        <w:autoSpaceDE/>
        <w:autoSpaceDN/>
        <w:ind w:left="567" w:hanging="567"/>
        <w:jc w:val="both"/>
      </w:pPr>
      <w:r w:rsidRPr="004D598A">
        <w:rPr>
          <w:b/>
          <w:iCs/>
        </w:rPr>
        <w:t>Заявка</w:t>
      </w:r>
      <w:r w:rsidRPr="004D598A">
        <w:rPr>
          <w:b/>
        </w:rPr>
        <w:t xml:space="preserve"> про </w:t>
      </w:r>
      <w:r w:rsidRPr="004D598A">
        <w:rPr>
          <w:b/>
          <w:iCs/>
        </w:rPr>
        <w:t>підключення/відключення та/або активацію/</w:t>
      </w:r>
      <w:proofErr w:type="spellStart"/>
      <w:r w:rsidRPr="004D598A">
        <w:rPr>
          <w:b/>
          <w:iCs/>
        </w:rPr>
        <w:t>деактивацію</w:t>
      </w:r>
      <w:proofErr w:type="spellEnd"/>
      <w:r w:rsidRPr="004D598A">
        <w:rPr>
          <w:b/>
          <w:iCs/>
        </w:rPr>
        <w:t xml:space="preserve"> ключів ЕЦП</w:t>
      </w:r>
      <w:r w:rsidRPr="004D598A">
        <w:t xml:space="preserve"> (далі – </w:t>
      </w:r>
      <w:proofErr w:type="spellStart"/>
      <w:r w:rsidRPr="004D598A">
        <w:t>Заявка</w:t>
      </w:r>
      <w:r w:rsidRPr="004D598A">
        <w:rPr>
          <w:vertAlign w:val="superscript"/>
        </w:rPr>
        <w:t>І</w:t>
      </w:r>
      <w:proofErr w:type="spellEnd"/>
      <w:r w:rsidRPr="004D598A">
        <w:t xml:space="preserve">) – типова форма заяви, що затверджена </w:t>
      </w:r>
      <w:r w:rsidR="00ED7996" w:rsidRPr="004D598A">
        <w:t>в</w:t>
      </w:r>
      <w:r w:rsidRPr="004D598A">
        <w:t xml:space="preserve"> Банку та розміщена на Сайті Банку;</w:t>
      </w:r>
    </w:p>
    <w:p w:rsidR="000918A0" w:rsidRPr="004D598A" w:rsidRDefault="0089178F" w:rsidP="00704038">
      <w:pPr>
        <w:widowControl w:val="0"/>
        <w:autoSpaceDE/>
        <w:autoSpaceDN/>
        <w:ind w:left="567" w:hanging="567"/>
        <w:jc w:val="both"/>
      </w:pPr>
      <w:r w:rsidRPr="004D598A">
        <w:rPr>
          <w:b/>
        </w:rPr>
        <w:t xml:space="preserve">інформаційне обслуговування </w:t>
      </w:r>
      <w:r w:rsidRPr="004D598A">
        <w:t>– надання Банком Клієнту права перегляду в Системі інформації по його Рахунках, без можливості надання Клієнтом ЕРД;</w:t>
      </w:r>
    </w:p>
    <w:p w:rsidR="003842F6" w:rsidRPr="00BA54D6" w:rsidRDefault="0089178F" w:rsidP="00704038">
      <w:pPr>
        <w:widowControl w:val="0"/>
        <w:autoSpaceDE/>
        <w:autoSpaceDN/>
        <w:ind w:left="567" w:hanging="567"/>
        <w:jc w:val="both"/>
      </w:pPr>
      <w:r w:rsidRPr="004D598A">
        <w:rPr>
          <w:b/>
          <w:bCs/>
        </w:rPr>
        <w:t xml:space="preserve">Інший рахунок – </w:t>
      </w:r>
      <w:r w:rsidRPr="004D598A">
        <w:rPr>
          <w:bCs/>
        </w:rPr>
        <w:t xml:space="preserve">відповідні рахунки, що </w:t>
      </w:r>
      <w:r w:rsidRPr="004D598A">
        <w:t xml:space="preserve">відкриті та/або будуть відкриті у майбутньому </w:t>
      </w:r>
      <w:r w:rsidR="00082C4A" w:rsidRPr="004D598A">
        <w:t xml:space="preserve">Банком для </w:t>
      </w:r>
      <w:r w:rsidRPr="004D598A">
        <w:t xml:space="preserve">Клієнта в національній валюті України та/або в іноземній валюті та/або в банківському металі, згідно з Договором. Інший </w:t>
      </w:r>
      <w:r w:rsidRPr="00BA54D6">
        <w:t xml:space="preserve">рахунок може обслуговуватись засобами Системи шляхом його підключення виключно до інформаційного обслуговування в Системі. </w:t>
      </w:r>
      <w:r w:rsidR="003842F6" w:rsidRPr="00BA54D6">
        <w:t>Інші рахунки відкриваються для:</w:t>
      </w:r>
    </w:p>
    <w:p w:rsidR="00CA016B" w:rsidRPr="00BA54D6" w:rsidRDefault="003842F6" w:rsidP="00941744">
      <w:pPr>
        <w:pStyle w:val="afb"/>
        <w:widowControl w:val="0"/>
        <w:numPr>
          <w:ilvl w:val="0"/>
          <w:numId w:val="42"/>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здійснення </w:t>
      </w:r>
      <w:r w:rsidR="00F67A09" w:rsidRPr="00BA54D6">
        <w:rPr>
          <w:rFonts w:ascii="Times New Roman" w:hAnsi="Times New Roman" w:cs="Times New Roman"/>
          <w:sz w:val="20"/>
          <w:szCs w:val="20"/>
        </w:rPr>
        <w:t>розподілу</w:t>
      </w:r>
      <w:r w:rsidRPr="00BA54D6">
        <w:rPr>
          <w:rFonts w:ascii="Times New Roman" w:hAnsi="Times New Roman" w:cs="Times New Roman"/>
          <w:sz w:val="20"/>
          <w:szCs w:val="20"/>
        </w:rPr>
        <w:t xml:space="preserve"> коштів Клієнта в іноземній валюті</w:t>
      </w:r>
      <w:r w:rsidR="00CA016B" w:rsidRPr="00BA54D6">
        <w:rPr>
          <w:rFonts w:ascii="Times New Roman" w:hAnsi="Times New Roman" w:cs="Times New Roman"/>
          <w:sz w:val="20"/>
          <w:szCs w:val="20"/>
        </w:rPr>
        <w:t>, що підлягають обов’язково</w:t>
      </w:r>
      <w:r w:rsidR="00F67A09" w:rsidRPr="00BA54D6">
        <w:rPr>
          <w:rFonts w:ascii="Times New Roman" w:hAnsi="Times New Roman" w:cs="Times New Roman"/>
          <w:sz w:val="20"/>
          <w:szCs w:val="20"/>
        </w:rPr>
        <w:t>му</w:t>
      </w:r>
      <w:r w:rsidR="00CA016B" w:rsidRPr="00BA54D6">
        <w:rPr>
          <w:rFonts w:ascii="Times New Roman" w:hAnsi="Times New Roman" w:cs="Times New Roman"/>
          <w:sz w:val="20"/>
          <w:szCs w:val="20"/>
        </w:rPr>
        <w:t xml:space="preserve"> продажу</w:t>
      </w:r>
      <w:r w:rsidRPr="00BA54D6">
        <w:rPr>
          <w:rFonts w:ascii="Times New Roman" w:hAnsi="Times New Roman" w:cs="Times New Roman"/>
          <w:sz w:val="20"/>
          <w:szCs w:val="20"/>
        </w:rPr>
        <w:t>;</w:t>
      </w:r>
    </w:p>
    <w:p w:rsidR="003842F6" w:rsidRPr="00BA54D6" w:rsidRDefault="002D1D48" w:rsidP="00941744">
      <w:pPr>
        <w:pStyle w:val="afb"/>
        <w:widowControl w:val="0"/>
        <w:numPr>
          <w:ilvl w:val="0"/>
          <w:numId w:val="42"/>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обліку коштів </w:t>
      </w:r>
      <w:r w:rsidR="00CA016B" w:rsidRPr="00BA54D6">
        <w:rPr>
          <w:rFonts w:ascii="Times New Roman" w:hAnsi="Times New Roman" w:cs="Times New Roman"/>
          <w:sz w:val="20"/>
          <w:szCs w:val="20"/>
        </w:rPr>
        <w:t>і</w:t>
      </w:r>
      <w:r w:rsidR="003842F6" w:rsidRPr="00BA54D6">
        <w:rPr>
          <w:rFonts w:ascii="Times New Roman" w:hAnsi="Times New Roman" w:cs="Times New Roman"/>
          <w:sz w:val="20"/>
          <w:szCs w:val="20"/>
        </w:rPr>
        <w:t>нш</w:t>
      </w:r>
      <w:r w:rsidR="00CA016B" w:rsidRPr="00BA54D6">
        <w:rPr>
          <w:rFonts w:ascii="Times New Roman" w:hAnsi="Times New Roman" w:cs="Times New Roman"/>
          <w:sz w:val="20"/>
          <w:szCs w:val="20"/>
        </w:rPr>
        <w:t>ої</w:t>
      </w:r>
      <w:r w:rsidR="003842F6" w:rsidRPr="00BA54D6">
        <w:rPr>
          <w:rFonts w:ascii="Times New Roman" w:hAnsi="Times New Roman" w:cs="Times New Roman"/>
          <w:sz w:val="20"/>
          <w:szCs w:val="20"/>
        </w:rPr>
        <w:t xml:space="preserve"> кредиторськ</w:t>
      </w:r>
      <w:r w:rsidR="00CA016B" w:rsidRPr="00BA54D6">
        <w:rPr>
          <w:rFonts w:ascii="Times New Roman" w:hAnsi="Times New Roman" w:cs="Times New Roman"/>
          <w:sz w:val="20"/>
          <w:szCs w:val="20"/>
        </w:rPr>
        <w:t>ої</w:t>
      </w:r>
      <w:r w:rsidR="003842F6" w:rsidRPr="00BA54D6">
        <w:rPr>
          <w:rFonts w:ascii="Times New Roman" w:hAnsi="Times New Roman" w:cs="Times New Roman"/>
          <w:sz w:val="20"/>
          <w:szCs w:val="20"/>
        </w:rPr>
        <w:t xml:space="preserve"> заборгованість за операціями з клієнтами банку</w:t>
      </w:r>
      <w:r w:rsidR="0089178F" w:rsidRPr="00BA54D6">
        <w:rPr>
          <w:rFonts w:ascii="Times New Roman" w:hAnsi="Times New Roman" w:cs="Times New Roman"/>
          <w:sz w:val="20"/>
          <w:szCs w:val="20"/>
        </w:rPr>
        <w:t>;</w:t>
      </w:r>
    </w:p>
    <w:p w:rsidR="000918A0" w:rsidRPr="00BA54D6" w:rsidRDefault="0089178F" w:rsidP="00704038">
      <w:pPr>
        <w:widowControl w:val="0"/>
        <w:autoSpaceDE/>
        <w:autoSpaceDN/>
        <w:ind w:left="567" w:hanging="567"/>
        <w:jc w:val="both"/>
      </w:pPr>
      <w:r w:rsidRPr="00BA54D6">
        <w:rPr>
          <w:b/>
        </w:rPr>
        <w:t>касове обслуговування</w:t>
      </w:r>
      <w:r w:rsidRPr="00BA54D6">
        <w:t xml:space="preserve"> – послуги, що надаються Банком Клієнту на підставі Договору, які пов’язані із видачею/прийманням коштів у готівковій формі з/на Поточного/ний</w:t>
      </w:r>
      <w:r w:rsidR="00CA2303" w:rsidRPr="00BA54D6">
        <w:t xml:space="preserve"> та/або</w:t>
      </w:r>
      <w:r w:rsidRPr="00BA54D6">
        <w:t xml:space="preserve"> </w:t>
      </w:r>
      <w:r w:rsidR="00CA2303" w:rsidRPr="00BA54D6">
        <w:t xml:space="preserve">Окремого/мий </w:t>
      </w:r>
      <w:r w:rsidRPr="00BA54D6">
        <w:t>рахунка/нок, а також здійсненням інших операцій, передбачених Договором;</w:t>
      </w:r>
    </w:p>
    <w:p w:rsidR="000A7A0A" w:rsidRPr="00BA54D6" w:rsidRDefault="000A7A0A" w:rsidP="00704038">
      <w:pPr>
        <w:widowControl w:val="0"/>
        <w:autoSpaceDE/>
        <w:autoSpaceDN/>
        <w:ind w:left="567" w:hanging="567"/>
        <w:jc w:val="both"/>
        <w:rPr>
          <w:b/>
          <w:color w:val="0000FF"/>
        </w:rPr>
      </w:pPr>
      <w:r w:rsidRPr="00BA54D6">
        <w:rPr>
          <w:b/>
        </w:rPr>
        <w:t xml:space="preserve">Клієнт - </w:t>
      </w:r>
      <w:r w:rsidRPr="00BA54D6">
        <w:t>суб’єкт господарювання (юридична особа-резидент (в тому числі їх відокремлені підрозділи), представництво, фізична особа, що займається підприємницькою діяльністю, та інші особи, які ведуть господарську діяльність),</w:t>
      </w:r>
      <w:r w:rsidRPr="00BA54D6">
        <w:rPr>
          <w:color w:val="0000FF"/>
        </w:rPr>
        <w:t xml:space="preserve"> </w:t>
      </w:r>
      <w:r w:rsidR="00D60D4C" w:rsidRPr="00BA54D6">
        <w:t>підприємство об'єднання громадян (громадська організація, політична партія), релігійна організація,</w:t>
      </w:r>
      <w:r w:rsidRPr="00BA54D6">
        <w:t xml:space="preserve"> що звертається до Банку за наданням визначених цим Договором</w:t>
      </w:r>
      <w:r w:rsidR="00C67710" w:rsidRPr="00BA54D6">
        <w:t xml:space="preserve"> Послуг</w:t>
      </w:r>
      <w:r w:rsidRPr="00BA54D6">
        <w:t>.</w:t>
      </w:r>
    </w:p>
    <w:p w:rsidR="00D26DAD" w:rsidRPr="00BA54D6" w:rsidRDefault="00D26DAD" w:rsidP="00704038">
      <w:pPr>
        <w:widowControl w:val="0"/>
        <w:autoSpaceDE/>
        <w:autoSpaceDN/>
        <w:ind w:left="567" w:hanging="567"/>
        <w:jc w:val="both"/>
      </w:pPr>
      <w:r w:rsidRPr="00BA54D6">
        <w:rPr>
          <w:b/>
          <w:iCs/>
        </w:rPr>
        <w:t xml:space="preserve">Клопотання про внесення змін до Договору комплексного банківського обслуговування суб’єктів господарювання </w:t>
      </w:r>
      <w:r w:rsidRPr="00BA54D6">
        <w:rPr>
          <w:iCs/>
        </w:rPr>
        <w:t xml:space="preserve">(далі – Клопотання) </w:t>
      </w:r>
      <w:r w:rsidRPr="00BA54D6">
        <w:t xml:space="preserve">– типова форма клопотання, що затверджена </w:t>
      </w:r>
      <w:r w:rsidR="00ED7996" w:rsidRPr="00BA54D6">
        <w:t>в</w:t>
      </w:r>
      <w:r w:rsidRPr="00BA54D6">
        <w:t xml:space="preserve"> Банку</w:t>
      </w:r>
      <w:r w:rsidR="00E13D9A" w:rsidRPr="00BA54D6">
        <w:t>,</w:t>
      </w:r>
      <w:r w:rsidRPr="00BA54D6">
        <w:t xml:space="preserve"> та може надаватись </w:t>
      </w:r>
      <w:r w:rsidR="00E13D9A" w:rsidRPr="00BA54D6">
        <w:t xml:space="preserve">Банком </w:t>
      </w:r>
      <w:r w:rsidRPr="00BA54D6">
        <w:t>Клієнту в разі необхідності внесення змін до раніше визначених Клієнтом умов обслуговування. Клопотання являється окремим документом у відповідності до кожної окремо наданої Клієнтом Заяви на приєднання, яким можуть вноситись зміни до раніше визначених умов обслуговування по обраній Послузі та/або комплексу Послуг, а саме:</w:t>
      </w:r>
    </w:p>
    <w:p w:rsidR="00D26DAD" w:rsidRPr="00BA54D6" w:rsidRDefault="00D26DAD" w:rsidP="00941744">
      <w:pPr>
        <w:widowControl w:val="0"/>
        <w:numPr>
          <w:ilvl w:val="0"/>
          <w:numId w:val="14"/>
        </w:numPr>
        <w:autoSpaceDE/>
        <w:autoSpaceDN/>
        <w:ind w:left="709" w:hanging="142"/>
        <w:jc w:val="both"/>
      </w:pPr>
      <w:r w:rsidRPr="00BA54D6">
        <w:t>для розрахунково-касового та дистанційного обслуговування;</w:t>
      </w:r>
    </w:p>
    <w:p w:rsidR="00D26DAD" w:rsidRPr="00BA54D6" w:rsidRDefault="00D26DAD" w:rsidP="00941744">
      <w:pPr>
        <w:widowControl w:val="0"/>
        <w:numPr>
          <w:ilvl w:val="0"/>
          <w:numId w:val="14"/>
        </w:numPr>
        <w:autoSpaceDE/>
        <w:autoSpaceDN/>
        <w:ind w:left="709" w:hanging="142"/>
        <w:jc w:val="both"/>
      </w:pPr>
      <w:r w:rsidRPr="00BA54D6">
        <w:t>для обслуговування Вкладів;</w:t>
      </w:r>
    </w:p>
    <w:p w:rsidR="00D26DAD" w:rsidRPr="00BA54D6" w:rsidRDefault="00D26DAD" w:rsidP="00941744">
      <w:pPr>
        <w:widowControl w:val="0"/>
        <w:numPr>
          <w:ilvl w:val="0"/>
          <w:numId w:val="14"/>
        </w:numPr>
        <w:autoSpaceDE/>
        <w:autoSpaceDN/>
        <w:ind w:left="709" w:hanging="142"/>
        <w:jc w:val="both"/>
      </w:pPr>
      <w:r w:rsidRPr="00BA54D6">
        <w:t>для обслуговування зарплатно-карткових проектів;</w:t>
      </w:r>
    </w:p>
    <w:p w:rsidR="00D26DAD" w:rsidRPr="00BA54D6" w:rsidRDefault="00D26DAD" w:rsidP="00941744">
      <w:pPr>
        <w:widowControl w:val="0"/>
        <w:numPr>
          <w:ilvl w:val="0"/>
          <w:numId w:val="14"/>
        </w:numPr>
        <w:autoSpaceDE/>
        <w:autoSpaceDN/>
        <w:ind w:left="709" w:hanging="142"/>
        <w:jc w:val="both"/>
        <w:rPr>
          <w:iCs/>
        </w:rPr>
      </w:pPr>
      <w:r w:rsidRPr="00BA54D6">
        <w:t>та інших послуг передбачених Договором.</w:t>
      </w:r>
      <w:r w:rsidRPr="00BA54D6">
        <w:rPr>
          <w:iCs/>
        </w:rPr>
        <w:t xml:space="preserve"> </w:t>
      </w:r>
    </w:p>
    <w:p w:rsidR="000918A0" w:rsidRPr="00BA54D6" w:rsidRDefault="0089178F" w:rsidP="00704038">
      <w:pPr>
        <w:widowControl w:val="0"/>
        <w:autoSpaceDE/>
        <w:autoSpaceDN/>
        <w:ind w:left="567" w:hanging="567"/>
        <w:jc w:val="both"/>
      </w:pPr>
      <w:r w:rsidRPr="00BA54D6">
        <w:rPr>
          <w:b/>
        </w:rPr>
        <w:t>к</w:t>
      </w:r>
      <w:r w:rsidRPr="00BA54D6">
        <w:rPr>
          <w:b/>
          <w:bCs/>
        </w:rPr>
        <w:t xml:space="preserve">люч ЕЦП Клієнта </w:t>
      </w:r>
      <w:r w:rsidRPr="00BA54D6">
        <w:rPr>
          <w:b/>
        </w:rPr>
        <w:t>(пара ключів ЕЦП)</w:t>
      </w:r>
      <w:r w:rsidRPr="00BA54D6">
        <w:t xml:space="preserve"> – особистий ключ ЕЦП Клієнта та відповідний йому відкритий ключ ЕЦП Клієнта;</w:t>
      </w:r>
    </w:p>
    <w:p w:rsidR="000918A0" w:rsidRPr="00BA54D6" w:rsidRDefault="0089178F" w:rsidP="00704038">
      <w:pPr>
        <w:widowControl w:val="0"/>
        <w:autoSpaceDE/>
        <w:autoSpaceDN/>
        <w:ind w:left="567" w:hanging="567"/>
        <w:jc w:val="both"/>
      </w:pPr>
      <w:r w:rsidRPr="00BA54D6">
        <w:rPr>
          <w:b/>
        </w:rPr>
        <w:t>комплексне банківське обслуговування</w:t>
      </w:r>
      <w:r w:rsidRPr="00BA54D6">
        <w:t xml:space="preserve"> – розрахункове, касове, дистанційне та інформаційне обслуговування, що надається Банком на підставі та у відповідності з Договором;</w:t>
      </w:r>
    </w:p>
    <w:p w:rsidR="000918A0" w:rsidRPr="00BA54D6" w:rsidRDefault="0089178F" w:rsidP="00704038">
      <w:pPr>
        <w:widowControl w:val="0"/>
        <w:autoSpaceDE/>
        <w:autoSpaceDN/>
        <w:ind w:left="567" w:hanging="567"/>
        <w:jc w:val="both"/>
      </w:pPr>
      <w:r w:rsidRPr="00BA54D6">
        <w:rPr>
          <w:b/>
        </w:rPr>
        <w:t xml:space="preserve">одноразовий пароль </w:t>
      </w:r>
      <w:r w:rsidRPr="00BA54D6">
        <w:t>– послідовність цифрових символів, призначених для підтвердження прав уповноваженої особи Клієнта на здійснення певних дій в Системі. Одноразовий пароль генерується виключно по запиту уповноваженої особи Клієнта (за допомогою Системи для SMS-повідомлення), щоразу новий та діє обмежений проміжок часу;</w:t>
      </w:r>
    </w:p>
    <w:p w:rsidR="0089178F" w:rsidRPr="00BA54D6" w:rsidRDefault="0089178F" w:rsidP="00704038">
      <w:pPr>
        <w:widowControl w:val="0"/>
        <w:autoSpaceDE/>
        <w:autoSpaceDN/>
        <w:ind w:left="567" w:hanging="567"/>
        <w:jc w:val="both"/>
      </w:pPr>
      <w:r w:rsidRPr="00BA54D6">
        <w:rPr>
          <w:b/>
        </w:rPr>
        <w:t>Окремий рахунок</w:t>
      </w:r>
      <w:r w:rsidRPr="00BA54D6">
        <w:t xml:space="preserve"> – окремі поточні рахунки для обліку цільових коштів на вимогу суб'єктів господарювання в національній валюті України</w:t>
      </w:r>
      <w:r w:rsidRPr="00BA54D6">
        <w:rPr>
          <w:bCs/>
        </w:rPr>
        <w:t xml:space="preserve">, що </w:t>
      </w:r>
      <w:r w:rsidRPr="00BA54D6">
        <w:t xml:space="preserve">відкриті та/або будуть відкриті у </w:t>
      </w:r>
      <w:r w:rsidRPr="004D598A">
        <w:t xml:space="preserve">майбутньому </w:t>
      </w:r>
      <w:r w:rsidR="00BA54D6" w:rsidRPr="004D598A">
        <w:t>Банком для</w:t>
      </w:r>
      <w:r w:rsidRPr="004D598A">
        <w:t xml:space="preserve"> Клієнта </w:t>
      </w:r>
      <w:r w:rsidRPr="00BA54D6">
        <w:t>згідно з Договором. Окремий рахунок може обслуговуватись засобами Системи шляхом його підключення до розрахункового обслуговування в Системі. Окремий рахунок відкривається для:</w:t>
      </w:r>
    </w:p>
    <w:p w:rsidR="0089178F" w:rsidRPr="00BA54D6" w:rsidRDefault="0089178F" w:rsidP="00941744">
      <w:pPr>
        <w:widowControl w:val="0"/>
        <w:numPr>
          <w:ilvl w:val="0"/>
          <w:numId w:val="14"/>
        </w:numPr>
        <w:autoSpaceDE/>
        <w:autoSpaceDN/>
        <w:ind w:left="709" w:hanging="142"/>
        <w:jc w:val="both"/>
      </w:pPr>
      <w:r w:rsidRPr="00BA54D6">
        <w:t>здійснення усіх видів матеріального забезпечення, страхових виплат (в тому числі профілактики страхових виплат) та соціальних послуг застрахованим особам;</w:t>
      </w:r>
    </w:p>
    <w:p w:rsidR="0089178F" w:rsidRPr="00BA54D6" w:rsidRDefault="0089178F" w:rsidP="00941744">
      <w:pPr>
        <w:widowControl w:val="0"/>
        <w:numPr>
          <w:ilvl w:val="0"/>
          <w:numId w:val="14"/>
        </w:numPr>
        <w:autoSpaceDE/>
        <w:autoSpaceDN/>
        <w:ind w:left="709" w:hanging="142"/>
        <w:jc w:val="both"/>
      </w:pPr>
      <w:r w:rsidRPr="00BA54D6">
        <w:t>проведення соціальних виплат пов’язаним із соціальним захистом громадянам, які постраждали внаслідок Чорнобильської катастрофи;</w:t>
      </w:r>
    </w:p>
    <w:p w:rsidR="0089178F" w:rsidRPr="00BA54D6" w:rsidRDefault="0089178F" w:rsidP="00941744">
      <w:pPr>
        <w:widowControl w:val="0"/>
        <w:numPr>
          <w:ilvl w:val="0"/>
          <w:numId w:val="14"/>
        </w:numPr>
        <w:autoSpaceDE/>
        <w:autoSpaceDN/>
        <w:ind w:left="709" w:hanging="142"/>
        <w:jc w:val="both"/>
      </w:pPr>
      <w:r w:rsidRPr="00BA54D6">
        <w:t xml:space="preserve">повернення суми бюджетного відшкодування податку на додану вартість Клієнтам, які зареєстровані платниками податку на додану вартість та відповідають </w:t>
      </w:r>
      <w:r w:rsidR="00015483" w:rsidRPr="00BA54D6">
        <w:t>нормам</w:t>
      </w:r>
      <w:r w:rsidRPr="00BA54D6">
        <w:t xml:space="preserve"> Податкового кодексу України;</w:t>
      </w:r>
    </w:p>
    <w:p w:rsidR="0089178F" w:rsidRPr="00BA54D6" w:rsidRDefault="0089178F" w:rsidP="00941744">
      <w:pPr>
        <w:widowControl w:val="0"/>
        <w:numPr>
          <w:ilvl w:val="0"/>
          <w:numId w:val="14"/>
        </w:numPr>
        <w:autoSpaceDE/>
        <w:autoSpaceDN/>
        <w:ind w:left="709" w:hanging="142"/>
        <w:jc w:val="both"/>
      </w:pPr>
      <w:r w:rsidRPr="00BA54D6">
        <w:t>здійснення зарахування надходжень та здійснення витрат за коштами бюджету розвитку відповідно до тимчасової класифікації видатків та кредитування місцевих бюджетів у відповідності до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 затвердженого Постановою Кабінету Міністрів України №378 від 14.05.2015. Такий Окремий рахунок може використовуватись виключно для зарахування надходжень та здійснення витрат за коштами бюджету розвитку відповідно до тимчасової класифікації видатків та кредитування місцевих бюджетів, що зараховуються від головних розпорядників та розпорядників нижчого рівня для обслуговування місцевих бюджетів у частині бюджету розвитку;</w:t>
      </w:r>
    </w:p>
    <w:p w:rsidR="000B302D" w:rsidRPr="00BA54D6" w:rsidRDefault="000B302D" w:rsidP="00941744">
      <w:pPr>
        <w:widowControl w:val="0"/>
        <w:numPr>
          <w:ilvl w:val="0"/>
          <w:numId w:val="14"/>
        </w:numPr>
        <w:autoSpaceDE/>
        <w:autoSpaceDN/>
        <w:ind w:left="709" w:hanging="142"/>
        <w:jc w:val="both"/>
      </w:pPr>
      <w:r w:rsidRPr="00BA54D6">
        <w:t>здійснення операцій приймання готівки в гривнях для подальшого її переказу;</w:t>
      </w:r>
    </w:p>
    <w:p w:rsidR="0089178F" w:rsidRPr="00BA54D6" w:rsidRDefault="0089178F" w:rsidP="00941744">
      <w:pPr>
        <w:widowControl w:val="0"/>
        <w:numPr>
          <w:ilvl w:val="0"/>
          <w:numId w:val="14"/>
        </w:numPr>
        <w:autoSpaceDE/>
        <w:autoSpaceDN/>
        <w:ind w:left="709" w:hanging="142"/>
        <w:jc w:val="both"/>
      </w:pPr>
      <w:r w:rsidRPr="00BA54D6">
        <w:t>та інші виплати, передбачені чинним законодавством України;</w:t>
      </w:r>
    </w:p>
    <w:p w:rsidR="000918A0" w:rsidRPr="00BA54D6" w:rsidRDefault="0089178F" w:rsidP="00704038">
      <w:pPr>
        <w:widowControl w:val="0"/>
        <w:autoSpaceDE/>
        <w:autoSpaceDN/>
        <w:ind w:left="567" w:hanging="567"/>
        <w:jc w:val="both"/>
      </w:pPr>
      <w:r w:rsidRPr="00BA54D6">
        <w:rPr>
          <w:b/>
        </w:rPr>
        <w:t>о</w:t>
      </w:r>
      <w:r w:rsidRPr="00BA54D6">
        <w:rPr>
          <w:b/>
          <w:bCs/>
        </w:rPr>
        <w:t>собистий ключ ЕЦП Клієнта</w:t>
      </w:r>
      <w:r w:rsidRPr="00BA54D6">
        <w:t xml:space="preserve"> – ключ (сукупність електронних даних), який самостійно генерує Клієнт з використанням засобів Системи, який призначений для отримання Клієнтом доступу до Системи та формування ЕЦП;</w:t>
      </w:r>
    </w:p>
    <w:p w:rsidR="000918A0" w:rsidRPr="00BA54D6" w:rsidRDefault="0089178F" w:rsidP="00704038">
      <w:pPr>
        <w:widowControl w:val="0"/>
        <w:autoSpaceDE/>
        <w:autoSpaceDN/>
        <w:ind w:left="567" w:hanging="567"/>
        <w:jc w:val="both"/>
      </w:pPr>
      <w:r w:rsidRPr="00BA54D6">
        <w:rPr>
          <w:b/>
        </w:rPr>
        <w:t xml:space="preserve">підтвердження документів одноразовим паролем </w:t>
      </w:r>
      <w:r w:rsidRPr="00BA54D6">
        <w:t>– додатковий механізм перевірки прав уповноваженої особи Клієнта на здійснення передачі ЕРД Клієнта до Банку та захисту грошових коштів Клієнтів від шахрайських дій. Даний механізм ні в якому разі не заміщує ЕЦП;</w:t>
      </w:r>
    </w:p>
    <w:p w:rsidR="00AB1174" w:rsidRPr="00BA54D6" w:rsidRDefault="00AB1174" w:rsidP="004F6D11">
      <w:pPr>
        <w:widowControl w:val="0"/>
        <w:autoSpaceDE/>
        <w:autoSpaceDN/>
        <w:ind w:left="567" w:hanging="567"/>
        <w:jc w:val="both"/>
        <w:rPr>
          <w:iCs/>
        </w:rPr>
      </w:pPr>
      <w:r w:rsidRPr="00BA54D6">
        <w:rPr>
          <w:b/>
          <w:iCs/>
        </w:rPr>
        <w:t xml:space="preserve">Повідомлення до Заяви на приєднання до Договору комплексного банківського обслуговування суб’єктів господарювання </w:t>
      </w:r>
      <w:r w:rsidRPr="00BA54D6">
        <w:rPr>
          <w:iCs/>
        </w:rPr>
        <w:t xml:space="preserve">(далі – Повідомлення) </w:t>
      </w:r>
      <w:r w:rsidRPr="00BA54D6">
        <w:t xml:space="preserve">– типова форма документу, що затверджена </w:t>
      </w:r>
      <w:r w:rsidR="00ED7996" w:rsidRPr="00BA54D6">
        <w:t>в</w:t>
      </w:r>
      <w:r w:rsidRPr="00BA54D6">
        <w:t xml:space="preserve"> Банку</w:t>
      </w:r>
      <w:r w:rsidR="004F6D11" w:rsidRPr="00BA54D6">
        <w:t xml:space="preserve">, що в межах кожного окремого Вкладу, </w:t>
      </w:r>
      <w:r w:rsidRPr="00BA54D6">
        <w:t>може надаватись Клієнт</w:t>
      </w:r>
      <w:r w:rsidR="004F6D11" w:rsidRPr="00BA54D6">
        <w:t>ом до</w:t>
      </w:r>
      <w:r w:rsidR="003064AA" w:rsidRPr="00BA54D6">
        <w:t xml:space="preserve"> Банку</w:t>
      </w:r>
      <w:r w:rsidRPr="00BA54D6">
        <w:t>.</w:t>
      </w:r>
      <w:r w:rsidRPr="00BA54D6">
        <w:rPr>
          <w:iCs/>
        </w:rPr>
        <w:t xml:space="preserve"> </w:t>
      </w:r>
    </w:p>
    <w:p w:rsidR="000918A0" w:rsidRPr="00BA54D6" w:rsidRDefault="0089178F" w:rsidP="00704038">
      <w:pPr>
        <w:widowControl w:val="0"/>
        <w:autoSpaceDE/>
        <w:autoSpaceDN/>
        <w:ind w:left="567" w:hanging="567"/>
        <w:jc w:val="both"/>
      </w:pPr>
      <w:r w:rsidRPr="00BA54D6">
        <w:rPr>
          <w:b/>
        </w:rPr>
        <w:t xml:space="preserve">Послуга Банку </w:t>
      </w:r>
      <w:r w:rsidRPr="00BA54D6">
        <w:t>(Послуга) – це певна банківська послуга або комплекс банківських послуг, що надається Банком Клієнту на підставі Договору, має власні особливості, умови обслуговування, Тарифи</w:t>
      </w:r>
      <w:r w:rsidR="00CA2303" w:rsidRPr="00BA54D6">
        <w:t>. Для отримання кожної окремої Послуги, Клієнт надає по кожній запитуваній Послузі</w:t>
      </w:r>
      <w:r w:rsidR="00F67A09" w:rsidRPr="00BA54D6">
        <w:t>/комплексу Послуг</w:t>
      </w:r>
      <w:r w:rsidR="00CA2303" w:rsidRPr="00BA54D6">
        <w:t xml:space="preserve"> окрему Заяву на приєднання</w:t>
      </w:r>
      <w:r w:rsidRPr="00BA54D6">
        <w:t>;</w:t>
      </w:r>
    </w:p>
    <w:p w:rsidR="000918A0" w:rsidRPr="00BA54D6" w:rsidRDefault="0089178F" w:rsidP="00704038">
      <w:pPr>
        <w:widowControl w:val="0"/>
        <w:autoSpaceDE/>
        <w:autoSpaceDN/>
        <w:ind w:left="567" w:hanging="567"/>
        <w:jc w:val="both"/>
      </w:pPr>
      <w:r w:rsidRPr="00BA54D6">
        <w:rPr>
          <w:b/>
        </w:rPr>
        <w:t>Поточний рахунок</w:t>
      </w:r>
      <w:r w:rsidRPr="00BA54D6">
        <w:t xml:space="preserve"> – всі </w:t>
      </w:r>
      <w:r w:rsidRPr="00BA54D6">
        <w:rPr>
          <w:bCs/>
        </w:rPr>
        <w:t xml:space="preserve">відповідні рахунки Клієнта </w:t>
      </w:r>
      <w:r w:rsidRPr="00BA54D6">
        <w:t>в національній валюті України та/або в іноземній валюті та/або в банківських металах</w:t>
      </w:r>
      <w:r w:rsidRPr="00BA54D6">
        <w:rPr>
          <w:bCs/>
        </w:rPr>
        <w:t xml:space="preserve">, що </w:t>
      </w:r>
      <w:r w:rsidRPr="00BA54D6">
        <w:t xml:space="preserve">відкриті та/або будуть відкриті у майбутньому на ім’я Клієнта у Банку згідно з Договором. Поточний рахунок може обслуговуватись засобами Системи шляхом його підключення до розрахункового обслуговування в Системі. </w:t>
      </w:r>
      <w:r w:rsidRPr="00BA54D6">
        <w:rPr>
          <w:b/>
          <w:bCs/>
        </w:rPr>
        <w:t>Рахунок</w:t>
      </w:r>
      <w:r w:rsidRPr="00BA54D6">
        <w:t xml:space="preserve"> – Поточний рахунок, Окремий рахунок та Інший рахунок Клієнта;</w:t>
      </w:r>
    </w:p>
    <w:p w:rsidR="000918A0" w:rsidRPr="00BA54D6" w:rsidRDefault="0089178F" w:rsidP="00704038">
      <w:pPr>
        <w:widowControl w:val="0"/>
        <w:autoSpaceDE/>
        <w:autoSpaceDN/>
        <w:ind w:left="567" w:hanging="567"/>
        <w:jc w:val="both"/>
      </w:pPr>
      <w:r w:rsidRPr="00BA54D6">
        <w:rPr>
          <w:b/>
        </w:rPr>
        <w:t>розрахункове обслуговування</w:t>
      </w:r>
      <w:r w:rsidRPr="00BA54D6">
        <w:t xml:space="preserve"> – послуги, що надаються Банком Клієнту на підставі Договору, які пов’язані з переказом/надходженням коштів з/на </w:t>
      </w:r>
      <w:r w:rsidR="0030736D" w:rsidRPr="00BA54D6">
        <w:t>Р</w:t>
      </w:r>
      <w:r w:rsidRPr="00BA54D6">
        <w:t xml:space="preserve">ахунка/нок, а також здійсненням інших операцій </w:t>
      </w:r>
      <w:r w:rsidR="0030736D" w:rsidRPr="00BA54D6">
        <w:t xml:space="preserve">відповідно до встановленого нормативно-правовими актами НБУ режиму обслуговування такого Рахунку та </w:t>
      </w:r>
      <w:r w:rsidRPr="00BA54D6">
        <w:t>передбачених Договором. Розрахункове обслуговування здійснюється Банком на паперових носіях та/або в вигляді ЕРД переданих Клієнтом до Банку/Банком до Клієнта засобами Системи. Розрахункове обслуговування включає в себе також інформаційне обслуговування</w:t>
      </w:r>
      <w:r w:rsidRPr="00BA54D6">
        <w:rPr>
          <w:iCs/>
        </w:rPr>
        <w:t>;</w:t>
      </w:r>
    </w:p>
    <w:p w:rsidR="000918A0" w:rsidRPr="00BA54D6" w:rsidRDefault="0089178F" w:rsidP="00704038">
      <w:pPr>
        <w:widowControl w:val="0"/>
        <w:autoSpaceDE/>
        <w:autoSpaceDN/>
        <w:ind w:left="567" w:hanging="567"/>
        <w:jc w:val="both"/>
      </w:pPr>
      <w:r w:rsidRPr="00BA54D6">
        <w:rPr>
          <w:b/>
        </w:rPr>
        <w:t>Сайт Банку</w:t>
      </w:r>
      <w:r w:rsidRPr="00BA54D6">
        <w:t xml:space="preserve"> - офіційний сайт Банку </w:t>
      </w:r>
      <w:hyperlink r:id="rId10" w:history="1">
        <w:r w:rsidRPr="00BA54D6">
          <w:rPr>
            <w:rStyle w:val="af5"/>
            <w:color w:val="auto"/>
          </w:rPr>
          <w:t>http://www.ukrgasbank.com</w:t>
        </w:r>
      </w:hyperlink>
      <w:r w:rsidRPr="00BA54D6">
        <w:t>;</w:t>
      </w:r>
    </w:p>
    <w:p w:rsidR="000918A0" w:rsidRPr="00BA54D6" w:rsidRDefault="0089178F" w:rsidP="00704038">
      <w:pPr>
        <w:widowControl w:val="0"/>
        <w:autoSpaceDE/>
        <w:autoSpaceDN/>
        <w:ind w:left="567" w:hanging="567"/>
        <w:jc w:val="both"/>
      </w:pPr>
      <w:r w:rsidRPr="00BA54D6">
        <w:rPr>
          <w:b/>
        </w:rPr>
        <w:t>СЕП НБУ</w:t>
      </w:r>
      <w:r w:rsidRPr="00BA54D6">
        <w:t xml:space="preserve"> - Системи електронних платежів Національного банку України;</w:t>
      </w:r>
    </w:p>
    <w:p w:rsidR="000918A0" w:rsidRPr="00BA54D6" w:rsidRDefault="0089178F" w:rsidP="00704038">
      <w:pPr>
        <w:widowControl w:val="0"/>
        <w:autoSpaceDE/>
        <w:autoSpaceDN/>
        <w:ind w:left="567" w:hanging="567"/>
        <w:jc w:val="both"/>
      </w:pPr>
      <w:r w:rsidRPr="00BA54D6">
        <w:rPr>
          <w:b/>
        </w:rPr>
        <w:t>с</w:t>
      </w:r>
      <w:r w:rsidRPr="00BA54D6">
        <w:rPr>
          <w:b/>
          <w:bCs/>
        </w:rPr>
        <w:t>ертифікат відкритого ключа ЕЦП Клієнта</w:t>
      </w:r>
      <w:r w:rsidRPr="00BA54D6">
        <w:t xml:space="preserve"> – паперовий документ, сформований засобами Системи, на якому представлено відповідна кількість знаків відкритого ключа ЕЦП Клієнта, завірений підписом Клієнта/уповноваженої особи Клієнта та відбитком печатки Клієнта (за її наявності);</w:t>
      </w:r>
    </w:p>
    <w:p w:rsidR="000918A0" w:rsidRPr="00BA54D6" w:rsidRDefault="0089178F" w:rsidP="00704038">
      <w:pPr>
        <w:widowControl w:val="0"/>
        <w:autoSpaceDE/>
        <w:autoSpaceDN/>
        <w:ind w:left="567" w:hanging="567"/>
        <w:jc w:val="both"/>
      </w:pPr>
      <w:r w:rsidRPr="00BA54D6">
        <w:rPr>
          <w:b/>
        </w:rPr>
        <w:t>Тарифи</w:t>
      </w:r>
      <w:r w:rsidRPr="00BA54D6">
        <w:t xml:space="preserve"> – сукупність послуг (операцій), їх вартості та порядку стягнення</w:t>
      </w:r>
      <w:r w:rsidR="00284941" w:rsidRPr="00BA54D6">
        <w:t xml:space="preserve"> та/або </w:t>
      </w:r>
      <w:r w:rsidR="00716EAD" w:rsidRPr="00EE71D7">
        <w:t>ви</w:t>
      </w:r>
      <w:r w:rsidR="00284941" w:rsidRPr="00BA54D6">
        <w:t>плати</w:t>
      </w:r>
      <w:r w:rsidR="00D775E8" w:rsidRPr="00BA54D6">
        <w:t xml:space="preserve">  нарахованих </w:t>
      </w:r>
      <w:r w:rsidR="00716EAD" w:rsidRPr="00BA54D6">
        <w:rPr>
          <w:color w:val="0000FF"/>
        </w:rPr>
        <w:t xml:space="preserve"> </w:t>
      </w:r>
      <w:r w:rsidR="00716EAD" w:rsidRPr="00BA54D6">
        <w:t>процентів</w:t>
      </w:r>
      <w:r w:rsidRPr="00BA54D6">
        <w:t>. Тарифи є невід’ємною частиною Договору та розміщені на Сайті Банку</w:t>
      </w:r>
      <w:r w:rsidR="00D775E8" w:rsidRPr="00BA54D6">
        <w:t xml:space="preserve"> та/або на інформаційних дошках у відділеннях Банку</w:t>
      </w:r>
      <w:r w:rsidRPr="00BA54D6">
        <w:t>;</w:t>
      </w:r>
    </w:p>
    <w:p w:rsidR="0089178F" w:rsidRPr="00BA54D6" w:rsidRDefault="0089178F" w:rsidP="00704038">
      <w:pPr>
        <w:widowControl w:val="0"/>
        <w:autoSpaceDE/>
        <w:autoSpaceDN/>
        <w:ind w:left="567" w:hanging="567"/>
        <w:jc w:val="both"/>
      </w:pPr>
      <w:r w:rsidRPr="00BA54D6">
        <w:rPr>
          <w:b/>
        </w:rPr>
        <w:t>уповноважена особа Клієнта</w:t>
      </w:r>
      <w:r w:rsidRPr="00BA54D6">
        <w:t xml:space="preserve"> – фізична особа, яка має право підпису ЕРД та є в Картці із зразками підписів/довіреності, що була уповноважена Клієнтом розпоряджатися відповідним Рахунком та/або здійснювати інші дії щодо такого Рахунку.</w:t>
      </w:r>
    </w:p>
    <w:p w:rsidR="00E42B1C" w:rsidRPr="00BA54D6" w:rsidRDefault="00E42B1C" w:rsidP="00704038">
      <w:pPr>
        <w:ind w:left="567" w:hanging="567"/>
        <w:rPr>
          <w:b/>
          <w:bCs/>
        </w:rPr>
      </w:pPr>
    </w:p>
    <w:p w:rsidR="0089178F" w:rsidRPr="00BA54D6" w:rsidRDefault="00A86257" w:rsidP="00704038">
      <w:pPr>
        <w:pStyle w:val="1"/>
        <w:ind w:left="567" w:hanging="567"/>
        <w:rPr>
          <w:sz w:val="20"/>
          <w:szCs w:val="20"/>
        </w:rPr>
      </w:pPr>
      <w:bookmarkStart w:id="3" w:name="_Toc514158346"/>
      <w:r w:rsidRPr="00BA54D6">
        <w:rPr>
          <w:sz w:val="20"/>
          <w:szCs w:val="20"/>
        </w:rPr>
        <w:t xml:space="preserve">РОЗДІЛ 2. </w:t>
      </w:r>
      <w:r w:rsidR="001D3F4C" w:rsidRPr="00BA54D6">
        <w:rPr>
          <w:sz w:val="20"/>
          <w:szCs w:val="20"/>
        </w:rPr>
        <w:t>ЗАГАЛЬНІ ПОЛОЖЕННЯ</w:t>
      </w:r>
      <w:bookmarkEnd w:id="3"/>
    </w:p>
    <w:p w:rsidR="000918A0" w:rsidRPr="00BA54D6" w:rsidRDefault="000918A0" w:rsidP="00704038">
      <w:pPr>
        <w:pStyle w:val="aff"/>
        <w:ind w:left="567" w:hanging="567"/>
        <w:jc w:val="left"/>
        <w:rPr>
          <w:rFonts w:ascii="Times New Roman" w:hAnsi="Times New Roman"/>
          <w:b/>
          <w:sz w:val="20"/>
          <w:szCs w:val="20"/>
        </w:rPr>
      </w:pPr>
    </w:p>
    <w:p w:rsidR="00F52671" w:rsidRPr="00BA54D6" w:rsidRDefault="00F52671" w:rsidP="00704038">
      <w:pPr>
        <w:pStyle w:val="aff"/>
        <w:ind w:left="567" w:hanging="567"/>
        <w:jc w:val="left"/>
        <w:rPr>
          <w:rFonts w:ascii="Times New Roman" w:hAnsi="Times New Roman"/>
          <w:b/>
          <w:sz w:val="20"/>
          <w:szCs w:val="20"/>
        </w:rPr>
      </w:pPr>
      <w:bookmarkStart w:id="4" w:name="_Toc514158347"/>
      <w:r w:rsidRPr="00BA54D6">
        <w:rPr>
          <w:rFonts w:ascii="Times New Roman" w:hAnsi="Times New Roman"/>
          <w:b/>
          <w:sz w:val="20"/>
          <w:szCs w:val="20"/>
        </w:rPr>
        <w:t xml:space="preserve">Глава 1. </w:t>
      </w:r>
      <w:r w:rsidR="00C315FD" w:rsidRPr="00BA54D6">
        <w:rPr>
          <w:rFonts w:ascii="Times New Roman" w:hAnsi="Times New Roman"/>
          <w:b/>
          <w:sz w:val="20"/>
          <w:szCs w:val="20"/>
        </w:rPr>
        <w:t>ПОРЯДОК ПРИЄДНАННЯ ДО ДОГОВОРУ</w:t>
      </w:r>
      <w:bookmarkEnd w:id="4"/>
    </w:p>
    <w:p w:rsidR="00497177" w:rsidRPr="00BA54D6" w:rsidRDefault="0089178F" w:rsidP="00941744">
      <w:pPr>
        <w:numPr>
          <w:ilvl w:val="2"/>
          <w:numId w:val="6"/>
        </w:numPr>
        <w:ind w:left="567" w:hanging="567"/>
        <w:jc w:val="both"/>
      </w:pPr>
      <w:r w:rsidRPr="00BA54D6">
        <w:t>Договір визначає умови та порядок надання Банком Послуг Клієнту та регулює відносини, що виникають між Клієнтом і Банком (далі разом за текстом – Сторони) протягом строку дії Договору.</w:t>
      </w:r>
      <w:bookmarkStart w:id="5" w:name="_Ref463620946"/>
    </w:p>
    <w:p w:rsidR="00497177" w:rsidRPr="00BA54D6" w:rsidRDefault="0089178F" w:rsidP="00941744">
      <w:pPr>
        <w:numPr>
          <w:ilvl w:val="2"/>
          <w:numId w:val="6"/>
        </w:numPr>
        <w:ind w:left="567" w:hanging="567"/>
        <w:jc w:val="both"/>
      </w:pPr>
      <w:r w:rsidRPr="00BA54D6">
        <w:t xml:space="preserve">Банк надає Клієнту Послуги, перелік яких визначено </w:t>
      </w:r>
      <w:r w:rsidR="000B302D" w:rsidRPr="009B3262">
        <w:rPr>
          <w:b/>
        </w:rPr>
        <w:t>розділ</w:t>
      </w:r>
      <w:r w:rsidR="00453887" w:rsidRPr="009B3262">
        <w:rPr>
          <w:b/>
        </w:rPr>
        <w:t>ами</w:t>
      </w:r>
      <w:r w:rsidR="000B302D" w:rsidRPr="009B3262">
        <w:rPr>
          <w:b/>
        </w:rPr>
        <w:t xml:space="preserve"> </w:t>
      </w:r>
      <w:r w:rsidR="004358B1" w:rsidRPr="009B3262">
        <w:rPr>
          <w:b/>
        </w:rPr>
        <w:t>3</w:t>
      </w:r>
      <w:r w:rsidR="00453887" w:rsidRPr="009B3262">
        <w:rPr>
          <w:b/>
        </w:rPr>
        <w:t xml:space="preserve"> - </w:t>
      </w:r>
      <w:r w:rsidR="00C8102F" w:rsidRPr="009B3262">
        <w:rPr>
          <w:b/>
        </w:rPr>
        <w:t>5</w:t>
      </w:r>
      <w:r w:rsidR="000B302D" w:rsidRPr="00BA54D6">
        <w:t xml:space="preserve"> Договору.</w:t>
      </w:r>
      <w:bookmarkEnd w:id="5"/>
    </w:p>
    <w:p w:rsidR="00497177" w:rsidRDefault="0089178F" w:rsidP="00941744">
      <w:pPr>
        <w:numPr>
          <w:ilvl w:val="2"/>
          <w:numId w:val="6"/>
        </w:numPr>
        <w:ind w:left="567" w:hanging="567"/>
        <w:jc w:val="both"/>
      </w:pPr>
      <w:r w:rsidRPr="00BA54D6">
        <w:t xml:space="preserve">Клієнт самостійно обирає визначені в </w:t>
      </w:r>
      <w:r w:rsidR="001D3F4C" w:rsidRPr="00BA54D6">
        <w:t xml:space="preserve">цьому Договорі </w:t>
      </w:r>
      <w:r w:rsidRPr="00BA54D6">
        <w:t xml:space="preserve">Послуги, які він бажає отримати, та визначає їх у Заяві на приєднання, </w:t>
      </w:r>
      <w:r w:rsidR="0030736D" w:rsidRPr="00BA54D6">
        <w:t>по кожній обраній Послузі/комплексу Послуг</w:t>
      </w:r>
      <w:r w:rsidR="00EB470E" w:rsidRPr="00BA54D6">
        <w:t>.</w:t>
      </w:r>
    </w:p>
    <w:p w:rsidR="00497177" w:rsidRPr="00BA54D6" w:rsidRDefault="0089178F" w:rsidP="00941744">
      <w:pPr>
        <w:numPr>
          <w:ilvl w:val="2"/>
          <w:numId w:val="6"/>
        </w:numPr>
        <w:ind w:left="567" w:hanging="567"/>
        <w:jc w:val="both"/>
      </w:pPr>
      <w:r w:rsidRPr="00BA54D6">
        <w:t>Підписанням Заяви на приєднання, Клієнт беззастережно приєднується до умов Договору. Своїм підписом на Заяві на приєднання Клієнт підтверджує, що на момент укладання Договору Клієнт ознайомився з текстом Договору та усіма додатками до нього, повністю зрозумів їхній зміст та погоджується з викладеним у Договорі.</w:t>
      </w:r>
    </w:p>
    <w:p w:rsidR="00497177" w:rsidRPr="00BA54D6" w:rsidRDefault="0089178F" w:rsidP="00941744">
      <w:pPr>
        <w:numPr>
          <w:ilvl w:val="2"/>
          <w:numId w:val="6"/>
        </w:numPr>
        <w:ind w:left="567" w:hanging="567"/>
        <w:jc w:val="both"/>
      </w:pPr>
      <w:r w:rsidRPr="00BA54D6">
        <w:t>Договір вважається укладеним після отримання Банком від Клієнта письмової, заповненої та підписаної Заяви на приєднання</w:t>
      </w:r>
      <w:r w:rsidR="0030736D" w:rsidRPr="00BA54D6">
        <w:t>, в які</w:t>
      </w:r>
      <w:r w:rsidR="00477A52" w:rsidRPr="00BA54D6">
        <w:t>й</w:t>
      </w:r>
      <w:r w:rsidR="0030736D" w:rsidRPr="00BA54D6">
        <w:t xml:space="preserve"> Клієнт </w:t>
      </w:r>
      <w:r w:rsidR="00C013C8" w:rsidRPr="00BA54D6">
        <w:t xml:space="preserve">самостійно </w:t>
      </w:r>
      <w:r w:rsidR="0030736D" w:rsidRPr="00BA54D6">
        <w:t xml:space="preserve">визначить </w:t>
      </w:r>
      <w:r w:rsidR="00C013C8" w:rsidRPr="00BA54D6">
        <w:t>Послугу та/або комплекс Послуг</w:t>
      </w:r>
      <w:r w:rsidRPr="00BA54D6">
        <w:t xml:space="preserve">. Клієнт має право скористатись будь-якою Послугою, що надається Банком за Договором в межах відповідної Послуги, шляхом замовлення Послуги у спосіб, визначений умовами Договору (за наявності технічної можливості у Банка надавати відповідну Послугу). Датою укладання Договору </w:t>
      </w:r>
      <w:r w:rsidR="00C013C8" w:rsidRPr="00BA54D6">
        <w:t xml:space="preserve">в рамках кожної окремої Послуги </w:t>
      </w:r>
      <w:r w:rsidRPr="00BA54D6">
        <w:t>є дата підписання Клієнтом Заяви на приєднання</w:t>
      </w:r>
      <w:r w:rsidR="00C013C8" w:rsidRPr="00BA54D6">
        <w:t xml:space="preserve"> із замовленням обраної Послуги</w:t>
      </w:r>
      <w:r w:rsidRPr="00BA54D6">
        <w:t xml:space="preserve">. Номером </w:t>
      </w:r>
      <w:r w:rsidR="0006360F" w:rsidRPr="00EE71D7">
        <w:t>Д</w:t>
      </w:r>
      <w:r w:rsidRPr="00BA54D6">
        <w:t>оговору</w:t>
      </w:r>
      <w:r w:rsidR="00477A52" w:rsidRPr="00BA54D6">
        <w:t>,</w:t>
      </w:r>
      <w:r w:rsidRPr="00BA54D6">
        <w:t xml:space="preserve"> </w:t>
      </w:r>
      <w:r w:rsidR="00C013C8" w:rsidRPr="00BA54D6">
        <w:t>що визначає обрану Клієнтом Послугу</w:t>
      </w:r>
      <w:r w:rsidR="0006360F" w:rsidRPr="00BA54D6">
        <w:t>,</w:t>
      </w:r>
      <w:r w:rsidR="00C013C8" w:rsidRPr="00BA54D6">
        <w:t xml:space="preserve"> </w:t>
      </w:r>
      <w:r w:rsidRPr="00BA54D6">
        <w:t>є номер Заяви на приєднання</w:t>
      </w:r>
      <w:r w:rsidR="00C013C8" w:rsidRPr="00BA54D6">
        <w:t xml:space="preserve"> із замовленням обраної Послуги</w:t>
      </w:r>
      <w:r w:rsidRPr="00BA54D6">
        <w:t>.</w:t>
      </w:r>
    </w:p>
    <w:p w:rsidR="00497177" w:rsidRPr="004D598A" w:rsidRDefault="0089178F" w:rsidP="00941744">
      <w:pPr>
        <w:numPr>
          <w:ilvl w:val="2"/>
          <w:numId w:val="6"/>
        </w:numPr>
        <w:ind w:left="567" w:hanging="567"/>
        <w:jc w:val="both"/>
      </w:pPr>
      <w:r w:rsidRPr="00BA54D6">
        <w:t xml:space="preserve">Всі зобов’язання по Договору (надання Послуг, оплату Послуг, тощо) виникають з моменту підписання Клієнтом Заяви на </w:t>
      </w:r>
      <w:r w:rsidRPr="004D598A">
        <w:t>приєднання</w:t>
      </w:r>
      <w:r w:rsidR="00102998" w:rsidRPr="004D598A">
        <w:t xml:space="preserve"> та прийняття її Банком</w:t>
      </w:r>
      <w:r w:rsidR="00C013C8" w:rsidRPr="004D598A">
        <w:t>,</w:t>
      </w:r>
      <w:r w:rsidRPr="004D598A">
        <w:t xml:space="preserve"> </w:t>
      </w:r>
      <w:r w:rsidR="00C013C8" w:rsidRPr="004D598A">
        <w:t xml:space="preserve">в тому числі по Рахункам, що було відкрито Клієнтом у Банку до дати приєднання Клієнта до Договору, </w:t>
      </w:r>
      <w:r w:rsidR="00102998" w:rsidRPr="004D598A">
        <w:t>а також</w:t>
      </w:r>
      <w:r w:rsidRPr="004D598A">
        <w:t xml:space="preserve"> виконання Клієнтом інших умов, визначених Договором та чинним законодавством України, зокрема, після надання Клієнтом необх</w:t>
      </w:r>
      <w:r w:rsidR="00497177" w:rsidRPr="004D598A">
        <w:t>ідних документів та інформації.</w:t>
      </w:r>
    </w:p>
    <w:p w:rsidR="00AA05A3" w:rsidRPr="00BA54D6" w:rsidRDefault="00AA05A3" w:rsidP="00941744">
      <w:pPr>
        <w:numPr>
          <w:ilvl w:val="2"/>
          <w:numId w:val="6"/>
        </w:numPr>
        <w:ind w:left="567" w:hanging="567"/>
        <w:jc w:val="both"/>
      </w:pPr>
      <w:r w:rsidRPr="004D598A">
        <w:t xml:space="preserve">Клієнт підтверджує та погоджується, що з </w:t>
      </w:r>
      <w:r w:rsidR="00C75116" w:rsidRPr="004D598A">
        <w:t>підписанням Договору, Рахунки</w:t>
      </w:r>
      <w:r w:rsidR="000F1AEB" w:rsidRPr="004D598A">
        <w:t>/Депозитн</w:t>
      </w:r>
      <w:r w:rsidR="001401A3" w:rsidRPr="004D598A">
        <w:t>і</w:t>
      </w:r>
      <w:r w:rsidR="000F1AEB" w:rsidRPr="004D598A">
        <w:t xml:space="preserve"> рахунк</w:t>
      </w:r>
      <w:r w:rsidR="001401A3" w:rsidRPr="004D598A">
        <w:t>и</w:t>
      </w:r>
      <w:r w:rsidR="00C75116" w:rsidRPr="004D598A">
        <w:t>, що бул</w:t>
      </w:r>
      <w:r w:rsidR="00BC5AC5">
        <w:t>и</w:t>
      </w:r>
      <w:r w:rsidR="00C75116" w:rsidRPr="004D598A">
        <w:t xml:space="preserve"> відкрит</w:t>
      </w:r>
      <w:r w:rsidR="00BC5AC5">
        <w:t>і</w:t>
      </w:r>
      <w:r w:rsidR="00C75116" w:rsidRPr="004D598A">
        <w:t xml:space="preserve"> до дати укладання Договору та/або надання передбачених Договором Послуг, які визначались іншими укладеними між Клієнтом та Банком договорами, можуть надаватись на умовах Договору без надання Клієнтом додаткових документів, окрім Заяви на приєднання</w:t>
      </w:r>
      <w:r w:rsidR="00102998" w:rsidRPr="004D598A">
        <w:t>. При цьому</w:t>
      </w:r>
      <w:r w:rsidR="00C75116" w:rsidRPr="004D598A">
        <w:t xml:space="preserve">, </w:t>
      </w:r>
      <w:r w:rsidR="0001254E" w:rsidRPr="004D598A">
        <w:t xml:space="preserve">під час надання Клієнтом </w:t>
      </w:r>
      <w:r w:rsidR="00DE3B49" w:rsidRPr="004D598A">
        <w:t xml:space="preserve">Заяв(и) на приєднання </w:t>
      </w:r>
      <w:r w:rsidR="0001254E" w:rsidRPr="004D598A">
        <w:t xml:space="preserve">та </w:t>
      </w:r>
      <w:r w:rsidR="00DE3B49" w:rsidRPr="004D598A">
        <w:t xml:space="preserve">їх(її) </w:t>
      </w:r>
      <w:r w:rsidR="0001254E" w:rsidRPr="004D598A">
        <w:t>прийняття Банком</w:t>
      </w:r>
      <w:r w:rsidR="00102998" w:rsidRPr="004D598A">
        <w:t xml:space="preserve">, </w:t>
      </w:r>
      <w:r w:rsidR="0001254E" w:rsidRPr="004D598A">
        <w:t xml:space="preserve">Сторони можуть домовитись про </w:t>
      </w:r>
      <w:r w:rsidR="00C75116" w:rsidRPr="004D598A">
        <w:t xml:space="preserve">продовження обслуговування </w:t>
      </w:r>
      <w:r w:rsidR="00C75116" w:rsidRPr="00BA54D6">
        <w:t>на умовах (тарифах), що визначались іншими укладеними між Клієнтом та Банком договорами.</w:t>
      </w:r>
    </w:p>
    <w:p w:rsidR="0089178F" w:rsidRPr="00BA54D6" w:rsidRDefault="0089178F" w:rsidP="00704038">
      <w:pPr>
        <w:ind w:left="567" w:hanging="567"/>
        <w:jc w:val="both"/>
      </w:pPr>
    </w:p>
    <w:p w:rsidR="00D81F1A" w:rsidRPr="00BA54D6" w:rsidRDefault="00D81F1A" w:rsidP="00704038">
      <w:pPr>
        <w:pStyle w:val="aff"/>
        <w:ind w:left="567" w:hanging="567"/>
        <w:jc w:val="left"/>
        <w:rPr>
          <w:rFonts w:ascii="Times New Roman" w:hAnsi="Times New Roman"/>
          <w:b/>
          <w:sz w:val="20"/>
          <w:szCs w:val="20"/>
        </w:rPr>
      </w:pPr>
      <w:bookmarkStart w:id="6" w:name="_Toc514158348"/>
      <w:r w:rsidRPr="00BA54D6">
        <w:rPr>
          <w:rFonts w:ascii="Times New Roman" w:hAnsi="Times New Roman"/>
          <w:b/>
          <w:sz w:val="20"/>
          <w:szCs w:val="20"/>
        </w:rPr>
        <w:t>Глава 2</w:t>
      </w:r>
      <w:r w:rsidR="00704038" w:rsidRPr="00BA54D6">
        <w:rPr>
          <w:rFonts w:ascii="Times New Roman" w:hAnsi="Times New Roman"/>
          <w:b/>
          <w:sz w:val="20"/>
          <w:szCs w:val="20"/>
        </w:rPr>
        <w:t>.</w:t>
      </w:r>
      <w:r w:rsidRPr="00BA54D6">
        <w:rPr>
          <w:rFonts w:ascii="Times New Roman" w:hAnsi="Times New Roman"/>
          <w:b/>
          <w:sz w:val="20"/>
          <w:szCs w:val="20"/>
        </w:rPr>
        <w:t xml:space="preserve"> ВІДПОВІДАЛЬНІСТЬ СТОРІН</w:t>
      </w:r>
      <w:bookmarkEnd w:id="6"/>
      <w:r w:rsidRPr="00BA54D6">
        <w:rPr>
          <w:rFonts w:ascii="Times New Roman" w:hAnsi="Times New Roman"/>
          <w:b/>
          <w:sz w:val="20"/>
          <w:szCs w:val="20"/>
        </w:rPr>
        <w:t xml:space="preserve">  </w:t>
      </w:r>
    </w:p>
    <w:p w:rsidR="00497177" w:rsidRPr="00BA54D6" w:rsidRDefault="00D81F1A" w:rsidP="00941744">
      <w:pPr>
        <w:numPr>
          <w:ilvl w:val="2"/>
          <w:numId w:val="8"/>
        </w:numPr>
        <w:ind w:left="567" w:hanging="567"/>
        <w:jc w:val="both"/>
      </w:pPr>
      <w:r w:rsidRPr="00BA54D6">
        <w:t>За невиконання або неналежне виконання умов Договору Сторони несуть відповідальність, передбачену чинним законодавством України і Договором.</w:t>
      </w:r>
    </w:p>
    <w:p w:rsidR="00497177" w:rsidRPr="00BA54D6" w:rsidRDefault="00D81F1A" w:rsidP="00941744">
      <w:pPr>
        <w:numPr>
          <w:ilvl w:val="2"/>
          <w:numId w:val="8"/>
        </w:numPr>
        <w:ind w:left="567" w:hanging="567"/>
        <w:jc w:val="both"/>
      </w:pPr>
      <w:r w:rsidRPr="00BA54D6">
        <w:t xml:space="preserve">У разі порушення Клієнтом умов </w:t>
      </w:r>
      <w:r w:rsidRPr="00E940EB">
        <w:rPr>
          <w:b/>
          <w:bCs/>
        </w:rPr>
        <w:t>пп.</w:t>
      </w:r>
      <w:r w:rsidR="00A269CE" w:rsidRPr="00E940EB">
        <w:rPr>
          <w:b/>
          <w:bCs/>
        </w:rPr>
        <w:fldChar w:fldCharType="begin"/>
      </w:r>
      <w:r w:rsidR="00A269CE" w:rsidRPr="00E940EB">
        <w:rPr>
          <w:b/>
          <w:bCs/>
        </w:rPr>
        <w:instrText xml:space="preserve"> REF _Ref506803356 \r \h </w:instrText>
      </w:r>
      <w:r w:rsidR="00CB02A8" w:rsidRPr="00E940EB">
        <w:rPr>
          <w:b/>
          <w:bCs/>
        </w:rPr>
        <w:instrText xml:space="preserve"> \* MERGEFORMAT </w:instrText>
      </w:r>
      <w:r w:rsidR="00A269CE" w:rsidRPr="00E940EB">
        <w:rPr>
          <w:b/>
          <w:bCs/>
        </w:rPr>
      </w:r>
      <w:r w:rsidR="00A269CE" w:rsidRPr="00E940EB">
        <w:rPr>
          <w:b/>
          <w:bCs/>
        </w:rPr>
        <w:fldChar w:fldCharType="separate"/>
      </w:r>
      <w:r w:rsidR="00CE1B31">
        <w:rPr>
          <w:b/>
          <w:bCs/>
        </w:rPr>
        <w:t>4.2.2.8</w:t>
      </w:r>
      <w:r w:rsidR="00A269CE" w:rsidRPr="00E940EB">
        <w:rPr>
          <w:b/>
          <w:bCs/>
        </w:rPr>
        <w:fldChar w:fldCharType="end"/>
      </w:r>
      <w:r w:rsidR="00015483" w:rsidRPr="00BA54D6">
        <w:rPr>
          <w:bCs/>
        </w:rPr>
        <w:t xml:space="preserve"> Договору</w:t>
      </w:r>
      <w:r w:rsidRPr="00BA54D6">
        <w:t>, Банк має право вимагати від Клієнта повернення суми помилкового переказу, а також сплату пені в розмірі, передбаченому чинним законодавством України.</w:t>
      </w:r>
    </w:p>
    <w:p w:rsidR="00497177" w:rsidRPr="00BA54D6" w:rsidRDefault="00D81F1A" w:rsidP="00941744">
      <w:pPr>
        <w:numPr>
          <w:ilvl w:val="2"/>
          <w:numId w:val="8"/>
        </w:numPr>
        <w:ind w:left="567" w:hanging="567"/>
        <w:jc w:val="both"/>
      </w:pPr>
      <w:r w:rsidRPr="00BA54D6">
        <w:t>За несвоєчасну оплату Послуг Банку Клієнт зобов’язаний сплатити Банку пеню в розмірі подвійної облікової ставки НБУ, що діяла у період, за який сплачується пеня, від суми простроченого зобов’язання за кожен день такого прострочення.</w:t>
      </w:r>
    </w:p>
    <w:p w:rsidR="00497177" w:rsidRPr="00BA54D6" w:rsidRDefault="00D81F1A" w:rsidP="00941744">
      <w:pPr>
        <w:numPr>
          <w:ilvl w:val="2"/>
          <w:numId w:val="8"/>
        </w:numPr>
        <w:ind w:left="567" w:hanging="567"/>
        <w:jc w:val="both"/>
      </w:pPr>
      <w:r w:rsidRPr="00BA54D6">
        <w:t>Клієнт несе відповідальність за відповідність інформації, зазначеної ним в розрахунковому</w:t>
      </w:r>
      <w:r w:rsidR="00042058" w:rsidRPr="00BA54D6">
        <w:t xml:space="preserve">, </w:t>
      </w:r>
      <w:r w:rsidRPr="00BA54D6">
        <w:t>касовому</w:t>
      </w:r>
      <w:r w:rsidR="00042058" w:rsidRPr="00BA54D6">
        <w:t xml:space="preserve"> та будь-якому іншому наданому Клієнтом до Банку</w:t>
      </w:r>
      <w:r w:rsidRPr="00BA54D6">
        <w:t xml:space="preserve"> документі, суті операції. Клієнт має відшкодувати Банку шкоду, заподіяну внаслідок надання невідповідної</w:t>
      </w:r>
      <w:r w:rsidR="00042058" w:rsidRPr="00BA54D6">
        <w:t>/недостовірної</w:t>
      </w:r>
      <w:r w:rsidRPr="00BA54D6">
        <w:t xml:space="preserve"> інформації, в розмірі прямих дійсних збитків.</w:t>
      </w:r>
    </w:p>
    <w:p w:rsidR="00497177" w:rsidRPr="00BA54D6" w:rsidRDefault="00D81F1A" w:rsidP="00941744">
      <w:pPr>
        <w:numPr>
          <w:ilvl w:val="2"/>
          <w:numId w:val="8"/>
        </w:numPr>
        <w:ind w:left="567" w:hanging="567"/>
        <w:jc w:val="both"/>
      </w:pPr>
      <w:r w:rsidRPr="00BA54D6">
        <w:t xml:space="preserve">При виконанні розрахункових документів </w:t>
      </w:r>
      <w:r w:rsidR="00042058" w:rsidRPr="00BA54D6">
        <w:t xml:space="preserve">та інших документів що містять розпорядження </w:t>
      </w:r>
      <w:r w:rsidRPr="00BA54D6">
        <w:t>Клієнта Банк не несе відповідальності за затримки, помилки, невірне тлумачення , які виникають внаслідок неясних, неповних або неточних інструкцій Клієнта.</w:t>
      </w:r>
    </w:p>
    <w:p w:rsidR="00497177" w:rsidRPr="00BA54D6" w:rsidRDefault="00D81F1A" w:rsidP="00941744">
      <w:pPr>
        <w:numPr>
          <w:ilvl w:val="2"/>
          <w:numId w:val="8"/>
        </w:numPr>
        <w:ind w:left="567" w:hanging="567"/>
        <w:jc w:val="both"/>
      </w:pPr>
      <w:r w:rsidRPr="00BA54D6">
        <w:t>Сторони не несуть відповідальність за прострочення виконання зобов’язань за Договором у випадках, якщо прострочення викликано дією обставин непереборної сили – «форс-мажор».</w:t>
      </w:r>
    </w:p>
    <w:p w:rsidR="00497177" w:rsidRPr="00BA54D6" w:rsidRDefault="00D81F1A" w:rsidP="00941744">
      <w:pPr>
        <w:numPr>
          <w:ilvl w:val="2"/>
          <w:numId w:val="8"/>
        </w:numPr>
        <w:ind w:left="567" w:hanging="567"/>
        <w:jc w:val="both"/>
      </w:pPr>
      <w:r w:rsidRPr="00BA54D6">
        <w:t>За згодою Банка проводяться такі операції, за відмову у виконанні яких Банк відповідальності не несе:</w:t>
      </w:r>
    </w:p>
    <w:p w:rsidR="00F77383" w:rsidRPr="00BA54D6" w:rsidRDefault="00D81F1A" w:rsidP="00941744">
      <w:pPr>
        <w:pStyle w:val="afb"/>
        <w:numPr>
          <w:ilvl w:val="0"/>
          <w:numId w:val="5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прийом до виконання розрахункових</w:t>
      </w:r>
      <w:r w:rsidR="00042058" w:rsidRPr="00BA54D6">
        <w:rPr>
          <w:rFonts w:ascii="Times New Roman" w:hAnsi="Times New Roman" w:cs="Times New Roman"/>
          <w:sz w:val="20"/>
          <w:szCs w:val="20"/>
        </w:rPr>
        <w:t>,</w:t>
      </w:r>
      <w:r w:rsidRPr="00BA54D6">
        <w:rPr>
          <w:rFonts w:ascii="Times New Roman" w:hAnsi="Times New Roman" w:cs="Times New Roman"/>
          <w:sz w:val="20"/>
          <w:szCs w:val="20"/>
        </w:rPr>
        <w:t xml:space="preserve"> касових </w:t>
      </w:r>
      <w:r w:rsidR="00042058" w:rsidRPr="00BA54D6">
        <w:rPr>
          <w:rFonts w:ascii="Times New Roman" w:hAnsi="Times New Roman" w:cs="Times New Roman"/>
          <w:sz w:val="20"/>
          <w:szCs w:val="20"/>
        </w:rPr>
        <w:t xml:space="preserve">та інших </w:t>
      </w:r>
      <w:r w:rsidRPr="00BA54D6">
        <w:rPr>
          <w:rFonts w:ascii="Times New Roman" w:hAnsi="Times New Roman" w:cs="Times New Roman"/>
          <w:sz w:val="20"/>
          <w:szCs w:val="20"/>
        </w:rPr>
        <w:t>документів</w:t>
      </w:r>
      <w:r w:rsidR="00996FDA" w:rsidRPr="00BA54D6">
        <w:rPr>
          <w:rFonts w:ascii="Times New Roman" w:hAnsi="Times New Roman" w:cs="Times New Roman"/>
          <w:sz w:val="20"/>
          <w:szCs w:val="20"/>
        </w:rPr>
        <w:t>,</w:t>
      </w:r>
      <w:r w:rsidRPr="00BA54D6">
        <w:rPr>
          <w:rFonts w:ascii="Times New Roman" w:hAnsi="Times New Roman" w:cs="Times New Roman"/>
          <w:sz w:val="20"/>
          <w:szCs w:val="20"/>
        </w:rPr>
        <w:t xml:space="preserve"> </w:t>
      </w:r>
      <w:r w:rsidR="00042058" w:rsidRPr="00BA54D6">
        <w:rPr>
          <w:rFonts w:ascii="Times New Roman" w:hAnsi="Times New Roman" w:cs="Times New Roman"/>
          <w:sz w:val="20"/>
          <w:szCs w:val="20"/>
        </w:rPr>
        <w:t xml:space="preserve">що містять розпорядження </w:t>
      </w:r>
      <w:r w:rsidRPr="00BA54D6">
        <w:rPr>
          <w:rFonts w:ascii="Times New Roman" w:hAnsi="Times New Roman" w:cs="Times New Roman"/>
          <w:sz w:val="20"/>
          <w:szCs w:val="20"/>
        </w:rPr>
        <w:t>Клієнта</w:t>
      </w:r>
      <w:r w:rsidR="00996FDA" w:rsidRPr="00BA54D6">
        <w:rPr>
          <w:rFonts w:ascii="Times New Roman" w:hAnsi="Times New Roman" w:cs="Times New Roman"/>
          <w:sz w:val="20"/>
          <w:szCs w:val="20"/>
        </w:rPr>
        <w:t>,</w:t>
      </w:r>
      <w:r w:rsidRPr="00BA54D6">
        <w:rPr>
          <w:rFonts w:ascii="Times New Roman" w:hAnsi="Times New Roman" w:cs="Times New Roman"/>
          <w:sz w:val="20"/>
          <w:szCs w:val="20"/>
        </w:rPr>
        <w:t xml:space="preserve"> з врахуванням поточних надходжень на відповідні Рахунки;</w:t>
      </w:r>
    </w:p>
    <w:p w:rsidR="00497177" w:rsidRPr="00BA54D6" w:rsidRDefault="00D81F1A" w:rsidP="00941744">
      <w:pPr>
        <w:pStyle w:val="afb"/>
        <w:numPr>
          <w:ilvl w:val="0"/>
          <w:numId w:val="5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виконання розрахункових </w:t>
      </w:r>
      <w:r w:rsidR="00042058" w:rsidRPr="00BA54D6">
        <w:rPr>
          <w:rFonts w:ascii="Times New Roman" w:hAnsi="Times New Roman" w:cs="Times New Roman"/>
          <w:sz w:val="20"/>
          <w:szCs w:val="20"/>
        </w:rPr>
        <w:t xml:space="preserve">та інших </w:t>
      </w:r>
      <w:r w:rsidRPr="00BA54D6">
        <w:rPr>
          <w:rFonts w:ascii="Times New Roman" w:hAnsi="Times New Roman" w:cs="Times New Roman"/>
          <w:sz w:val="20"/>
          <w:szCs w:val="20"/>
        </w:rPr>
        <w:t>документів</w:t>
      </w:r>
      <w:r w:rsidR="00996FDA" w:rsidRPr="00BA54D6">
        <w:rPr>
          <w:rFonts w:ascii="Times New Roman" w:hAnsi="Times New Roman" w:cs="Times New Roman"/>
          <w:sz w:val="20"/>
          <w:szCs w:val="20"/>
        </w:rPr>
        <w:t>,</w:t>
      </w:r>
      <w:r w:rsidRPr="00BA54D6">
        <w:rPr>
          <w:rFonts w:ascii="Times New Roman" w:hAnsi="Times New Roman" w:cs="Times New Roman"/>
          <w:sz w:val="20"/>
          <w:szCs w:val="20"/>
        </w:rPr>
        <w:t xml:space="preserve"> </w:t>
      </w:r>
      <w:r w:rsidR="00042058" w:rsidRPr="00BA54D6">
        <w:rPr>
          <w:rFonts w:ascii="Times New Roman" w:hAnsi="Times New Roman" w:cs="Times New Roman"/>
          <w:sz w:val="20"/>
          <w:szCs w:val="20"/>
        </w:rPr>
        <w:t xml:space="preserve">що містять розпорядження Клієнта </w:t>
      </w:r>
      <w:r w:rsidRPr="00BA54D6">
        <w:rPr>
          <w:rFonts w:ascii="Times New Roman" w:hAnsi="Times New Roman" w:cs="Times New Roman"/>
          <w:sz w:val="20"/>
          <w:szCs w:val="20"/>
        </w:rPr>
        <w:t>у післяопераційний час за рахунок коштів, що надійшли у операційний час (або у післяопераційний час) цього банківського дня.</w:t>
      </w:r>
    </w:p>
    <w:p w:rsidR="00497177" w:rsidRPr="00BA54D6" w:rsidRDefault="00D81F1A" w:rsidP="00941744">
      <w:pPr>
        <w:numPr>
          <w:ilvl w:val="2"/>
          <w:numId w:val="8"/>
        </w:numPr>
        <w:ind w:left="567" w:hanging="567"/>
        <w:jc w:val="both"/>
      </w:pPr>
      <w:r w:rsidRPr="00BA54D6">
        <w:t xml:space="preserve">Банк не несе відповідальність за виконання </w:t>
      </w:r>
      <w:r w:rsidR="00042058" w:rsidRPr="00BA54D6">
        <w:t>будь-як</w:t>
      </w:r>
      <w:r w:rsidR="00075821" w:rsidRPr="00BA54D6">
        <w:t>их</w:t>
      </w:r>
      <w:r w:rsidR="00042058" w:rsidRPr="00BA54D6">
        <w:t xml:space="preserve"> розпорядч</w:t>
      </w:r>
      <w:r w:rsidR="00075821" w:rsidRPr="00BA54D6">
        <w:t>их</w:t>
      </w:r>
      <w:r w:rsidR="00042058" w:rsidRPr="00BA54D6">
        <w:t xml:space="preserve"> документ</w:t>
      </w:r>
      <w:r w:rsidR="00075821" w:rsidRPr="00BA54D6">
        <w:t>ів</w:t>
      </w:r>
      <w:r w:rsidR="00042058" w:rsidRPr="00BA54D6">
        <w:t xml:space="preserve"> </w:t>
      </w:r>
      <w:r w:rsidRPr="00BA54D6">
        <w:t xml:space="preserve">Клієнта, які отримані та виконані Банком до одержання від Клієнта повідомлення (листа), передбаченого </w:t>
      </w:r>
      <w:r w:rsidRPr="00E940EB">
        <w:rPr>
          <w:b/>
        </w:rPr>
        <w:t>п</w:t>
      </w:r>
      <w:r w:rsidR="0090351F" w:rsidRPr="00E940EB">
        <w:rPr>
          <w:b/>
        </w:rPr>
        <w:t>п</w:t>
      </w:r>
      <w:r w:rsidRPr="00E940EB">
        <w:rPr>
          <w:b/>
        </w:rPr>
        <w:t>.</w:t>
      </w:r>
      <w:r w:rsidR="007E6488" w:rsidRPr="00E940EB">
        <w:rPr>
          <w:b/>
        </w:rPr>
        <w:fldChar w:fldCharType="begin"/>
      </w:r>
      <w:r w:rsidR="007E6488" w:rsidRPr="00E940EB">
        <w:rPr>
          <w:b/>
        </w:rPr>
        <w:instrText xml:space="preserve"> REF _Ref509217443 \r \h </w:instrText>
      </w:r>
      <w:r w:rsidR="00511F46" w:rsidRPr="00E940EB">
        <w:rPr>
          <w:b/>
        </w:rPr>
        <w:instrText xml:space="preserve"> \* MERGEFORMAT </w:instrText>
      </w:r>
      <w:r w:rsidR="007E6488" w:rsidRPr="00E940EB">
        <w:rPr>
          <w:b/>
        </w:rPr>
      </w:r>
      <w:r w:rsidR="007E6488" w:rsidRPr="00E940EB">
        <w:rPr>
          <w:b/>
        </w:rPr>
        <w:fldChar w:fldCharType="separate"/>
      </w:r>
      <w:r w:rsidR="00CE1B31">
        <w:rPr>
          <w:b/>
        </w:rPr>
        <w:t>3.2.2.18</w:t>
      </w:r>
      <w:r w:rsidR="007E6488" w:rsidRPr="00E940EB">
        <w:rPr>
          <w:b/>
        </w:rPr>
        <w:fldChar w:fldCharType="end"/>
      </w:r>
      <w:r w:rsidR="00015483" w:rsidRPr="00BA54D6">
        <w:rPr>
          <w:bCs/>
        </w:rPr>
        <w:t xml:space="preserve"> Договору</w:t>
      </w:r>
      <w:r w:rsidR="007E6488" w:rsidRPr="00BA54D6">
        <w:rPr>
          <w:b/>
        </w:rPr>
        <w:t>.</w:t>
      </w:r>
    </w:p>
    <w:p w:rsidR="00497177" w:rsidRPr="00BA54D6" w:rsidRDefault="00D81F1A" w:rsidP="00941744">
      <w:pPr>
        <w:numPr>
          <w:ilvl w:val="2"/>
          <w:numId w:val="8"/>
        </w:numPr>
        <w:ind w:left="567" w:hanging="567"/>
        <w:jc w:val="both"/>
      </w:pPr>
      <w:r w:rsidRPr="00BA54D6">
        <w:t>Відповідальність за своєчасну зміну ключів ЕЦП уповноважених осіб Клієнта несе Клієнт.</w:t>
      </w:r>
    </w:p>
    <w:p w:rsidR="00497177" w:rsidRPr="00BA54D6" w:rsidRDefault="00D81F1A" w:rsidP="00941744">
      <w:pPr>
        <w:numPr>
          <w:ilvl w:val="2"/>
          <w:numId w:val="8"/>
        </w:numPr>
        <w:ind w:left="567" w:hanging="567"/>
        <w:jc w:val="both"/>
      </w:pPr>
      <w:r w:rsidRPr="00BA54D6">
        <w:t>Банк не несе відповідальності за помилки, затримки або неможливість отримання Клієнтом доступу до Системи з причин, що не залежать від Банку, в тому числі через несправність обладнання Клієнта або через послуги, за допомогою яких здійснюється обслуговування Клієнта в Системі, і які забезпечуються третьою стороною (провайдер доступу до мережі Інтернет та інше).</w:t>
      </w:r>
    </w:p>
    <w:p w:rsidR="00497177" w:rsidRPr="00BA54D6" w:rsidRDefault="00D81F1A" w:rsidP="00941744">
      <w:pPr>
        <w:numPr>
          <w:ilvl w:val="2"/>
          <w:numId w:val="8"/>
        </w:numPr>
        <w:ind w:left="567" w:hanging="567"/>
        <w:jc w:val="both"/>
      </w:pPr>
      <w:r w:rsidRPr="00BA54D6">
        <w:t>Банк не несе відповідальності за наслідки, зумовлені не дотриманням Клієнтом вимог Договору, у тому числі вимог Інструкції про порядок забезпечення захисту ключів ЕЦП на клієнтському місці, яка є невід’ємною частиною Договору, та розміщені на Сайті Банку.</w:t>
      </w:r>
    </w:p>
    <w:p w:rsidR="00497177" w:rsidRPr="00BA54D6" w:rsidRDefault="00D81F1A" w:rsidP="00941744">
      <w:pPr>
        <w:numPr>
          <w:ilvl w:val="2"/>
          <w:numId w:val="8"/>
        </w:numPr>
        <w:ind w:left="567" w:hanging="567"/>
        <w:jc w:val="both"/>
      </w:pPr>
      <w:r w:rsidRPr="00BA54D6">
        <w:t>У випадку невиконання, чи неналежного виконання умов Договору, зокрема строків виконання Банком ЕРД, Банк несе відповідальність відповідно до вимог чинного законодавства України.</w:t>
      </w:r>
    </w:p>
    <w:p w:rsidR="00497177" w:rsidRPr="00BA54D6" w:rsidRDefault="00D81F1A" w:rsidP="00941744">
      <w:pPr>
        <w:numPr>
          <w:ilvl w:val="2"/>
          <w:numId w:val="8"/>
        </w:numPr>
        <w:ind w:left="567" w:hanging="567"/>
        <w:jc w:val="both"/>
      </w:pPr>
      <w:r w:rsidRPr="00BA54D6">
        <w:t>У випадку порушення Клієнтом зобов’язань по Договору (пов’язаним договорам), Банк має право відмовитися від виконання своїх зобов’язань, при цьому Клієнт зобов’язаний відшкодувати Банку збитки, а також сплатити штрафні санкції, пеню та інші витрати, понесені Банком за Договором.</w:t>
      </w:r>
    </w:p>
    <w:p w:rsidR="00497177" w:rsidRPr="00BA54D6" w:rsidRDefault="00D81F1A" w:rsidP="00941744">
      <w:pPr>
        <w:numPr>
          <w:ilvl w:val="2"/>
          <w:numId w:val="8"/>
        </w:numPr>
        <w:ind w:left="567" w:hanging="567"/>
        <w:jc w:val="both"/>
      </w:pPr>
      <w:r w:rsidRPr="00BA54D6">
        <w:rPr>
          <w:snapToGrid w:val="0"/>
        </w:rPr>
        <w:t>Сторони погодились, що Клієнт приймає</w:t>
      </w:r>
      <w:r w:rsidRPr="00BA54D6">
        <w:t xml:space="preserve"> повну цивільно-правову та матеріальну відповідальність за дії здійснені за допомогою Системи (в тому числі використовуючи для збереження ключів ЕЦП власний носій інформації) та заздалегідь відмовляється від претензій до Банку в частині виконання його зобов’язань по Договору.</w:t>
      </w:r>
    </w:p>
    <w:p w:rsidR="00497177" w:rsidRPr="00BA54D6" w:rsidRDefault="00D81F1A" w:rsidP="00941744">
      <w:pPr>
        <w:numPr>
          <w:ilvl w:val="2"/>
          <w:numId w:val="8"/>
        </w:numPr>
        <w:ind w:left="567" w:hanging="567"/>
        <w:jc w:val="both"/>
      </w:pPr>
      <w:r w:rsidRPr="00BA54D6">
        <w:t xml:space="preserve">Клієнт </w:t>
      </w:r>
      <w:r w:rsidR="00810171" w:rsidRPr="00BA54D6">
        <w:rPr>
          <w:snapToGrid w:val="0"/>
        </w:rPr>
        <w:t>приймає</w:t>
      </w:r>
      <w:r w:rsidR="00810171" w:rsidRPr="00BA54D6">
        <w:t xml:space="preserve"> повну цивільно-правову відповідальність за </w:t>
      </w:r>
      <w:r w:rsidRPr="00BA54D6">
        <w:t>використання власних носіїв інформації для зберігання ключів ЕЦП без застосування захищеного носія інформації</w:t>
      </w:r>
      <w:r w:rsidR="00810171" w:rsidRPr="00BA54D6">
        <w:t xml:space="preserve"> та погоджується, що отримання такої послуги</w:t>
      </w:r>
      <w:r w:rsidRPr="00BA54D6">
        <w:t>:</w:t>
      </w:r>
    </w:p>
    <w:p w:rsidR="00F77383" w:rsidRPr="00BA54D6" w:rsidRDefault="00D81F1A" w:rsidP="00941744">
      <w:pPr>
        <w:pStyle w:val="afb"/>
        <w:numPr>
          <w:ilvl w:val="0"/>
          <w:numId w:val="52"/>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буде вважатись достатнім забезпеченням Банком захисту Системи від втручання до неї сторонніх осіб;</w:t>
      </w:r>
    </w:p>
    <w:p w:rsidR="00497177" w:rsidRPr="00BA54D6" w:rsidRDefault="00D81F1A" w:rsidP="00941744">
      <w:pPr>
        <w:pStyle w:val="afb"/>
        <w:numPr>
          <w:ilvl w:val="0"/>
          <w:numId w:val="52"/>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не може бути використано Клієнтом в суді, у якості доказу незабезпечення Банком захисту Системи від втручання до неї сторонніх осіб.</w:t>
      </w:r>
    </w:p>
    <w:p w:rsidR="00854451" w:rsidRPr="00BA54D6" w:rsidRDefault="00D81F1A" w:rsidP="00941744">
      <w:pPr>
        <w:numPr>
          <w:ilvl w:val="2"/>
          <w:numId w:val="8"/>
        </w:numPr>
        <w:ind w:left="567" w:hanging="567"/>
        <w:jc w:val="both"/>
      </w:pPr>
      <w:r w:rsidRPr="00BA54D6">
        <w:rPr>
          <w:snapToGrid w:val="0"/>
        </w:rPr>
        <w:t xml:space="preserve">Сторони погодились, що </w:t>
      </w:r>
      <w:r w:rsidRPr="00BA54D6">
        <w:t>Клієнт</w:t>
      </w:r>
      <w:r w:rsidR="00810171" w:rsidRPr="00BA54D6">
        <w:t>,</w:t>
      </w:r>
      <w:r w:rsidRPr="00BA54D6">
        <w:t xml:space="preserve"> </w:t>
      </w:r>
      <w:r w:rsidR="00810171" w:rsidRPr="00BA54D6">
        <w:t xml:space="preserve">за умови </w:t>
      </w:r>
      <w:r w:rsidRPr="00BA54D6">
        <w:t xml:space="preserve">збереження ключів ЕЦП </w:t>
      </w:r>
      <w:r w:rsidR="00810171" w:rsidRPr="00BA54D6">
        <w:t xml:space="preserve">на </w:t>
      </w:r>
      <w:r w:rsidRPr="00BA54D6">
        <w:t>власний носій інформації,</w:t>
      </w:r>
      <w:r w:rsidRPr="00BA54D6">
        <w:rPr>
          <w:snapToGrid w:val="0"/>
        </w:rPr>
        <w:t xml:space="preserve"> зобов’язаний користуватись послугою а</w:t>
      </w:r>
      <w:r w:rsidR="00E83998" w:rsidRPr="00BA54D6">
        <w:rPr>
          <w:snapToGrid w:val="0"/>
        </w:rPr>
        <w:t>в</w:t>
      </w:r>
      <w:r w:rsidRPr="00BA54D6">
        <w:rPr>
          <w:snapToGrid w:val="0"/>
        </w:rPr>
        <w:t>тентифікації в вигляді короткого SMS-повідомлення (на мобільний телефон).</w:t>
      </w:r>
    </w:p>
    <w:p w:rsidR="00854451" w:rsidRPr="00BA54D6" w:rsidRDefault="00854451" w:rsidP="00941744">
      <w:pPr>
        <w:numPr>
          <w:ilvl w:val="2"/>
          <w:numId w:val="8"/>
        </w:numPr>
        <w:ind w:left="567" w:hanging="567"/>
        <w:jc w:val="both"/>
      </w:pPr>
      <w:bookmarkStart w:id="7" w:name="_Ref508868095"/>
      <w:r w:rsidRPr="00BA54D6">
        <w:t>В разі зміни інформації, що надавалась Банку при встановленні ділових (договірних) відносин, у тому числі щодо кінцевих бенефіціарних власників (контролерів), Клієнт зобов’язаний не пізніше 30 календарних днів з дня зміни інформації надати оновлену інформацію та/або відповідні документи зі змінами.</w:t>
      </w:r>
      <w:bookmarkEnd w:id="7"/>
    </w:p>
    <w:p w:rsidR="00854451" w:rsidRPr="00BA54D6" w:rsidRDefault="00854451" w:rsidP="00941744">
      <w:pPr>
        <w:numPr>
          <w:ilvl w:val="2"/>
          <w:numId w:val="8"/>
        </w:numPr>
        <w:ind w:left="567" w:hanging="567"/>
        <w:jc w:val="both"/>
      </w:pPr>
      <w:bookmarkStart w:id="8" w:name="_Ref508868104"/>
      <w:r w:rsidRPr="00BA54D6">
        <w:t>На першу вимогу Банку надавати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8"/>
    </w:p>
    <w:p w:rsidR="00854451" w:rsidRPr="00BA54D6" w:rsidRDefault="00854451" w:rsidP="00941744">
      <w:pPr>
        <w:numPr>
          <w:ilvl w:val="2"/>
          <w:numId w:val="8"/>
        </w:numPr>
        <w:ind w:left="567" w:hanging="567"/>
        <w:jc w:val="both"/>
      </w:pPr>
      <w:bookmarkStart w:id="9" w:name="_Ref508868123"/>
      <w:r w:rsidRPr="00BA54D6">
        <w:t>Протягом строку дії Договору, та не пізніше 30 календарних днів з дати змін статусу обраної системи оподаткування, самостійно надавати Банку:</w:t>
      </w:r>
      <w:bookmarkEnd w:id="9"/>
    </w:p>
    <w:p w:rsidR="00854451" w:rsidRPr="00BA54D6" w:rsidRDefault="00854451" w:rsidP="00941744">
      <w:pPr>
        <w:numPr>
          <w:ilvl w:val="0"/>
          <w:numId w:val="13"/>
        </w:numPr>
        <w:ind w:left="709" w:hanging="142"/>
        <w:jc w:val="both"/>
      </w:pPr>
      <w:r w:rsidRPr="00BA54D6">
        <w:t>Свідоцтво/витяг з реєстру платників єдиного податку (документ, виданий органом Державної фіскальної служби України, в якому Клієнт знаходиться на обліку як платник податків), щодо обраної системи оподаткування, для Клієнтів що є платниками єдиного податку;</w:t>
      </w:r>
    </w:p>
    <w:p w:rsidR="00854451" w:rsidRPr="00BA54D6" w:rsidRDefault="00854451" w:rsidP="00F77383">
      <w:pPr>
        <w:ind w:left="709" w:hanging="142"/>
        <w:jc w:val="both"/>
      </w:pPr>
      <w:r w:rsidRPr="00BA54D6">
        <w:t>або</w:t>
      </w:r>
    </w:p>
    <w:p w:rsidR="00854451" w:rsidRPr="00BA54D6" w:rsidRDefault="00854451" w:rsidP="00941744">
      <w:pPr>
        <w:numPr>
          <w:ilvl w:val="0"/>
          <w:numId w:val="13"/>
        </w:numPr>
        <w:ind w:left="709" w:hanging="142"/>
        <w:jc w:val="both"/>
      </w:pPr>
      <w:r w:rsidRPr="00BA54D6">
        <w:t>Свідоцтво платника податку на додану вартість та/або витяг з реєстру платників податку на додану вартість, для Клієнтів що є платниками податку на додану вартість;</w:t>
      </w:r>
    </w:p>
    <w:p w:rsidR="00854451" w:rsidRPr="00BA54D6" w:rsidRDefault="00854451" w:rsidP="00F77383">
      <w:pPr>
        <w:ind w:left="709" w:hanging="142"/>
        <w:jc w:val="both"/>
      </w:pPr>
      <w:r w:rsidRPr="00BA54D6">
        <w:t>або</w:t>
      </w:r>
    </w:p>
    <w:p w:rsidR="00854451" w:rsidRPr="00BA54D6" w:rsidRDefault="00854451" w:rsidP="00941744">
      <w:pPr>
        <w:numPr>
          <w:ilvl w:val="0"/>
          <w:numId w:val="13"/>
        </w:numPr>
        <w:ind w:left="709" w:hanging="142"/>
        <w:jc w:val="both"/>
      </w:pPr>
      <w:r w:rsidRPr="00BA54D6">
        <w:t>документи, передбачені чинним законодавством України, що підтверджують внесення його до Реєстру неприбуткових установ та організацій та в подальшому повідомлення про зміни в ньому.</w:t>
      </w:r>
    </w:p>
    <w:p w:rsidR="00611E8B" w:rsidRPr="00BA54D6" w:rsidRDefault="00BF43BF" w:rsidP="00941744">
      <w:pPr>
        <w:pStyle w:val="afb"/>
        <w:numPr>
          <w:ilvl w:val="2"/>
          <w:numId w:val="8"/>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Будь-які повідомлення, попередження, вимоги та будь-який інший обмін інформацією між Сторонами, що стосуються цього Договору та не обмежуючись ним, незалежно від того, передбачені вони цим Договором або ні, мають юридичну силу, якщо вони зроблені письмово і доведені до відома іншої Сторони засобами Системи та/або в </w:t>
      </w:r>
      <w:r w:rsidR="00D60D4C" w:rsidRPr="00BA54D6">
        <w:rPr>
          <w:rFonts w:ascii="Times New Roman" w:hAnsi="Times New Roman" w:cs="Times New Roman"/>
          <w:sz w:val="20"/>
          <w:szCs w:val="20"/>
        </w:rPr>
        <w:t xml:space="preserve">письмовій </w:t>
      </w:r>
      <w:r w:rsidRPr="00BA54D6">
        <w:rPr>
          <w:rFonts w:ascii="Times New Roman" w:hAnsi="Times New Roman" w:cs="Times New Roman"/>
          <w:sz w:val="20"/>
          <w:szCs w:val="20"/>
        </w:rPr>
        <w:t>формі.</w:t>
      </w:r>
    </w:p>
    <w:p w:rsidR="00611E8B" w:rsidRPr="00BA54D6" w:rsidRDefault="00611E8B" w:rsidP="00941744">
      <w:pPr>
        <w:pStyle w:val="afb"/>
        <w:numPr>
          <w:ilvl w:val="2"/>
          <w:numId w:val="8"/>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не несе відповідальності по суперечках та розбіжностях, що виникають між </w:t>
      </w:r>
      <w:r w:rsidRPr="00BA54D6">
        <w:rPr>
          <w:rFonts w:ascii="Times New Roman" w:hAnsi="Times New Roman" w:cs="Times New Roman"/>
          <w:iCs/>
          <w:sz w:val="20"/>
          <w:szCs w:val="20"/>
        </w:rPr>
        <w:t>Клієнтом</w:t>
      </w:r>
      <w:r w:rsidRPr="00BA54D6">
        <w:rPr>
          <w:rFonts w:ascii="Times New Roman" w:hAnsi="Times New Roman" w:cs="Times New Roman"/>
          <w:sz w:val="20"/>
          <w:szCs w:val="20"/>
        </w:rPr>
        <w:t xml:space="preserve"> та працівниками </w:t>
      </w:r>
      <w:r w:rsidRPr="00BA54D6">
        <w:rPr>
          <w:rFonts w:ascii="Times New Roman" w:hAnsi="Times New Roman" w:cs="Times New Roman"/>
          <w:iCs/>
          <w:sz w:val="20"/>
          <w:szCs w:val="20"/>
        </w:rPr>
        <w:t>Клієнта</w:t>
      </w:r>
      <w:r w:rsidRPr="00BA54D6">
        <w:rPr>
          <w:rFonts w:ascii="Times New Roman" w:hAnsi="Times New Roman" w:cs="Times New Roman"/>
          <w:i/>
          <w:sz w:val="20"/>
          <w:szCs w:val="20"/>
        </w:rPr>
        <w:t xml:space="preserve"> </w:t>
      </w:r>
      <w:r w:rsidRPr="00BA54D6">
        <w:rPr>
          <w:rFonts w:ascii="Times New Roman" w:hAnsi="Times New Roman" w:cs="Times New Roman"/>
          <w:sz w:val="20"/>
          <w:szCs w:val="20"/>
        </w:rPr>
        <w:t>у всіх випадках, якщо такі суперечки та розбіжності не мають відношення до предмету цього Договору.</w:t>
      </w:r>
    </w:p>
    <w:p w:rsidR="00611E8B" w:rsidRPr="00BA54D6" w:rsidRDefault="00611E8B" w:rsidP="00941744">
      <w:pPr>
        <w:pStyle w:val="afb"/>
        <w:numPr>
          <w:ilvl w:val="2"/>
          <w:numId w:val="8"/>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не несе відповідальності за затримку переказу коштів на карткові рахунки працівників </w:t>
      </w:r>
      <w:r w:rsidRPr="00BA54D6">
        <w:rPr>
          <w:rFonts w:ascii="Times New Roman" w:hAnsi="Times New Roman" w:cs="Times New Roman"/>
          <w:iCs/>
          <w:sz w:val="20"/>
          <w:szCs w:val="20"/>
        </w:rPr>
        <w:t>Клієнта</w:t>
      </w:r>
      <w:r w:rsidRPr="00BA54D6">
        <w:rPr>
          <w:rFonts w:ascii="Times New Roman" w:hAnsi="Times New Roman" w:cs="Times New Roman"/>
          <w:sz w:val="20"/>
          <w:szCs w:val="20"/>
        </w:rPr>
        <w:t>, які виникають не з вини Банку.</w:t>
      </w:r>
    </w:p>
    <w:p w:rsidR="00611E8B" w:rsidRPr="00BA54D6" w:rsidRDefault="00611E8B" w:rsidP="00941744">
      <w:pPr>
        <w:pStyle w:val="afb"/>
        <w:numPr>
          <w:ilvl w:val="2"/>
          <w:numId w:val="8"/>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не несе відповідальність за затримку переказу коштів на карткові рахунки працівників </w:t>
      </w:r>
      <w:r w:rsidRPr="00BA54D6">
        <w:rPr>
          <w:rFonts w:ascii="Times New Roman" w:hAnsi="Times New Roman" w:cs="Times New Roman"/>
          <w:iCs/>
          <w:sz w:val="20"/>
          <w:szCs w:val="20"/>
        </w:rPr>
        <w:t>Клієнта</w:t>
      </w:r>
      <w:r w:rsidRPr="00BA54D6">
        <w:rPr>
          <w:rFonts w:ascii="Times New Roman" w:hAnsi="Times New Roman" w:cs="Times New Roman"/>
          <w:sz w:val="20"/>
          <w:szCs w:val="20"/>
        </w:rPr>
        <w:t xml:space="preserve">, якщо </w:t>
      </w:r>
      <w:r w:rsidRPr="00BA54D6">
        <w:rPr>
          <w:rFonts w:ascii="Times New Roman" w:hAnsi="Times New Roman" w:cs="Times New Roman"/>
          <w:iCs/>
          <w:sz w:val="20"/>
          <w:szCs w:val="20"/>
        </w:rPr>
        <w:t xml:space="preserve">Клієнт не виконав умови Договору, зокрема </w:t>
      </w:r>
      <w:r w:rsidRPr="00E940EB">
        <w:rPr>
          <w:rFonts w:ascii="Times New Roman" w:hAnsi="Times New Roman" w:cs="Times New Roman"/>
          <w:b/>
          <w:sz w:val="20"/>
          <w:szCs w:val="20"/>
        </w:rPr>
        <w:t xml:space="preserve">пп. </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_Ref508985055 \r \h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6.2.2.2</w:t>
      </w:r>
      <w:r w:rsidRPr="00E940EB">
        <w:rPr>
          <w:rFonts w:ascii="Times New Roman" w:hAnsi="Times New Roman" w:cs="Times New Roman"/>
          <w:b/>
          <w:sz w:val="20"/>
          <w:szCs w:val="20"/>
        </w:rPr>
        <w:fldChar w:fldCharType="end"/>
      </w:r>
      <w:r w:rsidRPr="00E940EB">
        <w:rPr>
          <w:rFonts w:ascii="Times New Roman" w:hAnsi="Times New Roman" w:cs="Times New Roman"/>
          <w:b/>
          <w:sz w:val="20"/>
          <w:szCs w:val="20"/>
        </w:rPr>
        <w:t xml:space="preserve"> та</w:t>
      </w:r>
      <w:r w:rsidRPr="00E940EB">
        <w:rPr>
          <w:rFonts w:ascii="Times New Roman" w:hAnsi="Times New Roman" w:cs="Times New Roman"/>
          <w:sz w:val="20"/>
          <w:szCs w:val="20"/>
        </w:rPr>
        <w:t xml:space="preserve">/або </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_Ref508986806 \r \h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6.2.2.3</w:t>
      </w:r>
      <w:r w:rsidRPr="00E940EB">
        <w:rPr>
          <w:rFonts w:ascii="Times New Roman" w:hAnsi="Times New Roman" w:cs="Times New Roman"/>
          <w:b/>
          <w:sz w:val="20"/>
          <w:szCs w:val="20"/>
        </w:rPr>
        <w:fldChar w:fldCharType="end"/>
      </w:r>
      <w:r w:rsidRPr="00E940EB">
        <w:rPr>
          <w:rFonts w:ascii="Times New Roman" w:hAnsi="Times New Roman" w:cs="Times New Roman"/>
          <w:sz w:val="20"/>
          <w:szCs w:val="20"/>
        </w:rPr>
        <w:t xml:space="preserve"> та/або </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_Ref508986818 \r \h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6.2.2.8</w:t>
      </w:r>
      <w:r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szCs w:val="20"/>
        </w:rPr>
        <w:t>Договору</w:t>
      </w:r>
      <w:r w:rsidRPr="00BA54D6">
        <w:rPr>
          <w:rFonts w:ascii="Times New Roman" w:hAnsi="Times New Roman" w:cs="Times New Roman"/>
          <w:sz w:val="20"/>
          <w:szCs w:val="20"/>
        </w:rPr>
        <w:t>.</w:t>
      </w:r>
    </w:p>
    <w:p w:rsidR="00D81F1A" w:rsidRPr="00BA54D6" w:rsidRDefault="00D81F1A" w:rsidP="00704038">
      <w:pPr>
        <w:ind w:left="567" w:hanging="567"/>
        <w:jc w:val="both"/>
      </w:pPr>
    </w:p>
    <w:p w:rsidR="00F52671" w:rsidRPr="00BA54D6" w:rsidRDefault="00F52671" w:rsidP="00704038">
      <w:pPr>
        <w:pStyle w:val="aff"/>
        <w:ind w:left="567" w:hanging="567"/>
        <w:jc w:val="left"/>
        <w:rPr>
          <w:rFonts w:ascii="Times New Roman" w:hAnsi="Times New Roman"/>
          <w:b/>
          <w:sz w:val="20"/>
          <w:szCs w:val="20"/>
        </w:rPr>
      </w:pPr>
      <w:bookmarkStart w:id="10" w:name="_Toc514158349"/>
      <w:r w:rsidRPr="00BA54D6">
        <w:rPr>
          <w:rFonts w:ascii="Times New Roman" w:hAnsi="Times New Roman"/>
          <w:b/>
          <w:sz w:val="20"/>
          <w:szCs w:val="20"/>
        </w:rPr>
        <w:t xml:space="preserve">Глава </w:t>
      </w:r>
      <w:r w:rsidR="00C315FD" w:rsidRPr="00BA54D6">
        <w:rPr>
          <w:rFonts w:ascii="Times New Roman" w:hAnsi="Times New Roman"/>
          <w:b/>
          <w:sz w:val="20"/>
          <w:szCs w:val="20"/>
        </w:rPr>
        <w:t>3</w:t>
      </w:r>
      <w:r w:rsidR="00704038" w:rsidRPr="00BA54D6">
        <w:rPr>
          <w:rFonts w:ascii="Times New Roman" w:hAnsi="Times New Roman"/>
          <w:b/>
          <w:sz w:val="20"/>
          <w:szCs w:val="20"/>
        </w:rPr>
        <w:t>.</w:t>
      </w:r>
      <w:r w:rsidRPr="00BA54D6">
        <w:rPr>
          <w:rFonts w:ascii="Times New Roman" w:hAnsi="Times New Roman"/>
          <w:b/>
          <w:sz w:val="20"/>
          <w:szCs w:val="20"/>
        </w:rPr>
        <w:t xml:space="preserve">  БАНКІВСЬКА ТАЄМНИЦЯ</w:t>
      </w:r>
      <w:bookmarkEnd w:id="10"/>
    </w:p>
    <w:p w:rsidR="00497177" w:rsidRPr="00BA54D6" w:rsidRDefault="00F52671" w:rsidP="00941744">
      <w:pPr>
        <w:numPr>
          <w:ilvl w:val="2"/>
          <w:numId w:val="9"/>
        </w:numPr>
        <w:ind w:left="567" w:hanging="567"/>
        <w:jc w:val="both"/>
      </w:pPr>
      <w:bookmarkStart w:id="11" w:name="_Ref506799427"/>
      <w:r w:rsidRPr="00BA54D6">
        <w:t xml:space="preserve">Банк зобов’язується не розголошувати інформацію щодо операцій за </w:t>
      </w:r>
      <w:r w:rsidR="00E83998" w:rsidRPr="00BA54D6">
        <w:t>Р</w:t>
      </w:r>
      <w:r w:rsidRPr="00BA54D6">
        <w:t xml:space="preserve">ахунком і відомостей про Клієнта, яка складає банківську таємницю, за виключенням випадків (враховуючи умови </w:t>
      </w:r>
      <w:r w:rsidRPr="00E940EB">
        <w:rPr>
          <w:b/>
        </w:rPr>
        <w:t>п</w:t>
      </w:r>
      <w:r w:rsidR="00AE2EB2" w:rsidRPr="00E940EB">
        <w:rPr>
          <w:b/>
        </w:rPr>
        <w:t>п</w:t>
      </w:r>
      <w:r w:rsidRPr="00E940EB">
        <w:rPr>
          <w:b/>
        </w:rPr>
        <w:t>.</w:t>
      </w:r>
      <w:r w:rsidR="00AE2EB2" w:rsidRPr="00E940EB">
        <w:rPr>
          <w:b/>
        </w:rPr>
        <w:fldChar w:fldCharType="begin"/>
      </w:r>
      <w:r w:rsidR="00AE2EB2" w:rsidRPr="00E940EB">
        <w:rPr>
          <w:b/>
        </w:rPr>
        <w:instrText xml:space="preserve"> REF _Ref506799391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2.3.4</w:t>
      </w:r>
      <w:r w:rsidR="00AE2EB2" w:rsidRPr="00E940EB">
        <w:rPr>
          <w:b/>
        </w:rPr>
        <w:fldChar w:fldCharType="end"/>
      </w:r>
      <w:r w:rsidR="00015483" w:rsidRPr="00BA54D6">
        <w:rPr>
          <w:bCs/>
        </w:rPr>
        <w:t xml:space="preserve"> Договору</w:t>
      </w:r>
      <w:r w:rsidRPr="00BA54D6">
        <w:t>), коли розкриття банківської таємниці без погодження з Клієнтом є обов’язковим для Банку відповідно до вимог чинного законодавства України та у випадках, передбачених Договором.</w:t>
      </w:r>
      <w:bookmarkEnd w:id="11"/>
    </w:p>
    <w:p w:rsidR="00497177" w:rsidRPr="00BA54D6" w:rsidRDefault="00F52671" w:rsidP="00941744">
      <w:pPr>
        <w:numPr>
          <w:ilvl w:val="2"/>
          <w:numId w:val="9"/>
        </w:numPr>
        <w:ind w:left="567" w:hanging="567"/>
        <w:jc w:val="both"/>
      </w:pPr>
      <w:bookmarkStart w:id="12" w:name="_Ref506799444"/>
      <w:r w:rsidRPr="00BA54D6">
        <w:t xml:space="preserve">Відомості про Клієнта та операції за </w:t>
      </w:r>
      <w:r w:rsidR="00E83998" w:rsidRPr="00BA54D6">
        <w:t>Р</w:t>
      </w:r>
      <w:r w:rsidRPr="00BA54D6">
        <w:t xml:space="preserve">ахунком можуть бути надані Банком тільки Клієнту або його </w:t>
      </w:r>
      <w:r w:rsidR="00D60D4C" w:rsidRPr="00BA54D6">
        <w:t>представнику</w:t>
      </w:r>
      <w:r w:rsidRPr="00BA54D6">
        <w:t>.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 України.</w:t>
      </w:r>
      <w:bookmarkEnd w:id="12"/>
    </w:p>
    <w:p w:rsidR="00497177" w:rsidRPr="00BA54D6" w:rsidRDefault="00F52671" w:rsidP="00941744">
      <w:pPr>
        <w:numPr>
          <w:ilvl w:val="2"/>
          <w:numId w:val="9"/>
        </w:numPr>
        <w:ind w:left="567" w:hanging="567"/>
        <w:jc w:val="both"/>
      </w:pPr>
      <w:r w:rsidRPr="00BA54D6">
        <w:t xml:space="preserve">Клієнт погоджується, що умови, передбачені </w:t>
      </w:r>
      <w:r w:rsidRPr="00E940EB">
        <w:rPr>
          <w:b/>
        </w:rPr>
        <w:t>пп.</w:t>
      </w:r>
      <w:r w:rsidR="00AE2EB2" w:rsidRPr="00E940EB">
        <w:rPr>
          <w:b/>
        </w:rPr>
        <w:fldChar w:fldCharType="begin"/>
      </w:r>
      <w:r w:rsidR="00AE2EB2" w:rsidRPr="00E940EB">
        <w:rPr>
          <w:b/>
        </w:rPr>
        <w:instrText xml:space="preserve"> REF _Ref506799427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2.3.1</w:t>
      </w:r>
      <w:r w:rsidR="00AE2EB2" w:rsidRPr="00E940EB">
        <w:rPr>
          <w:b/>
        </w:rPr>
        <w:fldChar w:fldCharType="end"/>
      </w:r>
      <w:r w:rsidR="00AE2EB2" w:rsidRPr="00E940EB">
        <w:rPr>
          <w:b/>
        </w:rPr>
        <w:t xml:space="preserve"> - </w:t>
      </w:r>
      <w:r w:rsidR="00AE2EB2" w:rsidRPr="00E940EB">
        <w:rPr>
          <w:b/>
        </w:rPr>
        <w:fldChar w:fldCharType="begin"/>
      </w:r>
      <w:r w:rsidR="00AE2EB2" w:rsidRPr="00E940EB">
        <w:rPr>
          <w:b/>
        </w:rPr>
        <w:instrText xml:space="preserve"> REF _Ref506799444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2.3.2</w:t>
      </w:r>
      <w:r w:rsidR="00AE2EB2" w:rsidRPr="00E940EB">
        <w:rPr>
          <w:b/>
        </w:rPr>
        <w:fldChar w:fldCharType="end"/>
      </w:r>
      <w:r w:rsidR="00015483" w:rsidRPr="00BA54D6">
        <w:rPr>
          <w:bCs/>
        </w:rPr>
        <w:t xml:space="preserve"> Договору</w:t>
      </w:r>
      <w:r w:rsidRPr="00BA54D6">
        <w:t xml:space="preserve"> щодо збереження банківської таємниці, не поширюються на випадки розкриття Банком третім особам інформації щодо операцій за </w:t>
      </w:r>
      <w:r w:rsidR="00E83998" w:rsidRPr="00BA54D6">
        <w:t>Р</w:t>
      </w:r>
      <w:r w:rsidRPr="00BA54D6">
        <w:t>ахунком і відомостей про Клієнта, що складає банківську таємницю у випадках порушення Клієнтом умов Договору. Клієнт приєднанням до Договору, надав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w:t>
      </w:r>
      <w:r w:rsidR="00497177" w:rsidRPr="00BA54D6">
        <w:t>дприємствам, організаціям тощо.</w:t>
      </w:r>
    </w:p>
    <w:p w:rsidR="00497177" w:rsidRPr="00BA54D6" w:rsidRDefault="00F52671" w:rsidP="00941744">
      <w:pPr>
        <w:numPr>
          <w:ilvl w:val="2"/>
          <w:numId w:val="9"/>
        </w:numPr>
        <w:ind w:left="567" w:hanging="567"/>
        <w:jc w:val="both"/>
      </w:pPr>
      <w:bookmarkStart w:id="13" w:name="_Ref506799391"/>
      <w:r w:rsidRPr="00BA54D6">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органів/особливого центрального органу держаного управління,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bookmarkEnd w:id="13"/>
    </w:p>
    <w:p w:rsidR="00497177" w:rsidRPr="00BA54D6" w:rsidRDefault="00F52671" w:rsidP="00941744">
      <w:pPr>
        <w:numPr>
          <w:ilvl w:val="2"/>
          <w:numId w:val="9"/>
        </w:numPr>
        <w:ind w:left="567" w:hanging="567"/>
        <w:jc w:val="both"/>
      </w:pPr>
      <w:r w:rsidRPr="00BA54D6">
        <w:t>Приєднанням до Договору, Клієнт свідчить, що він згоден з умовами та порядком розкриття банківської таємниці,  викладеними у ньому.</w:t>
      </w:r>
    </w:p>
    <w:p w:rsidR="00F52671" w:rsidRPr="00BA54D6" w:rsidRDefault="00F52671" w:rsidP="00941744">
      <w:pPr>
        <w:numPr>
          <w:ilvl w:val="2"/>
          <w:numId w:val="9"/>
        </w:numPr>
        <w:ind w:left="567" w:hanging="567"/>
        <w:jc w:val="both"/>
      </w:pPr>
      <w:r w:rsidRPr="00BA54D6">
        <w:t>За незаконне розголошення інформації, що містить банківську таємницю, Сторони несуть відповідальність, передбачену чинним законодавством України.</w:t>
      </w:r>
    </w:p>
    <w:p w:rsidR="00F52671" w:rsidRPr="00BA54D6" w:rsidRDefault="00F52671" w:rsidP="00704038">
      <w:pPr>
        <w:ind w:left="567" w:hanging="567"/>
        <w:jc w:val="both"/>
      </w:pPr>
    </w:p>
    <w:p w:rsidR="00F52671" w:rsidRPr="00BA54D6" w:rsidRDefault="00F52671" w:rsidP="00704038">
      <w:pPr>
        <w:pStyle w:val="aff"/>
        <w:ind w:left="567" w:hanging="567"/>
        <w:jc w:val="left"/>
        <w:rPr>
          <w:rFonts w:ascii="Times New Roman" w:hAnsi="Times New Roman"/>
          <w:b/>
          <w:sz w:val="20"/>
          <w:szCs w:val="20"/>
        </w:rPr>
      </w:pPr>
      <w:bookmarkStart w:id="14" w:name="_Toc514158350"/>
      <w:r w:rsidRPr="00BA54D6">
        <w:rPr>
          <w:rFonts w:ascii="Times New Roman" w:hAnsi="Times New Roman"/>
          <w:b/>
          <w:sz w:val="20"/>
          <w:szCs w:val="20"/>
        </w:rPr>
        <w:t xml:space="preserve">Глава </w:t>
      </w:r>
      <w:r w:rsidR="0090351F" w:rsidRPr="00BA54D6">
        <w:rPr>
          <w:rFonts w:ascii="Times New Roman" w:hAnsi="Times New Roman"/>
          <w:b/>
          <w:sz w:val="20"/>
          <w:szCs w:val="20"/>
        </w:rPr>
        <w:t>4</w:t>
      </w:r>
      <w:r w:rsidR="00704038" w:rsidRPr="00BA54D6">
        <w:rPr>
          <w:rFonts w:ascii="Times New Roman" w:hAnsi="Times New Roman"/>
          <w:b/>
          <w:sz w:val="20"/>
          <w:szCs w:val="20"/>
        </w:rPr>
        <w:t>.</w:t>
      </w:r>
      <w:r w:rsidRPr="00BA54D6">
        <w:rPr>
          <w:rFonts w:ascii="Times New Roman" w:hAnsi="Times New Roman"/>
          <w:b/>
          <w:sz w:val="20"/>
          <w:szCs w:val="20"/>
        </w:rPr>
        <w:t xml:space="preserve">  ФОРС-МАЖОР</w:t>
      </w:r>
      <w:bookmarkEnd w:id="14"/>
    </w:p>
    <w:p w:rsidR="00F52671" w:rsidRPr="00BA54D6" w:rsidRDefault="00F52671" w:rsidP="00941744">
      <w:pPr>
        <w:pStyle w:val="afb"/>
        <w:numPr>
          <w:ilvl w:val="2"/>
          <w:numId w:val="15"/>
        </w:numPr>
        <w:ind w:left="567" w:hanging="567"/>
        <w:jc w:val="both"/>
        <w:rPr>
          <w:rFonts w:ascii="Times New Roman" w:hAnsi="Times New Roman" w:cs="Times New Roman"/>
          <w:b/>
          <w:bCs/>
          <w:sz w:val="20"/>
          <w:szCs w:val="20"/>
          <w:u w:val="single"/>
        </w:rPr>
      </w:pPr>
      <w:r w:rsidRPr="00BA54D6">
        <w:rPr>
          <w:rFonts w:ascii="Times New Roman" w:hAnsi="Times New Roman" w:cs="Times New Roman"/>
          <w:sz w:val="20"/>
          <w:szCs w:val="20"/>
        </w:rPr>
        <w:t>Сторони звільняються від відповідальності за невиконання</w:t>
      </w:r>
      <w:r w:rsidR="00D60D4C" w:rsidRPr="00BA54D6">
        <w:rPr>
          <w:rFonts w:ascii="Times New Roman" w:hAnsi="Times New Roman" w:cs="Times New Roman"/>
          <w:sz w:val="20"/>
          <w:szCs w:val="20"/>
        </w:rPr>
        <w:t>, або неналежне виконання зобов’язань за</w:t>
      </w:r>
      <w:r w:rsidRPr="00BA54D6">
        <w:rPr>
          <w:rFonts w:ascii="Times New Roman" w:hAnsi="Times New Roman" w:cs="Times New Roman"/>
          <w:sz w:val="20"/>
          <w:szCs w:val="20"/>
        </w:rPr>
        <w:t xml:space="preserve"> Договор</w:t>
      </w:r>
      <w:r w:rsidR="00D60D4C" w:rsidRPr="00BA54D6">
        <w:rPr>
          <w:rFonts w:ascii="Times New Roman" w:hAnsi="Times New Roman" w:cs="Times New Roman"/>
          <w:sz w:val="20"/>
          <w:szCs w:val="20"/>
        </w:rPr>
        <w:t>ом</w:t>
      </w:r>
      <w:r w:rsidRPr="00BA54D6">
        <w:rPr>
          <w:rFonts w:ascii="Times New Roman" w:hAnsi="Times New Roman" w:cs="Times New Roman"/>
          <w:sz w:val="20"/>
          <w:szCs w:val="20"/>
        </w:rPr>
        <w:t xml:space="preserve">, якщо це невиконання </w:t>
      </w:r>
      <w:r w:rsidR="00D60D4C" w:rsidRPr="00BA54D6">
        <w:rPr>
          <w:rFonts w:ascii="Times New Roman" w:hAnsi="Times New Roman" w:cs="Times New Roman"/>
          <w:sz w:val="20"/>
          <w:szCs w:val="20"/>
        </w:rPr>
        <w:t xml:space="preserve">або неналежне виконання </w:t>
      </w:r>
      <w:r w:rsidRPr="00BA54D6">
        <w:rPr>
          <w:rFonts w:ascii="Times New Roman" w:hAnsi="Times New Roman" w:cs="Times New Roman"/>
          <w:sz w:val="20"/>
          <w:szCs w:val="20"/>
        </w:rPr>
        <w:t xml:space="preserve">стало наслідком причин, що знаходяться поза сферою контролю </w:t>
      </w:r>
      <w:proofErr w:type="spellStart"/>
      <w:r w:rsidRPr="00BA54D6">
        <w:rPr>
          <w:rFonts w:ascii="Times New Roman" w:hAnsi="Times New Roman" w:cs="Times New Roman"/>
          <w:sz w:val="20"/>
          <w:szCs w:val="20"/>
        </w:rPr>
        <w:t>невиконуючої</w:t>
      </w:r>
      <w:proofErr w:type="spellEnd"/>
      <w:r w:rsidRPr="00BA54D6">
        <w:rPr>
          <w:rFonts w:ascii="Times New Roman" w:hAnsi="Times New Roman" w:cs="Times New Roman"/>
          <w:sz w:val="20"/>
          <w:szCs w:val="20"/>
        </w:rPr>
        <w:t xml:space="preserve"> сторони. Такі причини включають стихійне лихо, екстремальні погодні умови, пожежі, війни, страйки, військові дії, громадське безладдя, несанкціоноване втручання в роботу автоматизованих систем, комп'ютерних мереж (кібератака) і таке інше (далі – «</w:t>
      </w:r>
      <w:r w:rsidRPr="00BA54D6">
        <w:rPr>
          <w:rFonts w:ascii="Times New Roman" w:hAnsi="Times New Roman" w:cs="Times New Roman"/>
          <w:i/>
          <w:iCs/>
          <w:sz w:val="20"/>
          <w:szCs w:val="20"/>
        </w:rPr>
        <w:t>Форс-мажор»</w:t>
      </w:r>
      <w:r w:rsidRPr="00BA54D6">
        <w:rPr>
          <w:rFonts w:ascii="Times New Roman" w:hAnsi="Times New Roman" w:cs="Times New Roman"/>
          <w:sz w:val="20"/>
          <w:szCs w:val="20"/>
        </w:rPr>
        <w:t xml:space="preserve">), але не обмежуються ними. Період звільнення від відповідальності починається з моменту оголошення </w:t>
      </w:r>
      <w:proofErr w:type="spellStart"/>
      <w:r w:rsidRPr="00BA54D6">
        <w:rPr>
          <w:rFonts w:ascii="Times New Roman" w:hAnsi="Times New Roman" w:cs="Times New Roman"/>
          <w:sz w:val="20"/>
          <w:szCs w:val="20"/>
        </w:rPr>
        <w:t>невиконуючою</w:t>
      </w:r>
      <w:proofErr w:type="spellEnd"/>
      <w:r w:rsidRPr="00BA54D6">
        <w:rPr>
          <w:rFonts w:ascii="Times New Roman" w:hAnsi="Times New Roman" w:cs="Times New Roman"/>
          <w:sz w:val="20"/>
          <w:szCs w:val="20"/>
        </w:rPr>
        <w:t xml:space="preserve"> стороною Форс-мажору (для Банку шляхом розміщення оголошення на офіційному Сайті Банку та/або на інформаційних дошках у відділеннях Банку; для Клієнта шляхом направлення офіційного листа Банку) і закінчується чи закінчився б, якщо </w:t>
      </w:r>
      <w:proofErr w:type="spellStart"/>
      <w:r w:rsidRPr="00BA54D6">
        <w:rPr>
          <w:rFonts w:ascii="Times New Roman" w:hAnsi="Times New Roman" w:cs="Times New Roman"/>
          <w:sz w:val="20"/>
          <w:szCs w:val="20"/>
        </w:rPr>
        <w:t>невиконуюча</w:t>
      </w:r>
      <w:proofErr w:type="spellEnd"/>
      <w:r w:rsidRPr="00BA54D6">
        <w:rPr>
          <w:rFonts w:ascii="Times New Roman" w:hAnsi="Times New Roman" w:cs="Times New Roman"/>
          <w:sz w:val="20"/>
          <w:szCs w:val="20"/>
        </w:rPr>
        <w:t xml:space="preserve">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w:t>
      </w:r>
      <w:r w:rsidRPr="00BA54D6">
        <w:rPr>
          <w:rFonts w:ascii="Times New Roman" w:hAnsi="Times New Roman" w:cs="Times New Roman"/>
          <w:noProof/>
          <w:sz w:val="20"/>
          <w:szCs w:val="20"/>
        </w:rPr>
        <w:t xml:space="preserve"> та по їх закінченню надати документи, видані уповноваженими органами/організаціями, що підтверджують факт дії Форс-мажору</w:t>
      </w:r>
      <w:r w:rsidRPr="00BA54D6">
        <w:rPr>
          <w:rFonts w:ascii="Times New Roman" w:hAnsi="Times New Roman" w:cs="Times New Roman"/>
          <w:sz w:val="20"/>
          <w:szCs w:val="20"/>
        </w:rPr>
        <w:t>, в тому числі Торгово-промисловою палатою України. Якщо ці обставини триватимуть більше ніж 6 місяців, то кожна із сторін матиме право відмовитись від подальшого виконання зобов’язань за Договором, і в такому разі жодна із сторін не матиме права на відшкодування другою стороною можливих збитків.</w:t>
      </w:r>
    </w:p>
    <w:p w:rsidR="00C315FD" w:rsidRPr="00BA54D6" w:rsidRDefault="00C315FD" w:rsidP="00704038">
      <w:pPr>
        <w:pStyle w:val="1"/>
        <w:ind w:left="567" w:hanging="567"/>
        <w:jc w:val="left"/>
        <w:rPr>
          <w:sz w:val="20"/>
          <w:szCs w:val="20"/>
        </w:rPr>
      </w:pPr>
    </w:p>
    <w:p w:rsidR="00F52671" w:rsidRPr="00BA54D6" w:rsidRDefault="00F52671" w:rsidP="00704038">
      <w:pPr>
        <w:pStyle w:val="aff"/>
        <w:ind w:left="567" w:hanging="567"/>
        <w:jc w:val="left"/>
        <w:rPr>
          <w:rFonts w:ascii="Times New Roman" w:hAnsi="Times New Roman"/>
          <w:b/>
          <w:bCs/>
          <w:sz w:val="20"/>
          <w:szCs w:val="20"/>
        </w:rPr>
      </w:pPr>
      <w:bookmarkStart w:id="15" w:name="_Toc514158351"/>
      <w:r w:rsidRPr="00BA54D6">
        <w:rPr>
          <w:rFonts w:ascii="Times New Roman" w:hAnsi="Times New Roman"/>
          <w:b/>
          <w:sz w:val="20"/>
          <w:szCs w:val="20"/>
        </w:rPr>
        <w:t xml:space="preserve">Глава </w:t>
      </w:r>
      <w:r w:rsidR="0090351F" w:rsidRPr="00BA54D6">
        <w:rPr>
          <w:rFonts w:ascii="Times New Roman" w:hAnsi="Times New Roman"/>
          <w:b/>
          <w:sz w:val="20"/>
          <w:szCs w:val="20"/>
        </w:rPr>
        <w:t>5</w:t>
      </w:r>
      <w:r w:rsidR="00704038" w:rsidRPr="00BA54D6">
        <w:rPr>
          <w:rFonts w:ascii="Times New Roman" w:hAnsi="Times New Roman"/>
          <w:b/>
          <w:sz w:val="20"/>
          <w:szCs w:val="20"/>
        </w:rPr>
        <w:t>.</w:t>
      </w:r>
      <w:r w:rsidRPr="00BA54D6">
        <w:rPr>
          <w:rFonts w:ascii="Times New Roman" w:hAnsi="Times New Roman"/>
          <w:b/>
          <w:bCs/>
          <w:sz w:val="20"/>
          <w:szCs w:val="20"/>
        </w:rPr>
        <w:t xml:space="preserve"> ПОРЯДОК </w:t>
      </w:r>
      <w:r w:rsidRPr="00BA54D6">
        <w:rPr>
          <w:rFonts w:ascii="Times New Roman" w:hAnsi="Times New Roman"/>
          <w:b/>
          <w:sz w:val="20"/>
          <w:szCs w:val="20"/>
        </w:rPr>
        <w:t xml:space="preserve">ВНЕСЕННЯ </w:t>
      </w:r>
      <w:r w:rsidRPr="00BA54D6">
        <w:rPr>
          <w:rFonts w:ascii="Times New Roman" w:hAnsi="Times New Roman"/>
          <w:b/>
          <w:bCs/>
          <w:sz w:val="20"/>
          <w:szCs w:val="20"/>
        </w:rPr>
        <w:t xml:space="preserve">ЗМІН ТА </w:t>
      </w:r>
      <w:r w:rsidRPr="00BA54D6">
        <w:rPr>
          <w:rFonts w:ascii="Times New Roman" w:hAnsi="Times New Roman"/>
          <w:b/>
          <w:sz w:val="20"/>
          <w:szCs w:val="20"/>
        </w:rPr>
        <w:t>ПРИПИНЕННЯ ПРАВОВІДНОСИН</w:t>
      </w:r>
      <w:bookmarkEnd w:id="15"/>
    </w:p>
    <w:p w:rsidR="0090351F" w:rsidRPr="004D598A" w:rsidRDefault="00F52671" w:rsidP="00941744">
      <w:pPr>
        <w:pStyle w:val="afb"/>
        <w:numPr>
          <w:ilvl w:val="2"/>
          <w:numId w:val="16"/>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Договір набирає чинності з </w:t>
      </w:r>
      <w:r w:rsidRPr="004D598A">
        <w:rPr>
          <w:rFonts w:ascii="Times New Roman" w:hAnsi="Times New Roman" w:cs="Times New Roman"/>
          <w:sz w:val="20"/>
          <w:szCs w:val="20"/>
        </w:rPr>
        <w:t xml:space="preserve">моменту </w:t>
      </w:r>
      <w:r w:rsidR="0001254E" w:rsidRPr="004D598A">
        <w:rPr>
          <w:rFonts w:ascii="Times New Roman" w:hAnsi="Times New Roman" w:cs="Times New Roman"/>
          <w:sz w:val="20"/>
          <w:szCs w:val="20"/>
        </w:rPr>
        <w:t xml:space="preserve">підписання  </w:t>
      </w:r>
      <w:r w:rsidRPr="004D598A">
        <w:rPr>
          <w:rFonts w:ascii="Times New Roman" w:hAnsi="Times New Roman" w:cs="Times New Roman"/>
          <w:sz w:val="20"/>
          <w:szCs w:val="20"/>
        </w:rPr>
        <w:t>Клієнт</w:t>
      </w:r>
      <w:r w:rsidR="0001254E" w:rsidRPr="004D598A">
        <w:rPr>
          <w:rFonts w:ascii="Times New Roman" w:hAnsi="Times New Roman" w:cs="Times New Roman"/>
          <w:sz w:val="20"/>
          <w:szCs w:val="20"/>
        </w:rPr>
        <w:t>ом</w:t>
      </w:r>
      <w:r w:rsidRPr="004D598A">
        <w:rPr>
          <w:rFonts w:ascii="Times New Roman" w:hAnsi="Times New Roman" w:cs="Times New Roman"/>
          <w:sz w:val="20"/>
          <w:szCs w:val="20"/>
        </w:rPr>
        <w:t xml:space="preserve"> Заяви на приєднання</w:t>
      </w:r>
      <w:r w:rsidR="0001254E" w:rsidRPr="004D598A">
        <w:rPr>
          <w:rFonts w:ascii="Times New Roman" w:hAnsi="Times New Roman" w:cs="Times New Roman"/>
          <w:sz w:val="20"/>
          <w:szCs w:val="20"/>
        </w:rPr>
        <w:t xml:space="preserve"> та прийняття її Банком</w:t>
      </w:r>
      <w:r w:rsidRPr="004D598A">
        <w:rPr>
          <w:rFonts w:ascii="Times New Roman" w:hAnsi="Times New Roman" w:cs="Times New Roman"/>
          <w:sz w:val="20"/>
          <w:szCs w:val="20"/>
        </w:rPr>
        <w:t>) та діє до повного виконання Сторонами своїх зобов’язань за Договором з врахуванням кожної обраної Клієнтом Послуги.</w:t>
      </w:r>
    </w:p>
    <w:p w:rsidR="0090351F" w:rsidRPr="004D598A" w:rsidRDefault="00F52671" w:rsidP="00941744">
      <w:pPr>
        <w:pStyle w:val="afb"/>
        <w:numPr>
          <w:ilvl w:val="2"/>
          <w:numId w:val="16"/>
        </w:numPr>
        <w:ind w:left="567" w:hanging="567"/>
        <w:jc w:val="both"/>
        <w:rPr>
          <w:rFonts w:ascii="Times New Roman" w:hAnsi="Times New Roman" w:cs="Times New Roman"/>
          <w:sz w:val="20"/>
          <w:szCs w:val="20"/>
        </w:rPr>
      </w:pPr>
      <w:r w:rsidRPr="004D598A">
        <w:rPr>
          <w:rFonts w:ascii="Times New Roman" w:hAnsi="Times New Roman" w:cs="Times New Roman"/>
          <w:sz w:val="20"/>
          <w:szCs w:val="20"/>
        </w:rPr>
        <w:t>Сторона, яка вважає за необхідне змінити чи розірвати Договір (в т.ч. припинити надання/отримання одної з обраних Клієнтом Послуг</w:t>
      </w:r>
      <w:r w:rsidR="007720A1" w:rsidRPr="004D598A">
        <w:rPr>
          <w:rFonts w:ascii="Times New Roman" w:hAnsi="Times New Roman" w:cs="Times New Roman"/>
          <w:sz w:val="20"/>
          <w:szCs w:val="20"/>
        </w:rPr>
        <w:t>/мігрувати на інший договір/правила</w:t>
      </w:r>
      <w:r w:rsidRPr="004D598A">
        <w:rPr>
          <w:rFonts w:ascii="Times New Roman" w:hAnsi="Times New Roman" w:cs="Times New Roman"/>
          <w:sz w:val="20"/>
          <w:szCs w:val="20"/>
        </w:rPr>
        <w:t>), направляє пропозиції про це іншій Стороні Договору:</w:t>
      </w:r>
    </w:p>
    <w:p w:rsidR="0090351F" w:rsidRPr="004D598A" w:rsidRDefault="00F52671" w:rsidP="00941744">
      <w:pPr>
        <w:pStyle w:val="afb"/>
        <w:numPr>
          <w:ilvl w:val="3"/>
          <w:numId w:val="16"/>
        </w:numPr>
        <w:ind w:left="567" w:hanging="567"/>
        <w:jc w:val="both"/>
        <w:rPr>
          <w:rFonts w:ascii="Times New Roman" w:hAnsi="Times New Roman" w:cs="Times New Roman"/>
          <w:sz w:val="20"/>
          <w:szCs w:val="20"/>
        </w:rPr>
      </w:pPr>
      <w:r w:rsidRPr="004D598A">
        <w:rPr>
          <w:rFonts w:ascii="Times New Roman" w:hAnsi="Times New Roman" w:cs="Times New Roman"/>
          <w:sz w:val="20"/>
          <w:szCs w:val="20"/>
        </w:rPr>
        <w:t xml:space="preserve">Банк - шляхом розміщення </w:t>
      </w:r>
      <w:r w:rsidR="004D4213" w:rsidRPr="004D598A">
        <w:rPr>
          <w:rFonts w:ascii="Times New Roman" w:hAnsi="Times New Roman" w:cs="Times New Roman"/>
          <w:sz w:val="20"/>
          <w:szCs w:val="20"/>
        </w:rPr>
        <w:t>Правочину</w:t>
      </w:r>
      <w:r w:rsidRPr="004D598A">
        <w:rPr>
          <w:rFonts w:ascii="Times New Roman" w:hAnsi="Times New Roman" w:cs="Times New Roman"/>
          <w:sz w:val="20"/>
          <w:szCs w:val="20"/>
        </w:rPr>
        <w:t xml:space="preserve"> на Сайті Банку та/або на інформацій</w:t>
      </w:r>
      <w:r w:rsidR="00497177" w:rsidRPr="004D598A">
        <w:rPr>
          <w:rFonts w:ascii="Times New Roman" w:hAnsi="Times New Roman" w:cs="Times New Roman"/>
          <w:sz w:val="20"/>
          <w:szCs w:val="20"/>
        </w:rPr>
        <w:t>них дошках у відділеннях Банку</w:t>
      </w:r>
      <w:r w:rsidR="00DD25C2" w:rsidRPr="004D598A">
        <w:rPr>
          <w:rFonts w:ascii="Times New Roman" w:hAnsi="Times New Roman" w:cs="Times New Roman"/>
          <w:sz w:val="20"/>
          <w:szCs w:val="20"/>
        </w:rPr>
        <w:t xml:space="preserve"> та/або шляхом направлення інформації офіційним листом (в тому числі засобами Системи) із зазначенням відповідної інформації, відповідно до вимог чинного законодавства України</w:t>
      </w:r>
      <w:r w:rsidR="00497177" w:rsidRPr="004D598A">
        <w:rPr>
          <w:rFonts w:ascii="Times New Roman" w:hAnsi="Times New Roman" w:cs="Times New Roman"/>
          <w:sz w:val="20"/>
          <w:szCs w:val="20"/>
        </w:rPr>
        <w:t>.</w:t>
      </w:r>
    </w:p>
    <w:p w:rsidR="0090351F" w:rsidRPr="004D598A" w:rsidRDefault="00F52671" w:rsidP="00941744">
      <w:pPr>
        <w:pStyle w:val="afb"/>
        <w:numPr>
          <w:ilvl w:val="3"/>
          <w:numId w:val="16"/>
        </w:numPr>
        <w:ind w:left="567" w:hanging="567"/>
        <w:jc w:val="both"/>
        <w:rPr>
          <w:rFonts w:ascii="Times New Roman" w:hAnsi="Times New Roman" w:cs="Times New Roman"/>
          <w:sz w:val="20"/>
          <w:szCs w:val="20"/>
        </w:rPr>
      </w:pPr>
      <w:r w:rsidRPr="004D598A">
        <w:rPr>
          <w:rFonts w:ascii="Times New Roman" w:hAnsi="Times New Roman" w:cs="Times New Roman"/>
          <w:sz w:val="20"/>
          <w:szCs w:val="20"/>
        </w:rPr>
        <w:t xml:space="preserve">Клієнт - шляхом направлення </w:t>
      </w:r>
      <w:r w:rsidR="00165F97" w:rsidRPr="004D598A">
        <w:rPr>
          <w:rFonts w:ascii="Times New Roman" w:hAnsi="Times New Roman" w:cs="Times New Roman"/>
          <w:sz w:val="20"/>
          <w:szCs w:val="20"/>
        </w:rPr>
        <w:t>відповідного письмового повідомлення</w:t>
      </w:r>
      <w:r w:rsidRPr="004D598A">
        <w:rPr>
          <w:rFonts w:ascii="Times New Roman" w:hAnsi="Times New Roman" w:cs="Times New Roman"/>
          <w:sz w:val="20"/>
          <w:szCs w:val="20"/>
        </w:rPr>
        <w:t>.</w:t>
      </w:r>
    </w:p>
    <w:p w:rsidR="0090351F" w:rsidRPr="00BA54D6" w:rsidRDefault="00F52671" w:rsidP="00941744">
      <w:pPr>
        <w:pStyle w:val="afb"/>
        <w:numPr>
          <w:ilvl w:val="2"/>
          <w:numId w:val="16"/>
        </w:numPr>
        <w:ind w:left="567" w:hanging="567"/>
        <w:jc w:val="both"/>
        <w:rPr>
          <w:rFonts w:ascii="Times New Roman" w:hAnsi="Times New Roman" w:cs="Times New Roman"/>
          <w:sz w:val="20"/>
          <w:szCs w:val="20"/>
        </w:rPr>
      </w:pPr>
      <w:r w:rsidRPr="004D598A">
        <w:rPr>
          <w:rFonts w:ascii="Times New Roman" w:hAnsi="Times New Roman" w:cs="Times New Roman"/>
          <w:sz w:val="20"/>
          <w:szCs w:val="20"/>
        </w:rPr>
        <w:t>Сторони погоджуються, що зміни (в тому числі розірвання Договору та припинення надання послуг Банком по кожній окремій Послузі) ініційовані Банком, розміщуються на Сайті Банку та/або на інформаційних дошках у відділеннях Банку та наб</w:t>
      </w:r>
      <w:r w:rsidR="00165F97" w:rsidRPr="004D598A">
        <w:rPr>
          <w:rFonts w:ascii="Times New Roman" w:hAnsi="Times New Roman" w:cs="Times New Roman"/>
          <w:sz w:val="20"/>
          <w:szCs w:val="20"/>
        </w:rPr>
        <w:t>ирають</w:t>
      </w:r>
      <w:r w:rsidRPr="004D598A">
        <w:rPr>
          <w:rFonts w:ascii="Times New Roman" w:hAnsi="Times New Roman" w:cs="Times New Roman"/>
          <w:sz w:val="20"/>
          <w:szCs w:val="20"/>
        </w:rPr>
        <w:t xml:space="preserve"> чинності </w:t>
      </w:r>
      <w:r w:rsidRPr="00BA54D6">
        <w:rPr>
          <w:rFonts w:ascii="Times New Roman" w:hAnsi="Times New Roman" w:cs="Times New Roman"/>
          <w:sz w:val="20"/>
          <w:szCs w:val="20"/>
        </w:rPr>
        <w:t>не раніше 10-го календарного дня після їх розміщення на Сайті Банку .</w:t>
      </w:r>
    </w:p>
    <w:p w:rsidR="00F52671" w:rsidRPr="00BA54D6" w:rsidRDefault="00F52671" w:rsidP="00941744">
      <w:pPr>
        <w:pStyle w:val="afb"/>
        <w:numPr>
          <w:ilvl w:val="2"/>
          <w:numId w:val="16"/>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Договір може бути розірвано/надання Послуги може бути припинено</w:t>
      </w:r>
      <w:r w:rsidR="007720A1" w:rsidRPr="00BA54D6">
        <w:rPr>
          <w:rFonts w:ascii="Times New Roman" w:hAnsi="Times New Roman" w:cs="Times New Roman"/>
          <w:sz w:val="20"/>
          <w:szCs w:val="20"/>
        </w:rPr>
        <w:t>/Клієнта може бути мігровано на інший договір/правила</w:t>
      </w:r>
      <w:r w:rsidRPr="00BA54D6">
        <w:rPr>
          <w:rFonts w:ascii="Times New Roman" w:hAnsi="Times New Roman" w:cs="Times New Roman"/>
          <w:sz w:val="20"/>
          <w:szCs w:val="20"/>
        </w:rPr>
        <w:t xml:space="preserve"> в односторонньому порядку, а відповідний рахунок Клієнта закрито</w:t>
      </w:r>
      <w:r w:rsidR="007720A1" w:rsidRPr="00BA54D6">
        <w:rPr>
          <w:rFonts w:ascii="Times New Roman" w:hAnsi="Times New Roman" w:cs="Times New Roman"/>
          <w:sz w:val="20"/>
          <w:szCs w:val="20"/>
        </w:rPr>
        <w:t>/переведено на обслуговування</w:t>
      </w:r>
      <w:r w:rsidRPr="00BA54D6">
        <w:rPr>
          <w:rFonts w:ascii="Times New Roman" w:hAnsi="Times New Roman" w:cs="Times New Roman"/>
          <w:sz w:val="20"/>
          <w:szCs w:val="20"/>
        </w:rPr>
        <w:t xml:space="preserve"> </w:t>
      </w:r>
      <w:r w:rsidR="00DB076D" w:rsidRPr="00BA54D6">
        <w:rPr>
          <w:rFonts w:ascii="Times New Roman" w:hAnsi="Times New Roman" w:cs="Times New Roman"/>
          <w:sz w:val="20"/>
          <w:szCs w:val="20"/>
        </w:rPr>
        <w:t xml:space="preserve">на інший договір/правила/Тарифи </w:t>
      </w:r>
      <w:r w:rsidRPr="00BA54D6">
        <w:rPr>
          <w:rFonts w:ascii="Times New Roman" w:hAnsi="Times New Roman" w:cs="Times New Roman"/>
          <w:sz w:val="20"/>
          <w:szCs w:val="20"/>
        </w:rPr>
        <w:t>в таких випадках:</w:t>
      </w:r>
    </w:p>
    <w:p w:rsidR="00F52671" w:rsidRPr="00BA54D6" w:rsidRDefault="00F52671" w:rsidP="00F77383">
      <w:pPr>
        <w:ind w:left="709" w:hanging="142"/>
        <w:jc w:val="both"/>
        <w:rPr>
          <w:b/>
          <w:bCs/>
        </w:rPr>
      </w:pPr>
      <w:r w:rsidRPr="00BA54D6">
        <w:t>а)   на підставі заяви Клієнта в будь-який час;</w:t>
      </w:r>
    </w:p>
    <w:p w:rsidR="00F52671" w:rsidRPr="00BA54D6" w:rsidRDefault="00F52671" w:rsidP="00F77383">
      <w:pPr>
        <w:ind w:left="709" w:hanging="142"/>
        <w:jc w:val="both"/>
      </w:pPr>
      <w:r w:rsidRPr="00BA54D6">
        <w:t xml:space="preserve">б)  </w:t>
      </w:r>
      <w:r w:rsidR="00DB076D" w:rsidRPr="00BA54D6">
        <w:t xml:space="preserve"> </w:t>
      </w:r>
      <w:r w:rsidRPr="00BA54D6">
        <w:t>за вимогою Банку:</w:t>
      </w:r>
    </w:p>
    <w:p w:rsidR="00F77383" w:rsidRPr="00BA54D6" w:rsidRDefault="00F52671" w:rsidP="00941744">
      <w:pPr>
        <w:pStyle w:val="afb"/>
        <w:numPr>
          <w:ilvl w:val="0"/>
          <w:numId w:val="51"/>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у випадку невиконання Клієнтом умов Договору та інших договорів укладених Клієнтом з Банком або неналежного виконання Клієнтом вимог уповноважених осіб Банку (в межах їх компетенції) з питань документального оформлення юридичної справи Клієнта і питань банківського обслуговування відповідного рахунку, які не дають можливість Банку виконати вимоги чинного законодавства України (в тому числі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77383" w:rsidRPr="00BA54D6" w:rsidRDefault="00F52671" w:rsidP="00941744">
      <w:pPr>
        <w:pStyle w:val="afb"/>
        <w:numPr>
          <w:ilvl w:val="0"/>
          <w:numId w:val="51"/>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у разі відсутності операцій за </w:t>
      </w:r>
      <w:r w:rsidR="00AA7EB1" w:rsidRPr="00BA54D6">
        <w:rPr>
          <w:rFonts w:ascii="Times New Roman" w:hAnsi="Times New Roman" w:cs="Times New Roman"/>
          <w:sz w:val="20"/>
          <w:szCs w:val="20"/>
        </w:rPr>
        <w:t>Р</w:t>
      </w:r>
      <w:r w:rsidRPr="00BA54D6">
        <w:rPr>
          <w:rFonts w:ascii="Times New Roman" w:hAnsi="Times New Roman" w:cs="Times New Roman"/>
          <w:sz w:val="20"/>
          <w:szCs w:val="20"/>
        </w:rPr>
        <w:t>ахунком протягом 1-го року та відсутності залишку на ньому;</w:t>
      </w:r>
    </w:p>
    <w:p w:rsidR="00F77383" w:rsidRPr="00BA54D6" w:rsidRDefault="00F52671" w:rsidP="00941744">
      <w:pPr>
        <w:pStyle w:val="afb"/>
        <w:numPr>
          <w:ilvl w:val="0"/>
          <w:numId w:val="51"/>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у разі відсутності операцій </w:t>
      </w:r>
      <w:r w:rsidR="00AA7EB1" w:rsidRPr="00BA54D6">
        <w:rPr>
          <w:rFonts w:ascii="Times New Roman" w:hAnsi="Times New Roman" w:cs="Times New Roman"/>
          <w:sz w:val="20"/>
          <w:szCs w:val="20"/>
        </w:rPr>
        <w:t xml:space="preserve">за Рахунком </w:t>
      </w:r>
      <w:r w:rsidRPr="00BA54D6">
        <w:rPr>
          <w:rFonts w:ascii="Times New Roman" w:hAnsi="Times New Roman" w:cs="Times New Roman"/>
          <w:sz w:val="20"/>
          <w:szCs w:val="20"/>
        </w:rPr>
        <w:t>протягом 3-х років поспіль та на якому є залишки (Банком змінюється порядок обліку цих коштів: залишок коштів перераховується банком на відповідний рахунок призначений для обліку коштів клієнтів банку за недіючими рахунками);</w:t>
      </w:r>
    </w:p>
    <w:p w:rsidR="00F77383" w:rsidRPr="00BA54D6" w:rsidRDefault="00F52671" w:rsidP="00941744">
      <w:pPr>
        <w:pStyle w:val="afb"/>
        <w:numPr>
          <w:ilvl w:val="0"/>
          <w:numId w:val="51"/>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у випадку порушення Клієнтом будь-яких зобов’язань та умов за Договором, які перешкоджають або роблять неможливим виконання Банком своїх </w:t>
      </w:r>
      <w:r w:rsidR="00AA7EB1" w:rsidRPr="00BA54D6">
        <w:rPr>
          <w:rFonts w:ascii="Times New Roman" w:hAnsi="Times New Roman" w:cs="Times New Roman"/>
          <w:sz w:val="20"/>
          <w:szCs w:val="20"/>
        </w:rPr>
        <w:t>зобов’язань</w:t>
      </w:r>
      <w:r w:rsidRPr="00BA54D6">
        <w:rPr>
          <w:rFonts w:ascii="Times New Roman" w:hAnsi="Times New Roman" w:cs="Times New Roman"/>
          <w:sz w:val="20"/>
          <w:szCs w:val="20"/>
        </w:rPr>
        <w:t xml:space="preserve"> за Договором;</w:t>
      </w:r>
    </w:p>
    <w:p w:rsidR="009964AB" w:rsidRPr="00BA54D6" w:rsidRDefault="00F52671" w:rsidP="00941744">
      <w:pPr>
        <w:pStyle w:val="afb"/>
        <w:numPr>
          <w:ilvl w:val="0"/>
          <w:numId w:val="51"/>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у випадку неможливості продовження надання Банком Послуг визначених Договором (в тому числі пов’язаних з технічними аспектами обслуговування за допомогою Системи).</w:t>
      </w:r>
    </w:p>
    <w:p w:rsidR="00F52671" w:rsidRPr="00BA54D6" w:rsidRDefault="00F52671" w:rsidP="00941744">
      <w:pPr>
        <w:pStyle w:val="afb"/>
        <w:numPr>
          <w:ilvl w:val="2"/>
          <w:numId w:val="16"/>
        </w:numPr>
        <w:ind w:left="567" w:hanging="567"/>
        <w:jc w:val="both"/>
        <w:rPr>
          <w:rFonts w:ascii="Times New Roman" w:hAnsi="Times New Roman" w:cs="Times New Roman"/>
          <w:sz w:val="20"/>
          <w:szCs w:val="20"/>
        </w:rPr>
      </w:pPr>
      <w:bookmarkStart w:id="16" w:name="_Ref506799562"/>
      <w:r w:rsidRPr="00BA54D6">
        <w:rPr>
          <w:rFonts w:ascii="Times New Roman" w:hAnsi="Times New Roman" w:cs="Times New Roman"/>
          <w:sz w:val="20"/>
          <w:szCs w:val="20"/>
        </w:rPr>
        <w:t xml:space="preserve">Банк закриває рахунок Клієнта, що було відкрито </w:t>
      </w:r>
      <w:r w:rsidR="00AA7EB1" w:rsidRPr="00BA54D6">
        <w:rPr>
          <w:rFonts w:ascii="Times New Roman" w:hAnsi="Times New Roman" w:cs="Times New Roman"/>
          <w:sz w:val="20"/>
          <w:szCs w:val="20"/>
        </w:rPr>
        <w:t>та/або</w:t>
      </w:r>
      <w:r w:rsidR="00DD57A4" w:rsidRPr="00BA54D6">
        <w:rPr>
          <w:rFonts w:ascii="Times New Roman" w:hAnsi="Times New Roman" w:cs="Times New Roman"/>
          <w:sz w:val="20"/>
          <w:szCs w:val="20"/>
        </w:rPr>
        <w:t>,</w:t>
      </w:r>
      <w:r w:rsidR="00AA7EB1" w:rsidRPr="00BA54D6">
        <w:rPr>
          <w:rFonts w:ascii="Times New Roman" w:hAnsi="Times New Roman" w:cs="Times New Roman"/>
          <w:sz w:val="20"/>
          <w:szCs w:val="20"/>
        </w:rPr>
        <w:t xml:space="preserve"> що обслуговується </w:t>
      </w:r>
      <w:r w:rsidRPr="00BA54D6">
        <w:rPr>
          <w:rFonts w:ascii="Times New Roman" w:hAnsi="Times New Roman" w:cs="Times New Roman"/>
          <w:sz w:val="20"/>
          <w:szCs w:val="20"/>
        </w:rPr>
        <w:t>на підставі цього Договору:</w:t>
      </w:r>
      <w:bookmarkEnd w:id="16"/>
    </w:p>
    <w:p w:rsidR="00F52671" w:rsidRPr="00BA54D6" w:rsidRDefault="00F52671" w:rsidP="00F77383">
      <w:pPr>
        <w:tabs>
          <w:tab w:val="left" w:pos="851"/>
        </w:tabs>
        <w:ind w:left="709" w:hanging="142"/>
        <w:jc w:val="both"/>
      </w:pPr>
      <w:r w:rsidRPr="00BA54D6">
        <w:t>а) на підставі відповідного рішення: суду про ліквідацію Клієнта, як суб’єкта господарювання; уповноваженого Міністерством юстиції України органу/кваліфікаційної комісії/іншого уповноваженого державного органу щодо анулювання свідоцтва про право на заняття підприємницькою діяльністю;</w:t>
      </w:r>
    </w:p>
    <w:p w:rsidR="00F52671" w:rsidRPr="00BA54D6" w:rsidRDefault="00F52671" w:rsidP="00F77383">
      <w:pPr>
        <w:tabs>
          <w:tab w:val="left" w:pos="851"/>
        </w:tabs>
        <w:ind w:left="709" w:hanging="142"/>
        <w:jc w:val="both"/>
      </w:pPr>
      <w:r w:rsidRPr="00BA54D6">
        <w:t>б) в зв’язку з рішенням уповноваженого державного органу про державну реєстрацію припинення суб’єкта господарювання (юридичної особи/ підприємницької діяльності фізичною особою-підприємцем), про визнання в установленому порядку Клієнта, як юридичної особи, фіктивною;</w:t>
      </w:r>
    </w:p>
    <w:p w:rsidR="00F52671" w:rsidRPr="00BA54D6" w:rsidRDefault="00F52671" w:rsidP="00F77383">
      <w:pPr>
        <w:tabs>
          <w:tab w:val="left" w:pos="851"/>
        </w:tabs>
        <w:ind w:left="709" w:hanging="142"/>
        <w:jc w:val="both"/>
      </w:pPr>
      <w:r w:rsidRPr="00BA54D6">
        <w:t>в) на підставі рішення уповноваженого державного органу, на який законом покладено функції щодо припинення Клієнта, як юридичної особи/про оголошення фізичної особи-підприємця померлою чи визнання безвісно відсутньою;</w:t>
      </w:r>
    </w:p>
    <w:p w:rsidR="00F52671" w:rsidRPr="00BA54D6" w:rsidRDefault="00F52671" w:rsidP="00F77383">
      <w:pPr>
        <w:tabs>
          <w:tab w:val="left" w:pos="851"/>
        </w:tabs>
        <w:ind w:left="709" w:hanging="142"/>
        <w:jc w:val="both"/>
      </w:pPr>
      <w:r w:rsidRPr="00BA54D6">
        <w:t>г) на інших підставах, передбачених законодавством України.</w:t>
      </w:r>
    </w:p>
    <w:p w:rsidR="009964AB" w:rsidRPr="00E940EB" w:rsidRDefault="00F52671" w:rsidP="00941744">
      <w:pPr>
        <w:numPr>
          <w:ilvl w:val="2"/>
          <w:numId w:val="16"/>
        </w:numPr>
        <w:ind w:left="567" w:hanging="567"/>
        <w:jc w:val="both"/>
      </w:pPr>
      <w:r w:rsidRPr="00BA54D6">
        <w:t xml:space="preserve">У випадках, </w:t>
      </w:r>
      <w:r w:rsidRPr="00E940EB">
        <w:t xml:space="preserve">передбачених </w:t>
      </w:r>
      <w:r w:rsidRPr="00E940EB">
        <w:rPr>
          <w:b/>
        </w:rPr>
        <w:t>п</w:t>
      </w:r>
      <w:r w:rsidR="00AE2EB2" w:rsidRPr="00E940EB">
        <w:rPr>
          <w:b/>
        </w:rPr>
        <w:t>п</w:t>
      </w:r>
      <w:r w:rsidRPr="00E940EB">
        <w:rPr>
          <w:b/>
        </w:rPr>
        <w:t>.</w:t>
      </w:r>
      <w:r w:rsidR="00AE2EB2" w:rsidRPr="00E940EB">
        <w:rPr>
          <w:b/>
        </w:rPr>
        <w:fldChar w:fldCharType="begin"/>
      </w:r>
      <w:r w:rsidR="00AE2EB2" w:rsidRPr="00E940EB">
        <w:rPr>
          <w:b/>
        </w:rPr>
        <w:instrText xml:space="preserve"> REF _Ref506799562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2.5.5</w:t>
      </w:r>
      <w:r w:rsidR="00AE2EB2" w:rsidRPr="00E940EB">
        <w:rPr>
          <w:b/>
        </w:rPr>
        <w:fldChar w:fldCharType="end"/>
      </w:r>
      <w:r w:rsidR="00015483" w:rsidRPr="00E940EB">
        <w:rPr>
          <w:bCs/>
        </w:rPr>
        <w:t xml:space="preserve"> Договору</w:t>
      </w:r>
      <w:r w:rsidRPr="00E940EB">
        <w:t xml:space="preserve">, </w:t>
      </w:r>
      <w:r w:rsidR="00AA7EB1" w:rsidRPr="00E940EB">
        <w:t>Р</w:t>
      </w:r>
      <w:r w:rsidRPr="00E940EB">
        <w:t xml:space="preserve">ахунок закривається та Договір розривається в порядку передбаченому чинним законодавством України та умовами Договору, з врахуванням умов </w:t>
      </w:r>
      <w:r w:rsidRPr="00E940EB">
        <w:rPr>
          <w:b/>
        </w:rPr>
        <w:t>п</w:t>
      </w:r>
      <w:r w:rsidR="00AE2EB2" w:rsidRPr="00E940EB">
        <w:rPr>
          <w:b/>
        </w:rPr>
        <w:t>п</w:t>
      </w:r>
      <w:r w:rsidRPr="00E940EB">
        <w:rPr>
          <w:b/>
        </w:rPr>
        <w:t>.</w:t>
      </w:r>
      <w:r w:rsidR="00AE2EB2" w:rsidRPr="00E940EB">
        <w:rPr>
          <w:b/>
        </w:rPr>
        <w:fldChar w:fldCharType="begin"/>
      </w:r>
      <w:r w:rsidR="00AE2EB2" w:rsidRPr="00E940EB">
        <w:rPr>
          <w:b/>
        </w:rPr>
        <w:instrText xml:space="preserve"> REF _Ref506799590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2.5.8</w:t>
      </w:r>
      <w:r w:rsidR="00AE2EB2" w:rsidRPr="00E940EB">
        <w:rPr>
          <w:b/>
        </w:rPr>
        <w:fldChar w:fldCharType="end"/>
      </w:r>
      <w:r w:rsidR="00015483" w:rsidRPr="00E940EB">
        <w:rPr>
          <w:bCs/>
        </w:rPr>
        <w:t xml:space="preserve"> Договору</w:t>
      </w:r>
      <w:r w:rsidR="009964AB" w:rsidRPr="00E940EB">
        <w:t>.</w:t>
      </w:r>
    </w:p>
    <w:p w:rsidR="009964AB" w:rsidRPr="00BA54D6" w:rsidRDefault="00F52671" w:rsidP="00941744">
      <w:pPr>
        <w:numPr>
          <w:ilvl w:val="2"/>
          <w:numId w:val="16"/>
        </w:numPr>
        <w:ind w:left="567" w:hanging="567"/>
        <w:jc w:val="both"/>
      </w:pPr>
      <w:r w:rsidRPr="00E940EB">
        <w:t xml:space="preserve">У випадку закриття Поточного/Окремого рахунку на підставі заяви Клієнта, Поточний/Окремий рахунок закривається наступного банківського дня за днем останньої операції за цим Поточним/Окремим рахунком та Договір розривається, з врахуванням умов </w:t>
      </w:r>
      <w:r w:rsidRPr="00E940EB">
        <w:rPr>
          <w:b/>
        </w:rPr>
        <w:t>п</w:t>
      </w:r>
      <w:r w:rsidR="00AE2EB2" w:rsidRPr="00E940EB">
        <w:rPr>
          <w:b/>
        </w:rPr>
        <w:t>п</w:t>
      </w:r>
      <w:r w:rsidRPr="00E940EB">
        <w:rPr>
          <w:b/>
        </w:rPr>
        <w:t>.</w:t>
      </w:r>
      <w:r w:rsidR="00AE2EB2" w:rsidRPr="00E940EB">
        <w:rPr>
          <w:b/>
        </w:rPr>
        <w:fldChar w:fldCharType="begin"/>
      </w:r>
      <w:r w:rsidR="00AE2EB2" w:rsidRPr="00E940EB">
        <w:rPr>
          <w:b/>
        </w:rPr>
        <w:instrText xml:space="preserve"> REF _Ref506799590 \r \h </w:instrText>
      </w:r>
      <w:r w:rsidR="00CB02A8" w:rsidRPr="00E940EB">
        <w:rPr>
          <w:b/>
        </w:rPr>
        <w:instrText xml:space="preserve"> \* MERGEFORMAT </w:instrText>
      </w:r>
      <w:r w:rsidR="00AE2EB2" w:rsidRPr="00E940EB">
        <w:rPr>
          <w:b/>
        </w:rPr>
      </w:r>
      <w:r w:rsidR="00AE2EB2" w:rsidRPr="00E940EB">
        <w:rPr>
          <w:b/>
        </w:rPr>
        <w:fldChar w:fldCharType="separate"/>
      </w:r>
      <w:r w:rsidR="00CE1B31">
        <w:rPr>
          <w:b/>
        </w:rPr>
        <w:t>2.5.8</w:t>
      </w:r>
      <w:r w:rsidR="00AE2EB2" w:rsidRPr="00E940EB">
        <w:rPr>
          <w:b/>
        </w:rPr>
        <w:fldChar w:fldCharType="end"/>
      </w:r>
      <w:r w:rsidR="00015483" w:rsidRPr="00E940EB">
        <w:rPr>
          <w:bCs/>
        </w:rPr>
        <w:t xml:space="preserve"> Договору</w:t>
      </w:r>
      <w:r w:rsidRPr="00BA54D6">
        <w:t>.</w:t>
      </w:r>
    </w:p>
    <w:p w:rsidR="009964AB" w:rsidRPr="004D598A" w:rsidRDefault="00F52671" w:rsidP="00941744">
      <w:pPr>
        <w:numPr>
          <w:ilvl w:val="2"/>
          <w:numId w:val="16"/>
        </w:numPr>
        <w:ind w:left="567" w:hanging="567"/>
        <w:jc w:val="both"/>
      </w:pPr>
      <w:bookmarkStart w:id="17" w:name="_Ref506799590"/>
      <w:r w:rsidRPr="00BA54D6">
        <w:t xml:space="preserve">Договір розривається у випадку закриття всіх </w:t>
      </w:r>
      <w:r w:rsidR="00AA7EB1" w:rsidRPr="00BA54D6">
        <w:t>Р</w:t>
      </w:r>
      <w:r w:rsidRPr="00BA54D6">
        <w:t xml:space="preserve">ахунків, що були відкриті Клієнтом в рамках Договору, в іншому разі, Договір продовжує діяти до дати закриття останнього </w:t>
      </w:r>
      <w:r w:rsidR="00AA7EB1" w:rsidRPr="00BA54D6">
        <w:t>Р</w:t>
      </w:r>
      <w:r w:rsidRPr="00BA54D6">
        <w:t xml:space="preserve">ахунку відкритого до нього, але не раніше виконання Сторонами своїх зобов’язань </w:t>
      </w:r>
      <w:r w:rsidRPr="004D598A">
        <w:t>по ньому. Банк повідомляє Клієнта про розірвання Договору в самостійно обраний спосіб</w:t>
      </w:r>
      <w:r w:rsidR="00185EBF" w:rsidRPr="004D598A">
        <w:t xml:space="preserve"> (розміщення відповідної інформації на Сайті Банку </w:t>
      </w:r>
      <w:hyperlink r:id="rId11" w:history="1">
        <w:r w:rsidR="00185EBF" w:rsidRPr="004D598A">
          <w:rPr>
            <w:rStyle w:val="af5"/>
            <w:b/>
            <w:bCs/>
            <w:color w:val="auto"/>
          </w:rPr>
          <w:t>http://www.ukrgasbank.com</w:t>
        </w:r>
      </w:hyperlink>
      <w:r w:rsidR="00185EBF" w:rsidRPr="004D598A">
        <w:rPr>
          <w:b/>
          <w:bCs/>
        </w:rPr>
        <w:t xml:space="preserve"> </w:t>
      </w:r>
      <w:r w:rsidR="00185EBF" w:rsidRPr="004D598A">
        <w:t>в розділі</w:t>
      </w:r>
      <w:r w:rsidR="00185EBF" w:rsidRPr="004D598A">
        <w:rPr>
          <w:b/>
          <w:bCs/>
        </w:rPr>
        <w:t xml:space="preserve"> </w:t>
      </w:r>
      <w:r w:rsidR="00185EBF" w:rsidRPr="004D598A">
        <w:t>Малому та середньому бізнесу/Корпоративним клієнтам/направлення відповідної інформації Клієнту засобами Системи та/або на юридичну адресу Клієнта, що була визначена останнім в Заяві на приєднання/Клопотанні)</w:t>
      </w:r>
      <w:r w:rsidRPr="004D598A">
        <w:t>.</w:t>
      </w:r>
      <w:bookmarkEnd w:id="17"/>
    </w:p>
    <w:p w:rsidR="00F52671" w:rsidRPr="004D598A" w:rsidRDefault="00F52671" w:rsidP="00941744">
      <w:pPr>
        <w:numPr>
          <w:ilvl w:val="2"/>
          <w:numId w:val="16"/>
        </w:numPr>
        <w:ind w:left="567" w:hanging="567"/>
        <w:jc w:val="both"/>
      </w:pPr>
      <w:bookmarkStart w:id="18" w:name="_Ref506804301"/>
      <w:r w:rsidRPr="004D598A">
        <w:rPr>
          <w:b/>
          <w:bCs/>
        </w:rPr>
        <w:t>Порядок внесення змін (доповнень) до Договору та/або його розірвання</w:t>
      </w:r>
      <w:r w:rsidR="00DB076D" w:rsidRPr="004D598A">
        <w:rPr>
          <w:b/>
          <w:bCs/>
        </w:rPr>
        <w:t>/міграцію на інший договір/правила</w:t>
      </w:r>
      <w:r w:rsidRPr="004D598A">
        <w:rPr>
          <w:b/>
          <w:bCs/>
        </w:rPr>
        <w:t xml:space="preserve"> Банком в односторонньому порядку</w:t>
      </w:r>
      <w:r w:rsidRPr="004D598A">
        <w:rPr>
          <w:b/>
        </w:rPr>
        <w:t>:</w:t>
      </w:r>
      <w:bookmarkEnd w:id="18"/>
    </w:p>
    <w:p w:rsidR="00F52671" w:rsidRPr="004D598A" w:rsidRDefault="00F52671" w:rsidP="00941744">
      <w:pPr>
        <w:numPr>
          <w:ilvl w:val="3"/>
          <w:numId w:val="16"/>
        </w:numPr>
        <w:ind w:left="567" w:hanging="567"/>
        <w:jc w:val="both"/>
      </w:pPr>
      <w:bookmarkStart w:id="19" w:name="_Ref506799686"/>
      <w:r w:rsidRPr="004D598A">
        <w:t>Сторони домовились, що Банк вправі в односторонньому порядку вчиняти односторонній правочин в частині:</w:t>
      </w:r>
      <w:bookmarkEnd w:id="19"/>
    </w:p>
    <w:p w:rsidR="00F77383" w:rsidRPr="004D598A" w:rsidRDefault="00F52671" w:rsidP="00941744">
      <w:pPr>
        <w:pStyle w:val="af1"/>
        <w:numPr>
          <w:ilvl w:val="0"/>
          <w:numId w:val="50"/>
        </w:numPr>
        <w:ind w:left="709" w:hanging="142"/>
        <w:jc w:val="both"/>
        <w:rPr>
          <w:b/>
          <w:bCs/>
          <w:iCs/>
        </w:rPr>
      </w:pPr>
      <w:r w:rsidRPr="004D598A">
        <w:t>зміни Тарифів</w:t>
      </w:r>
      <w:r w:rsidR="00DB076D" w:rsidRPr="004D598A">
        <w:t xml:space="preserve"> (в тому числі їх на</w:t>
      </w:r>
      <w:r w:rsidR="00CB3132" w:rsidRPr="004D598A">
        <w:t>йменування</w:t>
      </w:r>
      <w:r w:rsidR="00DB076D" w:rsidRPr="004D598A">
        <w:t>)</w:t>
      </w:r>
      <w:r w:rsidRPr="004D598A">
        <w:t>, за умови зміни кон’юнктури фінансового ринку</w:t>
      </w:r>
      <w:r w:rsidR="00DB076D" w:rsidRPr="004D598A">
        <w:t>,</w:t>
      </w:r>
      <w:r w:rsidRPr="004D598A">
        <w:t xml:space="preserve"> собівартості Послуг Банку</w:t>
      </w:r>
      <w:r w:rsidR="00DB076D" w:rsidRPr="004D598A">
        <w:t>, впровадження пакетних та/або роздрібних умов обслуговування</w:t>
      </w:r>
      <w:r w:rsidRPr="004D598A">
        <w:t>;</w:t>
      </w:r>
    </w:p>
    <w:p w:rsidR="00F77383" w:rsidRPr="004D598A" w:rsidRDefault="00F52671" w:rsidP="00941744">
      <w:pPr>
        <w:pStyle w:val="af1"/>
        <w:numPr>
          <w:ilvl w:val="0"/>
          <w:numId w:val="50"/>
        </w:numPr>
        <w:ind w:left="709" w:hanging="142"/>
        <w:jc w:val="both"/>
        <w:rPr>
          <w:b/>
          <w:bCs/>
          <w:iCs/>
        </w:rPr>
      </w:pPr>
      <w:r w:rsidRPr="004D598A">
        <w:t xml:space="preserve">зміни, доповнення </w:t>
      </w:r>
      <w:r w:rsidR="004D4213" w:rsidRPr="004D598A">
        <w:t>цієї Публічної пропозиції</w:t>
      </w:r>
      <w:r w:rsidRPr="004D598A">
        <w:t>;</w:t>
      </w:r>
    </w:p>
    <w:p w:rsidR="00F52671" w:rsidRPr="004D598A" w:rsidRDefault="00F52671" w:rsidP="00941744">
      <w:pPr>
        <w:pStyle w:val="af1"/>
        <w:numPr>
          <w:ilvl w:val="0"/>
          <w:numId w:val="50"/>
        </w:numPr>
        <w:ind w:left="709" w:hanging="142"/>
        <w:jc w:val="both"/>
        <w:rPr>
          <w:b/>
          <w:bCs/>
          <w:iCs/>
        </w:rPr>
      </w:pPr>
      <w:r w:rsidRPr="004D598A">
        <w:t>розірвання Договору за об’єктивних причин</w:t>
      </w:r>
      <w:r w:rsidR="00DB076D" w:rsidRPr="004D598A">
        <w:t xml:space="preserve"> (в тому числі шляхом міграції Рахунків Клієнта на обслуговування по іншому договору/правилам)</w:t>
      </w:r>
      <w:r w:rsidRPr="004D598A">
        <w:t>;</w:t>
      </w:r>
    </w:p>
    <w:p w:rsidR="00F52671" w:rsidRPr="004D598A" w:rsidRDefault="00F52671" w:rsidP="00F77383">
      <w:pPr>
        <w:ind w:left="567" w:firstLine="153"/>
        <w:jc w:val="both"/>
      </w:pPr>
      <w:r w:rsidRPr="004D598A">
        <w:t xml:space="preserve">Такий односторонній правочин Банку (далі – Правочин) створює та/або змінює відповідним чином права та обов’язки Банку та/або Клієнта за Договором. </w:t>
      </w:r>
    </w:p>
    <w:p w:rsidR="00F52671" w:rsidRPr="00BA54D6" w:rsidRDefault="00F52671" w:rsidP="00F77383">
      <w:pPr>
        <w:ind w:left="567" w:firstLine="153"/>
        <w:jc w:val="both"/>
      </w:pPr>
      <w:r w:rsidRPr="004D598A">
        <w:t xml:space="preserve">Правочин, щодо внесення змін та/або доповнень до Тарифів та/або </w:t>
      </w:r>
      <w:r w:rsidR="004D4213" w:rsidRPr="004D598A">
        <w:t>Публічної пропозиції</w:t>
      </w:r>
      <w:r w:rsidRPr="004D598A">
        <w:t xml:space="preserve"> </w:t>
      </w:r>
      <w:r w:rsidR="00E91EB3" w:rsidRPr="004D598A">
        <w:t>та/</w:t>
      </w:r>
      <w:r w:rsidRPr="004D598A">
        <w:t>або розірвання Договору</w:t>
      </w:r>
      <w:r w:rsidR="00E91EB3" w:rsidRPr="004D598A">
        <w:t xml:space="preserve"> (в тому числі шляхом міграції Клієнта на обслуговування по новому договору/правилам)</w:t>
      </w:r>
      <w:r w:rsidRPr="004D598A">
        <w:t>, наб</w:t>
      </w:r>
      <w:r w:rsidR="004D4213" w:rsidRPr="004D598A">
        <w:t>ирає</w:t>
      </w:r>
      <w:r w:rsidRPr="004D598A">
        <w:t xml:space="preserve"> чинності з </w:t>
      </w:r>
      <w:r w:rsidRPr="00BA54D6">
        <w:t xml:space="preserve">першого календарного дня місяця, що слідує за місяцем розміщення на Сайті Банку </w:t>
      </w:r>
      <w:hyperlink r:id="rId12" w:history="1">
        <w:r w:rsidRPr="00BA54D6">
          <w:rPr>
            <w:rStyle w:val="af5"/>
            <w:b/>
            <w:bCs/>
            <w:color w:val="auto"/>
          </w:rPr>
          <w:t>http://www.ukrgasbank.com</w:t>
        </w:r>
      </w:hyperlink>
      <w:r w:rsidRPr="00BA54D6">
        <w:rPr>
          <w:b/>
          <w:bCs/>
        </w:rPr>
        <w:t xml:space="preserve"> </w:t>
      </w:r>
      <w:r w:rsidRPr="00BA54D6">
        <w:t>в розділі</w:t>
      </w:r>
      <w:r w:rsidRPr="00BA54D6">
        <w:rPr>
          <w:b/>
          <w:bCs/>
        </w:rPr>
        <w:t xml:space="preserve"> </w:t>
      </w:r>
      <w:r w:rsidRPr="00BA54D6">
        <w:t>Малому та середньому бізнесу/Корпоративним клієнтам.</w:t>
      </w:r>
    </w:p>
    <w:p w:rsidR="00F52671" w:rsidRPr="00BA54D6" w:rsidRDefault="00F52671" w:rsidP="00F77383">
      <w:pPr>
        <w:ind w:left="567" w:firstLine="153"/>
        <w:jc w:val="both"/>
      </w:pPr>
      <w:r w:rsidRPr="00BA54D6">
        <w:t xml:space="preserve">Правочин, щодо розірвання Договору за об’єктивних причин, набуває чинності з дати, вказаної в ньому та який було розміщено на Сайті Банку </w:t>
      </w:r>
      <w:hyperlink r:id="rId13" w:history="1">
        <w:r w:rsidRPr="00BA54D6">
          <w:rPr>
            <w:rStyle w:val="af5"/>
            <w:b/>
            <w:bCs/>
            <w:color w:val="auto"/>
          </w:rPr>
          <w:t>http://www.ukrgasbank.com</w:t>
        </w:r>
      </w:hyperlink>
      <w:r w:rsidRPr="00BA54D6">
        <w:rPr>
          <w:b/>
          <w:bCs/>
        </w:rPr>
        <w:t xml:space="preserve"> </w:t>
      </w:r>
      <w:r w:rsidRPr="00BA54D6">
        <w:t>в розділі</w:t>
      </w:r>
      <w:r w:rsidRPr="00BA54D6">
        <w:rPr>
          <w:b/>
          <w:bCs/>
        </w:rPr>
        <w:t xml:space="preserve"> </w:t>
      </w:r>
      <w:r w:rsidRPr="00BA54D6">
        <w:t>Малому та середньому бізнесу/Корпоративним клієнтам.</w:t>
      </w:r>
    </w:p>
    <w:p w:rsidR="009964AB" w:rsidRPr="00BA54D6" w:rsidRDefault="00F52671" w:rsidP="00941744">
      <w:pPr>
        <w:pStyle w:val="a3"/>
        <w:numPr>
          <w:ilvl w:val="3"/>
          <w:numId w:val="16"/>
        </w:numPr>
        <w:ind w:left="567" w:hanging="567"/>
        <w:jc w:val="both"/>
        <w:rPr>
          <w:b w:val="0"/>
          <w:sz w:val="20"/>
          <w:szCs w:val="20"/>
        </w:rPr>
      </w:pPr>
      <w:r w:rsidRPr="00BA54D6">
        <w:rPr>
          <w:b w:val="0"/>
          <w:sz w:val="20"/>
          <w:szCs w:val="20"/>
        </w:rPr>
        <w:t>Сторони домовляються, що Клієнт самостійно (не рідше одного разу на місяць та не пізніше 25 (двадцять п’ятого) календарного дня кожного поточного місяця)</w:t>
      </w:r>
      <w:r w:rsidRPr="00BA54D6">
        <w:rPr>
          <w:sz w:val="20"/>
          <w:szCs w:val="20"/>
        </w:rPr>
        <w:t xml:space="preserve"> </w:t>
      </w:r>
      <w:r w:rsidRPr="00BA54D6">
        <w:rPr>
          <w:b w:val="0"/>
          <w:sz w:val="20"/>
          <w:szCs w:val="20"/>
        </w:rPr>
        <w:t xml:space="preserve">ознайомлюється з Правочином, розміщеним на Сайті Банку та/або на інформаційних дошках у відділеннях Банку, та в разі незгоди із запропонованими в ньому умовами крім Правочину, щодо розірвання Договору </w:t>
      </w:r>
      <w:r w:rsidR="00E91EB3" w:rsidRPr="00BA54D6">
        <w:rPr>
          <w:b w:val="0"/>
          <w:sz w:val="20"/>
          <w:szCs w:val="20"/>
        </w:rPr>
        <w:t xml:space="preserve"> (в тому числі шляхом міграції Клієнта на обслуговування по новому договору/правилам) </w:t>
      </w:r>
      <w:r w:rsidRPr="00BA54D6">
        <w:rPr>
          <w:b w:val="0"/>
          <w:sz w:val="20"/>
          <w:szCs w:val="20"/>
        </w:rPr>
        <w:t>за об’єктивних причин, зобов’язаний письмово повідомити Банк про таку незгоду.</w:t>
      </w:r>
    </w:p>
    <w:p w:rsidR="009964AB" w:rsidRPr="00BA54D6" w:rsidRDefault="00F52671" w:rsidP="00941744">
      <w:pPr>
        <w:pStyle w:val="a3"/>
        <w:numPr>
          <w:ilvl w:val="3"/>
          <w:numId w:val="16"/>
        </w:numPr>
        <w:ind w:left="567" w:hanging="567"/>
        <w:jc w:val="both"/>
        <w:rPr>
          <w:b w:val="0"/>
          <w:sz w:val="20"/>
          <w:szCs w:val="20"/>
        </w:rPr>
      </w:pPr>
      <w:bookmarkStart w:id="20" w:name="_Ref506799721"/>
      <w:r w:rsidRPr="00BA54D6">
        <w:rPr>
          <w:b w:val="0"/>
          <w:sz w:val="20"/>
          <w:szCs w:val="20"/>
        </w:rPr>
        <w:t>Письмова незгода Клієнта з умовами Правочину буде вважатись надісланою або наданою Банку лише у разі її отримання Банком до 17-00 за Київським часом за 3 (три) банківських дня, що передують календарному дню набрання чинності Правочину, що зазначено в такому Правочині,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Правочину, з якими Клієнт не погоджується.</w:t>
      </w:r>
      <w:bookmarkEnd w:id="20"/>
    </w:p>
    <w:p w:rsidR="009964AB" w:rsidRPr="00BA54D6" w:rsidRDefault="00F52671" w:rsidP="00941744">
      <w:pPr>
        <w:pStyle w:val="a3"/>
        <w:numPr>
          <w:ilvl w:val="3"/>
          <w:numId w:val="16"/>
        </w:numPr>
        <w:ind w:left="567" w:hanging="567"/>
        <w:jc w:val="both"/>
        <w:rPr>
          <w:b w:val="0"/>
          <w:sz w:val="20"/>
          <w:szCs w:val="20"/>
        </w:rPr>
      </w:pPr>
      <w:r w:rsidRPr="00BA54D6">
        <w:rPr>
          <w:b w:val="0"/>
          <w:sz w:val="20"/>
          <w:szCs w:val="20"/>
        </w:rPr>
        <w:t>У разі неотримання Банком письмової незгоди Клієнта з умовами Правочину (незалежно від причин, в тому числі, поважних причин) неявки Клієнта (його представника) у відповідні строки для узгодження з Банком положень Правочину, з якими Клієнт не погоджувався, Сторони Договору вважатимуть письмову незгоду Клієнта анульованою Клієнтом та такою, що не має юридичної сили і не повинна розглядатись Банком, а Правочин таким, що набуває чинності з вказаної в ньому дати та обов’язковим для виконання Сторонами Договору.</w:t>
      </w:r>
    </w:p>
    <w:p w:rsidR="00F52671" w:rsidRPr="00BA54D6" w:rsidRDefault="00F52671" w:rsidP="00941744">
      <w:pPr>
        <w:pStyle w:val="a3"/>
        <w:numPr>
          <w:ilvl w:val="3"/>
          <w:numId w:val="16"/>
        </w:numPr>
        <w:ind w:left="567" w:hanging="567"/>
        <w:jc w:val="both"/>
        <w:rPr>
          <w:b w:val="0"/>
          <w:sz w:val="20"/>
          <w:szCs w:val="20"/>
        </w:rPr>
      </w:pPr>
      <w:r w:rsidRPr="00BA54D6">
        <w:rPr>
          <w:b w:val="0"/>
          <w:sz w:val="20"/>
          <w:szCs w:val="20"/>
        </w:rPr>
        <w:t xml:space="preserve">Сторони домовились, що вказані в </w:t>
      </w:r>
      <w:r w:rsidRPr="00BA54D6">
        <w:rPr>
          <w:sz w:val="20"/>
          <w:szCs w:val="20"/>
        </w:rPr>
        <w:t>пп.</w:t>
      </w:r>
      <w:r w:rsidR="00AE2EB2" w:rsidRPr="00BA54D6">
        <w:rPr>
          <w:sz w:val="20"/>
          <w:szCs w:val="20"/>
        </w:rPr>
        <w:fldChar w:fldCharType="begin"/>
      </w:r>
      <w:r w:rsidR="00AE2EB2" w:rsidRPr="00BA54D6">
        <w:rPr>
          <w:sz w:val="20"/>
          <w:szCs w:val="20"/>
        </w:rPr>
        <w:instrText xml:space="preserve"> REF _Ref506799686 \r \h </w:instrText>
      </w:r>
      <w:r w:rsidR="00CB02A8" w:rsidRPr="00BA54D6">
        <w:rPr>
          <w:sz w:val="20"/>
          <w:szCs w:val="20"/>
        </w:rPr>
        <w:instrText xml:space="preserve"> \* MERGEFORMAT </w:instrText>
      </w:r>
      <w:r w:rsidR="00AE2EB2" w:rsidRPr="00BA54D6">
        <w:rPr>
          <w:sz w:val="20"/>
          <w:szCs w:val="20"/>
        </w:rPr>
      </w:r>
      <w:r w:rsidR="00AE2EB2" w:rsidRPr="00BA54D6">
        <w:rPr>
          <w:sz w:val="20"/>
          <w:szCs w:val="20"/>
        </w:rPr>
        <w:fldChar w:fldCharType="separate"/>
      </w:r>
      <w:r w:rsidR="00CE1B31">
        <w:rPr>
          <w:sz w:val="20"/>
          <w:szCs w:val="20"/>
        </w:rPr>
        <w:t>2.5.9.1</w:t>
      </w:r>
      <w:r w:rsidR="00AE2EB2" w:rsidRPr="00BA54D6">
        <w:rPr>
          <w:sz w:val="20"/>
          <w:szCs w:val="20"/>
        </w:rPr>
        <w:fldChar w:fldCharType="end"/>
      </w:r>
      <w:r w:rsidR="00AE2EB2" w:rsidRPr="00BA54D6">
        <w:rPr>
          <w:sz w:val="20"/>
          <w:szCs w:val="20"/>
        </w:rPr>
        <w:t xml:space="preserve"> - </w:t>
      </w:r>
      <w:r w:rsidR="00AE2EB2" w:rsidRPr="00BA54D6">
        <w:rPr>
          <w:sz w:val="20"/>
          <w:szCs w:val="20"/>
        </w:rPr>
        <w:fldChar w:fldCharType="begin"/>
      </w:r>
      <w:r w:rsidR="00AE2EB2" w:rsidRPr="00BA54D6">
        <w:rPr>
          <w:sz w:val="20"/>
          <w:szCs w:val="20"/>
        </w:rPr>
        <w:instrText xml:space="preserve"> REF _Ref506799721 \r \h </w:instrText>
      </w:r>
      <w:r w:rsidR="00CB02A8" w:rsidRPr="00BA54D6">
        <w:rPr>
          <w:sz w:val="20"/>
          <w:szCs w:val="20"/>
        </w:rPr>
        <w:instrText xml:space="preserve"> \* MERGEFORMAT </w:instrText>
      </w:r>
      <w:r w:rsidR="00AE2EB2" w:rsidRPr="00BA54D6">
        <w:rPr>
          <w:sz w:val="20"/>
          <w:szCs w:val="20"/>
        </w:rPr>
      </w:r>
      <w:r w:rsidR="00AE2EB2" w:rsidRPr="00BA54D6">
        <w:rPr>
          <w:sz w:val="20"/>
          <w:szCs w:val="20"/>
        </w:rPr>
        <w:fldChar w:fldCharType="separate"/>
      </w:r>
      <w:r w:rsidR="00CE1B31">
        <w:rPr>
          <w:sz w:val="20"/>
          <w:szCs w:val="20"/>
        </w:rPr>
        <w:t>2.5.9.3</w:t>
      </w:r>
      <w:r w:rsidR="00AE2EB2" w:rsidRPr="00BA54D6">
        <w:rPr>
          <w:sz w:val="20"/>
          <w:szCs w:val="20"/>
        </w:rPr>
        <w:fldChar w:fldCharType="end"/>
      </w:r>
      <w:r w:rsidR="00015483" w:rsidRPr="00BA54D6">
        <w:rPr>
          <w:b w:val="0"/>
          <w:bCs w:val="0"/>
          <w:sz w:val="20"/>
        </w:rPr>
        <w:t xml:space="preserve"> Договору</w:t>
      </w:r>
      <w:r w:rsidRPr="00BA54D6">
        <w:rPr>
          <w:sz w:val="18"/>
          <w:szCs w:val="20"/>
        </w:rPr>
        <w:t xml:space="preserve"> </w:t>
      </w:r>
      <w:r w:rsidRPr="00BA54D6">
        <w:rPr>
          <w:b w:val="0"/>
          <w:sz w:val="20"/>
          <w:szCs w:val="20"/>
        </w:rPr>
        <w:t>строки не є процесуальними, та у разі, якщо кінець строку припадає на небанківський день, то кінцем строку буде вважатись останній банківський день, що передує такому небанківському дню.</w:t>
      </w:r>
    </w:p>
    <w:p w:rsidR="00B702CA" w:rsidRPr="00BA54D6" w:rsidRDefault="00B702CA" w:rsidP="00704038">
      <w:pPr>
        <w:ind w:left="567" w:hanging="567"/>
        <w:jc w:val="both"/>
      </w:pPr>
    </w:p>
    <w:p w:rsidR="00F52671" w:rsidRPr="00BA54D6" w:rsidRDefault="00C315FD" w:rsidP="00704038">
      <w:pPr>
        <w:pStyle w:val="aff"/>
        <w:ind w:left="567" w:hanging="567"/>
        <w:jc w:val="left"/>
        <w:rPr>
          <w:rFonts w:ascii="Times New Roman" w:hAnsi="Times New Roman"/>
          <w:b/>
          <w:sz w:val="20"/>
          <w:szCs w:val="20"/>
        </w:rPr>
      </w:pPr>
      <w:bookmarkStart w:id="21" w:name="_Toc514158352"/>
      <w:r w:rsidRPr="00BA54D6">
        <w:rPr>
          <w:rFonts w:ascii="Times New Roman" w:hAnsi="Times New Roman"/>
          <w:b/>
          <w:sz w:val="20"/>
          <w:szCs w:val="20"/>
        </w:rPr>
        <w:t xml:space="preserve">Глава </w:t>
      </w:r>
      <w:r w:rsidR="0090351F" w:rsidRPr="00BA54D6">
        <w:rPr>
          <w:rFonts w:ascii="Times New Roman" w:hAnsi="Times New Roman"/>
          <w:b/>
          <w:sz w:val="20"/>
          <w:szCs w:val="20"/>
        </w:rPr>
        <w:t>6</w:t>
      </w:r>
      <w:r w:rsidR="00704038" w:rsidRPr="00BA54D6">
        <w:rPr>
          <w:rFonts w:ascii="Times New Roman" w:hAnsi="Times New Roman"/>
          <w:b/>
          <w:sz w:val="20"/>
          <w:szCs w:val="20"/>
        </w:rPr>
        <w:t>.</w:t>
      </w:r>
      <w:r w:rsidR="000918A0" w:rsidRPr="00BA54D6">
        <w:rPr>
          <w:rFonts w:ascii="Times New Roman" w:hAnsi="Times New Roman"/>
          <w:b/>
          <w:sz w:val="20"/>
          <w:szCs w:val="20"/>
        </w:rPr>
        <w:t xml:space="preserve"> ІНШІ </w:t>
      </w:r>
      <w:r w:rsidRPr="00BA54D6">
        <w:rPr>
          <w:rFonts w:ascii="Times New Roman" w:hAnsi="Times New Roman"/>
          <w:b/>
          <w:sz w:val="20"/>
          <w:szCs w:val="20"/>
        </w:rPr>
        <w:t>УМОВИ</w:t>
      </w:r>
      <w:bookmarkEnd w:id="21"/>
    </w:p>
    <w:p w:rsidR="001A40DC" w:rsidRPr="00EE71D7" w:rsidRDefault="001A40DC" w:rsidP="00941744">
      <w:pPr>
        <w:pStyle w:val="afb"/>
        <w:numPr>
          <w:ilvl w:val="2"/>
          <w:numId w:val="17"/>
        </w:numPr>
        <w:ind w:left="567" w:hanging="567"/>
        <w:jc w:val="both"/>
        <w:rPr>
          <w:rFonts w:ascii="Times New Roman" w:hAnsi="Times New Roman" w:cs="Times New Roman"/>
          <w:sz w:val="20"/>
          <w:szCs w:val="20"/>
        </w:rPr>
      </w:pPr>
      <w:bookmarkStart w:id="22" w:name="_Ref508798928"/>
      <w:r w:rsidRPr="00EE71D7">
        <w:rPr>
          <w:rFonts w:ascii="Times New Roman" w:hAnsi="Times New Roman" w:cs="Times New Roman"/>
          <w:sz w:val="20"/>
          <w:szCs w:val="20"/>
        </w:rPr>
        <w:t>Банк має право припинити надання Послуг, розширити перелік надання Послуг, перевести обслуговування Клієнта на інший договір/правила у випадках та в порядку, визначених в Договорі.</w:t>
      </w:r>
    </w:p>
    <w:p w:rsidR="0090351F" w:rsidRPr="00BA54D6" w:rsidRDefault="00F52671" w:rsidP="00941744">
      <w:pPr>
        <w:pStyle w:val="afb"/>
        <w:numPr>
          <w:ilvl w:val="2"/>
          <w:numId w:val="17"/>
        </w:numPr>
        <w:ind w:left="567" w:hanging="567"/>
        <w:jc w:val="both"/>
        <w:rPr>
          <w:rFonts w:ascii="Times New Roman" w:hAnsi="Times New Roman" w:cs="Times New Roman"/>
          <w:sz w:val="20"/>
          <w:szCs w:val="20"/>
        </w:rPr>
      </w:pPr>
      <w:r w:rsidRPr="00EE71D7">
        <w:rPr>
          <w:rFonts w:ascii="Times New Roman" w:hAnsi="Times New Roman" w:cs="Times New Roman"/>
          <w:sz w:val="20"/>
          <w:szCs w:val="20"/>
        </w:rPr>
        <w:t>Банк проводить</w:t>
      </w:r>
      <w:r w:rsidRPr="00BA54D6">
        <w:rPr>
          <w:rFonts w:ascii="Times New Roman" w:hAnsi="Times New Roman" w:cs="Times New Roman"/>
          <w:sz w:val="20"/>
          <w:szCs w:val="20"/>
        </w:rPr>
        <w:t xml:space="preserve"> видаткові фінансові операції за </w:t>
      </w:r>
      <w:r w:rsidR="00B702CA" w:rsidRPr="00BA54D6">
        <w:rPr>
          <w:rFonts w:ascii="Times New Roman" w:hAnsi="Times New Roman" w:cs="Times New Roman"/>
          <w:sz w:val="20"/>
          <w:szCs w:val="20"/>
        </w:rPr>
        <w:t>Р</w:t>
      </w:r>
      <w:r w:rsidRPr="00BA54D6">
        <w:rPr>
          <w:rFonts w:ascii="Times New Roman" w:hAnsi="Times New Roman" w:cs="Times New Roman"/>
          <w:sz w:val="20"/>
          <w:szCs w:val="20"/>
        </w:rPr>
        <w:t xml:space="preserve">ахунком Клієнта, починаючи з дати отримання Банком повідомлення контролюючого органу про взяття такого рахунку на облік у такому контролюючому органі, або з дати, визначеної як дата взяття на облік у такому контролюючому органі за мовчазною згодою відповідно до Податкового кодексу України. До отримання зазначеного повідомлення операції за таким </w:t>
      </w:r>
      <w:r w:rsidR="00E91EB3" w:rsidRPr="00BA54D6">
        <w:rPr>
          <w:rFonts w:ascii="Times New Roman" w:hAnsi="Times New Roman" w:cs="Times New Roman"/>
          <w:sz w:val="20"/>
          <w:szCs w:val="20"/>
        </w:rPr>
        <w:t>Р</w:t>
      </w:r>
      <w:r w:rsidRPr="00BA54D6">
        <w:rPr>
          <w:rFonts w:ascii="Times New Roman" w:hAnsi="Times New Roman" w:cs="Times New Roman"/>
          <w:sz w:val="20"/>
          <w:szCs w:val="20"/>
        </w:rPr>
        <w:t>ахунком здійснюються Банком лише із зарахування коштів.</w:t>
      </w:r>
      <w:bookmarkEnd w:id="22"/>
    </w:p>
    <w:p w:rsidR="0090351F" w:rsidRPr="00BA54D6" w:rsidRDefault="00F52671" w:rsidP="00941744">
      <w:pPr>
        <w:pStyle w:val="afb"/>
        <w:numPr>
          <w:ilvl w:val="2"/>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Надання</w:t>
      </w:r>
      <w:r w:rsidR="00D60D4C" w:rsidRPr="00BA54D6">
        <w:rPr>
          <w:rFonts w:ascii="Times New Roman" w:hAnsi="Times New Roman" w:cs="Times New Roman"/>
          <w:sz w:val="20"/>
          <w:szCs w:val="20"/>
        </w:rPr>
        <w:t>м</w:t>
      </w:r>
      <w:r w:rsidRPr="00BA54D6">
        <w:rPr>
          <w:rFonts w:ascii="Times New Roman" w:hAnsi="Times New Roman" w:cs="Times New Roman"/>
          <w:sz w:val="20"/>
          <w:szCs w:val="20"/>
        </w:rPr>
        <w:t xml:space="preserve"> до Банку Заяви на приєднання до Договору підтверджує отримання Клієнтом від Банку інформації, зазначеної в частині другій статті 12 Закону України  «Про фінансові послуги та державне регулювання ринків фінансових послуг», до моменту приєднання Клієнта до Договору.</w:t>
      </w:r>
    </w:p>
    <w:p w:rsidR="00242A76" w:rsidRPr="00BA54D6" w:rsidRDefault="00242A76" w:rsidP="00941744">
      <w:pPr>
        <w:pStyle w:val="afb"/>
        <w:numPr>
          <w:ilvl w:val="2"/>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При наданні Послуг Сторони керуються чинним законодавством України, нормативно-правовими актами Національного банку України (далі - НБУ), актами внутрішнього регулювання Банку та Договором.</w:t>
      </w:r>
    </w:p>
    <w:p w:rsidR="00242A76" w:rsidRPr="00BA54D6" w:rsidRDefault="00242A76" w:rsidP="00941744">
      <w:pPr>
        <w:pStyle w:val="afb"/>
        <w:numPr>
          <w:ilvl w:val="2"/>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Підписанням Заяви на приєднання Клієнт дає згоду Банку на надсилання інформації, що становить банківську таємницю, на номер телефону та/або електронну адресу, зазначені у відповідній Заяві на підключення до послуги інформування про рух коштів по рахунку, що затверджена </w:t>
      </w:r>
      <w:r w:rsidR="00ED7996" w:rsidRPr="00BA54D6">
        <w:rPr>
          <w:rFonts w:ascii="Times New Roman" w:hAnsi="Times New Roman" w:cs="Times New Roman"/>
          <w:sz w:val="20"/>
          <w:szCs w:val="20"/>
        </w:rPr>
        <w:t>в</w:t>
      </w:r>
      <w:r w:rsidRPr="00BA54D6">
        <w:rPr>
          <w:rFonts w:ascii="Times New Roman" w:hAnsi="Times New Roman" w:cs="Times New Roman"/>
          <w:sz w:val="20"/>
          <w:szCs w:val="20"/>
        </w:rPr>
        <w:t xml:space="preserve"> Банку та розміщена на Сайті Банку. Банк не несе відповідальності за ризики, пов’язані з відправкою інформації за вказаними Клієнтом адресами та/або номерами телефонів.</w:t>
      </w:r>
    </w:p>
    <w:p w:rsidR="0090351F" w:rsidRPr="00BA54D6" w:rsidRDefault="00F52671" w:rsidP="00941744">
      <w:pPr>
        <w:pStyle w:val="afb"/>
        <w:numPr>
          <w:ilvl w:val="2"/>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Всі питання, не врегульовані Договором, регулюються чинним законодавством України.</w:t>
      </w:r>
    </w:p>
    <w:p w:rsidR="0090351F" w:rsidRPr="00BA54D6" w:rsidRDefault="00F52671" w:rsidP="00941744">
      <w:pPr>
        <w:pStyle w:val="afb"/>
        <w:numPr>
          <w:ilvl w:val="2"/>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в особі фізичної особи – підприємця (в особі уповноваженого представника фізичної особи – підприємця) підписуючи Заяву на приєднання до Договору, зокрема, підтверджує:</w:t>
      </w:r>
    </w:p>
    <w:p w:rsidR="00F52671" w:rsidRPr="00BA54D6" w:rsidRDefault="00F52671" w:rsidP="00941744">
      <w:pPr>
        <w:pStyle w:val="afb"/>
        <w:numPr>
          <w:ilvl w:val="3"/>
          <w:numId w:val="1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rsidR="00F52671" w:rsidRPr="00BA54D6" w:rsidRDefault="00F52671" w:rsidP="00F77383">
      <w:pPr>
        <w:autoSpaceDE/>
        <w:autoSpaceDN/>
        <w:ind w:left="567" w:firstLine="142"/>
        <w:jc w:val="both"/>
      </w:pPr>
      <w:r w:rsidRPr="00BA54D6">
        <w:t>Під персональними даними розуміється будь-яка інформація про Клієнта, що отримана Банком</w:t>
      </w:r>
      <w:r w:rsidRPr="00BA54D6">
        <w:rPr>
          <w:i/>
        </w:rPr>
        <w:t xml:space="preserve"> </w:t>
      </w:r>
      <w:r w:rsidRPr="00BA54D6">
        <w:t>на підставі Договору, або отримана Банком в процесі виконання Договору (обсяг та ціль отримання інформації і, як наслідок, обробка персональних даних Клієнта в рамках внутрішніх процедур Банку</w:t>
      </w:r>
      <w:r w:rsidRPr="00BA54D6">
        <w:rPr>
          <w:i/>
        </w:rPr>
        <w:t xml:space="preserve"> </w:t>
      </w:r>
      <w:r w:rsidRPr="00BA54D6">
        <w:t xml:space="preserve">та в обсязі не меншому, ніж це передбачено вимогами чинного законодавства України). </w:t>
      </w:r>
    </w:p>
    <w:p w:rsidR="00F52671" w:rsidRPr="00BA54D6" w:rsidRDefault="00F52671" w:rsidP="00F77383">
      <w:pPr>
        <w:autoSpaceDE/>
        <w:autoSpaceDN/>
        <w:ind w:left="567" w:firstLine="142"/>
        <w:jc w:val="both"/>
      </w:pPr>
      <w:r w:rsidRPr="00BA54D6">
        <w:t>До числа третіх осіб будуть відноситися зокрема, але не виключно, професійні консультанти, аудитори, а також установи, що здійснюють обробку персональних даних на професійній основі.</w:t>
      </w:r>
    </w:p>
    <w:p w:rsidR="00F52671" w:rsidRPr="00BA54D6" w:rsidRDefault="00F52671" w:rsidP="00F77383">
      <w:pPr>
        <w:autoSpaceDE/>
        <w:autoSpaceDN/>
        <w:ind w:left="567" w:firstLine="142"/>
        <w:jc w:val="both"/>
      </w:pPr>
      <w:r w:rsidRPr="00BA54D6">
        <w:t>Цим Клієнт підтверджує, що вважає, що наявність цього пункту в Договорі є достатнім для повного виконання Банком</w:t>
      </w:r>
      <w:r w:rsidRPr="00BA54D6">
        <w:rPr>
          <w:i/>
        </w:rPr>
        <w:t xml:space="preserve"> </w:t>
      </w:r>
      <w:r w:rsidRPr="00BA54D6">
        <w:t xml:space="preserve">вимог </w:t>
      </w:r>
      <w:r w:rsidR="00D60D4C" w:rsidRPr="00BA54D6">
        <w:t>ч</w:t>
      </w:r>
      <w:r w:rsidRPr="00BA54D6">
        <w:t>.2 статті 12 Закону України «Про захист персональних даних» і не потребує додаткових письмових повідомлень про наведене нижче. Клієнт цим також підтверджує, що він повідомлений:</w:t>
      </w:r>
    </w:p>
    <w:p w:rsidR="00F77383" w:rsidRPr="00BA54D6" w:rsidRDefault="00F52671" w:rsidP="00941744">
      <w:pPr>
        <w:pStyle w:val="afb"/>
        <w:numPr>
          <w:ilvl w:val="0"/>
          <w:numId w:val="4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 те, що Банк вносить персональні дані Клієнта до бази персональних даних в день приєднання Клієнта до Договору;</w:t>
      </w:r>
    </w:p>
    <w:p w:rsidR="00F77383" w:rsidRPr="00BA54D6" w:rsidRDefault="00F52671" w:rsidP="00941744">
      <w:pPr>
        <w:pStyle w:val="afb"/>
        <w:numPr>
          <w:ilvl w:val="0"/>
          <w:numId w:val="4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 свої права, що передбачені статтею 8 Закону України «Про захист персональних даних»;</w:t>
      </w:r>
    </w:p>
    <w:p w:rsidR="00F77383" w:rsidRPr="00BA54D6" w:rsidRDefault="00F52671" w:rsidP="00941744">
      <w:pPr>
        <w:pStyle w:val="afb"/>
        <w:numPr>
          <w:ilvl w:val="0"/>
          <w:numId w:val="4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 те, що метою збору його персональних даних є виконання вимог чинного законодавства України;</w:t>
      </w:r>
    </w:p>
    <w:p w:rsidR="00F52671" w:rsidRPr="00BA54D6" w:rsidRDefault="00F52671" w:rsidP="00941744">
      <w:pPr>
        <w:pStyle w:val="afb"/>
        <w:numPr>
          <w:ilvl w:val="0"/>
          <w:numId w:val="4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 те, що особи, яким передаються персональні дані (далі – «відповідальні працівники Банку»), використовують такі персональні дані виключно відповідно до їхніх службових, або трудових обов'язків та такі відповідальні працівники Банку</w:t>
      </w:r>
      <w:r w:rsidRPr="00BA54D6">
        <w:rPr>
          <w:rFonts w:ascii="Times New Roman" w:hAnsi="Times New Roman" w:cs="Times New Roman"/>
          <w:i/>
          <w:sz w:val="20"/>
          <w:szCs w:val="20"/>
        </w:rPr>
        <w:t xml:space="preserve"> </w:t>
      </w:r>
      <w:r w:rsidRPr="00BA54D6">
        <w:rPr>
          <w:rFonts w:ascii="Times New Roman" w:hAnsi="Times New Roman" w:cs="Times New Roman"/>
          <w:sz w:val="20"/>
          <w:szCs w:val="20"/>
        </w:rPr>
        <w:t>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rsidR="009964AB" w:rsidRPr="00BA54D6" w:rsidRDefault="00F52671" w:rsidP="00BA4A2B">
      <w:pPr>
        <w:pStyle w:val="afb"/>
        <w:widowControl w:val="0"/>
        <w:numPr>
          <w:ilvl w:val="2"/>
          <w:numId w:val="6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в особі уповноваженого представника юридичної особи, на виконання вимог Закону України «Про захист персональних даних», підписанням Заяви на приєднання до Договору, погоджується, що уповноважені представники Сторін надають Сторонам свою повну необмежену строком безвідкличну згоду на обробку їх персональних даних.</w:t>
      </w:r>
    </w:p>
    <w:p w:rsidR="00F52671" w:rsidRPr="00BA54D6" w:rsidRDefault="009964AB" w:rsidP="00704038">
      <w:pPr>
        <w:widowControl w:val="0"/>
        <w:tabs>
          <w:tab w:val="left" w:pos="567"/>
        </w:tabs>
        <w:ind w:left="567" w:hanging="567"/>
        <w:jc w:val="both"/>
      </w:pPr>
      <w:r w:rsidRPr="00BA54D6">
        <w:tab/>
      </w:r>
      <w:r w:rsidR="00F77383" w:rsidRPr="00BA54D6">
        <w:tab/>
      </w:r>
      <w:r w:rsidR="00F52671" w:rsidRPr="00BA54D6">
        <w:t>Під персональними даними розуміється будь-яка інформація щодо уповноважених осіб Сторін, в тому числі, але не виключно, прізвище,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Договору, будь-яким способом, передбаченим Законом України «Про захист персональних даних», занесення їх до відповідних баз персональних даних Сторін, передачу та/або надання доступу розпорядникам, третім особам (контролюючих органів, аудиторів та інших відповідно до законодавства України)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Договору. Уповноважені представники Сторін  повідомлені про їх права згідно Закону України «Про захист персональних даних» та про включення їх персональних даних до відповідних баз персональних даних Сторін.</w:t>
      </w:r>
    </w:p>
    <w:p w:rsidR="00F52671" w:rsidRPr="00BA54D6" w:rsidRDefault="00F52671" w:rsidP="00F77383">
      <w:pPr>
        <w:ind w:left="567" w:firstLine="153"/>
        <w:jc w:val="both"/>
      </w:pPr>
      <w:r w:rsidRPr="00BA54D6">
        <w:t>Підписанням Заяви на приєднання до Договору, уповноважений представник юридичної особи, погоджується, що уповноважені представники Сторін підтверджують, що наявність цього пункту в Договорі є достатнім для повного виконання Сторонами вимог ч. 2 ст. 12 Закону України «Про захист персональних даних» і не потребує додаткових письмових повідомлень про наведене нижче. Уповноважені представники Сторін підтверджують, що вони повідомлені:</w:t>
      </w:r>
    </w:p>
    <w:p w:rsidR="00F77383" w:rsidRPr="00BA54D6" w:rsidRDefault="00F52671" w:rsidP="00941744">
      <w:pPr>
        <w:pStyle w:val="afb"/>
        <w:numPr>
          <w:ilvl w:val="0"/>
          <w:numId w:val="48"/>
        </w:numPr>
        <w:ind w:hanging="153"/>
        <w:jc w:val="both"/>
        <w:rPr>
          <w:rFonts w:ascii="Times New Roman" w:hAnsi="Times New Roman" w:cs="Times New Roman"/>
          <w:sz w:val="20"/>
          <w:szCs w:val="20"/>
        </w:rPr>
      </w:pPr>
      <w:r w:rsidRPr="00BA54D6">
        <w:rPr>
          <w:rFonts w:ascii="Times New Roman" w:hAnsi="Times New Roman" w:cs="Times New Roman"/>
          <w:sz w:val="20"/>
          <w:szCs w:val="20"/>
        </w:rPr>
        <w:t>про те, що дата підписання ними Договору є датою внесення їх персональних даних до бази персональних даних відповідної Сторони;</w:t>
      </w:r>
    </w:p>
    <w:p w:rsidR="00F77383" w:rsidRPr="00BA54D6" w:rsidRDefault="00F52671" w:rsidP="00941744">
      <w:pPr>
        <w:pStyle w:val="afb"/>
        <w:numPr>
          <w:ilvl w:val="0"/>
          <w:numId w:val="48"/>
        </w:numPr>
        <w:ind w:hanging="153"/>
        <w:jc w:val="both"/>
        <w:rPr>
          <w:rFonts w:ascii="Times New Roman" w:hAnsi="Times New Roman" w:cs="Times New Roman"/>
          <w:sz w:val="20"/>
          <w:szCs w:val="20"/>
        </w:rPr>
      </w:pPr>
      <w:r w:rsidRPr="00BA54D6">
        <w:rPr>
          <w:rFonts w:ascii="Times New Roman" w:hAnsi="Times New Roman" w:cs="Times New Roman"/>
          <w:sz w:val="20"/>
          <w:szCs w:val="20"/>
        </w:rPr>
        <w:t>про свої права, що передбачені статтею 8 Закону України «Про захист персональних даних»;</w:t>
      </w:r>
    </w:p>
    <w:p w:rsidR="00F77383" w:rsidRPr="00BA54D6" w:rsidRDefault="00F52671" w:rsidP="00941744">
      <w:pPr>
        <w:pStyle w:val="afb"/>
        <w:numPr>
          <w:ilvl w:val="0"/>
          <w:numId w:val="48"/>
        </w:numPr>
        <w:ind w:hanging="153"/>
        <w:jc w:val="both"/>
        <w:rPr>
          <w:rFonts w:ascii="Times New Roman" w:hAnsi="Times New Roman" w:cs="Times New Roman"/>
          <w:sz w:val="20"/>
          <w:szCs w:val="20"/>
        </w:rPr>
      </w:pPr>
      <w:r w:rsidRPr="00BA54D6">
        <w:rPr>
          <w:rFonts w:ascii="Times New Roman" w:hAnsi="Times New Roman" w:cs="Times New Roman"/>
          <w:sz w:val="20"/>
          <w:szCs w:val="20"/>
        </w:rPr>
        <w:t>про те, що метою збору його персональних даних є виконання вимог чинного законодавства України;</w:t>
      </w:r>
    </w:p>
    <w:p w:rsidR="00D81F1A" w:rsidRDefault="00F52671" w:rsidP="00941744">
      <w:pPr>
        <w:pStyle w:val="afb"/>
        <w:numPr>
          <w:ilvl w:val="0"/>
          <w:numId w:val="48"/>
        </w:numPr>
        <w:ind w:hanging="153"/>
        <w:jc w:val="both"/>
        <w:rPr>
          <w:rFonts w:ascii="Times New Roman" w:hAnsi="Times New Roman" w:cs="Times New Roman"/>
          <w:sz w:val="20"/>
          <w:szCs w:val="20"/>
        </w:rPr>
      </w:pPr>
      <w:r w:rsidRPr="00BA54D6">
        <w:rPr>
          <w:rFonts w:ascii="Times New Roman" w:hAnsi="Times New Roman" w:cs="Times New Roman"/>
          <w:sz w:val="20"/>
          <w:szCs w:val="20"/>
        </w:rPr>
        <w:t>про те, що особи, яким передаються персональні дані (далі – «відповідальні працівники Банку»), використовують такі персональні дані виключно відповідно до їхніх службових, або трудових обов'язків та такі відповідальні працівники Банку</w:t>
      </w:r>
      <w:r w:rsidRPr="00BA54D6">
        <w:rPr>
          <w:rFonts w:ascii="Times New Roman" w:hAnsi="Times New Roman" w:cs="Times New Roman"/>
          <w:i/>
          <w:sz w:val="20"/>
          <w:szCs w:val="20"/>
        </w:rPr>
        <w:t xml:space="preserve"> </w:t>
      </w:r>
      <w:r w:rsidRPr="00BA54D6">
        <w:rPr>
          <w:rFonts w:ascii="Times New Roman" w:hAnsi="Times New Roman" w:cs="Times New Roman"/>
          <w:sz w:val="20"/>
          <w:szCs w:val="20"/>
        </w:rPr>
        <w:t>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rsidR="00BA4A2B" w:rsidRDefault="001322B4" w:rsidP="00BA4A2B">
      <w:pPr>
        <w:pStyle w:val="afb"/>
        <w:numPr>
          <w:ilvl w:val="2"/>
          <w:numId w:val="61"/>
        </w:numPr>
        <w:tabs>
          <w:tab w:val="left" w:pos="426"/>
        </w:tabs>
        <w:ind w:left="567" w:hanging="567"/>
        <w:jc w:val="both"/>
        <w:rPr>
          <w:rFonts w:ascii="Times New Roman" w:hAnsi="Times New Roman" w:cs="Times New Roman"/>
          <w:sz w:val="20"/>
          <w:szCs w:val="20"/>
        </w:rPr>
      </w:pPr>
      <w:r w:rsidRPr="001322B4">
        <w:rPr>
          <w:rFonts w:ascii="Times New Roman" w:hAnsi="Times New Roman" w:cs="Times New Roman"/>
          <w:color w:val="FF0000"/>
          <w:sz w:val="20"/>
          <w:szCs w:val="20"/>
        </w:rPr>
        <w:t xml:space="preserve"> </w:t>
      </w:r>
      <w:r w:rsidR="00BA4A2B" w:rsidRPr="001322B4">
        <w:rPr>
          <w:rFonts w:ascii="Times New Roman" w:hAnsi="Times New Roman" w:cs="Times New Roman"/>
          <w:sz w:val="20"/>
          <w:szCs w:val="20"/>
        </w:rPr>
        <w:t xml:space="preserve">Підписанням Заяви на приєднання Клієнт підтверджує, що він проінформований та надає згоду на те, що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 Банк має право контролювати ризики, пов’язані з наданням послуг Клієнту. З цією метою, Клієнт надає згоду Банку на доступ до його кредитної історії та отримання Банком інформації в повному обсязі, що складає кредитну історію Клієнта у будь-якому Бюро кредитних історій. Ця згода є безумовною, безвідкличною і з необмеженим терміном дії. </w:t>
      </w:r>
    </w:p>
    <w:p w:rsidR="00DE320A" w:rsidRPr="00DE320A" w:rsidRDefault="00DE320A" w:rsidP="00BA4A2B">
      <w:pPr>
        <w:pStyle w:val="afb"/>
        <w:numPr>
          <w:ilvl w:val="2"/>
          <w:numId w:val="61"/>
        </w:numPr>
        <w:tabs>
          <w:tab w:val="left" w:pos="426"/>
        </w:tabs>
        <w:ind w:left="567" w:hanging="567"/>
        <w:jc w:val="both"/>
        <w:rPr>
          <w:rFonts w:ascii="Times New Roman" w:hAnsi="Times New Roman" w:cs="Times New Roman"/>
          <w:color w:val="7030A0"/>
          <w:sz w:val="20"/>
          <w:szCs w:val="20"/>
        </w:rPr>
      </w:pPr>
      <w:r w:rsidRPr="00DE320A">
        <w:rPr>
          <w:rFonts w:ascii="Times New Roman" w:hAnsi="Times New Roman" w:cs="Times New Roman"/>
          <w:color w:val="7030A0"/>
          <w:sz w:val="20"/>
          <w:szCs w:val="20"/>
        </w:rPr>
        <w:t xml:space="preserve">Сторони домовились, що протягом строку дії цього Договору Клієнт – фізична особа, що займається підприємницькою діяльністю, зобов’язується </w:t>
      </w:r>
      <w:r w:rsidR="00950223" w:rsidRPr="00950223">
        <w:rPr>
          <w:rFonts w:ascii="Times New Roman" w:hAnsi="Times New Roman" w:cs="Times New Roman"/>
          <w:color w:val="7030A0"/>
          <w:sz w:val="20"/>
          <w:szCs w:val="20"/>
        </w:rPr>
        <w:t xml:space="preserve">не рідше 1 (одного) разу протягом календарного року самостійно отримувати Довідку про систему гарантування вкладів фізичних осіб в електронній формі шляхом завантаження з офіційного сайту Банку  </w:t>
      </w:r>
      <w:hyperlink r:id="rId14" w:history="1">
        <w:r w:rsidR="00950223" w:rsidRPr="00950223">
          <w:rPr>
            <w:rFonts w:ascii="Times New Roman" w:hAnsi="Times New Roman" w:cs="Times New Roman"/>
            <w:color w:val="7030A0"/>
            <w:sz w:val="20"/>
            <w:szCs w:val="20"/>
          </w:rPr>
          <w:t>https://www.ukrgasbank.com/private/deposits/guarantee/</w:t>
        </w:r>
      </w:hyperlink>
      <w:r w:rsidRPr="00DE320A">
        <w:rPr>
          <w:rFonts w:ascii="Times New Roman" w:hAnsi="Times New Roman" w:cs="Times New Roman"/>
          <w:color w:val="7030A0"/>
          <w:sz w:val="20"/>
          <w:szCs w:val="20"/>
        </w:rPr>
        <w:t>.</w:t>
      </w:r>
    </w:p>
    <w:p w:rsidR="00BA4A2B" w:rsidRPr="00BA4A2B" w:rsidRDefault="00BA4A2B" w:rsidP="00BA4A2B">
      <w:pPr>
        <w:jc w:val="both"/>
      </w:pPr>
    </w:p>
    <w:p w:rsidR="00BF60F8" w:rsidRPr="00BA54D6" w:rsidRDefault="00BF60F8" w:rsidP="00704038">
      <w:pPr>
        <w:ind w:left="567" w:hanging="567"/>
        <w:jc w:val="both"/>
      </w:pPr>
    </w:p>
    <w:p w:rsidR="00816C7B" w:rsidRPr="00BA54D6" w:rsidRDefault="00816C7B" w:rsidP="00704038">
      <w:pPr>
        <w:pStyle w:val="1"/>
        <w:ind w:left="567" w:hanging="567"/>
        <w:rPr>
          <w:sz w:val="20"/>
          <w:szCs w:val="20"/>
        </w:rPr>
      </w:pPr>
      <w:bookmarkStart w:id="23" w:name="_Toc514158353"/>
      <w:r w:rsidRPr="00BA54D6">
        <w:rPr>
          <w:sz w:val="20"/>
          <w:szCs w:val="20"/>
        </w:rPr>
        <w:t>РОЗДІЛ 3. ДИСТАНЦІЙНЕ ОБСЛУГОВУВАННЯ РАХУНКУ</w:t>
      </w:r>
      <w:bookmarkEnd w:id="23"/>
    </w:p>
    <w:p w:rsidR="005A25F9" w:rsidRPr="00BA54D6" w:rsidRDefault="005A25F9" w:rsidP="00704038">
      <w:pPr>
        <w:pStyle w:val="aff"/>
        <w:ind w:left="567" w:hanging="567"/>
        <w:jc w:val="left"/>
        <w:rPr>
          <w:rFonts w:ascii="Times New Roman" w:hAnsi="Times New Roman"/>
          <w:b/>
          <w:sz w:val="20"/>
          <w:szCs w:val="20"/>
        </w:rPr>
      </w:pPr>
    </w:p>
    <w:p w:rsidR="00816C7B" w:rsidRPr="00BA54D6" w:rsidRDefault="00816C7B" w:rsidP="00704038">
      <w:pPr>
        <w:pStyle w:val="aff"/>
        <w:ind w:left="567" w:hanging="567"/>
        <w:jc w:val="left"/>
        <w:rPr>
          <w:rFonts w:ascii="Times New Roman" w:hAnsi="Times New Roman"/>
          <w:b/>
          <w:sz w:val="20"/>
          <w:szCs w:val="20"/>
        </w:rPr>
      </w:pPr>
      <w:bookmarkStart w:id="24" w:name="_Toc514158354"/>
      <w:r w:rsidRPr="00BA54D6">
        <w:rPr>
          <w:rFonts w:ascii="Times New Roman" w:hAnsi="Times New Roman"/>
          <w:b/>
          <w:sz w:val="20"/>
          <w:szCs w:val="20"/>
        </w:rPr>
        <w:t xml:space="preserve">Глава 1. </w:t>
      </w:r>
      <w:r w:rsidR="00704038" w:rsidRPr="00BA54D6">
        <w:rPr>
          <w:rFonts w:ascii="Times New Roman" w:hAnsi="Times New Roman"/>
          <w:b/>
          <w:sz w:val="20"/>
          <w:szCs w:val="20"/>
        </w:rPr>
        <w:t>ПІДКЛЮЧЕННЯ РАХУНКУ ДО СИСТЕМИ</w:t>
      </w:r>
      <w:bookmarkEnd w:id="24"/>
    </w:p>
    <w:p w:rsidR="00547129" w:rsidRPr="00BA54D6" w:rsidRDefault="00547129" w:rsidP="00941744">
      <w:pPr>
        <w:numPr>
          <w:ilvl w:val="2"/>
          <w:numId w:val="7"/>
        </w:numPr>
        <w:ind w:left="567" w:hanging="567"/>
        <w:jc w:val="both"/>
      </w:pPr>
      <w:r w:rsidRPr="00BA54D6">
        <w:t>Банк надає Клієнту Послуги, що визначені цією главою та перелік яких визначено цим пунктом:</w:t>
      </w:r>
    </w:p>
    <w:p w:rsidR="00547129" w:rsidRPr="00BA54D6" w:rsidRDefault="00547129" w:rsidP="00941744">
      <w:pPr>
        <w:numPr>
          <w:ilvl w:val="3"/>
          <w:numId w:val="7"/>
        </w:numPr>
        <w:ind w:left="567" w:hanging="567"/>
        <w:jc w:val="both"/>
      </w:pPr>
      <w:r w:rsidRPr="00BA54D6">
        <w:t>Інформаційне обслуговування Рахунку засобами Системи. Банк може відмовити в наданні Послуги в разі відсутності відкритого Клієнту Поточного рахунку в Банку;</w:t>
      </w:r>
    </w:p>
    <w:p w:rsidR="00547129" w:rsidRPr="00BA54D6" w:rsidRDefault="00547129" w:rsidP="00941744">
      <w:pPr>
        <w:numPr>
          <w:ilvl w:val="3"/>
          <w:numId w:val="7"/>
        </w:numPr>
        <w:ind w:left="567" w:hanging="567"/>
        <w:jc w:val="both"/>
      </w:pPr>
      <w:r w:rsidRPr="00BA54D6">
        <w:t>Розрахункове обслуговування Рахунку засобами Системи.</w:t>
      </w:r>
    </w:p>
    <w:p w:rsidR="00547129" w:rsidRPr="00BA54D6" w:rsidRDefault="009419EC" w:rsidP="00941744">
      <w:pPr>
        <w:numPr>
          <w:ilvl w:val="2"/>
          <w:numId w:val="7"/>
        </w:numPr>
        <w:ind w:left="567" w:hanging="567"/>
        <w:jc w:val="both"/>
      </w:pPr>
      <w:bookmarkStart w:id="25" w:name="_Ref509217302"/>
      <w:r w:rsidRPr="00BA54D6">
        <w:t>Підключення до Системи Клієнта здійснюється Банком в наступному порядку:</w:t>
      </w:r>
      <w:bookmarkEnd w:id="25"/>
    </w:p>
    <w:p w:rsidR="00C8102F" w:rsidRPr="00BA54D6" w:rsidRDefault="00C8102F" w:rsidP="00941744">
      <w:pPr>
        <w:numPr>
          <w:ilvl w:val="3"/>
          <w:numId w:val="7"/>
        </w:numPr>
        <w:ind w:left="567" w:hanging="567"/>
        <w:jc w:val="both"/>
      </w:pPr>
      <w:r w:rsidRPr="00BA54D6">
        <w:t xml:space="preserve">Клієнт оплачує послуги по підключенню Клієнта до Системи </w:t>
      </w:r>
      <w:r w:rsidR="00BC1702" w:rsidRPr="00BA54D6">
        <w:t xml:space="preserve">в разі передбачення </w:t>
      </w:r>
      <w:r w:rsidRPr="00BA54D6">
        <w:t>Тариф</w:t>
      </w:r>
      <w:r w:rsidR="00BC1702" w:rsidRPr="00BA54D6">
        <w:t>ами такої плати</w:t>
      </w:r>
      <w:r w:rsidRPr="00BA54D6">
        <w:t>;</w:t>
      </w:r>
    </w:p>
    <w:p w:rsidR="00BC1702" w:rsidRPr="00BA54D6" w:rsidRDefault="00C8102F" w:rsidP="00941744">
      <w:pPr>
        <w:numPr>
          <w:ilvl w:val="3"/>
          <w:numId w:val="7"/>
        </w:numPr>
        <w:ind w:left="567" w:hanging="567"/>
        <w:jc w:val="both"/>
      </w:pPr>
      <w:bookmarkStart w:id="26" w:name="_Ref509217381"/>
      <w:r w:rsidRPr="00BA54D6">
        <w:t>Клієнт</w:t>
      </w:r>
      <w:r w:rsidR="00A2392B" w:rsidRPr="00BA54D6">
        <w:t>, для початку процедури підключення,</w:t>
      </w:r>
      <w:r w:rsidRPr="00BA54D6">
        <w:t xml:space="preserve"> </w:t>
      </w:r>
      <w:r w:rsidR="00BC1702" w:rsidRPr="00BA54D6">
        <w:t xml:space="preserve">надає до Банку </w:t>
      </w:r>
      <w:r w:rsidRPr="00BA54D6">
        <w:t>належно оформлен</w:t>
      </w:r>
      <w:r w:rsidR="00BC1702" w:rsidRPr="00BA54D6">
        <w:t>і</w:t>
      </w:r>
      <w:r w:rsidRPr="00BA54D6">
        <w:t xml:space="preserve"> </w:t>
      </w:r>
      <w:r w:rsidR="00A2392B" w:rsidRPr="00BA54D6">
        <w:t>наступні</w:t>
      </w:r>
      <w:r w:rsidRPr="00BA54D6">
        <w:t xml:space="preserve"> форм</w:t>
      </w:r>
      <w:r w:rsidR="00BC1702" w:rsidRPr="00BA54D6">
        <w:t>и</w:t>
      </w:r>
      <w:r w:rsidRPr="00BA54D6">
        <w:t xml:space="preserve"> </w:t>
      </w:r>
      <w:r w:rsidR="00BC1702" w:rsidRPr="00BA54D6">
        <w:t>документів:</w:t>
      </w:r>
      <w:bookmarkEnd w:id="26"/>
    </w:p>
    <w:p w:rsidR="00BC1702" w:rsidRPr="00BA54D6" w:rsidRDefault="00BC1702" w:rsidP="00941744">
      <w:pPr>
        <w:pStyle w:val="afb"/>
        <w:numPr>
          <w:ilvl w:val="0"/>
          <w:numId w:val="1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Довідк</w:t>
      </w:r>
      <w:r w:rsidR="00A2392B" w:rsidRPr="00BA54D6">
        <w:rPr>
          <w:rFonts w:ascii="Times New Roman" w:hAnsi="Times New Roman" w:cs="Times New Roman"/>
          <w:sz w:val="20"/>
          <w:szCs w:val="20"/>
        </w:rPr>
        <w:t>а</w:t>
      </w:r>
      <w:r w:rsidRPr="00BA54D6">
        <w:rPr>
          <w:rFonts w:ascii="Times New Roman" w:hAnsi="Times New Roman" w:cs="Times New Roman"/>
          <w:sz w:val="20"/>
          <w:szCs w:val="20"/>
        </w:rPr>
        <w:t xml:space="preserve"> </w:t>
      </w:r>
      <w:r w:rsidR="006C4103" w:rsidRPr="00BA54D6">
        <w:rPr>
          <w:rFonts w:ascii="Times New Roman" w:hAnsi="Times New Roman" w:cs="Times New Roman"/>
          <w:sz w:val="20"/>
          <w:szCs w:val="20"/>
        </w:rPr>
        <w:t>про</w:t>
      </w:r>
      <w:r w:rsidRPr="00BA54D6">
        <w:rPr>
          <w:rFonts w:ascii="Times New Roman" w:hAnsi="Times New Roman" w:cs="Times New Roman"/>
          <w:sz w:val="20"/>
          <w:szCs w:val="20"/>
        </w:rPr>
        <w:t xml:space="preserve"> встановлен</w:t>
      </w:r>
      <w:r w:rsidR="006C4103" w:rsidRPr="00BA54D6">
        <w:rPr>
          <w:rFonts w:ascii="Times New Roman" w:hAnsi="Times New Roman" w:cs="Times New Roman"/>
          <w:sz w:val="20"/>
          <w:szCs w:val="20"/>
        </w:rPr>
        <w:t xml:space="preserve">ня </w:t>
      </w:r>
      <w:r w:rsidRPr="00BA54D6">
        <w:rPr>
          <w:rFonts w:ascii="Times New Roman" w:hAnsi="Times New Roman" w:cs="Times New Roman"/>
          <w:sz w:val="20"/>
          <w:szCs w:val="20"/>
        </w:rPr>
        <w:t>ліцензійного антивірусного програмного забезпечення</w:t>
      </w:r>
      <w:r w:rsidR="006C4103" w:rsidRPr="00BA54D6">
        <w:rPr>
          <w:rFonts w:ascii="Times New Roman" w:hAnsi="Times New Roman" w:cs="Times New Roman"/>
          <w:sz w:val="20"/>
          <w:szCs w:val="20"/>
        </w:rPr>
        <w:t>;</w:t>
      </w:r>
    </w:p>
    <w:p w:rsidR="00BC1702" w:rsidRPr="00BA54D6" w:rsidRDefault="00BC1702" w:rsidP="00941744">
      <w:pPr>
        <w:pStyle w:val="afb"/>
        <w:numPr>
          <w:ilvl w:val="0"/>
          <w:numId w:val="13"/>
        </w:numPr>
        <w:ind w:left="709" w:hanging="142"/>
        <w:jc w:val="both"/>
        <w:rPr>
          <w:rFonts w:ascii="Times New Roman" w:hAnsi="Times New Roman" w:cs="Times New Roman"/>
          <w:sz w:val="20"/>
          <w:szCs w:val="20"/>
        </w:rPr>
      </w:pPr>
      <w:proofErr w:type="spellStart"/>
      <w:r w:rsidRPr="00BA54D6">
        <w:rPr>
          <w:rFonts w:ascii="Times New Roman" w:hAnsi="Times New Roman" w:cs="Times New Roman"/>
          <w:sz w:val="20"/>
          <w:szCs w:val="20"/>
        </w:rPr>
        <w:t>Заявка</w:t>
      </w:r>
      <w:r w:rsidRPr="00BA54D6">
        <w:rPr>
          <w:rFonts w:ascii="Times New Roman" w:hAnsi="Times New Roman" w:cs="Times New Roman"/>
          <w:sz w:val="20"/>
          <w:szCs w:val="20"/>
          <w:vertAlign w:val="superscript"/>
        </w:rPr>
        <w:t>І</w:t>
      </w:r>
      <w:proofErr w:type="spellEnd"/>
      <w:r w:rsidR="00C8102F" w:rsidRPr="00BA54D6">
        <w:rPr>
          <w:rFonts w:ascii="Times New Roman" w:hAnsi="Times New Roman" w:cs="Times New Roman"/>
          <w:sz w:val="20"/>
          <w:szCs w:val="20"/>
        </w:rPr>
        <w:t xml:space="preserve"> </w:t>
      </w:r>
      <w:r w:rsidRPr="00BA54D6">
        <w:rPr>
          <w:rFonts w:ascii="Times New Roman" w:hAnsi="Times New Roman" w:cs="Times New Roman"/>
          <w:sz w:val="20"/>
          <w:szCs w:val="20"/>
        </w:rPr>
        <w:t>(</w:t>
      </w:r>
      <w:r w:rsidRPr="00BA54D6">
        <w:rPr>
          <w:rFonts w:ascii="Times New Roman" w:hAnsi="Times New Roman" w:cs="Times New Roman"/>
          <w:iCs/>
          <w:sz w:val="20"/>
          <w:szCs w:val="20"/>
        </w:rPr>
        <w:t>Заявка</w:t>
      </w:r>
      <w:r w:rsidRPr="00BA54D6">
        <w:rPr>
          <w:rFonts w:ascii="Times New Roman" w:hAnsi="Times New Roman" w:cs="Times New Roman"/>
          <w:sz w:val="20"/>
          <w:szCs w:val="20"/>
        </w:rPr>
        <w:t xml:space="preserve"> про </w:t>
      </w:r>
      <w:r w:rsidRPr="00BA54D6">
        <w:rPr>
          <w:rFonts w:ascii="Times New Roman" w:hAnsi="Times New Roman" w:cs="Times New Roman"/>
          <w:iCs/>
          <w:sz w:val="20"/>
          <w:szCs w:val="20"/>
        </w:rPr>
        <w:t>підключення/відключення та/або активацію/</w:t>
      </w:r>
      <w:proofErr w:type="spellStart"/>
      <w:r w:rsidRPr="00BA54D6">
        <w:rPr>
          <w:rFonts w:ascii="Times New Roman" w:hAnsi="Times New Roman" w:cs="Times New Roman"/>
          <w:iCs/>
          <w:sz w:val="20"/>
          <w:szCs w:val="20"/>
        </w:rPr>
        <w:t>деактивацію</w:t>
      </w:r>
      <w:proofErr w:type="spellEnd"/>
      <w:r w:rsidRPr="00BA54D6">
        <w:rPr>
          <w:rFonts w:ascii="Times New Roman" w:hAnsi="Times New Roman" w:cs="Times New Roman"/>
          <w:iCs/>
          <w:sz w:val="20"/>
          <w:szCs w:val="20"/>
        </w:rPr>
        <w:t xml:space="preserve"> ключів ЕЦП);</w:t>
      </w:r>
    </w:p>
    <w:p w:rsidR="006C4103" w:rsidRPr="00BA54D6" w:rsidRDefault="00A2392B" w:rsidP="00941744">
      <w:pPr>
        <w:pStyle w:val="afb"/>
        <w:numPr>
          <w:ilvl w:val="0"/>
          <w:numId w:val="1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Акт приймання-передачі апаратних пристроїв, в разі підключення Клієнта до Системи з </w:t>
      </w:r>
      <w:r w:rsidR="00D77F26" w:rsidRPr="00BA54D6">
        <w:rPr>
          <w:rFonts w:ascii="Times New Roman" w:hAnsi="Times New Roman" w:cs="Times New Roman"/>
          <w:sz w:val="20"/>
          <w:szCs w:val="20"/>
        </w:rPr>
        <w:t xml:space="preserve">використанням </w:t>
      </w:r>
      <w:r w:rsidRPr="00BA54D6">
        <w:rPr>
          <w:rFonts w:ascii="Times New Roman" w:hAnsi="Times New Roman" w:cs="Times New Roman"/>
          <w:sz w:val="20"/>
          <w:szCs w:val="20"/>
        </w:rPr>
        <w:t>сертифікован</w:t>
      </w:r>
      <w:r w:rsidR="00D77F26" w:rsidRPr="00BA54D6">
        <w:rPr>
          <w:rFonts w:ascii="Times New Roman" w:hAnsi="Times New Roman" w:cs="Times New Roman"/>
          <w:sz w:val="20"/>
          <w:szCs w:val="20"/>
        </w:rPr>
        <w:t>ого</w:t>
      </w:r>
      <w:r w:rsidRPr="00BA54D6">
        <w:rPr>
          <w:rFonts w:ascii="Times New Roman" w:hAnsi="Times New Roman" w:cs="Times New Roman"/>
          <w:sz w:val="20"/>
          <w:szCs w:val="20"/>
        </w:rPr>
        <w:t xml:space="preserve"> апаратн</w:t>
      </w:r>
      <w:r w:rsidR="00D77F26" w:rsidRPr="00BA54D6">
        <w:rPr>
          <w:rFonts w:ascii="Times New Roman" w:hAnsi="Times New Roman" w:cs="Times New Roman"/>
          <w:sz w:val="20"/>
          <w:szCs w:val="20"/>
        </w:rPr>
        <w:t>ого</w:t>
      </w:r>
      <w:r w:rsidRPr="00BA54D6">
        <w:rPr>
          <w:rFonts w:ascii="Times New Roman" w:hAnsi="Times New Roman" w:cs="Times New Roman"/>
          <w:sz w:val="20"/>
          <w:szCs w:val="20"/>
        </w:rPr>
        <w:t xml:space="preserve"> пристро</w:t>
      </w:r>
      <w:r w:rsidR="00D77F26" w:rsidRPr="00BA54D6">
        <w:rPr>
          <w:rFonts w:ascii="Times New Roman" w:hAnsi="Times New Roman" w:cs="Times New Roman"/>
          <w:sz w:val="20"/>
          <w:szCs w:val="20"/>
        </w:rPr>
        <w:t>ю</w:t>
      </w:r>
      <w:r w:rsidRPr="00BA54D6">
        <w:rPr>
          <w:rFonts w:ascii="Times New Roman" w:hAnsi="Times New Roman" w:cs="Times New Roman"/>
          <w:sz w:val="20"/>
          <w:szCs w:val="20"/>
        </w:rPr>
        <w:t xml:space="preserve"> (USB-</w:t>
      </w:r>
      <w:proofErr w:type="spellStart"/>
      <w:r w:rsidRPr="00BA54D6">
        <w:rPr>
          <w:rFonts w:ascii="Times New Roman" w:hAnsi="Times New Roman" w:cs="Times New Roman"/>
          <w:sz w:val="20"/>
          <w:szCs w:val="20"/>
        </w:rPr>
        <w:t>токен</w:t>
      </w:r>
      <w:proofErr w:type="spellEnd"/>
      <w:r w:rsidRPr="00BA54D6">
        <w:rPr>
          <w:rFonts w:ascii="Times New Roman" w:hAnsi="Times New Roman" w:cs="Times New Roman"/>
          <w:sz w:val="20"/>
          <w:szCs w:val="20"/>
        </w:rPr>
        <w:t>);</w:t>
      </w:r>
    </w:p>
    <w:p w:rsidR="009222C3" w:rsidRPr="00BA54D6" w:rsidRDefault="00BC1702" w:rsidP="00941744">
      <w:pPr>
        <w:pStyle w:val="afb"/>
        <w:numPr>
          <w:ilvl w:val="0"/>
          <w:numId w:val="13"/>
        </w:numPr>
        <w:ind w:left="709" w:hanging="142"/>
        <w:jc w:val="both"/>
        <w:rPr>
          <w:rFonts w:ascii="Times New Roman" w:hAnsi="Times New Roman" w:cs="Times New Roman"/>
          <w:sz w:val="20"/>
          <w:szCs w:val="20"/>
        </w:rPr>
      </w:pPr>
      <w:proofErr w:type="spellStart"/>
      <w:r w:rsidRPr="00BA54D6">
        <w:rPr>
          <w:rFonts w:ascii="Times New Roman" w:hAnsi="Times New Roman" w:cs="Times New Roman"/>
          <w:sz w:val="20"/>
          <w:szCs w:val="20"/>
        </w:rPr>
        <w:t>Заявка</w:t>
      </w:r>
      <w:r w:rsidRPr="00BA54D6">
        <w:rPr>
          <w:rFonts w:ascii="Times New Roman" w:hAnsi="Times New Roman" w:cs="Times New Roman"/>
          <w:sz w:val="20"/>
          <w:szCs w:val="20"/>
          <w:vertAlign w:val="superscript"/>
        </w:rPr>
        <w:t>ІІ</w:t>
      </w:r>
      <w:proofErr w:type="spellEnd"/>
      <w:r w:rsidRPr="00BA54D6">
        <w:rPr>
          <w:rFonts w:ascii="Times New Roman" w:hAnsi="Times New Roman" w:cs="Times New Roman"/>
          <w:sz w:val="20"/>
          <w:szCs w:val="20"/>
          <w:vertAlign w:val="superscript"/>
        </w:rPr>
        <w:t xml:space="preserve">  </w:t>
      </w:r>
      <w:r w:rsidRPr="00BA54D6">
        <w:rPr>
          <w:rFonts w:ascii="Times New Roman" w:hAnsi="Times New Roman" w:cs="Times New Roman"/>
          <w:sz w:val="20"/>
          <w:szCs w:val="20"/>
        </w:rPr>
        <w:t>(Заявк</w:t>
      </w:r>
      <w:r w:rsidR="00D77F26" w:rsidRPr="00BA54D6">
        <w:rPr>
          <w:rFonts w:ascii="Times New Roman" w:hAnsi="Times New Roman" w:cs="Times New Roman"/>
          <w:sz w:val="20"/>
          <w:szCs w:val="20"/>
        </w:rPr>
        <w:t>а</w:t>
      </w:r>
      <w:r w:rsidRPr="00BA54D6">
        <w:rPr>
          <w:rFonts w:ascii="Times New Roman" w:hAnsi="Times New Roman" w:cs="Times New Roman"/>
          <w:sz w:val="20"/>
          <w:szCs w:val="20"/>
        </w:rPr>
        <w:t xml:space="preserve"> </w:t>
      </w:r>
      <w:r w:rsidR="00D77F26" w:rsidRPr="00BA54D6">
        <w:rPr>
          <w:rFonts w:ascii="Times New Roman" w:hAnsi="Times New Roman" w:cs="Times New Roman"/>
          <w:sz w:val="20"/>
          <w:szCs w:val="20"/>
        </w:rPr>
        <w:t xml:space="preserve">про підключення/відключення </w:t>
      </w:r>
      <w:r w:rsidRPr="00BA54D6">
        <w:rPr>
          <w:rFonts w:ascii="Times New Roman" w:hAnsi="Times New Roman" w:cs="Times New Roman"/>
          <w:sz w:val="20"/>
          <w:szCs w:val="20"/>
        </w:rPr>
        <w:t>додатков</w:t>
      </w:r>
      <w:r w:rsidR="00D77F26" w:rsidRPr="00BA54D6">
        <w:rPr>
          <w:rFonts w:ascii="Times New Roman" w:hAnsi="Times New Roman" w:cs="Times New Roman"/>
          <w:sz w:val="20"/>
          <w:szCs w:val="20"/>
        </w:rPr>
        <w:t xml:space="preserve">их послуг </w:t>
      </w:r>
      <w:r w:rsidRPr="00BA54D6">
        <w:rPr>
          <w:rFonts w:ascii="Times New Roman" w:hAnsi="Times New Roman" w:cs="Times New Roman"/>
          <w:sz w:val="20"/>
          <w:szCs w:val="20"/>
        </w:rPr>
        <w:t>автентифікації</w:t>
      </w:r>
      <w:r w:rsidR="00D77F26" w:rsidRPr="00BA54D6">
        <w:rPr>
          <w:rFonts w:ascii="Times New Roman" w:hAnsi="Times New Roman" w:cs="Times New Roman"/>
          <w:sz w:val="20"/>
          <w:szCs w:val="20"/>
        </w:rPr>
        <w:t>), в разі підключення Клієнта до Системи з використанням сертифікованого апаратного пристрою (USB-</w:t>
      </w:r>
      <w:proofErr w:type="spellStart"/>
      <w:r w:rsidR="00D77F26" w:rsidRPr="00BA54D6">
        <w:rPr>
          <w:rFonts w:ascii="Times New Roman" w:hAnsi="Times New Roman" w:cs="Times New Roman"/>
          <w:sz w:val="20"/>
          <w:szCs w:val="20"/>
        </w:rPr>
        <w:t>токен</w:t>
      </w:r>
      <w:proofErr w:type="spellEnd"/>
      <w:r w:rsidR="00D77F26" w:rsidRPr="00BA54D6">
        <w:rPr>
          <w:rFonts w:ascii="Times New Roman" w:hAnsi="Times New Roman" w:cs="Times New Roman"/>
          <w:sz w:val="20"/>
          <w:szCs w:val="20"/>
        </w:rPr>
        <w:t xml:space="preserve">) </w:t>
      </w:r>
      <w:proofErr w:type="spellStart"/>
      <w:r w:rsidR="00D77F26" w:rsidRPr="00BA54D6">
        <w:rPr>
          <w:rFonts w:ascii="Times New Roman" w:hAnsi="Times New Roman" w:cs="Times New Roman"/>
          <w:sz w:val="20"/>
          <w:szCs w:val="20"/>
        </w:rPr>
        <w:t>Заявка</w:t>
      </w:r>
      <w:r w:rsidR="00D77F26" w:rsidRPr="00BA54D6">
        <w:rPr>
          <w:rFonts w:ascii="Times New Roman" w:hAnsi="Times New Roman" w:cs="Times New Roman"/>
          <w:sz w:val="20"/>
          <w:szCs w:val="20"/>
          <w:vertAlign w:val="superscript"/>
        </w:rPr>
        <w:t>ІІ</w:t>
      </w:r>
      <w:proofErr w:type="spellEnd"/>
      <w:r w:rsidR="00D77F26" w:rsidRPr="00BA54D6">
        <w:rPr>
          <w:rFonts w:ascii="Times New Roman" w:hAnsi="Times New Roman" w:cs="Times New Roman"/>
          <w:sz w:val="20"/>
          <w:szCs w:val="20"/>
        </w:rPr>
        <w:t xml:space="preserve"> подається за бажанням Клієнта, а у випадку використання Клієнтом власного </w:t>
      </w:r>
      <w:proofErr w:type="spellStart"/>
      <w:r w:rsidR="00D77F26" w:rsidRPr="00BA54D6">
        <w:rPr>
          <w:rFonts w:ascii="Times New Roman" w:hAnsi="Times New Roman" w:cs="Times New Roman"/>
          <w:sz w:val="20"/>
          <w:szCs w:val="20"/>
        </w:rPr>
        <w:t>з’ємного</w:t>
      </w:r>
      <w:proofErr w:type="spellEnd"/>
      <w:r w:rsidR="00D77F26" w:rsidRPr="00BA54D6">
        <w:rPr>
          <w:rFonts w:ascii="Times New Roman" w:hAnsi="Times New Roman" w:cs="Times New Roman"/>
          <w:sz w:val="20"/>
          <w:szCs w:val="20"/>
        </w:rPr>
        <w:t xml:space="preserve"> носія інформації – є </w:t>
      </w:r>
      <w:r w:rsidR="0085164F" w:rsidRPr="00BA54D6">
        <w:rPr>
          <w:rFonts w:ascii="Times New Roman" w:hAnsi="Times New Roman" w:cs="Times New Roman"/>
          <w:sz w:val="20"/>
          <w:szCs w:val="20"/>
        </w:rPr>
        <w:t>обов’язковою</w:t>
      </w:r>
      <w:r w:rsidR="006C4103" w:rsidRPr="00BA54D6">
        <w:rPr>
          <w:rFonts w:ascii="Times New Roman" w:hAnsi="Times New Roman" w:cs="Times New Roman"/>
          <w:sz w:val="20"/>
          <w:szCs w:val="20"/>
        </w:rPr>
        <w:t>;</w:t>
      </w:r>
    </w:p>
    <w:p w:rsidR="009222C3" w:rsidRPr="00BA54D6" w:rsidRDefault="009222C3" w:rsidP="00941744">
      <w:pPr>
        <w:pStyle w:val="afb"/>
        <w:numPr>
          <w:ilvl w:val="0"/>
          <w:numId w:val="1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Клопотання на альтернативне підключення, подається у випадку використання Клієнтом власного </w:t>
      </w:r>
      <w:proofErr w:type="spellStart"/>
      <w:r w:rsidRPr="00BA54D6">
        <w:rPr>
          <w:rFonts w:ascii="Times New Roman" w:hAnsi="Times New Roman" w:cs="Times New Roman"/>
          <w:sz w:val="20"/>
          <w:szCs w:val="20"/>
        </w:rPr>
        <w:t>з’ємного</w:t>
      </w:r>
      <w:proofErr w:type="spellEnd"/>
      <w:r w:rsidRPr="00BA54D6">
        <w:rPr>
          <w:rFonts w:ascii="Times New Roman" w:hAnsi="Times New Roman" w:cs="Times New Roman"/>
          <w:sz w:val="20"/>
          <w:szCs w:val="20"/>
        </w:rPr>
        <w:t xml:space="preserve"> носія інформації;</w:t>
      </w:r>
    </w:p>
    <w:p w:rsidR="009222C3" w:rsidRPr="00BA54D6" w:rsidRDefault="009222C3" w:rsidP="00941744">
      <w:pPr>
        <w:pStyle w:val="afb"/>
        <w:numPr>
          <w:ilvl w:val="3"/>
          <w:numId w:val="7"/>
        </w:numPr>
        <w:ind w:left="567" w:hanging="567"/>
        <w:jc w:val="both"/>
        <w:rPr>
          <w:rFonts w:ascii="Times New Roman" w:hAnsi="Times New Roman" w:cs="Times New Roman"/>
          <w:sz w:val="20"/>
          <w:szCs w:val="20"/>
        </w:rPr>
      </w:pPr>
      <w:bookmarkStart w:id="27" w:name="_Ref509217409"/>
      <w:r w:rsidRPr="00BA54D6">
        <w:rPr>
          <w:rFonts w:ascii="Times New Roman" w:hAnsi="Times New Roman" w:cs="Times New Roman"/>
          <w:sz w:val="20"/>
          <w:szCs w:val="20"/>
        </w:rPr>
        <w:t>Клієнт, для завершення процедури підключення, надає до Банку належно оформлені наступні форми документів:</w:t>
      </w:r>
      <w:bookmarkEnd w:id="27"/>
    </w:p>
    <w:p w:rsidR="009222C3" w:rsidRPr="00BA54D6" w:rsidRDefault="00BC1702" w:rsidP="00941744">
      <w:pPr>
        <w:pStyle w:val="afb"/>
        <w:numPr>
          <w:ilvl w:val="0"/>
          <w:numId w:val="28"/>
        </w:numPr>
        <w:ind w:left="709" w:hanging="142"/>
        <w:jc w:val="both"/>
        <w:rPr>
          <w:rFonts w:ascii="Times New Roman" w:hAnsi="Times New Roman" w:cs="Times New Roman"/>
          <w:sz w:val="20"/>
          <w:szCs w:val="20"/>
        </w:rPr>
      </w:pPr>
      <w:proofErr w:type="spellStart"/>
      <w:r w:rsidRPr="00BA54D6">
        <w:rPr>
          <w:rFonts w:ascii="Times New Roman" w:hAnsi="Times New Roman" w:cs="Times New Roman"/>
          <w:sz w:val="20"/>
          <w:szCs w:val="20"/>
        </w:rPr>
        <w:t>Cертифікат</w:t>
      </w:r>
      <w:proofErr w:type="spellEnd"/>
      <w:r w:rsidR="00C8102F" w:rsidRPr="00BA54D6">
        <w:rPr>
          <w:rFonts w:ascii="Times New Roman" w:hAnsi="Times New Roman" w:cs="Times New Roman"/>
          <w:sz w:val="20"/>
          <w:szCs w:val="20"/>
        </w:rPr>
        <w:t xml:space="preserve"> відкритого ключа ЕЦП</w:t>
      </w:r>
      <w:r w:rsidR="00A92F69" w:rsidRPr="00BA54D6">
        <w:rPr>
          <w:rFonts w:ascii="Times New Roman" w:hAnsi="Times New Roman" w:cs="Times New Roman"/>
          <w:sz w:val="20"/>
          <w:szCs w:val="20"/>
        </w:rPr>
        <w:t xml:space="preserve"> на паперовому носії, скріплений підписом керівника Клієнта та завірений відбитком печатки (у разі її наявності) для кожної уповноваженої особи Клієнта, якій надається право підпису ЕРД та яка є в Картці із зразками підписів та/або довіреності Клієнта, що було подано до Банку</w:t>
      </w:r>
      <w:r w:rsidR="00C8102F" w:rsidRPr="00BA54D6">
        <w:rPr>
          <w:rFonts w:ascii="Times New Roman" w:hAnsi="Times New Roman" w:cs="Times New Roman"/>
          <w:sz w:val="20"/>
          <w:szCs w:val="20"/>
        </w:rPr>
        <w:t>;</w:t>
      </w:r>
    </w:p>
    <w:p w:rsidR="009222C3" w:rsidRPr="00BA54D6" w:rsidRDefault="00BC1702" w:rsidP="00941744">
      <w:pPr>
        <w:pStyle w:val="afb"/>
        <w:numPr>
          <w:ilvl w:val="0"/>
          <w:numId w:val="28"/>
        </w:numPr>
        <w:ind w:left="709" w:hanging="142"/>
        <w:jc w:val="both"/>
        <w:rPr>
          <w:rFonts w:ascii="Times New Roman" w:hAnsi="Times New Roman" w:cs="Times New Roman"/>
          <w:sz w:val="20"/>
          <w:szCs w:val="20"/>
        </w:rPr>
      </w:pPr>
      <w:r w:rsidRPr="00BA54D6">
        <w:rPr>
          <w:rFonts w:ascii="Times New Roman" w:hAnsi="Times New Roman" w:cs="Times New Roman"/>
          <w:iCs/>
          <w:sz w:val="20"/>
          <w:szCs w:val="20"/>
        </w:rPr>
        <w:t>Акт про введення в експлуатацію дистанційної системи</w:t>
      </w:r>
    </w:p>
    <w:p w:rsidR="00BC1702" w:rsidRPr="00BA54D6" w:rsidRDefault="009222C3" w:rsidP="00941744">
      <w:pPr>
        <w:pStyle w:val="afb"/>
        <w:numPr>
          <w:ilvl w:val="0"/>
          <w:numId w:val="28"/>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Акт прийому-передачі наданих послуг, подається у випадку замовлення та отримання Клієнтом відповідних послуги передбачення Тарифами.</w:t>
      </w:r>
    </w:p>
    <w:p w:rsidR="009222C3" w:rsidRPr="00BA54D6" w:rsidRDefault="009222C3" w:rsidP="00941744">
      <w:pPr>
        <w:pStyle w:val="afb"/>
        <w:numPr>
          <w:ilvl w:val="2"/>
          <w:numId w:val="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Клієнт, якого було підключено до Системи </w:t>
      </w:r>
      <w:r w:rsidR="005A25F9" w:rsidRPr="00BA54D6">
        <w:rPr>
          <w:rFonts w:ascii="Times New Roman" w:hAnsi="Times New Roman" w:cs="Times New Roman"/>
          <w:sz w:val="20"/>
          <w:szCs w:val="20"/>
        </w:rPr>
        <w:t>на підставі іншого договору (</w:t>
      </w:r>
      <w:r w:rsidRPr="00BA54D6">
        <w:rPr>
          <w:rFonts w:ascii="Times New Roman" w:hAnsi="Times New Roman" w:cs="Times New Roman"/>
          <w:sz w:val="20"/>
          <w:szCs w:val="20"/>
        </w:rPr>
        <w:t>до дати приєднання до Договору</w:t>
      </w:r>
      <w:r w:rsidR="005A25F9" w:rsidRPr="00BA54D6">
        <w:rPr>
          <w:rFonts w:ascii="Times New Roman" w:hAnsi="Times New Roman" w:cs="Times New Roman"/>
          <w:sz w:val="20"/>
          <w:szCs w:val="20"/>
        </w:rPr>
        <w:t>)</w:t>
      </w:r>
      <w:r w:rsidRPr="00BA54D6">
        <w:rPr>
          <w:rFonts w:ascii="Times New Roman" w:hAnsi="Times New Roman" w:cs="Times New Roman"/>
          <w:sz w:val="20"/>
          <w:szCs w:val="20"/>
        </w:rPr>
        <w:t xml:space="preserve">, </w:t>
      </w:r>
      <w:r w:rsidR="005A25F9" w:rsidRPr="00BA54D6">
        <w:rPr>
          <w:rFonts w:ascii="Times New Roman" w:hAnsi="Times New Roman" w:cs="Times New Roman"/>
          <w:sz w:val="20"/>
          <w:szCs w:val="20"/>
        </w:rPr>
        <w:t>додатково до Банку нічого не надає, для продовження його роботи в Системі достатнім вважається надання Заяви на приєднання.</w:t>
      </w:r>
    </w:p>
    <w:p w:rsidR="00BF60F8" w:rsidRPr="00BA54D6" w:rsidRDefault="00BF60F8" w:rsidP="00704038">
      <w:pPr>
        <w:pStyle w:val="afb"/>
        <w:ind w:left="567" w:hanging="567"/>
        <w:jc w:val="both"/>
        <w:rPr>
          <w:rFonts w:ascii="Times New Roman" w:hAnsi="Times New Roman" w:cs="Times New Roman"/>
          <w:sz w:val="20"/>
          <w:szCs w:val="20"/>
        </w:rPr>
      </w:pPr>
    </w:p>
    <w:p w:rsidR="00AC36E0" w:rsidRPr="00BA54D6" w:rsidRDefault="00AC36E0" w:rsidP="00704038">
      <w:pPr>
        <w:pStyle w:val="aff"/>
        <w:ind w:left="567" w:hanging="567"/>
        <w:jc w:val="left"/>
        <w:rPr>
          <w:rFonts w:ascii="Times New Roman" w:hAnsi="Times New Roman"/>
          <w:b/>
          <w:sz w:val="20"/>
          <w:szCs w:val="20"/>
        </w:rPr>
      </w:pPr>
      <w:bookmarkStart w:id="28" w:name="_Toc514158355"/>
      <w:r w:rsidRPr="00BA54D6">
        <w:rPr>
          <w:rFonts w:ascii="Times New Roman" w:hAnsi="Times New Roman"/>
          <w:b/>
          <w:sz w:val="20"/>
          <w:szCs w:val="20"/>
        </w:rPr>
        <w:t>Глава 2</w:t>
      </w:r>
      <w:r w:rsidR="00704038" w:rsidRPr="00BA54D6">
        <w:rPr>
          <w:rFonts w:ascii="Times New Roman" w:hAnsi="Times New Roman"/>
          <w:b/>
          <w:sz w:val="20"/>
          <w:szCs w:val="20"/>
        </w:rPr>
        <w:t>.</w:t>
      </w:r>
      <w:r w:rsidRPr="00BA54D6">
        <w:rPr>
          <w:rFonts w:ascii="Times New Roman" w:hAnsi="Times New Roman"/>
          <w:b/>
          <w:sz w:val="20"/>
          <w:szCs w:val="20"/>
        </w:rPr>
        <w:t xml:space="preserve"> </w:t>
      </w:r>
      <w:r w:rsidR="00704038" w:rsidRPr="00BA54D6">
        <w:rPr>
          <w:rFonts w:ascii="Times New Roman" w:hAnsi="Times New Roman"/>
          <w:b/>
          <w:sz w:val="20"/>
          <w:szCs w:val="20"/>
        </w:rPr>
        <w:t>ОБОВ’ЯЗКИ СТОРІН</w:t>
      </w:r>
      <w:bookmarkEnd w:id="28"/>
    </w:p>
    <w:p w:rsidR="00AC36E0" w:rsidRPr="00BA54D6" w:rsidRDefault="00AC36E0" w:rsidP="00941744">
      <w:pPr>
        <w:pStyle w:val="afb"/>
        <w:numPr>
          <w:ilvl w:val="2"/>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Банк зобов’язаний:</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Здійснити підключення Клієнта до Системи</w:t>
      </w:r>
      <w:r w:rsidR="005A25F9" w:rsidRPr="00BA54D6">
        <w:rPr>
          <w:rFonts w:ascii="Times New Roman" w:hAnsi="Times New Roman" w:cs="Times New Roman"/>
          <w:sz w:val="20"/>
          <w:szCs w:val="20"/>
        </w:rPr>
        <w:t xml:space="preserve">, з врахуванням умов </w:t>
      </w:r>
      <w:r w:rsidR="005A25F9" w:rsidRPr="00E940EB">
        <w:rPr>
          <w:rFonts w:ascii="Times New Roman" w:hAnsi="Times New Roman" w:cs="Times New Roman"/>
          <w:b/>
          <w:sz w:val="20"/>
          <w:szCs w:val="20"/>
        </w:rPr>
        <w:t>пп.</w:t>
      </w:r>
      <w:r w:rsidR="000909EF" w:rsidRPr="00E940EB">
        <w:rPr>
          <w:rFonts w:ascii="Times New Roman" w:hAnsi="Times New Roman" w:cs="Times New Roman"/>
          <w:b/>
          <w:sz w:val="20"/>
          <w:szCs w:val="20"/>
        </w:rPr>
        <w:fldChar w:fldCharType="begin"/>
      </w:r>
      <w:r w:rsidR="000909EF" w:rsidRPr="00E940EB">
        <w:rPr>
          <w:rFonts w:ascii="Times New Roman" w:hAnsi="Times New Roman" w:cs="Times New Roman"/>
          <w:b/>
          <w:sz w:val="20"/>
          <w:szCs w:val="20"/>
        </w:rPr>
        <w:instrText xml:space="preserve"> REF _Ref509217302 \r \h </w:instrText>
      </w:r>
      <w:r w:rsidR="00511F46" w:rsidRPr="00E940EB">
        <w:rPr>
          <w:rFonts w:ascii="Times New Roman" w:hAnsi="Times New Roman" w:cs="Times New Roman"/>
          <w:b/>
          <w:sz w:val="20"/>
          <w:szCs w:val="20"/>
        </w:rPr>
        <w:instrText xml:space="preserve"> \* MERGEFORMAT </w:instrText>
      </w:r>
      <w:r w:rsidR="000909EF" w:rsidRPr="00E940EB">
        <w:rPr>
          <w:rFonts w:ascii="Times New Roman" w:hAnsi="Times New Roman" w:cs="Times New Roman"/>
          <w:b/>
          <w:sz w:val="20"/>
          <w:szCs w:val="20"/>
        </w:rPr>
      </w:r>
      <w:r w:rsidR="000909EF"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3.1.2</w:t>
      </w:r>
      <w:r w:rsidR="000909EF"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rPr>
        <w:t>Договору</w:t>
      </w:r>
      <w:r w:rsidRPr="00BA54D6">
        <w:rPr>
          <w:rFonts w:ascii="Times New Roman" w:hAnsi="Times New Roman" w:cs="Times New Roman"/>
          <w:sz w:val="20"/>
          <w:szCs w:val="20"/>
        </w:rPr>
        <w:t>.</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Протягом строку дії Договору надати Клієнту доступ до Системи, проводити її обслуговування та супроводження.</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Надати Клієнту можливість ознайомитись з документацією, що регламентує правила та технологію використання Системи (далі – документація Системи). Ознайомлення Клієнта з документацією Системи, у тому числі з її новими версіями (у разі зміни/оновлення зазначеної документації) здійснюється Банком шляхом розміщення її на Сайті Банку.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Здійснювати активацію ключа ЕЦП Клієнта </w:t>
      </w:r>
      <w:r w:rsidRPr="00302A4F">
        <w:rPr>
          <w:rFonts w:ascii="Times New Roman" w:hAnsi="Times New Roman" w:cs="Times New Roman"/>
          <w:sz w:val="20"/>
          <w:szCs w:val="20"/>
        </w:rPr>
        <w:t xml:space="preserve">протягом </w:t>
      </w:r>
      <w:r w:rsidR="00882AFB" w:rsidRPr="00302A4F">
        <w:rPr>
          <w:rFonts w:ascii="Times New Roman" w:hAnsi="Times New Roman" w:cs="Times New Roman"/>
          <w:sz w:val="20"/>
          <w:szCs w:val="20"/>
        </w:rPr>
        <w:t>трьох</w:t>
      </w:r>
      <w:r w:rsidRPr="00302A4F">
        <w:rPr>
          <w:rFonts w:ascii="Times New Roman" w:hAnsi="Times New Roman" w:cs="Times New Roman"/>
          <w:sz w:val="20"/>
          <w:szCs w:val="20"/>
        </w:rPr>
        <w:t xml:space="preserve"> банківськ</w:t>
      </w:r>
      <w:r w:rsidR="00882AFB" w:rsidRPr="00302A4F">
        <w:rPr>
          <w:rFonts w:ascii="Times New Roman" w:hAnsi="Times New Roman" w:cs="Times New Roman"/>
          <w:sz w:val="20"/>
          <w:szCs w:val="20"/>
        </w:rPr>
        <w:t>их</w:t>
      </w:r>
      <w:r w:rsidRPr="00302A4F">
        <w:rPr>
          <w:rFonts w:ascii="Times New Roman" w:hAnsi="Times New Roman" w:cs="Times New Roman"/>
          <w:sz w:val="20"/>
          <w:szCs w:val="20"/>
        </w:rPr>
        <w:t xml:space="preserve"> дн</w:t>
      </w:r>
      <w:r w:rsidR="00882AFB" w:rsidRPr="00302A4F">
        <w:rPr>
          <w:rFonts w:ascii="Times New Roman" w:hAnsi="Times New Roman" w:cs="Times New Roman"/>
          <w:sz w:val="20"/>
          <w:szCs w:val="20"/>
        </w:rPr>
        <w:t>ів</w:t>
      </w:r>
      <w:r w:rsidRPr="00302A4F">
        <w:rPr>
          <w:rFonts w:ascii="Times New Roman" w:hAnsi="Times New Roman" w:cs="Times New Roman"/>
          <w:sz w:val="20"/>
          <w:szCs w:val="20"/>
        </w:rPr>
        <w:t xml:space="preserve"> з дати отримання Банком від Клієнта відповідного сертифіката відкритого ключа ЕЦП. Сертифікат відкритого ключа </w:t>
      </w:r>
      <w:r w:rsidRPr="00BA54D6">
        <w:rPr>
          <w:rFonts w:ascii="Times New Roman" w:hAnsi="Times New Roman" w:cs="Times New Roman"/>
          <w:sz w:val="20"/>
          <w:szCs w:val="20"/>
        </w:rPr>
        <w:t>ЕЦП вважається отриманим Банком, якщо уповноважена особа Банку зазначила у ньому дату отримання і засвідчила власним підписом та відбитком печатки установи Банку.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Відмовитися від встановлення (підтримання) ділових (договірних) відносин (у тому числі шляхом розірвання ділових відносин) або проведення фінансової операції у разі, коли здійснення ідентифікації та/або верифікації Клієнта є неможливим, або якщо у Банка виникає сумнів стосовно того, що особа виступає від власного імені.</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Відмовити Клієнту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Банк.</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 моменту одержання Банком листа Клієнта, скріпленого підписом уповноваженої особи Клієнта і відбитком печатки (у разі її наявності), стосовно компрометації/відкликання ключа ЕЦП уповноваженої особи Клієнта, а також з моменту звернення Клієнта до Банку з повідомленням (листом) про виявлення несанкціонованого переказу/спроби несанкціонованого переказу у будь-якій формі – припинити подальше обслуговування Клієнта в Системі шляхом блокування облікового запису Клієнта в Системі та/або ключів ЕЦП Клієнта.</w:t>
      </w:r>
    </w:p>
    <w:p w:rsidR="00AC36E0" w:rsidRPr="00BA54D6" w:rsidRDefault="00AC36E0" w:rsidP="00F77383">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З моменту одержання Банком повідомлення (листа) від Клієнта, скріпленого підписом уповноваженої особи Клієнта і відбитком печатки (у разі її наявності), стосовно втрати (крадіжки) мобільного телефону (відповідної SIM-карти) Клієнта, на який здійснюється відправлення певної інформації (в тому числі одноразового паролю), припинити подальше обслуговування Клієнта в Системі (в частині застосування Клієнтом додатковими послугами з використанням втраченого(</w:t>
      </w:r>
      <w:proofErr w:type="spellStart"/>
      <w:r w:rsidRPr="00BA54D6">
        <w:rPr>
          <w:rFonts w:ascii="Times New Roman" w:hAnsi="Times New Roman" w:cs="Times New Roman"/>
          <w:sz w:val="20"/>
          <w:szCs w:val="20"/>
        </w:rPr>
        <w:t>их</w:t>
      </w:r>
      <w:proofErr w:type="spellEnd"/>
      <w:r w:rsidRPr="00BA54D6">
        <w:rPr>
          <w:rFonts w:ascii="Times New Roman" w:hAnsi="Times New Roman" w:cs="Times New Roman"/>
          <w:sz w:val="20"/>
          <w:szCs w:val="20"/>
        </w:rPr>
        <w:t>) (викраденого(</w:t>
      </w:r>
      <w:proofErr w:type="spellStart"/>
      <w:r w:rsidRPr="00BA54D6">
        <w:rPr>
          <w:rFonts w:ascii="Times New Roman" w:hAnsi="Times New Roman" w:cs="Times New Roman"/>
          <w:sz w:val="20"/>
          <w:szCs w:val="20"/>
        </w:rPr>
        <w:t>их</w:t>
      </w:r>
      <w:proofErr w:type="spellEnd"/>
      <w:r w:rsidRPr="00BA54D6">
        <w:rPr>
          <w:rFonts w:ascii="Times New Roman" w:hAnsi="Times New Roman" w:cs="Times New Roman"/>
          <w:sz w:val="20"/>
          <w:szCs w:val="20"/>
        </w:rPr>
        <w:t>)) мобільного(</w:t>
      </w:r>
      <w:proofErr w:type="spellStart"/>
      <w:r w:rsidRPr="00BA54D6">
        <w:rPr>
          <w:rFonts w:ascii="Times New Roman" w:hAnsi="Times New Roman" w:cs="Times New Roman"/>
          <w:sz w:val="20"/>
          <w:szCs w:val="20"/>
        </w:rPr>
        <w:t>их</w:t>
      </w:r>
      <w:proofErr w:type="spellEnd"/>
      <w:r w:rsidRPr="00BA54D6">
        <w:rPr>
          <w:rFonts w:ascii="Times New Roman" w:hAnsi="Times New Roman" w:cs="Times New Roman"/>
          <w:sz w:val="20"/>
          <w:szCs w:val="20"/>
        </w:rPr>
        <w:t>) телефону(</w:t>
      </w:r>
      <w:proofErr w:type="spellStart"/>
      <w:r w:rsidRPr="00BA54D6">
        <w:rPr>
          <w:rFonts w:ascii="Times New Roman" w:hAnsi="Times New Roman" w:cs="Times New Roman"/>
          <w:sz w:val="20"/>
          <w:szCs w:val="20"/>
        </w:rPr>
        <w:t>ів</w:t>
      </w:r>
      <w:proofErr w:type="spellEnd"/>
      <w:r w:rsidRPr="00BA54D6">
        <w:rPr>
          <w:rFonts w:ascii="Times New Roman" w:hAnsi="Times New Roman" w:cs="Times New Roman"/>
          <w:sz w:val="20"/>
          <w:szCs w:val="20"/>
        </w:rPr>
        <w:t>) (відповідної(</w:t>
      </w:r>
      <w:proofErr w:type="spellStart"/>
      <w:r w:rsidRPr="00BA54D6">
        <w:rPr>
          <w:rFonts w:ascii="Times New Roman" w:hAnsi="Times New Roman" w:cs="Times New Roman"/>
          <w:sz w:val="20"/>
          <w:szCs w:val="20"/>
        </w:rPr>
        <w:t>их</w:t>
      </w:r>
      <w:proofErr w:type="spellEnd"/>
      <w:r w:rsidRPr="00BA54D6">
        <w:rPr>
          <w:rFonts w:ascii="Times New Roman" w:hAnsi="Times New Roman" w:cs="Times New Roman"/>
          <w:sz w:val="20"/>
          <w:szCs w:val="20"/>
        </w:rPr>
        <w:t>) SIM-карти(</w:t>
      </w:r>
      <w:proofErr w:type="spellStart"/>
      <w:r w:rsidRPr="00BA54D6">
        <w:rPr>
          <w:rFonts w:ascii="Times New Roman" w:hAnsi="Times New Roman" w:cs="Times New Roman"/>
          <w:sz w:val="20"/>
          <w:szCs w:val="20"/>
        </w:rPr>
        <w:t>ок</w:t>
      </w:r>
      <w:proofErr w:type="spellEnd"/>
      <w:r w:rsidRPr="00BA54D6">
        <w:rPr>
          <w:rFonts w:ascii="Times New Roman" w:hAnsi="Times New Roman" w:cs="Times New Roman"/>
          <w:sz w:val="20"/>
          <w:szCs w:val="20"/>
        </w:rPr>
        <w:t>)) Клієнта).</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Вести протоколи обміну інформацією між Банком та Клієнтом, а також здійснювати архівацію Електронних документів у відповідності з внутрішніми документами Банку.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На підставі відповідних банківських форм заявок (</w:t>
      </w:r>
      <w:proofErr w:type="spellStart"/>
      <w:r w:rsidRPr="00BA54D6">
        <w:rPr>
          <w:rFonts w:ascii="Times New Roman" w:hAnsi="Times New Roman" w:cs="Times New Roman"/>
          <w:sz w:val="20"/>
          <w:szCs w:val="20"/>
        </w:rPr>
        <w:t>ЗаявкаІІ</w:t>
      </w:r>
      <w:proofErr w:type="spellEnd"/>
      <w:r w:rsidRPr="00BA54D6">
        <w:rPr>
          <w:rFonts w:ascii="Times New Roman" w:hAnsi="Times New Roman" w:cs="Times New Roman"/>
          <w:sz w:val="20"/>
          <w:szCs w:val="20"/>
        </w:rPr>
        <w:t xml:space="preserve"> та/або </w:t>
      </w:r>
      <w:proofErr w:type="spellStart"/>
      <w:r w:rsidRPr="00BA54D6">
        <w:rPr>
          <w:rFonts w:ascii="Times New Roman" w:hAnsi="Times New Roman" w:cs="Times New Roman"/>
          <w:sz w:val="20"/>
          <w:szCs w:val="20"/>
        </w:rPr>
        <w:t>ЗаявкаІ</w:t>
      </w:r>
      <w:proofErr w:type="spellEnd"/>
      <w:r w:rsidRPr="00BA54D6">
        <w:rPr>
          <w:rFonts w:ascii="Times New Roman" w:hAnsi="Times New Roman" w:cs="Times New Roman"/>
          <w:sz w:val="20"/>
          <w:szCs w:val="20"/>
        </w:rPr>
        <w:t>), наданих у письмовому вигляді Клієнтом до Банку та за умови оплати послуг згідно з Тарифами та Договором:</w:t>
      </w:r>
    </w:p>
    <w:p w:rsidR="00AC36E0" w:rsidRPr="00BA54D6" w:rsidRDefault="00AC36E0" w:rsidP="00941744">
      <w:pPr>
        <w:pStyle w:val="afb"/>
        <w:numPr>
          <w:ilvl w:val="0"/>
          <w:numId w:val="24"/>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проводити підключення/відключення Рахунків до/від відповідних модулів та додаткових послуг Системи;</w:t>
      </w:r>
    </w:p>
    <w:p w:rsidR="00AC36E0" w:rsidRPr="00BA54D6" w:rsidRDefault="00AC36E0" w:rsidP="00941744">
      <w:pPr>
        <w:pStyle w:val="afb"/>
        <w:numPr>
          <w:ilvl w:val="0"/>
          <w:numId w:val="24"/>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здійснювати активацію/</w:t>
      </w:r>
      <w:proofErr w:type="spellStart"/>
      <w:r w:rsidRPr="00BA54D6">
        <w:rPr>
          <w:rFonts w:ascii="Times New Roman" w:hAnsi="Times New Roman" w:cs="Times New Roman"/>
          <w:sz w:val="20"/>
          <w:szCs w:val="20"/>
        </w:rPr>
        <w:t>деактивацію</w:t>
      </w:r>
      <w:proofErr w:type="spellEnd"/>
      <w:r w:rsidRPr="00BA54D6">
        <w:rPr>
          <w:rFonts w:ascii="Times New Roman" w:hAnsi="Times New Roman" w:cs="Times New Roman"/>
          <w:sz w:val="20"/>
          <w:szCs w:val="20"/>
        </w:rPr>
        <w:t xml:space="preserve"> основних/додаткових ключів ЕЦП (в тому числі нових замість втрачених);</w:t>
      </w:r>
    </w:p>
    <w:p w:rsidR="00AC36E0" w:rsidRPr="00BA54D6" w:rsidRDefault="00AC36E0" w:rsidP="00941744">
      <w:pPr>
        <w:pStyle w:val="afb"/>
        <w:numPr>
          <w:ilvl w:val="0"/>
          <w:numId w:val="24"/>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проводити аналіз фахівцями Банку в приміщенні Клієнта нестандартних ситуацій, що впливають на Систему, і що настають внаслідок помилок персоналу чи обладнання Клієнта.</w:t>
      </w:r>
    </w:p>
    <w:p w:rsidR="00AC36E0" w:rsidRPr="00BA54D6" w:rsidRDefault="00AC36E0" w:rsidP="00F77383">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Виконання Послуг, зазначених в цьому підпункті, оформлюється відповідним двостороннім Актом</w:t>
      </w:r>
      <w:r w:rsidR="009759F5" w:rsidRPr="00BA54D6">
        <w:rPr>
          <w:rFonts w:ascii="Times New Roman" w:hAnsi="Times New Roman" w:cs="Times New Roman"/>
          <w:sz w:val="20"/>
          <w:szCs w:val="20"/>
        </w:rPr>
        <w:t xml:space="preserve"> прийому-передачі наданих послуг, </w:t>
      </w:r>
      <w:r w:rsidRPr="00BA54D6">
        <w:rPr>
          <w:rFonts w:ascii="Times New Roman" w:hAnsi="Times New Roman" w:cs="Times New Roman"/>
          <w:sz w:val="20"/>
          <w:szCs w:val="20"/>
        </w:rPr>
        <w:t>що підписується Сторонами протягом 3 (трьох) банківських днів з дня надання зазначених Послуг</w:t>
      </w:r>
      <w:r w:rsidR="009759F5" w:rsidRPr="00BA54D6">
        <w:rPr>
          <w:rFonts w:ascii="Times New Roman" w:hAnsi="Times New Roman" w:cs="Times New Roman"/>
          <w:sz w:val="20"/>
          <w:szCs w:val="20"/>
        </w:rPr>
        <w:t xml:space="preserve"> у випадку замовлення та отримання Клієнтом відповідних послуги передбаченої Тарифами.</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Забезпечувати захист клієнтських ЕРД під час їх оброблення в системі автоматизації Банку.</w:t>
      </w:r>
    </w:p>
    <w:p w:rsidR="00AC36E0" w:rsidRPr="00BA54D6" w:rsidRDefault="00AC36E0" w:rsidP="00F77383">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 xml:space="preserve">Приймати до відома та/або виконання отримані від Клієнта зарплатні відомості, списки працівників, будь-які інші електронні документи, у разі дотримання Клієнтом умов </w:t>
      </w:r>
      <w:r w:rsidRPr="00E940EB">
        <w:rPr>
          <w:rFonts w:ascii="Times New Roman" w:hAnsi="Times New Roman" w:cs="Times New Roman"/>
          <w:b/>
          <w:sz w:val="20"/>
          <w:szCs w:val="20"/>
        </w:rPr>
        <w:t>пп.</w:t>
      </w:r>
      <w:r w:rsidR="000909EF" w:rsidRPr="00E940EB">
        <w:rPr>
          <w:rFonts w:ascii="Times New Roman" w:hAnsi="Times New Roman" w:cs="Times New Roman"/>
          <w:b/>
          <w:sz w:val="20"/>
          <w:szCs w:val="20"/>
        </w:rPr>
        <w:fldChar w:fldCharType="begin"/>
      </w:r>
      <w:r w:rsidR="000909EF" w:rsidRPr="00E940EB">
        <w:rPr>
          <w:rFonts w:ascii="Times New Roman" w:hAnsi="Times New Roman" w:cs="Times New Roman"/>
          <w:b/>
          <w:sz w:val="20"/>
          <w:szCs w:val="20"/>
        </w:rPr>
        <w:instrText xml:space="preserve"> REF _Ref509217344 \r \h </w:instrText>
      </w:r>
      <w:r w:rsidR="00511F46" w:rsidRPr="00E940EB">
        <w:rPr>
          <w:rFonts w:ascii="Times New Roman" w:hAnsi="Times New Roman" w:cs="Times New Roman"/>
          <w:b/>
          <w:sz w:val="20"/>
          <w:szCs w:val="20"/>
        </w:rPr>
        <w:instrText xml:space="preserve"> \* MERGEFORMAT </w:instrText>
      </w:r>
      <w:r w:rsidR="000909EF" w:rsidRPr="00E940EB">
        <w:rPr>
          <w:rFonts w:ascii="Times New Roman" w:hAnsi="Times New Roman" w:cs="Times New Roman"/>
          <w:b/>
          <w:sz w:val="20"/>
          <w:szCs w:val="20"/>
        </w:rPr>
      </w:r>
      <w:r w:rsidR="000909EF"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3.2.2.15</w:t>
      </w:r>
      <w:r w:rsidR="000909EF"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rPr>
        <w:t>Договору</w:t>
      </w:r>
      <w:r w:rsidRPr="00BA54D6">
        <w:rPr>
          <w:rFonts w:ascii="Times New Roman" w:hAnsi="Times New Roman" w:cs="Times New Roman"/>
          <w:sz w:val="20"/>
          <w:szCs w:val="20"/>
        </w:rPr>
        <w:t>.</w:t>
      </w:r>
    </w:p>
    <w:p w:rsidR="00AC36E0" w:rsidRPr="00BA54D6" w:rsidRDefault="00AC36E0" w:rsidP="00941744">
      <w:pPr>
        <w:pStyle w:val="afb"/>
        <w:numPr>
          <w:ilvl w:val="2"/>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зобов’язаний:</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Для роботи в Системі забезпечити наявність відповідного обладнання, необхідного для функціонування Системи, встановлення ліцензійного антивірусного програмного забезпечення та постійне своєчасне його оновлення, у відповідності до Технічних вимог для роботи в Системі, що є невід’ємною частиною даного Договору та розміщені на Сайті Банку. Встановлення та оновлення ліцензійного антивірусного програмного забезпечення підтверджується наданням до Банку письмової довідки щодо забезпечення його встановлення, форма якої розміщена на Сайті Банку.</w:t>
      </w:r>
    </w:p>
    <w:p w:rsidR="00A92F69" w:rsidRPr="00BA54D6" w:rsidRDefault="00AC36E0" w:rsidP="00941744">
      <w:pPr>
        <w:pStyle w:val="afb"/>
        <w:numPr>
          <w:ilvl w:val="3"/>
          <w:numId w:val="23"/>
        </w:numPr>
        <w:ind w:left="567" w:hanging="567"/>
        <w:jc w:val="both"/>
        <w:rPr>
          <w:rFonts w:ascii="Times New Roman" w:hAnsi="Times New Roman" w:cs="Times New Roman"/>
          <w:sz w:val="20"/>
          <w:szCs w:val="20"/>
        </w:rPr>
      </w:pPr>
      <w:bookmarkStart w:id="29" w:name="_Ref511127787"/>
      <w:r w:rsidRPr="00BA54D6">
        <w:rPr>
          <w:rFonts w:ascii="Times New Roman" w:hAnsi="Times New Roman" w:cs="Times New Roman"/>
          <w:sz w:val="20"/>
          <w:szCs w:val="20"/>
        </w:rPr>
        <w:t>Для підключення до Системи</w:t>
      </w:r>
      <w:r w:rsidR="00A92F69" w:rsidRPr="00BA54D6">
        <w:rPr>
          <w:rFonts w:ascii="Times New Roman" w:hAnsi="Times New Roman" w:cs="Times New Roman"/>
          <w:sz w:val="20"/>
          <w:szCs w:val="20"/>
        </w:rPr>
        <w:t>:</w:t>
      </w:r>
      <w:bookmarkEnd w:id="29"/>
    </w:p>
    <w:p w:rsidR="00A92F69" w:rsidRPr="00BA54D6" w:rsidRDefault="00A92F69" w:rsidP="00941744">
      <w:pPr>
        <w:pStyle w:val="afb"/>
        <w:numPr>
          <w:ilvl w:val="0"/>
          <w:numId w:val="2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надати до Банку належно оформлені документи, згідно визначеного в </w:t>
      </w:r>
      <w:r w:rsidR="000909EF" w:rsidRPr="00E940EB">
        <w:rPr>
          <w:rFonts w:ascii="Times New Roman" w:hAnsi="Times New Roman" w:cs="Times New Roman"/>
          <w:b/>
          <w:sz w:val="20"/>
          <w:szCs w:val="20"/>
        </w:rPr>
        <w:t>пп.</w:t>
      </w:r>
      <w:r w:rsidR="000909EF" w:rsidRPr="00E940EB">
        <w:rPr>
          <w:rFonts w:ascii="Times New Roman" w:hAnsi="Times New Roman" w:cs="Times New Roman"/>
          <w:b/>
          <w:sz w:val="20"/>
          <w:szCs w:val="20"/>
        </w:rPr>
        <w:fldChar w:fldCharType="begin"/>
      </w:r>
      <w:r w:rsidR="000909EF" w:rsidRPr="00E940EB">
        <w:rPr>
          <w:rFonts w:ascii="Times New Roman" w:hAnsi="Times New Roman" w:cs="Times New Roman"/>
          <w:b/>
          <w:sz w:val="20"/>
          <w:szCs w:val="20"/>
        </w:rPr>
        <w:instrText xml:space="preserve"> REF _Ref509217381 \r \h </w:instrText>
      </w:r>
      <w:r w:rsidR="00511F46" w:rsidRPr="00E940EB">
        <w:rPr>
          <w:rFonts w:ascii="Times New Roman" w:hAnsi="Times New Roman" w:cs="Times New Roman"/>
          <w:b/>
          <w:sz w:val="20"/>
          <w:szCs w:val="20"/>
        </w:rPr>
        <w:instrText xml:space="preserve"> \* MERGEFORMAT </w:instrText>
      </w:r>
      <w:r w:rsidR="000909EF" w:rsidRPr="00E940EB">
        <w:rPr>
          <w:rFonts w:ascii="Times New Roman" w:hAnsi="Times New Roman" w:cs="Times New Roman"/>
          <w:b/>
          <w:sz w:val="20"/>
          <w:szCs w:val="20"/>
        </w:rPr>
      </w:r>
      <w:r w:rsidR="000909EF"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3.1.2.2</w:t>
      </w:r>
      <w:r w:rsidR="000909EF"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rPr>
        <w:t>Договору</w:t>
      </w:r>
      <w:r w:rsidRPr="00BA54D6">
        <w:rPr>
          <w:rFonts w:ascii="Times New Roman" w:hAnsi="Times New Roman" w:cs="Times New Roman"/>
          <w:sz w:val="20"/>
          <w:szCs w:val="20"/>
        </w:rPr>
        <w:t xml:space="preserve"> переліку;</w:t>
      </w:r>
    </w:p>
    <w:p w:rsidR="00A92F69" w:rsidRPr="00BA54D6" w:rsidRDefault="00AC36E0" w:rsidP="00941744">
      <w:pPr>
        <w:pStyle w:val="afb"/>
        <w:numPr>
          <w:ilvl w:val="0"/>
          <w:numId w:val="2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згенерувати пару ключів ЕЦП в Системі в спосіб, вказаний на Сайті Банку</w:t>
      </w:r>
      <w:r w:rsidR="00A92F69" w:rsidRPr="00BA54D6">
        <w:rPr>
          <w:rFonts w:ascii="Times New Roman" w:hAnsi="Times New Roman" w:cs="Times New Roman"/>
          <w:sz w:val="20"/>
          <w:szCs w:val="20"/>
        </w:rPr>
        <w:t>;</w:t>
      </w:r>
    </w:p>
    <w:p w:rsidR="00AC36E0" w:rsidRPr="00BA54D6" w:rsidRDefault="00A92F69" w:rsidP="00941744">
      <w:pPr>
        <w:pStyle w:val="afb"/>
        <w:numPr>
          <w:ilvl w:val="0"/>
          <w:numId w:val="29"/>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протягом 3 (трьох) банківських днів з дати замовлення підключення до Системи, </w:t>
      </w:r>
      <w:r w:rsidR="00AC36E0" w:rsidRPr="00BA54D6">
        <w:rPr>
          <w:rFonts w:ascii="Times New Roman" w:hAnsi="Times New Roman" w:cs="Times New Roman"/>
          <w:sz w:val="20"/>
          <w:szCs w:val="20"/>
        </w:rPr>
        <w:t xml:space="preserve">надати </w:t>
      </w:r>
      <w:r w:rsidRPr="00BA54D6">
        <w:rPr>
          <w:rFonts w:ascii="Times New Roman" w:hAnsi="Times New Roman" w:cs="Times New Roman"/>
          <w:sz w:val="20"/>
          <w:szCs w:val="20"/>
        </w:rPr>
        <w:t xml:space="preserve">до </w:t>
      </w:r>
      <w:r w:rsidR="00AC36E0" w:rsidRPr="00BA54D6">
        <w:rPr>
          <w:rFonts w:ascii="Times New Roman" w:hAnsi="Times New Roman" w:cs="Times New Roman"/>
          <w:sz w:val="20"/>
          <w:szCs w:val="20"/>
        </w:rPr>
        <w:t xml:space="preserve">Банку </w:t>
      </w:r>
      <w:r w:rsidRPr="00BA54D6">
        <w:rPr>
          <w:rFonts w:ascii="Times New Roman" w:hAnsi="Times New Roman" w:cs="Times New Roman"/>
          <w:sz w:val="20"/>
          <w:szCs w:val="20"/>
        </w:rPr>
        <w:t xml:space="preserve">належно оформлені документи, згідно визначеного в </w:t>
      </w:r>
      <w:r w:rsidRPr="00E940EB">
        <w:rPr>
          <w:rFonts w:ascii="Times New Roman" w:hAnsi="Times New Roman" w:cs="Times New Roman"/>
          <w:b/>
          <w:sz w:val="20"/>
          <w:szCs w:val="20"/>
        </w:rPr>
        <w:t>пп.</w:t>
      </w:r>
      <w:r w:rsidR="000909EF" w:rsidRPr="00E940EB">
        <w:rPr>
          <w:rFonts w:ascii="Times New Roman" w:hAnsi="Times New Roman" w:cs="Times New Roman"/>
          <w:b/>
          <w:sz w:val="20"/>
          <w:szCs w:val="20"/>
        </w:rPr>
        <w:fldChar w:fldCharType="begin"/>
      </w:r>
      <w:r w:rsidR="000909EF" w:rsidRPr="00E940EB">
        <w:rPr>
          <w:rFonts w:ascii="Times New Roman" w:hAnsi="Times New Roman" w:cs="Times New Roman"/>
          <w:b/>
          <w:sz w:val="20"/>
          <w:szCs w:val="20"/>
        </w:rPr>
        <w:instrText xml:space="preserve"> REF _Ref509217409 \r \h </w:instrText>
      </w:r>
      <w:r w:rsidR="00511F46" w:rsidRPr="00E940EB">
        <w:rPr>
          <w:rFonts w:ascii="Times New Roman" w:hAnsi="Times New Roman" w:cs="Times New Roman"/>
          <w:b/>
          <w:sz w:val="20"/>
          <w:szCs w:val="20"/>
        </w:rPr>
        <w:instrText xml:space="preserve"> \* MERGEFORMAT </w:instrText>
      </w:r>
      <w:r w:rsidR="000909EF" w:rsidRPr="00E940EB">
        <w:rPr>
          <w:rFonts w:ascii="Times New Roman" w:hAnsi="Times New Roman" w:cs="Times New Roman"/>
          <w:b/>
          <w:sz w:val="20"/>
          <w:szCs w:val="20"/>
        </w:rPr>
      </w:r>
      <w:r w:rsidR="000909EF"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3.1.2.3</w:t>
      </w:r>
      <w:r w:rsidR="000909EF"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rPr>
        <w:t>Договору</w:t>
      </w:r>
      <w:r w:rsidRPr="00BA54D6">
        <w:rPr>
          <w:rFonts w:ascii="Times New Roman" w:hAnsi="Times New Roman" w:cs="Times New Roman"/>
          <w:sz w:val="20"/>
          <w:szCs w:val="20"/>
        </w:rPr>
        <w:t xml:space="preserve"> переліку </w:t>
      </w:r>
      <w:r w:rsidR="00AC36E0" w:rsidRPr="00BA54D6">
        <w:rPr>
          <w:rFonts w:ascii="Times New Roman" w:hAnsi="Times New Roman" w:cs="Times New Roman"/>
          <w:sz w:val="20"/>
          <w:szCs w:val="20"/>
        </w:rPr>
        <w:t>та такої послуги. В разі недотримання Клієнтом визначеного цим пунктом строку, Банк в місячний термін з дати подання Клієнтом Заяви на приєднання з обранням Послуги на дистанційне обслуговування, залишає за собою право в односторонньому порядку скасувати надання Клієнту права здійснювати дистанційне обслуговування.</w:t>
      </w:r>
    </w:p>
    <w:p w:rsidR="00083CFE" w:rsidRPr="00BA54D6" w:rsidRDefault="00F63376"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У випадку збереження ЕЦП на власному носієві інформації, що не є захищеним апаратним пристроєм</w:t>
      </w:r>
      <w:r w:rsidR="00083CFE" w:rsidRPr="00BA54D6">
        <w:rPr>
          <w:rFonts w:ascii="Times New Roman" w:hAnsi="Times New Roman" w:cs="Times New Roman"/>
          <w:sz w:val="20"/>
          <w:szCs w:val="20"/>
        </w:rPr>
        <w:t>,</w:t>
      </w:r>
      <w:r w:rsidRPr="00BA54D6">
        <w:rPr>
          <w:rFonts w:ascii="Times New Roman" w:hAnsi="Times New Roman" w:cs="Times New Roman"/>
          <w:sz w:val="20"/>
          <w:szCs w:val="20"/>
        </w:rPr>
        <w:t xml:space="preserve">  застосування одноразового паролю при здійсненні входу в Систему та/або при підтвердженні ЕРД є обов’язковим, якщо інше не передбачене Тарифами</w:t>
      </w:r>
      <w:r w:rsidR="00083CFE" w:rsidRPr="00BA54D6">
        <w:rPr>
          <w:rFonts w:ascii="Times New Roman" w:hAnsi="Times New Roman" w:cs="Times New Roman"/>
          <w:sz w:val="20"/>
          <w:szCs w:val="20"/>
        </w:rPr>
        <w:t>.</w:t>
      </w:r>
      <w:r w:rsidRPr="00BA54D6">
        <w:rPr>
          <w:rFonts w:ascii="Times New Roman" w:hAnsi="Times New Roman" w:cs="Times New Roman"/>
          <w:sz w:val="20"/>
          <w:szCs w:val="20"/>
        </w:rPr>
        <w:t xml:space="preserve"> </w:t>
      </w:r>
      <w:r w:rsidR="00083CFE" w:rsidRPr="00BA54D6">
        <w:rPr>
          <w:rFonts w:ascii="Times New Roman" w:hAnsi="Times New Roman" w:cs="Times New Roman"/>
          <w:sz w:val="20"/>
          <w:szCs w:val="20"/>
        </w:rPr>
        <w:t>У випадку збереження ЕЦП</w:t>
      </w:r>
      <w:r w:rsidR="00D86DB6" w:rsidRPr="00BA54D6">
        <w:rPr>
          <w:rFonts w:ascii="Times New Roman" w:hAnsi="Times New Roman" w:cs="Times New Roman"/>
          <w:sz w:val="20"/>
          <w:szCs w:val="20"/>
        </w:rPr>
        <w:t xml:space="preserve"> на захи</w:t>
      </w:r>
      <w:r w:rsidR="00083CFE" w:rsidRPr="00BA54D6">
        <w:rPr>
          <w:rFonts w:ascii="Times New Roman" w:hAnsi="Times New Roman" w:cs="Times New Roman"/>
          <w:sz w:val="20"/>
          <w:szCs w:val="20"/>
        </w:rPr>
        <w:t>щеному носії інформації</w:t>
      </w:r>
      <w:r w:rsidR="00D86DB6" w:rsidRPr="00BA54D6">
        <w:rPr>
          <w:rFonts w:ascii="Times New Roman" w:hAnsi="Times New Roman" w:cs="Times New Roman"/>
          <w:sz w:val="20"/>
          <w:szCs w:val="20"/>
        </w:rPr>
        <w:t xml:space="preserve">, </w:t>
      </w:r>
      <w:r w:rsidR="00083CFE" w:rsidRPr="00BA54D6">
        <w:rPr>
          <w:rFonts w:ascii="Times New Roman" w:hAnsi="Times New Roman" w:cs="Times New Roman"/>
          <w:sz w:val="20"/>
          <w:szCs w:val="20"/>
        </w:rPr>
        <w:t>застосування одноразового паролю є можливим (допустимим, правомірним).</w:t>
      </w:r>
    </w:p>
    <w:p w:rsidR="00F63376" w:rsidRPr="00BA54D6" w:rsidRDefault="00083CFE" w:rsidP="009C0879">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 xml:space="preserve">Застосування </w:t>
      </w:r>
      <w:r w:rsidR="00F63376" w:rsidRPr="00BA54D6">
        <w:rPr>
          <w:rFonts w:ascii="Times New Roman" w:hAnsi="Times New Roman" w:cs="Times New Roman"/>
          <w:sz w:val="20"/>
          <w:szCs w:val="20"/>
        </w:rPr>
        <w:t>одноразов</w:t>
      </w:r>
      <w:r w:rsidR="00D86DB6" w:rsidRPr="00BA54D6">
        <w:rPr>
          <w:rFonts w:ascii="Times New Roman" w:hAnsi="Times New Roman" w:cs="Times New Roman"/>
          <w:sz w:val="20"/>
          <w:szCs w:val="20"/>
        </w:rPr>
        <w:t>ого</w:t>
      </w:r>
      <w:r w:rsidR="00F63376" w:rsidRPr="00BA54D6">
        <w:rPr>
          <w:rFonts w:ascii="Times New Roman" w:hAnsi="Times New Roman" w:cs="Times New Roman"/>
          <w:sz w:val="20"/>
          <w:szCs w:val="20"/>
        </w:rPr>
        <w:t xml:space="preserve"> парол</w:t>
      </w:r>
      <w:r w:rsidR="00D86DB6" w:rsidRPr="00BA54D6">
        <w:rPr>
          <w:rFonts w:ascii="Times New Roman" w:hAnsi="Times New Roman" w:cs="Times New Roman"/>
          <w:sz w:val="20"/>
          <w:szCs w:val="20"/>
        </w:rPr>
        <w:t>ю</w:t>
      </w:r>
      <w:r w:rsidR="00F63376" w:rsidRPr="00BA54D6">
        <w:rPr>
          <w:rFonts w:ascii="Times New Roman" w:hAnsi="Times New Roman" w:cs="Times New Roman"/>
          <w:sz w:val="20"/>
          <w:szCs w:val="20"/>
        </w:rPr>
        <w:t xml:space="preserve"> не суперечить вимогам</w:t>
      </w:r>
      <w:r w:rsidR="00D86DB6" w:rsidRPr="00BA54D6">
        <w:rPr>
          <w:rFonts w:ascii="Times New Roman" w:hAnsi="Times New Roman" w:cs="Times New Roman"/>
          <w:sz w:val="20"/>
          <w:szCs w:val="20"/>
        </w:rPr>
        <w:t xml:space="preserve"> чинного законодавства України.</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У випадку припинення права підпису уповноважених осіб Клієнта, негайно проінформувати Банк про необхідність блокування облікових записів та деактивації ключів ЕЦП осіб в Системі, шляхом надання відповідної форми банківської </w:t>
      </w:r>
      <w:proofErr w:type="spellStart"/>
      <w:r w:rsidRPr="00BA54D6">
        <w:rPr>
          <w:rFonts w:ascii="Times New Roman" w:hAnsi="Times New Roman" w:cs="Times New Roman"/>
          <w:sz w:val="20"/>
          <w:szCs w:val="20"/>
        </w:rPr>
        <w:t>Заявки</w:t>
      </w:r>
      <w:r w:rsidRPr="00BA54D6">
        <w:rPr>
          <w:rFonts w:ascii="Times New Roman" w:hAnsi="Times New Roman" w:cs="Times New Roman"/>
          <w:sz w:val="20"/>
          <w:szCs w:val="20"/>
          <w:vertAlign w:val="superscript"/>
        </w:rPr>
        <w:t>І</w:t>
      </w:r>
      <w:proofErr w:type="spellEnd"/>
      <w:r w:rsidRPr="00BA54D6">
        <w:rPr>
          <w:rFonts w:ascii="Times New Roman" w:hAnsi="Times New Roman" w:cs="Times New Roman"/>
          <w:sz w:val="20"/>
          <w:szCs w:val="20"/>
        </w:rPr>
        <w:t xml:space="preserve"> письмово, або засобами Системи з подальшим наданням оригіналу такої заяви, скріпленого підписом уповноваженої особи Клієнта і відбитком печатки (у разі її наявності).</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Самостійно здійснювати контроль за наявністю на своїх Електронних документах ЕЦП тих уповноважених осіб, які мають право розпоряджатися відповідним Рахунком та/або здійснювати інші дії щодо такого Рахунку.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У випадку зміни підписів уповноважених осіб Клієнта у Картці із зразками підписів та/або довіреності Клієнта у той самий день здійснити генерацію нових ключів ЕЦП вищезазначеним уповноваженим особам та надати до Банку Заявку(и)</w:t>
      </w:r>
      <w:r w:rsidRPr="00BA54D6">
        <w:rPr>
          <w:rFonts w:ascii="Times New Roman" w:hAnsi="Times New Roman" w:cs="Times New Roman"/>
          <w:sz w:val="20"/>
          <w:szCs w:val="20"/>
          <w:vertAlign w:val="superscript"/>
        </w:rPr>
        <w:t>І</w:t>
      </w:r>
      <w:r w:rsidRPr="00BA54D6">
        <w:rPr>
          <w:rFonts w:ascii="Times New Roman" w:hAnsi="Times New Roman" w:cs="Times New Roman"/>
          <w:sz w:val="20"/>
          <w:szCs w:val="20"/>
        </w:rPr>
        <w:t xml:space="preserve"> та сертифікати відкритих ключів ЕЦП вищезазначених осіб Клієнта. Новий ключ ЕЦП діє з моменту його активації Банком.</w:t>
      </w:r>
    </w:p>
    <w:p w:rsidR="00DE3B49" w:rsidRPr="00302A4F" w:rsidRDefault="00AC36E0" w:rsidP="00941744">
      <w:pPr>
        <w:pStyle w:val="afb"/>
        <w:numPr>
          <w:ilvl w:val="3"/>
          <w:numId w:val="23"/>
        </w:numPr>
        <w:ind w:left="567" w:hanging="567"/>
        <w:jc w:val="both"/>
        <w:rPr>
          <w:rFonts w:ascii="Times New Roman" w:hAnsi="Times New Roman" w:cs="Times New Roman"/>
          <w:sz w:val="20"/>
          <w:szCs w:val="20"/>
        </w:rPr>
      </w:pPr>
      <w:bookmarkStart w:id="30" w:name="_Ref511127806"/>
      <w:r w:rsidRPr="00BA54D6">
        <w:rPr>
          <w:rFonts w:ascii="Times New Roman" w:hAnsi="Times New Roman" w:cs="Times New Roman"/>
          <w:sz w:val="20"/>
          <w:szCs w:val="20"/>
        </w:rPr>
        <w:t xml:space="preserve">Виконувати планову заміну ключів ЕЦП за узгодженими Сторонами термінами. Термін дії ключів ЕЦП Клієнта </w:t>
      </w:r>
      <w:r w:rsidRPr="00302A4F">
        <w:rPr>
          <w:rFonts w:ascii="Times New Roman" w:hAnsi="Times New Roman" w:cs="Times New Roman"/>
          <w:sz w:val="20"/>
          <w:szCs w:val="20"/>
        </w:rPr>
        <w:t xml:space="preserve">складає 365 календарних днів з дати отримання Банком від Клієнта сертифікату відкритого ключа ЕЦП. </w:t>
      </w:r>
    </w:p>
    <w:p w:rsidR="00DE3B49" w:rsidRPr="00302A4F" w:rsidRDefault="00AC36E0" w:rsidP="00DE3B49">
      <w:pPr>
        <w:pStyle w:val="afb"/>
        <w:ind w:left="567" w:firstLine="153"/>
        <w:jc w:val="both"/>
        <w:rPr>
          <w:rFonts w:ascii="Times New Roman" w:hAnsi="Times New Roman" w:cs="Times New Roman"/>
          <w:sz w:val="20"/>
          <w:szCs w:val="20"/>
        </w:rPr>
      </w:pPr>
      <w:r w:rsidRPr="00302A4F">
        <w:rPr>
          <w:rFonts w:ascii="Times New Roman" w:hAnsi="Times New Roman" w:cs="Times New Roman"/>
          <w:sz w:val="20"/>
          <w:szCs w:val="20"/>
        </w:rPr>
        <w:t>До дня закінчення строку дії ключа ЕЦП уповноваженої особи Клієнта, Клієнт зобов’язаний забезпечити здійснення такою уповноваженою особою самостійної генерації в Системі нового відкритого та особистого ключів ЕЦП на своєму робочому місці та</w:t>
      </w:r>
      <w:r w:rsidR="00DE3B49" w:rsidRPr="00302A4F">
        <w:rPr>
          <w:rFonts w:ascii="Times New Roman" w:hAnsi="Times New Roman" w:cs="Times New Roman"/>
          <w:sz w:val="20"/>
          <w:szCs w:val="20"/>
        </w:rPr>
        <w:t>:</w:t>
      </w:r>
    </w:p>
    <w:p w:rsidR="00DE3B49" w:rsidRPr="00302A4F" w:rsidRDefault="00DE3B49" w:rsidP="00DE3B49">
      <w:pPr>
        <w:pStyle w:val="afb"/>
        <w:numPr>
          <w:ilvl w:val="0"/>
          <w:numId w:val="59"/>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за умови сертифікації нового ключа ЕЦП уповноваженої особи Клієнта діючим ключем ЕЦП цієї уповноваженої особи Клієнта,</w:t>
      </w:r>
      <w:r w:rsidR="00AC36E0" w:rsidRPr="00302A4F">
        <w:rPr>
          <w:rFonts w:ascii="Times New Roman" w:hAnsi="Times New Roman" w:cs="Times New Roman"/>
          <w:sz w:val="20"/>
          <w:szCs w:val="20"/>
        </w:rPr>
        <w:t xml:space="preserve"> передати до  Банку новий відкритий ключ ЕЦП по каналах зв’язку за допомогою Системи в електронному документі</w:t>
      </w:r>
      <w:r w:rsidRPr="00302A4F">
        <w:rPr>
          <w:rFonts w:ascii="Times New Roman" w:hAnsi="Times New Roman" w:cs="Times New Roman"/>
          <w:sz w:val="20"/>
          <w:szCs w:val="20"/>
        </w:rPr>
        <w:t xml:space="preserve"> без надання інших документів;</w:t>
      </w:r>
    </w:p>
    <w:p w:rsidR="00DE3B49" w:rsidRPr="00302A4F" w:rsidRDefault="00DE3B49" w:rsidP="00DE3B49">
      <w:pPr>
        <w:ind w:left="567"/>
        <w:jc w:val="both"/>
      </w:pPr>
      <w:r w:rsidRPr="00302A4F">
        <w:t>або</w:t>
      </w:r>
    </w:p>
    <w:p w:rsidR="00AC36E0" w:rsidRPr="00302A4F" w:rsidRDefault="00DE3B49" w:rsidP="00DE3B49">
      <w:pPr>
        <w:pStyle w:val="afb"/>
        <w:numPr>
          <w:ilvl w:val="0"/>
          <w:numId w:val="59"/>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 xml:space="preserve">у разі відсутності діючого ключа ЕЦП уповноваженої особи Клієнта, яка генерує новий ключ ЕЦП, передати до  Банку новий відкритий ключ ЕЦП по каналах зв’язку за допомогою Системи в електронному документі з наданням оригіналів </w:t>
      </w:r>
      <w:proofErr w:type="spellStart"/>
      <w:r w:rsidRPr="00302A4F">
        <w:rPr>
          <w:rFonts w:ascii="Times New Roman" w:hAnsi="Times New Roman" w:cs="Times New Roman"/>
          <w:sz w:val="20"/>
          <w:szCs w:val="20"/>
        </w:rPr>
        <w:t>Заявки</w:t>
      </w:r>
      <w:r w:rsidRPr="00302A4F">
        <w:rPr>
          <w:rFonts w:ascii="Times New Roman" w:hAnsi="Times New Roman" w:cs="Times New Roman"/>
          <w:sz w:val="20"/>
          <w:szCs w:val="20"/>
          <w:vertAlign w:val="superscript"/>
        </w:rPr>
        <w:t>І</w:t>
      </w:r>
      <w:proofErr w:type="spellEnd"/>
      <w:r w:rsidRPr="00302A4F">
        <w:rPr>
          <w:rFonts w:ascii="Times New Roman" w:hAnsi="Times New Roman" w:cs="Times New Roman"/>
          <w:sz w:val="20"/>
          <w:szCs w:val="20"/>
        </w:rPr>
        <w:t xml:space="preserve"> та сертифікату відкритих ключів ЕЦП, для сертифікації Банком.</w:t>
      </w:r>
      <w:bookmarkEnd w:id="30"/>
    </w:p>
    <w:p w:rsidR="00D265C1" w:rsidRPr="00DE3B49" w:rsidRDefault="00AC36E0" w:rsidP="00DE3B49">
      <w:pPr>
        <w:pStyle w:val="afb"/>
        <w:ind w:left="567" w:firstLine="153"/>
        <w:jc w:val="both"/>
        <w:rPr>
          <w:rFonts w:ascii="Times New Roman" w:hAnsi="Times New Roman" w:cs="Times New Roman"/>
          <w:sz w:val="20"/>
          <w:szCs w:val="20"/>
        </w:rPr>
      </w:pPr>
      <w:r w:rsidRPr="00302A4F">
        <w:rPr>
          <w:rFonts w:ascii="Times New Roman" w:hAnsi="Times New Roman" w:cs="Times New Roman"/>
          <w:sz w:val="20"/>
          <w:szCs w:val="20"/>
        </w:rPr>
        <w:t>З моменту реєстрації Банком нового відкритого ключа ЕЦП на підставі отриманого від Клієнта по каналах зв’язку за допомогою Системи електронного документа, цей відкритий ключ ЕЦП надалі розглядається Сторонами як</w:t>
      </w:r>
      <w:r w:rsidR="0087206B" w:rsidRPr="00302A4F">
        <w:rPr>
          <w:rFonts w:ascii="Times New Roman" w:hAnsi="Times New Roman" w:cs="Times New Roman"/>
          <w:sz w:val="20"/>
          <w:szCs w:val="20"/>
        </w:rPr>
        <w:t xml:space="preserve"> активований </w:t>
      </w:r>
      <w:r w:rsidRPr="00302A4F">
        <w:rPr>
          <w:rFonts w:ascii="Times New Roman" w:hAnsi="Times New Roman" w:cs="Times New Roman"/>
          <w:sz w:val="20"/>
          <w:szCs w:val="20"/>
        </w:rPr>
        <w:t xml:space="preserve"> чинний </w:t>
      </w:r>
      <w:r w:rsidRPr="00BA54D6">
        <w:rPr>
          <w:rFonts w:ascii="Times New Roman" w:hAnsi="Times New Roman" w:cs="Times New Roman"/>
          <w:sz w:val="20"/>
          <w:szCs w:val="20"/>
        </w:rPr>
        <w:t>ключ ЕЦП, попередній відкритий ключ ЕЦП блокується.</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Зберігати ключі ЕЦП в умовах, що забезпечують їх захист від несанкціонованого використання, псування або втрати, дотримуючись Інструкції про порядок забезпечення захисту ключів ЕЦП на клієнтському місці, що є невід’ємною частиною Договору та розміщена на Сайті Банку.</w:t>
      </w:r>
    </w:p>
    <w:p w:rsidR="00AC36E0" w:rsidRPr="00BA54D6" w:rsidRDefault="00AC36E0" w:rsidP="00F77383">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Не передавати мобільний телефон (відповідну SIM-карту), на який здійснюється відправлення інформації Банком Клієнту (в тому числі одноразового паролю), та інформацію про його місцезнаходження стороннім особам, які не є уповноваженими особами Клієнта.</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При підозрі несанкціонованого використання ключа ЕЦП Клієнта та/або втраті носіїв ключа ЕЦП Клієнта негайно сповістити Банк про компрометацію та необхідність блокування ключа ЕЦП відповідної особи у спосіб, зазначений в </w:t>
      </w:r>
      <w:r w:rsidRPr="00E940EB">
        <w:rPr>
          <w:rFonts w:ascii="Times New Roman" w:hAnsi="Times New Roman" w:cs="Times New Roman"/>
          <w:b/>
          <w:sz w:val="20"/>
          <w:szCs w:val="20"/>
        </w:rPr>
        <w:t>пп.</w:t>
      </w:r>
      <w:r w:rsidR="000909EF" w:rsidRPr="00E940EB">
        <w:rPr>
          <w:rFonts w:ascii="Times New Roman" w:hAnsi="Times New Roman" w:cs="Times New Roman"/>
          <w:b/>
          <w:sz w:val="20"/>
          <w:szCs w:val="20"/>
        </w:rPr>
        <w:fldChar w:fldCharType="begin"/>
      </w:r>
      <w:r w:rsidR="000909EF" w:rsidRPr="00E940EB">
        <w:rPr>
          <w:rFonts w:ascii="Times New Roman" w:hAnsi="Times New Roman" w:cs="Times New Roman"/>
          <w:b/>
          <w:sz w:val="20"/>
          <w:szCs w:val="20"/>
        </w:rPr>
        <w:instrText xml:space="preserve"> REF _Ref509217443 \r \h </w:instrText>
      </w:r>
      <w:r w:rsidR="00511F46" w:rsidRPr="00E940EB">
        <w:rPr>
          <w:rFonts w:ascii="Times New Roman" w:hAnsi="Times New Roman" w:cs="Times New Roman"/>
          <w:b/>
          <w:sz w:val="20"/>
          <w:szCs w:val="20"/>
        </w:rPr>
        <w:instrText xml:space="preserve"> \* MERGEFORMAT </w:instrText>
      </w:r>
      <w:r w:rsidR="000909EF" w:rsidRPr="00E940EB">
        <w:rPr>
          <w:rFonts w:ascii="Times New Roman" w:hAnsi="Times New Roman" w:cs="Times New Roman"/>
          <w:b/>
          <w:sz w:val="20"/>
          <w:szCs w:val="20"/>
        </w:rPr>
      </w:r>
      <w:r w:rsidR="000909EF"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3.2.2.18</w:t>
      </w:r>
      <w:r w:rsidR="000909EF" w:rsidRPr="00E940EB">
        <w:rPr>
          <w:rFonts w:ascii="Times New Roman" w:hAnsi="Times New Roman" w:cs="Times New Roman"/>
          <w:b/>
          <w:sz w:val="20"/>
          <w:szCs w:val="20"/>
        </w:rPr>
        <w:fldChar w:fldCharType="end"/>
      </w:r>
      <w:r w:rsidR="00015483" w:rsidRPr="00BA54D6">
        <w:rPr>
          <w:bCs/>
        </w:rPr>
        <w:t xml:space="preserve"> </w:t>
      </w:r>
      <w:r w:rsidR="00015483" w:rsidRPr="00BA54D6">
        <w:rPr>
          <w:rFonts w:ascii="Times New Roman" w:hAnsi="Times New Roman" w:cs="Times New Roman"/>
          <w:bCs/>
          <w:sz w:val="20"/>
        </w:rPr>
        <w:t>Договору</w:t>
      </w:r>
      <w:r w:rsidRPr="00BA54D6">
        <w:rPr>
          <w:rFonts w:ascii="Times New Roman" w:hAnsi="Times New Roman" w:cs="Times New Roman"/>
          <w:b/>
          <w:sz w:val="20"/>
          <w:szCs w:val="20"/>
        </w:rPr>
        <w:t>.</w:t>
      </w:r>
    </w:p>
    <w:p w:rsidR="00AC36E0" w:rsidRPr="00BA54D6" w:rsidRDefault="00AC36E0" w:rsidP="00F77383">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У випадку втрати (крадіжки) мобільного телефону (відповідної SIM-карти) Клієнта, на який здійснюється відправлення інформації Банком Клієнту (в тому числі одноразового паролю), негайно сповістити про це Банк засобами Системи та/або факсимільним зв’язком, а також сповістити Банк про необхідність блокування можливості отримання одноразових паролів за допомогою вкраденого апаратного пристрою та/або на номер мобільного телефону (відповідної SIM-карти) Клієнта, на який здійснюється відправлення інформації Банком Клієнту (в тому числі одноразового паролю).</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У триденний строк, після підписання зазначених у Договорі Актів, оригінали банківських примірників таких Актів передати до Банку.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Під час використання Системи дотримуватися всіх вимог, що встановлює Банк, з питань безпеки оброблення ЕРД, згідно з умовами Договору.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Щоденно отримувати та аналізувати всі повідомлення (листи) від Банку, надіслані засобами Системи, а у випадку неможливості доступу до Системи – за додатковими каналами зв’язку (електронною поштою та/або телефоном/факсом), що зазначені в Заяві на приєднання або повідомлені Клієнтом додатково після приєднання до Договору.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У випадку виявлення несанкціонованого переказу та/або при виникненні підозри щодо спроби несанкціонованого переказу зі свого Рахунку грошових коштів/банківських металів – негайно сповістити про це Банк та в обов’язковому порядку виконати всі дії, що зазначені у Порядку дій Клієнта у випадку виявлення факту несанкціонованого переказу коштів, що розміщено на Сайті Банку.</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Після зміни номеру мобільного телефону (відповідної SIM-карти), на який здійснюється відправлення інформації Банком Клієнту (в тому числі одноразового паролю), в найкоротший можливий строк сповістити про це Банк письмово або засобами Системи з подальшим наданням оригіналу такого повідомлення (листа), скріпленого підписом уповноваженої особи Клієнта і відбитком печатки (у разі її наявності). Всі ЕРД, виконані Банком до отримання останнім такого повідомлення, вважаються дійсними (такими, що виконані Банком правомірно). Клієнт несе ризик за настання всіх можливих негативних наслідків.</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bookmarkStart w:id="31" w:name="_Ref509217344"/>
      <w:r w:rsidRPr="00BA54D6">
        <w:rPr>
          <w:rFonts w:ascii="Times New Roman" w:hAnsi="Times New Roman" w:cs="Times New Roman"/>
          <w:sz w:val="20"/>
          <w:szCs w:val="20"/>
        </w:rPr>
        <w:t>У разі укладення між Банком та Клієнтом відповідного договору про надання послуг по обслуговуванню платіжних карток АБ «УКРГАЗБАНК», передавати до Банку зарплатні відомості, списки працівників, будь-які інші електронні документи згідно з умовами такого договору, у форматі та за структурою, визначеними Банком, із накладеними ЕЦП уповноважених осіб Клієнта.</w:t>
      </w:r>
      <w:bookmarkEnd w:id="31"/>
    </w:p>
    <w:p w:rsidR="00C8102F"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зобов’язується регулярно (не рідше одного разу на місяць та не пізніше 25 (двадцять п’ятого) календарного дня кожного поточного місяця) на інформаційних дошках у відділеннях Банку та/або заходити на відповідну сторінку Сайту Банку для ознайомлення:</w:t>
      </w:r>
    </w:p>
    <w:p w:rsidR="00C8102F" w:rsidRPr="00BA54D6" w:rsidRDefault="00AC36E0" w:rsidP="00941744">
      <w:pPr>
        <w:pStyle w:val="afb"/>
        <w:numPr>
          <w:ilvl w:val="0"/>
          <w:numId w:val="25"/>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з Тарифами, Технічними вимогами для роботи в Системі;</w:t>
      </w:r>
    </w:p>
    <w:p w:rsidR="00C8102F" w:rsidRPr="00BA54D6" w:rsidRDefault="00AC36E0" w:rsidP="00941744">
      <w:pPr>
        <w:pStyle w:val="afb"/>
        <w:numPr>
          <w:ilvl w:val="0"/>
          <w:numId w:val="25"/>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Інструкцією про порядок забезпечення захисту ключів ЕЦП на клієнтському місці;</w:t>
      </w:r>
    </w:p>
    <w:p w:rsidR="00C8102F" w:rsidRPr="00BA54D6" w:rsidRDefault="00AC36E0" w:rsidP="00941744">
      <w:pPr>
        <w:pStyle w:val="afb"/>
        <w:numPr>
          <w:ilvl w:val="0"/>
          <w:numId w:val="25"/>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Порядком дій клієнта у випадку виявлення факту несанкціонованого переказу коштів;</w:t>
      </w:r>
    </w:p>
    <w:p w:rsidR="00AC36E0" w:rsidRPr="00BA54D6" w:rsidRDefault="00AC36E0" w:rsidP="00941744">
      <w:pPr>
        <w:pStyle w:val="afb"/>
        <w:numPr>
          <w:ilvl w:val="0"/>
          <w:numId w:val="25"/>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іншими документами Банку та їх змінами.</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Клієнт несе відповідальність за збереження та використання ключів ЕЦП (в тому числі які </w:t>
      </w:r>
      <w:proofErr w:type="spellStart"/>
      <w:r w:rsidRPr="00BA54D6">
        <w:rPr>
          <w:rFonts w:ascii="Times New Roman" w:hAnsi="Times New Roman" w:cs="Times New Roman"/>
          <w:sz w:val="20"/>
          <w:szCs w:val="20"/>
        </w:rPr>
        <w:t>згенеровані</w:t>
      </w:r>
      <w:proofErr w:type="spellEnd"/>
      <w:r w:rsidRPr="00BA54D6">
        <w:rPr>
          <w:rFonts w:ascii="Times New Roman" w:hAnsi="Times New Roman" w:cs="Times New Roman"/>
          <w:sz w:val="20"/>
          <w:szCs w:val="20"/>
        </w:rPr>
        <w:t xml:space="preserve"> на власний </w:t>
      </w:r>
      <w:proofErr w:type="spellStart"/>
      <w:r w:rsidRPr="00BA54D6">
        <w:rPr>
          <w:rFonts w:ascii="Times New Roman" w:hAnsi="Times New Roman" w:cs="Times New Roman"/>
          <w:sz w:val="20"/>
          <w:szCs w:val="20"/>
        </w:rPr>
        <w:t>з’ємний</w:t>
      </w:r>
      <w:proofErr w:type="spellEnd"/>
      <w:r w:rsidRPr="00BA54D6">
        <w:rPr>
          <w:rFonts w:ascii="Times New Roman" w:hAnsi="Times New Roman" w:cs="Times New Roman"/>
          <w:sz w:val="20"/>
          <w:szCs w:val="20"/>
        </w:rPr>
        <w:t xml:space="preserve"> носій інформації, що не є захищеним апаратним пристроєм), несе ризик за настання всіх можливих негативних наслідків втрати, незаконного заволодіння та/або передавання третім особам мобільного телефону (відповідної SIM-карти), номер якого зазначений в </w:t>
      </w:r>
      <w:proofErr w:type="spellStart"/>
      <w:r w:rsidRPr="00BA54D6">
        <w:rPr>
          <w:rFonts w:ascii="Times New Roman" w:hAnsi="Times New Roman" w:cs="Times New Roman"/>
          <w:sz w:val="20"/>
          <w:szCs w:val="20"/>
        </w:rPr>
        <w:t>Заявці</w:t>
      </w:r>
      <w:r w:rsidRPr="00BA54D6">
        <w:rPr>
          <w:rFonts w:ascii="Times New Roman" w:hAnsi="Times New Roman" w:cs="Times New Roman"/>
          <w:sz w:val="20"/>
          <w:szCs w:val="20"/>
          <w:vertAlign w:val="superscript"/>
        </w:rPr>
        <w:t>ІІ</w:t>
      </w:r>
      <w:proofErr w:type="spellEnd"/>
      <w:r w:rsidRPr="00BA54D6">
        <w:rPr>
          <w:rFonts w:ascii="Times New Roman" w:hAnsi="Times New Roman" w:cs="Times New Roman"/>
          <w:sz w:val="20"/>
          <w:szCs w:val="20"/>
        </w:rPr>
        <w:t xml:space="preserve"> Клієнта і використовується для отримання одноразового паролю.</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bookmarkStart w:id="32" w:name="_Ref509217443"/>
      <w:r w:rsidRPr="00BA54D6">
        <w:rPr>
          <w:rFonts w:ascii="Times New Roman" w:hAnsi="Times New Roman" w:cs="Times New Roman"/>
          <w:sz w:val="20"/>
          <w:szCs w:val="20"/>
        </w:rPr>
        <w:t>У випадку, якщо ключі ЕЦП втрачені Клієнтом або останній має інформацію про несанкціоноване їх використання, або має підозри, що до ключа ЕЦП Клієнта отримали доступ треті особи, Клієнт повинен негайно повідомити про це Банк засобами Системи та/або факсимільним зв’язком, з подальшим наданням оригіналу такого повідомлення (листа), скріпленого підписом уповноваженої особи Клієнта і відбитком печатки (у разі її наявності). Всі ЕРД, виконані Банком до отримання останнім такого повідомлення, вважаються дійсними (такими, що виконані Банком правомірно). Відповідальність за виконання Банком цих документів несе Клієнт, а не Банк. Після того як Клієнт проінформує Банк про вищезазначену подію, йому необхідно виконати відповідні дії, згідно з вимогами п.19. Інструкції про порядок забезпечення захисту ключів ЕЦП на клієнтському місці, яку розміщено на Сайті Банку.</w:t>
      </w:r>
      <w:bookmarkEnd w:id="32"/>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Надавати до Банку письмове клопотання, визначеної Банком форми, щодо зберігання ЕЦП на власному </w:t>
      </w:r>
      <w:proofErr w:type="spellStart"/>
      <w:r w:rsidRPr="00BA54D6">
        <w:rPr>
          <w:rFonts w:ascii="Times New Roman" w:hAnsi="Times New Roman" w:cs="Times New Roman"/>
          <w:sz w:val="20"/>
          <w:szCs w:val="20"/>
        </w:rPr>
        <w:t>з’ємному</w:t>
      </w:r>
      <w:proofErr w:type="spellEnd"/>
      <w:r w:rsidRPr="00BA54D6">
        <w:rPr>
          <w:rFonts w:ascii="Times New Roman" w:hAnsi="Times New Roman" w:cs="Times New Roman"/>
          <w:sz w:val="20"/>
          <w:szCs w:val="20"/>
        </w:rPr>
        <w:t xml:space="preserve"> носії інформації (за умови використання такого) та дотримуватись встановлених Банком граничних (максимальних) сум на здійснення операцій в національній валюті України:</w:t>
      </w:r>
    </w:p>
    <w:p w:rsidR="00C8102F" w:rsidRPr="00BA54D6" w:rsidRDefault="00AC36E0" w:rsidP="00941744">
      <w:pPr>
        <w:pStyle w:val="afb"/>
        <w:numPr>
          <w:ilvl w:val="0"/>
          <w:numId w:val="26"/>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де максимальна сума одного ЕРД може становити не більше 50 000,00 гривень (включно);</w:t>
      </w:r>
    </w:p>
    <w:p w:rsidR="00C8102F" w:rsidRPr="00BA54D6" w:rsidRDefault="00AC36E0" w:rsidP="00941744">
      <w:pPr>
        <w:pStyle w:val="afb"/>
        <w:numPr>
          <w:ilvl w:val="0"/>
          <w:numId w:val="26"/>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де загальний ліміт сум ЕРД на добу може становити не більше 200 000,00 грн. (включно);</w:t>
      </w:r>
    </w:p>
    <w:p w:rsidR="00AC36E0" w:rsidRPr="00BA54D6" w:rsidRDefault="00AC36E0" w:rsidP="00941744">
      <w:pPr>
        <w:pStyle w:val="afb"/>
        <w:numPr>
          <w:ilvl w:val="0"/>
          <w:numId w:val="26"/>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з обов’язковим підтвердженням одноразовим паролем усіх ЕРД сума яких перевищує 5 000,01 грн. (включно).</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Сторони домовились, що Клієнт зобов’язується самостійно відслідковувати зміни/оновлення документації Системи на Сайті Банку, і Банк не несе відповідальності за неможливість використання Клієнтом Системи у випадку невиконання/неналежного виконання Клієнтом своїх зобов’язань, передбачених Договором.</w:t>
      </w:r>
    </w:p>
    <w:p w:rsidR="00AC36E0" w:rsidRPr="00BA54D6" w:rsidRDefault="00AC36E0" w:rsidP="00941744">
      <w:pPr>
        <w:pStyle w:val="afb"/>
        <w:numPr>
          <w:ilvl w:val="3"/>
          <w:numId w:val="23"/>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Сторони домовились, що Банк припиняє надавати Клієнту послуги з обслуговування засобами Системи з моменту виявлення факту/підозри здійснення Клієнтом (автоматизованими робочими місцями – комп’ютерами Клієнта) вірусної/DDOS/тощо атаки на сервіси Банку до моменту припинення виявленої атаки та видалення/відключення небезпечного/підозрілого програмного забезпечення, в іншому випадку Клієнт відключається від послуги з обслуговування засобами Системи. </w:t>
      </w:r>
    </w:p>
    <w:p w:rsidR="00BF60F8" w:rsidRPr="00A25A1A" w:rsidRDefault="00BF60F8" w:rsidP="00941744">
      <w:pPr>
        <w:numPr>
          <w:ilvl w:val="2"/>
          <w:numId w:val="23"/>
        </w:numPr>
        <w:ind w:left="567" w:hanging="567"/>
        <w:jc w:val="both"/>
      </w:pPr>
      <w:r w:rsidRPr="00A25A1A">
        <w:t>Клієнт погоджується, що використання засобу ЕЦП, що зберігається на його власному носії інформації та не є захищеним апаратним пристроєм, в Системі при передачі Електронних документів від Клієнта до Банку буде достатнім заходом безпеки для забезпечення захищеності та конфіденційності даних, що обробляються в Системі.</w:t>
      </w:r>
    </w:p>
    <w:p w:rsidR="00BF60F8" w:rsidRPr="00A25A1A" w:rsidRDefault="00BF60F8" w:rsidP="009C0879">
      <w:pPr>
        <w:ind w:left="567" w:firstLine="153"/>
        <w:jc w:val="both"/>
      </w:pPr>
      <w:r w:rsidRPr="00A25A1A">
        <w:t>Клієнт погоджується, що додатковим заходом підвищення інформаційної безпеки Клієнта є автентифікація.</w:t>
      </w:r>
    </w:p>
    <w:p w:rsidR="00BF60F8" w:rsidRPr="00BA54D6" w:rsidRDefault="00BF60F8" w:rsidP="00704038">
      <w:pPr>
        <w:pStyle w:val="afb"/>
        <w:ind w:left="567" w:hanging="567"/>
        <w:jc w:val="both"/>
        <w:rPr>
          <w:rFonts w:ascii="Times New Roman" w:hAnsi="Times New Roman" w:cs="Times New Roman"/>
          <w:sz w:val="20"/>
          <w:szCs w:val="20"/>
        </w:rPr>
      </w:pPr>
    </w:p>
    <w:p w:rsidR="00C8102F" w:rsidRPr="00BA54D6" w:rsidRDefault="00C8102F" w:rsidP="00704038">
      <w:pPr>
        <w:pStyle w:val="aff"/>
        <w:ind w:left="567" w:hanging="567"/>
        <w:jc w:val="left"/>
        <w:rPr>
          <w:rFonts w:ascii="Times New Roman" w:hAnsi="Times New Roman"/>
          <w:b/>
          <w:sz w:val="20"/>
          <w:szCs w:val="20"/>
        </w:rPr>
      </w:pPr>
      <w:bookmarkStart w:id="33" w:name="_Toc514158356"/>
      <w:r w:rsidRPr="00BA54D6">
        <w:rPr>
          <w:rFonts w:ascii="Times New Roman" w:hAnsi="Times New Roman"/>
          <w:b/>
          <w:sz w:val="20"/>
          <w:szCs w:val="20"/>
        </w:rPr>
        <w:t xml:space="preserve">Глава 3. </w:t>
      </w:r>
      <w:r w:rsidR="00704038" w:rsidRPr="00BA54D6">
        <w:rPr>
          <w:rFonts w:ascii="Times New Roman" w:hAnsi="Times New Roman"/>
          <w:b/>
          <w:sz w:val="20"/>
          <w:szCs w:val="20"/>
        </w:rPr>
        <w:t>ПРАВА СТОРІН</w:t>
      </w:r>
      <w:bookmarkEnd w:id="33"/>
    </w:p>
    <w:p w:rsidR="00816C7B" w:rsidRPr="00BA54D6" w:rsidRDefault="00C8102F" w:rsidP="00941744">
      <w:pPr>
        <w:pStyle w:val="afb"/>
        <w:numPr>
          <w:ilvl w:val="2"/>
          <w:numId w:val="27"/>
        </w:numPr>
        <w:ind w:left="567" w:hanging="567"/>
        <w:rPr>
          <w:rFonts w:ascii="Times New Roman" w:hAnsi="Times New Roman" w:cs="Times New Roman"/>
          <w:sz w:val="20"/>
          <w:szCs w:val="20"/>
        </w:rPr>
      </w:pPr>
      <w:r w:rsidRPr="00BA54D6">
        <w:rPr>
          <w:rFonts w:ascii="Times New Roman" w:hAnsi="Times New Roman" w:cs="Times New Roman"/>
          <w:sz w:val="20"/>
          <w:szCs w:val="20"/>
        </w:rPr>
        <w:t>Банк має право:</w:t>
      </w:r>
    </w:p>
    <w:p w:rsidR="00C8102F" w:rsidRPr="00BA54D6" w:rsidRDefault="00C8102F" w:rsidP="00941744">
      <w:pPr>
        <w:pStyle w:val="afb"/>
        <w:numPr>
          <w:ilvl w:val="3"/>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Блокувати ключі ЕЦП уповноважених осіб Клієнта в Системі при наявності інформації щодо їх компрометації/підозрі щодо їх компрометації.</w:t>
      </w:r>
    </w:p>
    <w:p w:rsidR="00C8102F" w:rsidRPr="00BA54D6" w:rsidRDefault="00C8102F" w:rsidP="00941744">
      <w:pPr>
        <w:pStyle w:val="afb"/>
        <w:numPr>
          <w:ilvl w:val="3"/>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Блокувати обліковий запис Клієнта в Системі та/або ключів ЕЦП Клієнта в разі виявлення працівниками Банку підозри щодо отримання несанкціонованого переказу/спроби несанкціонованого переказу в Системі.</w:t>
      </w:r>
    </w:p>
    <w:p w:rsidR="006003F5" w:rsidRPr="00BA54D6" w:rsidRDefault="00C8102F" w:rsidP="00941744">
      <w:pPr>
        <w:pStyle w:val="afb"/>
        <w:numPr>
          <w:ilvl w:val="3"/>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Призупинити/припинити обслуговування Клієнта в Системі в разі</w:t>
      </w:r>
      <w:r w:rsidR="006003F5" w:rsidRPr="00BA54D6">
        <w:rPr>
          <w:rFonts w:ascii="Times New Roman" w:hAnsi="Times New Roman" w:cs="Times New Roman"/>
          <w:sz w:val="20"/>
          <w:szCs w:val="20"/>
        </w:rPr>
        <w:t>:</w:t>
      </w:r>
    </w:p>
    <w:p w:rsidR="006003F5" w:rsidRPr="00BA54D6" w:rsidRDefault="00C8102F" w:rsidP="00941744">
      <w:pPr>
        <w:pStyle w:val="afb"/>
        <w:numPr>
          <w:ilvl w:val="0"/>
          <w:numId w:val="30"/>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Та відновити обслуговування Клієнта в Системі після усунення наслідків несанкціонованого втручання в роботу електронно-обчислювальних машин (комп'ютерів), автоматизованих систем, к</w:t>
      </w:r>
      <w:r w:rsidR="006003F5" w:rsidRPr="00BA54D6">
        <w:rPr>
          <w:rFonts w:ascii="Times New Roman" w:hAnsi="Times New Roman" w:cs="Times New Roman"/>
          <w:sz w:val="20"/>
          <w:szCs w:val="20"/>
        </w:rPr>
        <w:t>омп'ютерних мереж Клієнта/Банка;</w:t>
      </w:r>
    </w:p>
    <w:p w:rsidR="006003F5" w:rsidRPr="00BA54D6" w:rsidRDefault="006003F5" w:rsidP="00941744">
      <w:pPr>
        <w:pStyle w:val="afb"/>
        <w:numPr>
          <w:ilvl w:val="0"/>
          <w:numId w:val="30"/>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несплати Клієнтом передбаченої Тарифами плати за надані послуги.</w:t>
      </w:r>
    </w:p>
    <w:p w:rsidR="00C8102F" w:rsidRPr="00BA54D6" w:rsidRDefault="00C8102F" w:rsidP="00941744">
      <w:pPr>
        <w:pStyle w:val="afb"/>
        <w:numPr>
          <w:ilvl w:val="2"/>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має право:</w:t>
      </w:r>
    </w:p>
    <w:p w:rsidR="006003F5" w:rsidRPr="00BA54D6" w:rsidRDefault="006003F5" w:rsidP="00941744">
      <w:pPr>
        <w:pStyle w:val="afb"/>
        <w:numPr>
          <w:ilvl w:val="3"/>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Самостійно визначати потребу в підключенні/відключені обслуговування в Системі.</w:t>
      </w:r>
    </w:p>
    <w:p w:rsidR="00C8102F" w:rsidRPr="00BA54D6" w:rsidRDefault="00C8102F" w:rsidP="00941744">
      <w:pPr>
        <w:pStyle w:val="afb"/>
        <w:numPr>
          <w:ilvl w:val="3"/>
          <w:numId w:val="2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За погодженням з Банком зберігати ЕЦП на обраному Клієнтом апаратному пристрої.</w:t>
      </w:r>
    </w:p>
    <w:p w:rsidR="00BF60F8" w:rsidRPr="00BA54D6" w:rsidRDefault="00BF60F8" w:rsidP="009C0879"/>
    <w:p w:rsidR="0089178F" w:rsidRPr="00BA54D6" w:rsidRDefault="00C315FD" w:rsidP="00704038">
      <w:pPr>
        <w:pStyle w:val="1"/>
        <w:ind w:left="567" w:hanging="567"/>
        <w:rPr>
          <w:sz w:val="20"/>
          <w:szCs w:val="20"/>
        </w:rPr>
      </w:pPr>
      <w:bookmarkStart w:id="34" w:name="_Toc514158357"/>
      <w:r w:rsidRPr="00BA54D6">
        <w:rPr>
          <w:sz w:val="20"/>
          <w:szCs w:val="20"/>
        </w:rPr>
        <w:t xml:space="preserve">РОЗДІЛ </w:t>
      </w:r>
      <w:r w:rsidR="00547129" w:rsidRPr="00BA54D6">
        <w:rPr>
          <w:sz w:val="20"/>
          <w:szCs w:val="20"/>
        </w:rPr>
        <w:t>4</w:t>
      </w:r>
      <w:r w:rsidRPr="00BA54D6">
        <w:rPr>
          <w:sz w:val="20"/>
          <w:szCs w:val="20"/>
        </w:rPr>
        <w:t>. ВІДКРИТТЯ ТА ОБСЛУГОВУВАННЯ</w:t>
      </w:r>
      <w:r w:rsidR="00976B0C" w:rsidRPr="00BA54D6">
        <w:rPr>
          <w:sz w:val="20"/>
          <w:szCs w:val="20"/>
        </w:rPr>
        <w:t xml:space="preserve"> РАХУНКУ</w:t>
      </w:r>
      <w:bookmarkEnd w:id="34"/>
    </w:p>
    <w:p w:rsidR="00704038" w:rsidRPr="00BA54D6" w:rsidRDefault="00704038" w:rsidP="00704038">
      <w:pPr>
        <w:pStyle w:val="aff"/>
        <w:ind w:left="567" w:hanging="567"/>
        <w:jc w:val="left"/>
        <w:rPr>
          <w:rFonts w:ascii="Times New Roman" w:hAnsi="Times New Roman"/>
          <w:b/>
          <w:sz w:val="20"/>
          <w:szCs w:val="20"/>
        </w:rPr>
      </w:pPr>
    </w:p>
    <w:p w:rsidR="009964AB" w:rsidRPr="00BA54D6" w:rsidRDefault="004358B1" w:rsidP="00704038">
      <w:pPr>
        <w:pStyle w:val="aff"/>
        <w:ind w:left="567" w:hanging="567"/>
        <w:jc w:val="left"/>
        <w:rPr>
          <w:rFonts w:ascii="Times New Roman" w:hAnsi="Times New Roman"/>
          <w:b/>
          <w:sz w:val="20"/>
          <w:szCs w:val="20"/>
        </w:rPr>
      </w:pPr>
      <w:bookmarkStart w:id="35" w:name="_Toc514158358"/>
      <w:r w:rsidRPr="00BA54D6">
        <w:rPr>
          <w:rFonts w:ascii="Times New Roman" w:hAnsi="Times New Roman"/>
          <w:b/>
          <w:sz w:val="20"/>
          <w:szCs w:val="20"/>
        </w:rPr>
        <w:t xml:space="preserve">Глава 1. </w:t>
      </w:r>
      <w:r w:rsidR="00704038" w:rsidRPr="00BA54D6">
        <w:rPr>
          <w:rFonts w:ascii="Times New Roman" w:hAnsi="Times New Roman"/>
          <w:b/>
          <w:sz w:val="20"/>
          <w:szCs w:val="20"/>
        </w:rPr>
        <w:t>ВІДКРИТТЯ ТА ОБСЛУГОВУВАННЯ РАХУНКУ</w:t>
      </w:r>
      <w:bookmarkEnd w:id="35"/>
    </w:p>
    <w:p w:rsidR="004475C2" w:rsidRPr="00BA54D6" w:rsidRDefault="00AB08E3" w:rsidP="00941744">
      <w:pPr>
        <w:pStyle w:val="afb"/>
        <w:numPr>
          <w:ilvl w:val="2"/>
          <w:numId w:val="3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надає Клієнту Послуги, що визначені цією главою та перелік яких визначено цим </w:t>
      </w:r>
      <w:r w:rsidR="009964AB" w:rsidRPr="00BA54D6">
        <w:rPr>
          <w:rFonts w:ascii="Times New Roman" w:hAnsi="Times New Roman" w:cs="Times New Roman"/>
          <w:sz w:val="20"/>
          <w:szCs w:val="20"/>
        </w:rPr>
        <w:t>пунктом:</w:t>
      </w:r>
    </w:p>
    <w:p w:rsidR="004475C2" w:rsidRPr="00BA54D6" w:rsidRDefault="00AB08E3" w:rsidP="00941744">
      <w:pPr>
        <w:pStyle w:val="afb"/>
        <w:numPr>
          <w:ilvl w:val="3"/>
          <w:numId w:val="3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Відкриття та обслуговування (розрахункове та/або касове) Поточного рахунку та Окремого рахунку для зберігання грошових коштів та здійснення усіх видів операцій відповідно до вимог чинного законодавства України та Договору. Банк не відкриває Клієнту Окремий рахунок в разі відсутності відкритого Поточного рахунку в Банку;</w:t>
      </w:r>
    </w:p>
    <w:p w:rsidR="009964AB" w:rsidRPr="00BA54D6" w:rsidRDefault="00AB08E3" w:rsidP="00941744">
      <w:pPr>
        <w:pStyle w:val="afb"/>
        <w:numPr>
          <w:ilvl w:val="3"/>
          <w:numId w:val="3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Комплексне банківське обслуговування Рахунку засобами Системи, в частині розрахункового обслуговування Поточного рахунку та Окремого рахунку, а також інформаційного обслуговування Іншого рахунку, за умови його(їх) наявності у Клієнта, в порядку та на умовах, визначених Договором. Можливість ініціювання проведення за допомогою Системи будь-яких інших операцій між Банком та Клієнтом, а також порядок та умови їх проведення з використанням Електронних документів повинні передбачатись відповідними договорами між Банком та Клієнтом про проведення таких операцій.</w:t>
      </w:r>
    </w:p>
    <w:p w:rsidR="004475C2" w:rsidRPr="00A25A1A" w:rsidRDefault="0089178F" w:rsidP="00941744">
      <w:pPr>
        <w:pStyle w:val="afb"/>
        <w:numPr>
          <w:ilvl w:val="2"/>
          <w:numId w:val="3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відкриває Клієнту Поточний/Окремий рахунок згідно з наданою Клієнтом Заявою про відкриття поточного рахунку </w:t>
      </w:r>
      <w:r w:rsidRPr="00A25A1A">
        <w:rPr>
          <w:rFonts w:ascii="Times New Roman" w:hAnsi="Times New Roman" w:cs="Times New Roman"/>
          <w:sz w:val="20"/>
          <w:szCs w:val="20"/>
        </w:rPr>
        <w:t>та після надання Клієнтом всіх необхідних документів, проведення ідентифікації</w:t>
      </w:r>
      <w:r w:rsidR="00950223">
        <w:rPr>
          <w:rFonts w:ascii="Times New Roman" w:hAnsi="Times New Roman" w:cs="Times New Roman"/>
          <w:sz w:val="20"/>
          <w:szCs w:val="20"/>
        </w:rPr>
        <w:t xml:space="preserve">, </w:t>
      </w:r>
      <w:r w:rsidR="00950223" w:rsidRPr="00950223">
        <w:rPr>
          <w:rFonts w:ascii="Times New Roman" w:hAnsi="Times New Roman" w:cs="Times New Roman"/>
          <w:color w:val="7030A0"/>
          <w:sz w:val="20"/>
          <w:szCs w:val="20"/>
        </w:rPr>
        <w:t>верифікації</w:t>
      </w:r>
      <w:r w:rsidRPr="00A25A1A">
        <w:rPr>
          <w:rFonts w:ascii="Times New Roman" w:hAnsi="Times New Roman" w:cs="Times New Roman"/>
          <w:sz w:val="20"/>
          <w:szCs w:val="20"/>
        </w:rPr>
        <w:t xml:space="preserve"> та вивчення особи Клієнта </w:t>
      </w:r>
      <w:r w:rsidR="000A5BE9" w:rsidRPr="00A25A1A">
        <w:rPr>
          <w:rFonts w:ascii="Times New Roman" w:hAnsi="Times New Roman" w:cs="Times New Roman"/>
          <w:sz w:val="20"/>
          <w:szCs w:val="20"/>
        </w:rPr>
        <w:t xml:space="preserve">та/або уповноваженого представника Клієнта </w:t>
      </w:r>
      <w:r w:rsidRPr="00A25A1A">
        <w:rPr>
          <w:rFonts w:ascii="Times New Roman" w:hAnsi="Times New Roman" w:cs="Times New Roman"/>
          <w:sz w:val="20"/>
          <w:szCs w:val="20"/>
        </w:rPr>
        <w:t>відповідно до вимог чинного законодавства України.</w:t>
      </w:r>
    </w:p>
    <w:p w:rsidR="004475C2" w:rsidRPr="00A25A1A" w:rsidRDefault="0089178F" w:rsidP="004F6D11">
      <w:pPr>
        <w:pStyle w:val="afb"/>
        <w:ind w:left="567" w:firstLine="153"/>
        <w:jc w:val="both"/>
        <w:rPr>
          <w:rFonts w:ascii="Times New Roman" w:hAnsi="Times New Roman" w:cs="Times New Roman"/>
          <w:sz w:val="20"/>
          <w:szCs w:val="20"/>
        </w:rPr>
      </w:pPr>
      <w:r w:rsidRPr="00A25A1A">
        <w:rPr>
          <w:rFonts w:ascii="Times New Roman" w:hAnsi="Times New Roman" w:cs="Times New Roman"/>
          <w:sz w:val="20"/>
          <w:szCs w:val="20"/>
        </w:rPr>
        <w:t>Відкриття кожного Поточного/Окремого рахунку (в тому числі наступного Поточного/Окремого рахунку) здійснюється на підставі окремої Заяви про відкриття поточного рахунку без надання до Банку оновленої Заяви на приєднання.</w:t>
      </w:r>
    </w:p>
    <w:p w:rsidR="00EB470E" w:rsidRPr="00A25A1A" w:rsidRDefault="0089178F" w:rsidP="00941744">
      <w:pPr>
        <w:pStyle w:val="afb"/>
        <w:numPr>
          <w:ilvl w:val="2"/>
          <w:numId w:val="31"/>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Обслуговування Поточного/Окремого рахунку Клієнта здійснюється відповідно до встановленого нормативно-правовими актами НБУ режиму обслуговування такого Поточного/Окремого рахунку, а саме:</w:t>
      </w:r>
    </w:p>
    <w:p w:rsidR="00B110EC" w:rsidRPr="00A25A1A" w:rsidRDefault="0089178F" w:rsidP="00941744">
      <w:pPr>
        <w:numPr>
          <w:ilvl w:val="0"/>
          <w:numId w:val="10"/>
        </w:numPr>
        <w:tabs>
          <w:tab w:val="left" w:pos="709"/>
        </w:tabs>
        <w:ind w:left="709" w:hanging="142"/>
        <w:jc w:val="both"/>
      </w:pPr>
      <w:r w:rsidRPr="00A25A1A">
        <w:rPr>
          <w:i/>
        </w:rPr>
        <w:t>касового обслуговування</w:t>
      </w:r>
      <w:r w:rsidRPr="00A25A1A">
        <w:t xml:space="preserve"> – прийом та видача готівкових грошових коштів на підставі касових документів відповідно до вимог чинного законодавства України та згідно з правилами касової роботи в Банку;</w:t>
      </w:r>
    </w:p>
    <w:p w:rsidR="00EB470E" w:rsidRPr="00A25A1A" w:rsidRDefault="0089178F" w:rsidP="00941744">
      <w:pPr>
        <w:numPr>
          <w:ilvl w:val="0"/>
          <w:numId w:val="10"/>
        </w:numPr>
        <w:tabs>
          <w:tab w:val="left" w:pos="709"/>
        </w:tabs>
        <w:ind w:left="709" w:hanging="142"/>
        <w:jc w:val="both"/>
      </w:pPr>
      <w:r w:rsidRPr="00A25A1A">
        <w:rPr>
          <w:i/>
          <w:iCs/>
        </w:rPr>
        <w:t>розрахункового обслуговування</w:t>
      </w:r>
      <w:r w:rsidRPr="00A25A1A">
        <w:t xml:space="preserve"> – зарахування на Поточний/Окремий рахунок та списання з Поточного/Окремого рахунку грошових коштів на підставі платіжних інструментів (визначених </w:t>
      </w:r>
      <w:r w:rsidRPr="00E940EB">
        <w:rPr>
          <w:b/>
          <w:bCs/>
        </w:rPr>
        <w:t>пп.</w:t>
      </w:r>
      <w:r w:rsidRPr="00E940EB">
        <w:rPr>
          <w:b/>
          <w:bCs/>
        </w:rPr>
        <w:fldChar w:fldCharType="begin"/>
      </w:r>
      <w:r w:rsidRPr="00E940EB">
        <w:rPr>
          <w:b/>
          <w:bCs/>
        </w:rPr>
        <w:instrText xml:space="preserve"> REF _Ref463626483 \r \h  \* MERGEFORMAT </w:instrText>
      </w:r>
      <w:r w:rsidRPr="00E940EB">
        <w:rPr>
          <w:b/>
          <w:bCs/>
        </w:rPr>
      </w:r>
      <w:r w:rsidRPr="00E940EB">
        <w:rPr>
          <w:b/>
          <w:bCs/>
        </w:rPr>
        <w:fldChar w:fldCharType="separate"/>
      </w:r>
      <w:r w:rsidR="00CE1B31">
        <w:rPr>
          <w:b/>
          <w:bCs/>
        </w:rPr>
        <w:t>4.3.2.1</w:t>
      </w:r>
      <w:r w:rsidRPr="00E940EB">
        <w:rPr>
          <w:b/>
          <w:bCs/>
        </w:rPr>
        <w:fldChar w:fldCharType="end"/>
      </w:r>
      <w:r w:rsidR="00015483" w:rsidRPr="00A25A1A">
        <w:rPr>
          <w:bCs/>
        </w:rPr>
        <w:t xml:space="preserve"> Договору</w:t>
      </w:r>
      <w:r w:rsidRPr="00A25A1A">
        <w:t xml:space="preserve">) (далі – </w:t>
      </w:r>
      <w:r w:rsidRPr="00A25A1A">
        <w:rPr>
          <w:i/>
          <w:iCs/>
        </w:rPr>
        <w:t>Розрахункові документи</w:t>
      </w:r>
      <w:r w:rsidRPr="00A25A1A">
        <w:t>), відповідно до вимог чинного законодавства України, та згідно з правилами роботи в Банку.</w:t>
      </w:r>
    </w:p>
    <w:p w:rsidR="00EB470E" w:rsidRPr="00A25A1A" w:rsidRDefault="00EB470E" w:rsidP="00704038">
      <w:pPr>
        <w:tabs>
          <w:tab w:val="left" w:pos="709"/>
          <w:tab w:val="left" w:pos="851"/>
        </w:tabs>
        <w:ind w:left="567" w:hanging="567"/>
        <w:jc w:val="both"/>
      </w:pPr>
      <w:r w:rsidRPr="00A25A1A">
        <w:tab/>
      </w:r>
      <w:r w:rsidR="00B110EC" w:rsidRPr="00A25A1A">
        <w:tab/>
      </w:r>
      <w:r w:rsidR="00B110EC" w:rsidRPr="00A25A1A">
        <w:tab/>
      </w:r>
      <w:r w:rsidR="0089178F" w:rsidRPr="00A25A1A">
        <w:t>Розрахункові та касові документи надаються Клієнтом до Банку за формою, встановленою відповідно до вимог</w:t>
      </w:r>
      <w:r w:rsidRPr="00A25A1A">
        <w:t xml:space="preserve"> чинного законодавства України.</w:t>
      </w:r>
    </w:p>
    <w:p w:rsidR="004475C2" w:rsidRPr="00A25A1A"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r w:rsidRPr="00A25A1A">
        <w:rPr>
          <w:rFonts w:ascii="Times New Roman" w:hAnsi="Times New Roman" w:cs="Times New Roman"/>
          <w:sz w:val="20"/>
          <w:szCs w:val="20"/>
        </w:rPr>
        <w:t>Порядок проведення операцій за Рахунком, регулюється режимом використання такого рахунку, передбаченого чинним законодавством України, у тому числі нормативно-правовими актами НБУ, актами внутрішнього регулювання Банку з урахуванням умов Договору. Операції за Поточним/Окремим рахунком здійснюються за допомогою платіжних інструментів (крім електронних платіжних засобів) за формами, встановленими нормативно-правовими актами НБУ та/або актами внутрішнього регулювання Банку.</w:t>
      </w:r>
    </w:p>
    <w:p w:rsidR="004475C2" w:rsidRPr="00A25A1A"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За Поточним рахунком Розрахункові документи Клієнта приймаються протягом </w:t>
      </w:r>
      <w:r w:rsidR="00487204" w:rsidRPr="00A25A1A">
        <w:rPr>
          <w:rFonts w:ascii="Times New Roman" w:hAnsi="Times New Roman" w:cs="Times New Roman"/>
          <w:sz w:val="20"/>
          <w:szCs w:val="20"/>
        </w:rPr>
        <w:t>банківського</w:t>
      </w:r>
      <w:r w:rsidRPr="00A25A1A">
        <w:rPr>
          <w:rFonts w:ascii="Times New Roman" w:hAnsi="Times New Roman" w:cs="Times New Roman"/>
          <w:sz w:val="20"/>
          <w:szCs w:val="20"/>
        </w:rPr>
        <w:t xml:space="preserve"> дня та виконуються Банком у строки, що встановлені Договором. Тривалість </w:t>
      </w:r>
      <w:r w:rsidR="00487204" w:rsidRPr="00A25A1A">
        <w:rPr>
          <w:rFonts w:ascii="Times New Roman" w:hAnsi="Times New Roman" w:cs="Times New Roman"/>
          <w:sz w:val="20"/>
          <w:szCs w:val="20"/>
        </w:rPr>
        <w:t xml:space="preserve">банківського </w:t>
      </w:r>
      <w:r w:rsidRPr="00A25A1A">
        <w:rPr>
          <w:rFonts w:ascii="Times New Roman" w:hAnsi="Times New Roman" w:cs="Times New Roman"/>
          <w:sz w:val="20"/>
          <w:szCs w:val="20"/>
        </w:rPr>
        <w:t>дня (операційного часу та післяопераційного часу) встановлюється Банком самостійно і відображається у його внутрішніх документах, з якими Клієнт може ознайомитися на інформаційних дошках в приміщенні Банку, або звернувшись до співробітника Банку.</w:t>
      </w:r>
    </w:p>
    <w:p w:rsidR="004475C2" w:rsidRPr="00BA54D6"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r w:rsidRPr="00A25A1A">
        <w:rPr>
          <w:rFonts w:ascii="Times New Roman" w:hAnsi="Times New Roman" w:cs="Times New Roman"/>
          <w:sz w:val="20"/>
          <w:szCs w:val="20"/>
        </w:rPr>
        <w:t>Приєднанням до Договору Клієнт погоджується оплачувати вартість Послуг за комплексне банківське обслуговування Банком Рахунку(</w:t>
      </w:r>
      <w:proofErr w:type="spellStart"/>
      <w:r w:rsidRPr="00A25A1A">
        <w:rPr>
          <w:rFonts w:ascii="Times New Roman" w:hAnsi="Times New Roman" w:cs="Times New Roman"/>
          <w:sz w:val="20"/>
          <w:szCs w:val="20"/>
        </w:rPr>
        <w:t>ів</w:t>
      </w:r>
      <w:proofErr w:type="spellEnd"/>
      <w:r w:rsidRPr="00A25A1A">
        <w:rPr>
          <w:rFonts w:ascii="Times New Roman" w:hAnsi="Times New Roman" w:cs="Times New Roman"/>
          <w:sz w:val="20"/>
          <w:szCs w:val="20"/>
        </w:rPr>
        <w:t xml:space="preserve">) Клієнта у відповідності з умовами, визначеними у </w:t>
      </w:r>
      <w:r w:rsidRPr="00E940EB">
        <w:rPr>
          <w:rFonts w:ascii="Times New Roman" w:hAnsi="Times New Roman" w:cs="Times New Roman"/>
          <w:b/>
          <w:sz w:val="20"/>
          <w:szCs w:val="20"/>
        </w:rPr>
        <w:t>п</w:t>
      </w:r>
      <w:r w:rsidR="000C386E" w:rsidRPr="00E940EB">
        <w:rPr>
          <w:rFonts w:ascii="Times New Roman" w:hAnsi="Times New Roman" w:cs="Times New Roman"/>
          <w:b/>
          <w:sz w:val="20"/>
          <w:szCs w:val="20"/>
        </w:rPr>
        <w:t>п</w:t>
      </w:r>
      <w:r w:rsidRPr="00E940EB">
        <w:rPr>
          <w:rFonts w:ascii="Times New Roman" w:hAnsi="Times New Roman" w:cs="Times New Roman"/>
          <w:b/>
          <w:sz w:val="20"/>
          <w:szCs w:val="20"/>
        </w:rPr>
        <w:t>.</w:t>
      </w:r>
      <w:r w:rsidR="00934E2A" w:rsidRPr="00E940EB">
        <w:rPr>
          <w:rFonts w:ascii="Times New Roman" w:hAnsi="Times New Roman" w:cs="Times New Roman"/>
          <w:b/>
          <w:sz w:val="20"/>
          <w:szCs w:val="20"/>
        </w:rPr>
        <w:fldChar w:fldCharType="begin"/>
      </w:r>
      <w:r w:rsidR="00934E2A" w:rsidRPr="00E940EB">
        <w:rPr>
          <w:rFonts w:ascii="Times New Roman" w:hAnsi="Times New Roman" w:cs="Times New Roman"/>
          <w:b/>
          <w:sz w:val="20"/>
          <w:szCs w:val="20"/>
        </w:rPr>
        <w:instrText xml:space="preserve"> REF _Ref511307613 \r \h </w:instrText>
      </w:r>
      <w:r w:rsidR="00E940EB">
        <w:rPr>
          <w:rFonts w:ascii="Times New Roman" w:hAnsi="Times New Roman" w:cs="Times New Roman"/>
          <w:b/>
          <w:sz w:val="20"/>
          <w:szCs w:val="20"/>
        </w:rPr>
        <w:instrText xml:space="preserve"> \* MERGEFORMAT </w:instrText>
      </w:r>
      <w:r w:rsidR="00934E2A" w:rsidRPr="00E940EB">
        <w:rPr>
          <w:rFonts w:ascii="Times New Roman" w:hAnsi="Times New Roman" w:cs="Times New Roman"/>
          <w:b/>
          <w:sz w:val="20"/>
          <w:szCs w:val="20"/>
        </w:rPr>
      </w:r>
      <w:r w:rsidR="00934E2A"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4.1.7</w:t>
      </w:r>
      <w:r w:rsidR="00934E2A" w:rsidRPr="00E940EB">
        <w:rPr>
          <w:rFonts w:ascii="Times New Roman" w:hAnsi="Times New Roman" w:cs="Times New Roman"/>
          <w:b/>
          <w:sz w:val="20"/>
          <w:szCs w:val="20"/>
        </w:rPr>
        <w:fldChar w:fldCharType="end"/>
      </w:r>
      <w:r w:rsidR="00015483" w:rsidRPr="00A25A1A">
        <w:rPr>
          <w:bCs/>
        </w:rPr>
        <w:t xml:space="preserve"> </w:t>
      </w:r>
      <w:r w:rsidR="00015483" w:rsidRPr="00A25A1A">
        <w:rPr>
          <w:rFonts w:ascii="Times New Roman" w:hAnsi="Times New Roman" w:cs="Times New Roman"/>
          <w:bCs/>
          <w:sz w:val="20"/>
        </w:rPr>
        <w:t>Договору</w:t>
      </w:r>
      <w:r w:rsidRPr="00A25A1A">
        <w:rPr>
          <w:rFonts w:ascii="Times New Roman" w:hAnsi="Times New Roman" w:cs="Times New Roman"/>
          <w:b/>
          <w:sz w:val="20"/>
          <w:szCs w:val="20"/>
        </w:rPr>
        <w:t xml:space="preserve"> </w:t>
      </w:r>
      <w:r w:rsidRPr="00A25A1A">
        <w:rPr>
          <w:rFonts w:ascii="Times New Roman" w:hAnsi="Times New Roman" w:cs="Times New Roman"/>
          <w:sz w:val="20"/>
          <w:szCs w:val="20"/>
        </w:rPr>
        <w:t xml:space="preserve">та </w:t>
      </w:r>
      <w:r w:rsidRPr="00BA54D6">
        <w:rPr>
          <w:rFonts w:ascii="Times New Roman" w:hAnsi="Times New Roman" w:cs="Times New Roman"/>
          <w:sz w:val="20"/>
          <w:szCs w:val="20"/>
        </w:rPr>
        <w:t>Тарифами.</w:t>
      </w:r>
      <w:bookmarkStart w:id="36" w:name="_Ref482172175"/>
      <w:bookmarkStart w:id="37" w:name="_Ref506804257"/>
    </w:p>
    <w:p w:rsidR="004475C2" w:rsidRPr="00BA54D6"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bookmarkStart w:id="38" w:name="_Ref511307613"/>
      <w:r w:rsidRPr="00BA54D6">
        <w:rPr>
          <w:rFonts w:ascii="Times New Roman" w:hAnsi="Times New Roman" w:cs="Times New Roman"/>
          <w:sz w:val="20"/>
          <w:szCs w:val="20"/>
        </w:rPr>
        <w:t>Розмір та  порядок  оплати  Послуг  Банку:</w:t>
      </w:r>
      <w:bookmarkEnd w:id="36"/>
      <w:bookmarkEnd w:id="37"/>
      <w:bookmarkEnd w:id="38"/>
    </w:p>
    <w:p w:rsidR="004475C2"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Обслуговування Банком Поточного/Окремого рахунку Клієнта здійснюється за плату, визначену на підставі і у відповідності з затвердженими Тарифами Банку, що є невід’ємною частиною Договору та розміщені на Сайті Банку</w:t>
      </w:r>
      <w:r w:rsidR="00487204" w:rsidRPr="00BA54D6">
        <w:rPr>
          <w:rFonts w:ascii="Times New Roman" w:hAnsi="Times New Roman" w:cs="Times New Roman"/>
          <w:sz w:val="20"/>
          <w:szCs w:val="20"/>
        </w:rPr>
        <w:t xml:space="preserve"> та/або на інформаційних дошках у відділеннях Банку</w:t>
      </w:r>
      <w:r w:rsidRPr="00BA54D6">
        <w:rPr>
          <w:rFonts w:ascii="Times New Roman" w:hAnsi="Times New Roman" w:cs="Times New Roman"/>
          <w:sz w:val="20"/>
          <w:szCs w:val="20"/>
        </w:rPr>
        <w:t>.</w:t>
      </w:r>
    </w:p>
    <w:p w:rsidR="004475C2"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Клієнт, за домовленістю з Банком, самостійно обирає Тарифи на обслуговування, згідно з обраними ним Послугами, що діють в Банку на дату приєднання до Договору, та згідно з якими Банк здійснюватиме обслуговува</w:t>
      </w:r>
      <w:r w:rsidR="00EB470E" w:rsidRPr="00BA54D6">
        <w:rPr>
          <w:rFonts w:ascii="Times New Roman" w:hAnsi="Times New Roman" w:cs="Times New Roman"/>
          <w:sz w:val="20"/>
          <w:szCs w:val="20"/>
        </w:rPr>
        <w:t>ння Поточного/Окремого рахунку.</w:t>
      </w:r>
    </w:p>
    <w:p w:rsidR="004475C2" w:rsidRPr="00BA54D6" w:rsidRDefault="004475C2" w:rsidP="00704038">
      <w:pPr>
        <w:pStyle w:val="afb"/>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ab/>
      </w:r>
      <w:r w:rsidR="0089178F" w:rsidRPr="00BA54D6">
        <w:rPr>
          <w:rFonts w:ascii="Times New Roman" w:hAnsi="Times New Roman" w:cs="Times New Roman"/>
          <w:sz w:val="20"/>
          <w:szCs w:val="20"/>
        </w:rPr>
        <w:t xml:space="preserve">Зміни до Тарифів Банку відбуваються в порядку, </w:t>
      </w:r>
      <w:r w:rsidR="0089178F" w:rsidRPr="00A25A1A">
        <w:rPr>
          <w:rFonts w:ascii="Times New Roman" w:hAnsi="Times New Roman" w:cs="Times New Roman"/>
          <w:sz w:val="20"/>
          <w:szCs w:val="20"/>
        </w:rPr>
        <w:t xml:space="preserve">зазначеному в </w:t>
      </w:r>
      <w:r w:rsidR="0089178F" w:rsidRPr="00E940EB">
        <w:rPr>
          <w:rFonts w:ascii="Times New Roman" w:hAnsi="Times New Roman" w:cs="Times New Roman"/>
          <w:b/>
          <w:sz w:val="20"/>
          <w:szCs w:val="20"/>
        </w:rPr>
        <w:t>п</w:t>
      </w:r>
      <w:r w:rsidR="000C386E" w:rsidRPr="00E940EB">
        <w:rPr>
          <w:rFonts w:ascii="Times New Roman" w:hAnsi="Times New Roman" w:cs="Times New Roman"/>
          <w:b/>
          <w:sz w:val="20"/>
          <w:szCs w:val="20"/>
        </w:rPr>
        <w:t>п</w:t>
      </w:r>
      <w:r w:rsidR="0089178F" w:rsidRPr="00E940EB">
        <w:rPr>
          <w:rFonts w:ascii="Times New Roman" w:hAnsi="Times New Roman" w:cs="Times New Roman"/>
          <w:b/>
          <w:sz w:val="20"/>
          <w:szCs w:val="20"/>
        </w:rPr>
        <w:t>.</w:t>
      </w:r>
      <w:r w:rsidR="000C386E" w:rsidRPr="00E940EB">
        <w:rPr>
          <w:rFonts w:ascii="Times New Roman" w:hAnsi="Times New Roman" w:cs="Times New Roman"/>
          <w:b/>
          <w:sz w:val="20"/>
          <w:szCs w:val="20"/>
        </w:rPr>
        <w:fldChar w:fldCharType="begin"/>
      </w:r>
      <w:r w:rsidR="000C386E" w:rsidRPr="00E940EB">
        <w:rPr>
          <w:rFonts w:ascii="Times New Roman" w:hAnsi="Times New Roman" w:cs="Times New Roman"/>
          <w:b/>
          <w:sz w:val="20"/>
          <w:szCs w:val="20"/>
        </w:rPr>
        <w:instrText xml:space="preserve"> REF _Ref506804301 \r \h </w:instrText>
      </w:r>
      <w:r w:rsidR="00CB02A8" w:rsidRPr="00E940EB">
        <w:rPr>
          <w:rFonts w:ascii="Times New Roman" w:hAnsi="Times New Roman" w:cs="Times New Roman"/>
          <w:b/>
          <w:sz w:val="20"/>
          <w:szCs w:val="20"/>
        </w:rPr>
        <w:instrText xml:space="preserve"> \* MERGEFORMAT </w:instrText>
      </w:r>
      <w:r w:rsidR="000C386E" w:rsidRPr="00E940EB">
        <w:rPr>
          <w:rFonts w:ascii="Times New Roman" w:hAnsi="Times New Roman" w:cs="Times New Roman"/>
          <w:b/>
          <w:sz w:val="20"/>
          <w:szCs w:val="20"/>
        </w:rPr>
      </w:r>
      <w:r w:rsidR="000C386E"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2.5.9</w:t>
      </w:r>
      <w:r w:rsidR="000C386E" w:rsidRPr="00E940EB">
        <w:rPr>
          <w:rFonts w:ascii="Times New Roman" w:hAnsi="Times New Roman" w:cs="Times New Roman"/>
          <w:b/>
          <w:sz w:val="20"/>
          <w:szCs w:val="20"/>
        </w:rPr>
        <w:fldChar w:fldCharType="end"/>
      </w:r>
      <w:r w:rsidR="00015483" w:rsidRPr="00A25A1A">
        <w:rPr>
          <w:bCs/>
        </w:rPr>
        <w:t xml:space="preserve"> </w:t>
      </w:r>
      <w:r w:rsidR="00015483" w:rsidRPr="00A25A1A">
        <w:rPr>
          <w:rFonts w:ascii="Times New Roman" w:hAnsi="Times New Roman" w:cs="Times New Roman"/>
          <w:bCs/>
          <w:sz w:val="20"/>
        </w:rPr>
        <w:t>Договору</w:t>
      </w:r>
      <w:r w:rsidR="0089178F" w:rsidRPr="00BA54D6">
        <w:rPr>
          <w:rFonts w:ascii="Times New Roman" w:hAnsi="Times New Roman" w:cs="Times New Roman"/>
          <w:sz w:val="20"/>
          <w:szCs w:val="20"/>
        </w:rPr>
        <w:t>.</w:t>
      </w:r>
    </w:p>
    <w:p w:rsidR="00AA0198"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Клієнт доручає Банку списувати </w:t>
      </w:r>
      <w:r w:rsidRPr="00BA54D6">
        <w:rPr>
          <w:rFonts w:ascii="Times New Roman" w:hAnsi="Times New Roman" w:cs="Times New Roman"/>
          <w:iCs/>
          <w:sz w:val="20"/>
          <w:szCs w:val="20"/>
        </w:rPr>
        <w:t>з власного Поточного рахунку в національній валюті України та/або іноземній валюті</w:t>
      </w:r>
      <w:r w:rsidRPr="00BA54D6">
        <w:rPr>
          <w:rFonts w:ascii="Times New Roman" w:hAnsi="Times New Roman" w:cs="Times New Roman"/>
          <w:sz w:val="20"/>
          <w:szCs w:val="20"/>
        </w:rPr>
        <w:t xml:space="preserve">, відкритого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за розрахункове/касове/дистанційне обслуговування Рахунку, згідно з Тарифами, в оплату інших наданих Банком послуг </w:t>
      </w:r>
      <w:r w:rsidR="008A7CC8" w:rsidRPr="00BA54D6">
        <w:rPr>
          <w:rFonts w:ascii="Times New Roman" w:hAnsi="Times New Roman" w:cs="Times New Roman"/>
          <w:sz w:val="20"/>
          <w:szCs w:val="20"/>
        </w:rPr>
        <w:t xml:space="preserve">(торгового еквайрингу/тощо) </w:t>
      </w:r>
      <w:r w:rsidRPr="00BA54D6">
        <w:rPr>
          <w:rFonts w:ascii="Times New Roman" w:hAnsi="Times New Roman" w:cs="Times New Roman"/>
          <w:sz w:val="20"/>
          <w:szCs w:val="20"/>
        </w:rPr>
        <w:t>та/або за відповідним дорученням Клієнта. Для цього Клієнт доручає Банку списувати грошові кошти з будь-якого Поточного рахунку в будь-якій валюті, що відкритий Клієнтом у Банку та/або поточного рахунку відкритого Клієнтом в іншому банку.</w:t>
      </w:r>
    </w:p>
    <w:p w:rsidR="00AA0198" w:rsidRPr="00BA54D6" w:rsidRDefault="00AA0198" w:rsidP="00704038">
      <w:pPr>
        <w:pStyle w:val="afb"/>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ab/>
      </w:r>
      <w:r w:rsidR="00F77383" w:rsidRPr="00BA54D6">
        <w:rPr>
          <w:rFonts w:ascii="Times New Roman" w:hAnsi="Times New Roman" w:cs="Times New Roman"/>
          <w:sz w:val="20"/>
          <w:szCs w:val="20"/>
        </w:rPr>
        <w:tab/>
      </w:r>
      <w:r w:rsidR="0089178F" w:rsidRPr="00BA54D6">
        <w:rPr>
          <w:rFonts w:ascii="Times New Roman" w:hAnsi="Times New Roman" w:cs="Times New Roman"/>
          <w:sz w:val="20"/>
          <w:szCs w:val="20"/>
        </w:rPr>
        <w:t>У разі недостатності коштів на Поточному рахунку Клієнта в національній валюті України, для сплати комісії, з метою проведення розрахунків та операцій по Поточному/Окремому рахунку Клієнта в національній валюті України та/або по Поточному рахунку Клієнта в іноземних валютах/банківських металах, Клієнт уповноважує Банк списувати з будь-якого Поточного рахунку в іноземній валюті (без подання Клієнтом Заяви на продаж іноземної валюти),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 а гривневий еквівалент зараховувати на будь-який Поточний рахунок Клієнта в національній валюті України, з метою проведення Банком договірного списання на погашення заборгованості Клієнта. Банк здійснює операції продажу відповідно до вимог чинного законодавства України, в тому числі про валютне регулювання і валютний контроль, нормативно-правових актів НБУ. Комісія, належна Банку за здійснення зазначених операцій, а також понесені Банком при реалізації цього права витрати, відшкодовуються за рахунок Клієнта в розмірі згідно з затвердженими Тарифами Банку шляхом договірного списання з Поточного рахунку.</w:t>
      </w:r>
    </w:p>
    <w:p w:rsidR="00AA0198" w:rsidRPr="00A25A1A"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При відсутності на Поточному рахунку Клієнта грошових коштів у сумі, достатній для сплати Послуг за обслуговування Поточного/Окремого рахунку у відповідності з Тарифами та/або в оплату інших наданих Банком послуг, Банк має право не проводити видаткові операції по Поточному/Окремому рахунку Клієнта та припинити надавати Послуги в будь-який момент з дати виникнення заборгованості, до моменту її оплати Клієнтом, або здійснення договірного списання Банком (в тому числі з інших рахунків Клієнта відкритих в інших банках). У випадку, якщо заборгованість Клієнта перед Банком, що виникла в процесі надання Банком Послуг (в тому числі інших послуг) Клієнту, не було списано з будь-якого Поточного рахунку Клієнта (при договірному списанні), Клієнт зобов’язаний відшкодувати Банку таку заборгованість у порядку, </w:t>
      </w:r>
      <w:r w:rsidRPr="00A25A1A">
        <w:rPr>
          <w:rFonts w:ascii="Times New Roman" w:hAnsi="Times New Roman" w:cs="Times New Roman"/>
          <w:sz w:val="20"/>
          <w:szCs w:val="20"/>
        </w:rPr>
        <w:t xml:space="preserve">визначеному </w:t>
      </w:r>
      <w:r w:rsidRPr="00E940EB">
        <w:rPr>
          <w:rFonts w:ascii="Times New Roman" w:hAnsi="Times New Roman" w:cs="Times New Roman"/>
          <w:b/>
          <w:bCs/>
          <w:sz w:val="20"/>
          <w:szCs w:val="20"/>
        </w:rPr>
        <w:t>пп.</w:t>
      </w:r>
      <w:r w:rsidR="000C386E" w:rsidRPr="00E940EB">
        <w:rPr>
          <w:rFonts w:ascii="Times New Roman" w:hAnsi="Times New Roman" w:cs="Times New Roman"/>
          <w:b/>
          <w:bCs/>
          <w:sz w:val="20"/>
          <w:szCs w:val="20"/>
        </w:rPr>
        <w:fldChar w:fldCharType="begin"/>
      </w:r>
      <w:r w:rsidR="000C386E" w:rsidRPr="00E940EB">
        <w:rPr>
          <w:rFonts w:ascii="Times New Roman" w:hAnsi="Times New Roman" w:cs="Times New Roman"/>
          <w:b/>
          <w:bCs/>
          <w:sz w:val="20"/>
          <w:szCs w:val="20"/>
        </w:rPr>
        <w:instrText xml:space="preserve"> REF _Ref506804352 \r \h </w:instrText>
      </w:r>
      <w:r w:rsidR="00CB02A8" w:rsidRPr="00E940EB">
        <w:rPr>
          <w:rFonts w:ascii="Times New Roman" w:hAnsi="Times New Roman" w:cs="Times New Roman"/>
          <w:b/>
          <w:bCs/>
          <w:sz w:val="20"/>
          <w:szCs w:val="20"/>
        </w:rPr>
        <w:instrText xml:space="preserve"> \* MERGEFORMAT </w:instrText>
      </w:r>
      <w:r w:rsidR="000C386E" w:rsidRPr="00E940EB">
        <w:rPr>
          <w:rFonts w:ascii="Times New Roman" w:hAnsi="Times New Roman" w:cs="Times New Roman"/>
          <w:b/>
          <w:bCs/>
          <w:sz w:val="20"/>
          <w:szCs w:val="20"/>
        </w:rPr>
      </w:r>
      <w:r w:rsidR="000C386E" w:rsidRPr="00E940EB">
        <w:rPr>
          <w:rFonts w:ascii="Times New Roman" w:hAnsi="Times New Roman" w:cs="Times New Roman"/>
          <w:b/>
          <w:bCs/>
          <w:sz w:val="20"/>
          <w:szCs w:val="20"/>
        </w:rPr>
        <w:fldChar w:fldCharType="separate"/>
      </w:r>
      <w:r w:rsidR="00CE1B31">
        <w:rPr>
          <w:rFonts w:ascii="Times New Roman" w:hAnsi="Times New Roman" w:cs="Times New Roman"/>
          <w:b/>
          <w:bCs/>
          <w:sz w:val="20"/>
          <w:szCs w:val="20"/>
        </w:rPr>
        <w:t>4.3.1.11</w:t>
      </w:r>
      <w:r w:rsidR="000C386E" w:rsidRPr="00E940EB">
        <w:rPr>
          <w:rFonts w:ascii="Times New Roman" w:hAnsi="Times New Roman" w:cs="Times New Roman"/>
          <w:b/>
          <w:bCs/>
          <w:sz w:val="20"/>
          <w:szCs w:val="20"/>
        </w:rPr>
        <w:fldChar w:fldCharType="end"/>
      </w:r>
      <w:r w:rsidR="00015483" w:rsidRPr="00A25A1A">
        <w:rPr>
          <w:bCs/>
        </w:rPr>
        <w:t xml:space="preserve"> </w:t>
      </w:r>
      <w:r w:rsidR="00015483" w:rsidRPr="00A25A1A">
        <w:rPr>
          <w:rFonts w:ascii="Times New Roman" w:hAnsi="Times New Roman" w:cs="Times New Roman"/>
          <w:bCs/>
          <w:sz w:val="20"/>
        </w:rPr>
        <w:t>Договору</w:t>
      </w:r>
      <w:r w:rsidRPr="00A25A1A">
        <w:rPr>
          <w:rFonts w:ascii="Times New Roman" w:hAnsi="Times New Roman" w:cs="Times New Roman"/>
          <w:sz w:val="20"/>
          <w:szCs w:val="20"/>
        </w:rPr>
        <w:t>.</w:t>
      </w:r>
    </w:p>
    <w:p w:rsidR="00AA0198" w:rsidRPr="00A25A1A"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В результаті обслуговування Поточного/Окремого рахунку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w:t>
      </w:r>
      <w:r w:rsidR="009D647B" w:rsidRPr="009D647B">
        <w:rPr>
          <w:rFonts w:ascii="Times New Roman" w:hAnsi="Times New Roman" w:cs="Times New Roman"/>
          <w:color w:val="7030A0"/>
          <w:sz w:val="20"/>
          <w:szCs w:val="20"/>
        </w:rPr>
        <w:t>Відшкодування Банку витрат є базою оподаткування, на яку нараховується податок на додану вартість (ПДВ) у загальновстановленому порядку за ставкою 20% у відповідності до норм чинного податкового законодавства України. Сума нарахованого ПДВ включається до письмової вимоги Банку про відшкодування витрат.</w:t>
      </w:r>
      <w:r w:rsidR="009D647B">
        <w:t xml:space="preserve"> </w:t>
      </w:r>
      <w:r w:rsidRPr="00A25A1A">
        <w:rPr>
          <w:rFonts w:ascii="Times New Roman" w:hAnsi="Times New Roman" w:cs="Times New Roman"/>
          <w:sz w:val="20"/>
          <w:szCs w:val="20"/>
        </w:rPr>
        <w:t xml:space="preserve">У випадку, якщо суму додаткових витрат не було списано з Поточного рахунку Клієнта (при договірному списанні), Клієнт зобов’язаний відшкодувати Банку суму додаткових витрат на підставі наданого розрахунку та у порядку, визначеному </w:t>
      </w:r>
      <w:r w:rsidRPr="00E940EB">
        <w:rPr>
          <w:rFonts w:ascii="Times New Roman" w:hAnsi="Times New Roman" w:cs="Times New Roman"/>
          <w:b/>
          <w:bCs/>
          <w:sz w:val="20"/>
          <w:szCs w:val="20"/>
        </w:rPr>
        <w:t>пп.</w:t>
      </w:r>
      <w:r w:rsidR="00D974E1" w:rsidRPr="00E940EB">
        <w:rPr>
          <w:rFonts w:ascii="Times New Roman" w:hAnsi="Times New Roman" w:cs="Times New Roman"/>
          <w:b/>
          <w:bCs/>
          <w:sz w:val="20"/>
          <w:szCs w:val="20"/>
        </w:rPr>
        <w:fldChar w:fldCharType="begin"/>
      </w:r>
      <w:r w:rsidR="00D974E1" w:rsidRPr="00E940EB">
        <w:rPr>
          <w:rFonts w:ascii="Times New Roman" w:hAnsi="Times New Roman" w:cs="Times New Roman"/>
          <w:b/>
          <w:bCs/>
          <w:sz w:val="20"/>
          <w:szCs w:val="20"/>
        </w:rPr>
        <w:instrText xml:space="preserve"> REF _Ref506804417 \r \h </w:instrText>
      </w:r>
      <w:r w:rsidR="00CB02A8" w:rsidRPr="00E940EB">
        <w:rPr>
          <w:rFonts w:ascii="Times New Roman" w:hAnsi="Times New Roman" w:cs="Times New Roman"/>
          <w:b/>
          <w:bCs/>
          <w:sz w:val="20"/>
          <w:szCs w:val="20"/>
        </w:rPr>
        <w:instrText xml:space="preserve"> \* MERGEFORMAT </w:instrText>
      </w:r>
      <w:r w:rsidR="00D974E1" w:rsidRPr="00E940EB">
        <w:rPr>
          <w:rFonts w:ascii="Times New Roman" w:hAnsi="Times New Roman" w:cs="Times New Roman"/>
          <w:b/>
          <w:bCs/>
          <w:sz w:val="20"/>
          <w:szCs w:val="20"/>
        </w:rPr>
      </w:r>
      <w:r w:rsidR="00D974E1" w:rsidRPr="00E940EB">
        <w:rPr>
          <w:rFonts w:ascii="Times New Roman" w:hAnsi="Times New Roman" w:cs="Times New Roman"/>
          <w:b/>
          <w:bCs/>
          <w:sz w:val="20"/>
          <w:szCs w:val="20"/>
        </w:rPr>
        <w:fldChar w:fldCharType="separate"/>
      </w:r>
      <w:r w:rsidR="00CE1B31">
        <w:rPr>
          <w:rFonts w:ascii="Times New Roman" w:hAnsi="Times New Roman" w:cs="Times New Roman"/>
          <w:b/>
          <w:bCs/>
          <w:sz w:val="20"/>
          <w:szCs w:val="20"/>
        </w:rPr>
        <w:t>4.1.8.1</w:t>
      </w:r>
      <w:r w:rsidR="00D974E1" w:rsidRPr="00E940EB">
        <w:rPr>
          <w:rFonts w:ascii="Times New Roman" w:hAnsi="Times New Roman" w:cs="Times New Roman"/>
          <w:b/>
          <w:bCs/>
          <w:sz w:val="20"/>
          <w:szCs w:val="20"/>
        </w:rPr>
        <w:fldChar w:fldCharType="end"/>
      </w:r>
      <w:r w:rsidR="00015483" w:rsidRPr="00A25A1A">
        <w:rPr>
          <w:bCs/>
        </w:rPr>
        <w:t xml:space="preserve"> </w:t>
      </w:r>
      <w:r w:rsidR="00015483" w:rsidRPr="00A25A1A">
        <w:rPr>
          <w:rFonts w:ascii="Times New Roman" w:hAnsi="Times New Roman" w:cs="Times New Roman"/>
          <w:bCs/>
          <w:sz w:val="20"/>
        </w:rPr>
        <w:t>Договору</w:t>
      </w:r>
      <w:r w:rsidRPr="00A25A1A">
        <w:rPr>
          <w:rFonts w:ascii="Times New Roman" w:hAnsi="Times New Roman" w:cs="Times New Roman"/>
          <w:sz w:val="20"/>
          <w:szCs w:val="20"/>
        </w:rPr>
        <w:t>.</w:t>
      </w:r>
    </w:p>
    <w:p w:rsidR="00AA0198" w:rsidRPr="00BA54D6"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Порядок застосування Тарифів:</w:t>
      </w:r>
    </w:p>
    <w:p w:rsidR="00AA0198"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Плата за Послуги, передбачена Тарифами, сплачується Клієнтом (списується Банком) у національній валюті України, згідно з умовами, розмірами та строками, визначеними Тарифами та/або Договором. Для застосування Тарифів перерахунок іноземних валют/банківських металів у національну валюту України здійснюється за курсом НБУ, встановленим на момент проведення відповідної операції.</w:t>
      </w:r>
      <w:bookmarkStart w:id="39" w:name="_Ref463628018"/>
      <w:bookmarkStart w:id="40" w:name="_Ref506804417"/>
    </w:p>
    <w:p w:rsidR="00B110EC"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Зазначені у Тарифах ставки застосовуються тільки до операцій, виконання яких здійснюється у звичайному порядку.</w:t>
      </w:r>
      <w:bookmarkEnd w:id="39"/>
      <w:bookmarkEnd w:id="40"/>
    </w:p>
    <w:p w:rsidR="00B110EC" w:rsidRPr="00BA54D6" w:rsidRDefault="00F77383" w:rsidP="00704038">
      <w:pPr>
        <w:tabs>
          <w:tab w:val="left" w:pos="567"/>
          <w:tab w:val="left" w:pos="709"/>
        </w:tabs>
        <w:ind w:left="567" w:hanging="567"/>
        <w:jc w:val="both"/>
      </w:pPr>
      <w:r w:rsidRPr="00BA54D6">
        <w:tab/>
      </w:r>
      <w:r w:rsidRPr="00BA54D6">
        <w:tab/>
      </w:r>
      <w:r w:rsidR="0089178F" w:rsidRPr="00BA54D6">
        <w:t>Якщо при обслуговуванні Клієнта виникають додаткові витрати, яких не існує при звичайній процедурі виконання відповідної операції, то такі додаткові витрати (телекомунікаційні та поштові витрати, податки, мито, збори та інші подібні непередбачені витрати) списуються Банком (сплачується Клієнтом) у їх фактичному розмірі, додатково до визначених Тарифів. Такі витрати відшкодовуються Клієнтом у національній валюті України.</w:t>
      </w:r>
    </w:p>
    <w:p w:rsidR="00B110EC" w:rsidRPr="00BA54D6" w:rsidRDefault="00F77383" w:rsidP="00704038">
      <w:pPr>
        <w:tabs>
          <w:tab w:val="left" w:pos="567"/>
          <w:tab w:val="left" w:pos="709"/>
        </w:tabs>
        <w:ind w:left="567" w:hanging="567"/>
        <w:jc w:val="both"/>
      </w:pPr>
      <w:r w:rsidRPr="00BA54D6">
        <w:tab/>
      </w:r>
      <w:r w:rsidRPr="00BA54D6">
        <w:tab/>
      </w:r>
      <w:r w:rsidR="0089178F" w:rsidRPr="00BA54D6">
        <w:t>Додаткові витрати відшкодовуються Клієнтом протягом 3-х банківських днів з дня отримання Клієнтом розрахунку, де Банком зазначається вся необхідна інформація для здійснення Клієнтом відшкодування додаткових витрат.</w:t>
      </w:r>
    </w:p>
    <w:p w:rsidR="00AA0198"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У випадку примусового списання (стягнення) коштів в національній валюті України з Поточного рахунку/Окремого рахунку (як помилково/надлишково зараховані) та/або коштів в іноземній валюті/банківських металах з Поточного рахунку, відповідно до вимог чинного законодавства України, комісії за проведені операції списуються Банком або сплачуються Клієнтом з Поточного рахунку (поточного рахунку Клієнта, відкритого в іншому банку) у звичайних розмірах, передбачених для відповідних розрахункових операцій, в строки, зазначені в Тарифах, або в будь-який момент за межами цих строків.</w:t>
      </w:r>
    </w:p>
    <w:p w:rsidR="00B110EC"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Розрахунки за Послуги (операції) Банка здійснюються:</w:t>
      </w:r>
    </w:p>
    <w:p w:rsidR="00B110EC" w:rsidRPr="00BA54D6" w:rsidRDefault="0089178F" w:rsidP="00941744">
      <w:pPr>
        <w:numPr>
          <w:ilvl w:val="0"/>
          <w:numId w:val="10"/>
        </w:numPr>
        <w:tabs>
          <w:tab w:val="left" w:pos="709"/>
        </w:tabs>
        <w:ind w:left="709" w:hanging="142"/>
        <w:jc w:val="both"/>
      </w:pPr>
      <w:r w:rsidRPr="00BA54D6">
        <w:t>Банком - у порядку договірного списання з Поточного рахунку (є пріоритетним до застосування Банком);</w:t>
      </w:r>
    </w:p>
    <w:p w:rsidR="00B110EC" w:rsidRPr="00BA54D6" w:rsidRDefault="0089178F" w:rsidP="00941744">
      <w:pPr>
        <w:numPr>
          <w:ilvl w:val="0"/>
          <w:numId w:val="10"/>
        </w:numPr>
        <w:tabs>
          <w:tab w:val="left" w:pos="709"/>
        </w:tabs>
        <w:ind w:left="709" w:hanging="142"/>
        <w:jc w:val="both"/>
      </w:pPr>
      <w:r w:rsidRPr="00BA54D6">
        <w:t>Клієнтом - за розрахунковим документом Клієнта (є можливим до застосування Клієнтом).</w:t>
      </w:r>
    </w:p>
    <w:p w:rsidR="00B110EC" w:rsidRPr="00BA54D6" w:rsidRDefault="00F77383" w:rsidP="00704038">
      <w:pPr>
        <w:tabs>
          <w:tab w:val="left" w:pos="567"/>
        </w:tabs>
        <w:ind w:left="567" w:hanging="567"/>
        <w:jc w:val="both"/>
      </w:pPr>
      <w:r w:rsidRPr="00BA54D6">
        <w:tab/>
      </w:r>
      <w:r w:rsidRPr="00BA54D6">
        <w:tab/>
      </w:r>
      <w:r w:rsidR="0089178F" w:rsidRPr="00BA54D6">
        <w:t>Договірне списання з Поточного рахунку Клієнта Банком має перевагу над розрахунком Клієнта з Банком самостійно.</w:t>
      </w:r>
      <w:bookmarkStart w:id="41" w:name="_Ref462311709"/>
    </w:p>
    <w:p w:rsidR="00B110EC" w:rsidRPr="00BA54D6" w:rsidRDefault="0089178F" w:rsidP="00941744">
      <w:pPr>
        <w:pStyle w:val="afb"/>
        <w:numPr>
          <w:ilvl w:val="2"/>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Розрахункові/касові документи Клієнта:</w:t>
      </w:r>
      <w:bookmarkEnd w:id="41"/>
    </w:p>
    <w:p w:rsidR="0089178F" w:rsidRPr="00BA54D6" w:rsidRDefault="0089178F" w:rsidP="00941744">
      <w:pPr>
        <w:pStyle w:val="afb"/>
        <w:numPr>
          <w:ilvl w:val="3"/>
          <w:numId w:val="31"/>
        </w:numPr>
        <w:tabs>
          <w:tab w:val="left" w:pos="567"/>
        </w:tabs>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приймаються та виконуються Банком (крім випадків, коли фінансова операція зупинена на виконання вимог  чинного законодавства України в тому числі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110EC" w:rsidRPr="00BA54D6" w:rsidRDefault="0089178F" w:rsidP="00941744">
      <w:pPr>
        <w:numPr>
          <w:ilvl w:val="0"/>
          <w:numId w:val="10"/>
        </w:numPr>
        <w:ind w:left="709" w:hanging="142"/>
        <w:jc w:val="both"/>
      </w:pPr>
      <w:r w:rsidRPr="00BA54D6">
        <w:t>після сплати відповідних комісій Банку, якщо інше не передбачено Тарифами;</w:t>
      </w:r>
    </w:p>
    <w:p w:rsidR="00B110EC" w:rsidRPr="00BA54D6" w:rsidRDefault="0089178F" w:rsidP="00941744">
      <w:pPr>
        <w:numPr>
          <w:ilvl w:val="0"/>
          <w:numId w:val="10"/>
        </w:numPr>
        <w:ind w:left="709" w:hanging="142"/>
        <w:jc w:val="both"/>
      </w:pPr>
      <w:r w:rsidRPr="00BA54D6">
        <w:t>відповідно до черговості, визначеної чинним законодавством України із дотриманням строків їх виконання, встановлених чинним законодавством України та Договором;</w:t>
      </w:r>
    </w:p>
    <w:p w:rsidR="00B110EC" w:rsidRPr="00BA54D6" w:rsidRDefault="0089178F" w:rsidP="00941744">
      <w:pPr>
        <w:numPr>
          <w:ilvl w:val="0"/>
          <w:numId w:val="10"/>
        </w:numPr>
        <w:ind w:left="709" w:hanging="142"/>
        <w:jc w:val="both"/>
      </w:pPr>
      <w:r w:rsidRPr="00BA54D6">
        <w:t>якщо сума/маса, зазначена в цих документах, не перевищує залишок грошових коштів/маси банківських металів на відповідному Поточному/Окремому рахунку на момент виконання такого документу (з врахуванням сум/мас всіх наданих документів згідно з черговістю їх виконання);</w:t>
      </w:r>
    </w:p>
    <w:p w:rsidR="0089178F" w:rsidRPr="00BA54D6" w:rsidRDefault="0089178F" w:rsidP="00941744">
      <w:pPr>
        <w:numPr>
          <w:ilvl w:val="0"/>
          <w:numId w:val="10"/>
        </w:numPr>
        <w:ind w:left="709" w:hanging="142"/>
        <w:jc w:val="both"/>
      </w:pPr>
      <w:r w:rsidRPr="00BA54D6">
        <w:t>в наступні строки:</w:t>
      </w:r>
    </w:p>
    <w:p w:rsidR="0089178F" w:rsidRPr="00BA54D6" w:rsidRDefault="0089178F" w:rsidP="00F77383">
      <w:pPr>
        <w:tabs>
          <w:tab w:val="left" w:pos="284"/>
        </w:tabs>
        <w:ind w:left="709" w:hanging="142"/>
        <w:jc w:val="both"/>
      </w:pPr>
      <w:r w:rsidRPr="00BA54D6">
        <w:t>а) касові документи, які надійшли до Банку:</w:t>
      </w:r>
    </w:p>
    <w:p w:rsidR="00300456" w:rsidRPr="00BA54D6" w:rsidRDefault="0089178F" w:rsidP="00941744">
      <w:pPr>
        <w:numPr>
          <w:ilvl w:val="0"/>
          <w:numId w:val="11"/>
        </w:numPr>
        <w:tabs>
          <w:tab w:val="left" w:pos="993"/>
        </w:tabs>
        <w:ind w:left="709" w:hanging="142"/>
        <w:jc w:val="both"/>
      </w:pPr>
      <w:r w:rsidRPr="00BA54D6">
        <w:t>в операційний час – в день їх надходження;</w:t>
      </w:r>
    </w:p>
    <w:p w:rsidR="0089178F" w:rsidRPr="00BA54D6" w:rsidRDefault="0089178F" w:rsidP="00941744">
      <w:pPr>
        <w:numPr>
          <w:ilvl w:val="0"/>
          <w:numId w:val="11"/>
        </w:numPr>
        <w:tabs>
          <w:tab w:val="left" w:pos="993"/>
        </w:tabs>
        <w:ind w:left="709" w:hanging="142"/>
        <w:jc w:val="both"/>
      </w:pPr>
      <w:r w:rsidRPr="00BA54D6">
        <w:t xml:space="preserve">в післяопераційний час – не пізніше наступного </w:t>
      </w:r>
      <w:r w:rsidR="00487204" w:rsidRPr="00BA54D6">
        <w:t xml:space="preserve">банківського </w:t>
      </w:r>
      <w:r w:rsidRPr="00BA54D6">
        <w:t>дня;</w:t>
      </w:r>
    </w:p>
    <w:p w:rsidR="0089178F" w:rsidRPr="00BA54D6" w:rsidRDefault="0089178F" w:rsidP="00F77383">
      <w:pPr>
        <w:tabs>
          <w:tab w:val="left" w:pos="851"/>
        </w:tabs>
        <w:ind w:left="709" w:hanging="142"/>
        <w:jc w:val="both"/>
      </w:pPr>
      <w:r w:rsidRPr="00BA54D6">
        <w:t>б) розрахункові документи в національній валюті України, що надійшли до Банку як в операційний так і в післяопераційний час:</w:t>
      </w:r>
    </w:p>
    <w:p w:rsidR="0089178F" w:rsidRPr="00BA54D6" w:rsidRDefault="0089178F" w:rsidP="00F77383">
      <w:pPr>
        <w:tabs>
          <w:tab w:val="left" w:pos="993"/>
          <w:tab w:val="right" w:pos="10744"/>
        </w:tabs>
        <w:ind w:left="709" w:hanging="142"/>
        <w:jc w:val="both"/>
      </w:pPr>
      <w:r w:rsidRPr="00BA54D6">
        <w:t xml:space="preserve">- за переказом за межі системи АБ «УКРГАЗБАНК» (міжбанківський переказ) в строк до трьох </w:t>
      </w:r>
      <w:r w:rsidR="00C7124A" w:rsidRPr="00BA54D6">
        <w:t xml:space="preserve">банківських </w:t>
      </w:r>
      <w:r w:rsidRPr="00BA54D6">
        <w:t xml:space="preserve">днів; </w:t>
      </w:r>
      <w:r w:rsidR="00300456" w:rsidRPr="00BA54D6">
        <w:tab/>
      </w:r>
    </w:p>
    <w:p w:rsidR="0089178F" w:rsidRPr="00BA54D6" w:rsidRDefault="0089178F" w:rsidP="00F77383">
      <w:pPr>
        <w:tabs>
          <w:tab w:val="left" w:pos="993"/>
        </w:tabs>
        <w:ind w:left="709" w:hanging="142"/>
        <w:jc w:val="both"/>
      </w:pPr>
      <w:r w:rsidRPr="00BA54D6">
        <w:t xml:space="preserve">- за переказом в межах системи АБ «УКРГАЗБАНК» (внутрішньобанківський переказ) в строк не більше двох </w:t>
      </w:r>
      <w:r w:rsidR="00C7124A" w:rsidRPr="00BA54D6">
        <w:t xml:space="preserve">банківських </w:t>
      </w:r>
      <w:r w:rsidRPr="00BA54D6">
        <w:t>днів;</w:t>
      </w:r>
    </w:p>
    <w:p w:rsidR="0089178F" w:rsidRPr="00BA54D6" w:rsidRDefault="0089178F" w:rsidP="00F77383">
      <w:pPr>
        <w:tabs>
          <w:tab w:val="left" w:pos="851"/>
        </w:tabs>
        <w:ind w:left="709" w:hanging="142"/>
        <w:jc w:val="both"/>
      </w:pPr>
      <w:r w:rsidRPr="00BA54D6">
        <w:t>в) розрахункові документи в національній валюті України, що надійшли до Банку для перерахування податків і зборів (обов'язкових платежів) до бюджету:</w:t>
      </w:r>
    </w:p>
    <w:p w:rsidR="0089178F" w:rsidRPr="00BA54D6" w:rsidRDefault="0089178F" w:rsidP="00F77383">
      <w:pPr>
        <w:tabs>
          <w:tab w:val="left" w:pos="993"/>
        </w:tabs>
        <w:ind w:left="709" w:hanging="142"/>
        <w:jc w:val="both"/>
      </w:pPr>
      <w:r w:rsidRPr="00BA54D6">
        <w:t>- в операційний час – в день їх надходження;</w:t>
      </w:r>
    </w:p>
    <w:p w:rsidR="0089178F" w:rsidRPr="00BA54D6" w:rsidRDefault="0089178F" w:rsidP="00F77383">
      <w:pPr>
        <w:tabs>
          <w:tab w:val="left" w:pos="993"/>
        </w:tabs>
        <w:ind w:left="709" w:hanging="142"/>
        <w:jc w:val="both"/>
      </w:pPr>
      <w:r w:rsidRPr="00BA54D6">
        <w:t xml:space="preserve">- в післяопераційний час – не пізніше наступного </w:t>
      </w:r>
      <w:r w:rsidR="00487204" w:rsidRPr="00BA54D6">
        <w:t xml:space="preserve">банківського </w:t>
      </w:r>
      <w:r w:rsidRPr="00BA54D6">
        <w:t>дня;</w:t>
      </w:r>
    </w:p>
    <w:p w:rsidR="0089178F" w:rsidRPr="00BA54D6" w:rsidRDefault="0089178F" w:rsidP="00F77383">
      <w:pPr>
        <w:tabs>
          <w:tab w:val="left" w:pos="851"/>
        </w:tabs>
        <w:ind w:left="709" w:hanging="142"/>
        <w:jc w:val="both"/>
      </w:pPr>
      <w:r w:rsidRPr="00BA54D6">
        <w:t>г) розрахункові документи (на переказ) в іноземній валюті/банківських металах, що надійшли до Банку як в операційний час так і в післяопераційний час (згідно з Тарифами у відповідності до валюти/металу) із визначеним клієнтом строком виконання:</w:t>
      </w:r>
    </w:p>
    <w:p w:rsidR="0089178F" w:rsidRPr="00BA54D6" w:rsidRDefault="0089178F" w:rsidP="00F77383">
      <w:pPr>
        <w:tabs>
          <w:tab w:val="left" w:pos="993"/>
        </w:tabs>
        <w:ind w:left="709" w:hanging="142"/>
        <w:jc w:val="both"/>
      </w:pPr>
      <w:r w:rsidRPr="00BA54D6">
        <w:t>- «Терміновий», що надійшли в межах операційного часу – в день їх надходження, але не раніше строку визначеного чинним законодавством України;</w:t>
      </w:r>
    </w:p>
    <w:p w:rsidR="0089178F" w:rsidRPr="00BA54D6" w:rsidRDefault="0089178F" w:rsidP="00F77383">
      <w:pPr>
        <w:tabs>
          <w:tab w:val="left" w:pos="993"/>
        </w:tabs>
        <w:ind w:left="709" w:hanging="142"/>
        <w:jc w:val="both"/>
      </w:pPr>
      <w:r w:rsidRPr="00BA54D6">
        <w:t>- «Терміновий», що надійшли в післяопераційний час – в день їх надходження (в разі наявності такої можливості в Банку), але не раніше строку визначеного чинним законодавством України;</w:t>
      </w:r>
    </w:p>
    <w:p w:rsidR="0089178F" w:rsidRPr="00BA54D6" w:rsidRDefault="0089178F" w:rsidP="00F77383">
      <w:pPr>
        <w:tabs>
          <w:tab w:val="left" w:pos="993"/>
        </w:tabs>
        <w:ind w:left="709" w:hanging="142"/>
        <w:jc w:val="both"/>
      </w:pPr>
      <w:r w:rsidRPr="00BA54D6">
        <w:t xml:space="preserve">- «Звичайний», що надійшли в межах операційного та/або післяопераційного часу – не раніше наступного </w:t>
      </w:r>
      <w:r w:rsidR="00487204" w:rsidRPr="00BA54D6">
        <w:t xml:space="preserve">банківського </w:t>
      </w:r>
      <w:r w:rsidRPr="00BA54D6">
        <w:t xml:space="preserve">дня та/або не пізніше третього </w:t>
      </w:r>
      <w:r w:rsidR="00487204" w:rsidRPr="00BA54D6">
        <w:t xml:space="preserve">банківського </w:t>
      </w:r>
      <w:r w:rsidRPr="00BA54D6">
        <w:t>дня після його надходження, але не раніше строку визначеного чинним законодавством України.</w:t>
      </w:r>
    </w:p>
    <w:p w:rsidR="0089178F" w:rsidRPr="00A25A1A" w:rsidRDefault="0089178F" w:rsidP="00941744">
      <w:pPr>
        <w:pStyle w:val="afb"/>
        <w:numPr>
          <w:ilvl w:val="3"/>
          <w:numId w:val="31"/>
        </w:numPr>
        <w:ind w:left="567" w:hanging="567"/>
        <w:jc w:val="both"/>
        <w:rPr>
          <w:rFonts w:ascii="Times New Roman" w:hAnsi="Times New Roman" w:cs="Times New Roman"/>
          <w:sz w:val="20"/>
          <w:szCs w:val="20"/>
        </w:rPr>
      </w:pPr>
      <w:bookmarkStart w:id="42" w:name="_Ref462311700"/>
      <w:r w:rsidRPr="00BA54D6">
        <w:rPr>
          <w:rFonts w:ascii="Times New Roman" w:hAnsi="Times New Roman" w:cs="Times New Roman"/>
          <w:sz w:val="20"/>
          <w:szCs w:val="20"/>
        </w:rPr>
        <w:t xml:space="preserve">не виконуються та повертаються Банком Клієнту без виконання (враховуючи </w:t>
      </w:r>
      <w:r w:rsidRPr="00A25A1A">
        <w:rPr>
          <w:rFonts w:ascii="Times New Roman" w:hAnsi="Times New Roman" w:cs="Times New Roman"/>
          <w:sz w:val="20"/>
          <w:szCs w:val="20"/>
        </w:rPr>
        <w:t xml:space="preserve">умови </w:t>
      </w:r>
      <w:r w:rsidRPr="00E940EB">
        <w:rPr>
          <w:rFonts w:ascii="Times New Roman" w:hAnsi="Times New Roman" w:cs="Times New Roman"/>
          <w:b/>
          <w:sz w:val="20"/>
          <w:szCs w:val="20"/>
        </w:rPr>
        <w:t>пп.</w:t>
      </w:r>
      <w:r w:rsidR="0039222C" w:rsidRPr="00E940EB">
        <w:rPr>
          <w:rFonts w:ascii="Times New Roman" w:hAnsi="Times New Roman" w:cs="Times New Roman"/>
          <w:b/>
          <w:sz w:val="20"/>
          <w:szCs w:val="20"/>
        </w:rPr>
        <w:fldChar w:fldCharType="begin"/>
      </w:r>
      <w:r w:rsidR="0039222C" w:rsidRPr="00E940EB">
        <w:rPr>
          <w:rFonts w:ascii="Times New Roman" w:hAnsi="Times New Roman" w:cs="Times New Roman"/>
          <w:b/>
          <w:sz w:val="20"/>
          <w:szCs w:val="20"/>
        </w:rPr>
        <w:instrText xml:space="preserve"> REF _Ref506804500 \r \h </w:instrText>
      </w:r>
      <w:r w:rsidR="00CB02A8" w:rsidRPr="00E940EB">
        <w:rPr>
          <w:rFonts w:ascii="Times New Roman" w:hAnsi="Times New Roman" w:cs="Times New Roman"/>
          <w:b/>
          <w:sz w:val="20"/>
          <w:szCs w:val="20"/>
        </w:rPr>
        <w:instrText xml:space="preserve"> \* MERGEFORMAT </w:instrText>
      </w:r>
      <w:r w:rsidR="0039222C" w:rsidRPr="00E940EB">
        <w:rPr>
          <w:rFonts w:ascii="Times New Roman" w:hAnsi="Times New Roman" w:cs="Times New Roman"/>
          <w:b/>
          <w:sz w:val="20"/>
          <w:szCs w:val="20"/>
        </w:rPr>
      </w:r>
      <w:r w:rsidR="0039222C"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4.3.1.14</w:t>
      </w:r>
      <w:r w:rsidR="0039222C" w:rsidRPr="00E940EB">
        <w:rPr>
          <w:rFonts w:ascii="Times New Roman" w:hAnsi="Times New Roman" w:cs="Times New Roman"/>
          <w:b/>
          <w:sz w:val="20"/>
          <w:szCs w:val="20"/>
        </w:rPr>
        <w:fldChar w:fldCharType="end"/>
      </w:r>
      <w:r w:rsidR="00015483" w:rsidRPr="00A25A1A">
        <w:rPr>
          <w:bCs/>
        </w:rPr>
        <w:t xml:space="preserve"> </w:t>
      </w:r>
      <w:r w:rsidR="00015483" w:rsidRPr="00A25A1A">
        <w:rPr>
          <w:rFonts w:ascii="Times New Roman" w:hAnsi="Times New Roman" w:cs="Times New Roman"/>
          <w:bCs/>
          <w:sz w:val="20"/>
        </w:rPr>
        <w:t>Договору</w:t>
      </w:r>
      <w:r w:rsidR="0039222C" w:rsidRPr="00A25A1A">
        <w:rPr>
          <w:rFonts w:ascii="Times New Roman" w:hAnsi="Times New Roman" w:cs="Times New Roman"/>
          <w:sz w:val="20"/>
          <w:szCs w:val="20"/>
        </w:rPr>
        <w:t>)</w:t>
      </w:r>
      <w:r w:rsidRPr="00A25A1A">
        <w:rPr>
          <w:rFonts w:ascii="Times New Roman" w:hAnsi="Times New Roman" w:cs="Times New Roman"/>
          <w:sz w:val="20"/>
          <w:szCs w:val="20"/>
        </w:rPr>
        <w:t>:</w:t>
      </w:r>
      <w:bookmarkEnd w:id="42"/>
    </w:p>
    <w:p w:rsidR="0089178F" w:rsidRPr="00A25A1A" w:rsidRDefault="0089178F" w:rsidP="00941744">
      <w:pPr>
        <w:numPr>
          <w:ilvl w:val="0"/>
          <w:numId w:val="1"/>
        </w:numPr>
        <w:ind w:left="709" w:hanging="142"/>
        <w:jc w:val="both"/>
      </w:pPr>
      <w:r w:rsidRPr="00A25A1A">
        <w:t>якщо в них є підчищення, закреслені слова або будь-які інші виправлення;</w:t>
      </w:r>
    </w:p>
    <w:p w:rsidR="0089178F" w:rsidRPr="00BA54D6" w:rsidRDefault="0089178F" w:rsidP="00941744">
      <w:pPr>
        <w:numPr>
          <w:ilvl w:val="0"/>
          <w:numId w:val="1"/>
        </w:numPr>
        <w:ind w:left="709" w:hanging="142"/>
        <w:jc w:val="both"/>
      </w:pPr>
      <w:r w:rsidRPr="00BA54D6">
        <w:t>якщо текст неможливо прочитати внаслідок їх пошкодження;</w:t>
      </w:r>
    </w:p>
    <w:p w:rsidR="0089178F" w:rsidRPr="00BA54D6" w:rsidRDefault="0089178F" w:rsidP="00941744">
      <w:pPr>
        <w:numPr>
          <w:ilvl w:val="0"/>
          <w:numId w:val="1"/>
        </w:numPr>
        <w:ind w:left="709" w:hanging="142"/>
        <w:jc w:val="both"/>
      </w:pPr>
      <w:r w:rsidRPr="00BA54D6">
        <w:t>якщо хоча б один із реквізитів, що є обов’язковим для заповнення, не заповнений або заповнений невірно;</w:t>
      </w:r>
    </w:p>
    <w:p w:rsidR="0089178F" w:rsidRPr="00BA54D6" w:rsidRDefault="0089178F" w:rsidP="00941744">
      <w:pPr>
        <w:numPr>
          <w:ilvl w:val="0"/>
          <w:numId w:val="1"/>
        </w:numPr>
        <w:ind w:left="709" w:hanging="142"/>
        <w:jc w:val="both"/>
      </w:pPr>
      <w:r w:rsidRPr="00BA54D6">
        <w:t>якщо при підписанні використаний факсимільний підпис;</w:t>
      </w:r>
    </w:p>
    <w:p w:rsidR="0089178F" w:rsidRPr="00BA54D6" w:rsidRDefault="0089178F" w:rsidP="00941744">
      <w:pPr>
        <w:numPr>
          <w:ilvl w:val="0"/>
          <w:numId w:val="1"/>
        </w:numPr>
        <w:ind w:left="709" w:hanging="142"/>
        <w:jc w:val="both"/>
      </w:pPr>
      <w:r w:rsidRPr="00BA54D6">
        <w:t>якщо сума, зазначена в цих документах, перевищує залишок грошових коштів на відповідному Поточному рахунку на момент виконання такого документу (з врахуванням сум всіх наданих документів згідно з черговістю їх виконання);</w:t>
      </w:r>
    </w:p>
    <w:p w:rsidR="0089178F" w:rsidRPr="00BA54D6" w:rsidRDefault="0089178F" w:rsidP="00941744">
      <w:pPr>
        <w:numPr>
          <w:ilvl w:val="0"/>
          <w:numId w:val="1"/>
        </w:numPr>
        <w:ind w:left="709" w:hanging="142"/>
        <w:jc w:val="both"/>
      </w:pPr>
      <w:r w:rsidRPr="00BA54D6">
        <w:t>якщо на Поточному рахунку відсутня в достатньому розмірі сума для виконання Банком такого документу з врахуванням суми для сплати відповідних комісій Банку, якщо інше не передбачено Тарифами;</w:t>
      </w:r>
    </w:p>
    <w:p w:rsidR="0089178F" w:rsidRPr="00BA54D6" w:rsidRDefault="0089178F" w:rsidP="00941744">
      <w:pPr>
        <w:numPr>
          <w:ilvl w:val="0"/>
          <w:numId w:val="1"/>
        </w:numPr>
        <w:ind w:left="709" w:hanging="142"/>
        <w:jc w:val="both"/>
      </w:pPr>
      <w:r w:rsidRPr="00BA54D6">
        <w:t xml:space="preserve">якщо </w:t>
      </w:r>
      <w:r w:rsidRPr="00BA54D6">
        <w:rPr>
          <w:snapToGrid w:val="0"/>
        </w:rPr>
        <w:t>відсутнє підтвердження одноразовим паролем ЕРД в кількості одного та/або більше платежів сума якого(</w:t>
      </w:r>
      <w:proofErr w:type="spellStart"/>
      <w:r w:rsidRPr="00BA54D6">
        <w:rPr>
          <w:snapToGrid w:val="0"/>
        </w:rPr>
        <w:t>их</w:t>
      </w:r>
      <w:proofErr w:type="spellEnd"/>
      <w:r w:rsidRPr="00BA54D6">
        <w:rPr>
          <w:snapToGrid w:val="0"/>
        </w:rPr>
        <w:t xml:space="preserve">) перевищує 5 000,01 грн. </w:t>
      </w:r>
      <w:r w:rsidRPr="00BA54D6">
        <w:t>(включно) (за умови використання засобу ЕЦП, що зберігається на його власному носії інформації);</w:t>
      </w:r>
    </w:p>
    <w:p w:rsidR="0089178F" w:rsidRPr="00BA54D6" w:rsidRDefault="0089178F" w:rsidP="00941744">
      <w:pPr>
        <w:widowControl w:val="0"/>
        <w:numPr>
          <w:ilvl w:val="0"/>
          <w:numId w:val="1"/>
        </w:numPr>
        <w:autoSpaceDE/>
        <w:autoSpaceDN/>
        <w:ind w:left="709" w:hanging="142"/>
        <w:jc w:val="both"/>
        <w:rPr>
          <w:snapToGrid w:val="0"/>
        </w:rPr>
      </w:pPr>
      <w:r w:rsidRPr="00BA54D6">
        <w:rPr>
          <w:snapToGrid w:val="0"/>
        </w:rPr>
        <w:t xml:space="preserve">перевищення узгодженої Сторонами суми одного максимально дозволеного платежу, що складає 50 000,00 гривень </w:t>
      </w:r>
      <w:r w:rsidRPr="00BA54D6">
        <w:t>(за умови використання засобу ЕЦП, що зберігається на його власному носії інформації)</w:t>
      </w:r>
      <w:r w:rsidRPr="00BA54D6">
        <w:rPr>
          <w:snapToGrid w:val="0"/>
        </w:rPr>
        <w:t>;</w:t>
      </w:r>
    </w:p>
    <w:p w:rsidR="0089178F" w:rsidRPr="00BA54D6" w:rsidRDefault="0089178F" w:rsidP="00941744">
      <w:pPr>
        <w:numPr>
          <w:ilvl w:val="0"/>
          <w:numId w:val="1"/>
        </w:numPr>
        <w:ind w:left="709" w:hanging="142"/>
        <w:jc w:val="both"/>
      </w:pPr>
      <w:r w:rsidRPr="00BA54D6">
        <w:rPr>
          <w:snapToGrid w:val="0"/>
        </w:rPr>
        <w:t xml:space="preserve">перевищення узгодженого Сторонами максимально дозволеного добового ліміту сум платежів, що складає 200 000,00 гривень </w:t>
      </w:r>
      <w:r w:rsidRPr="00BA54D6">
        <w:t>(за умови використання засобу ЕЦП, що зберігається на його власному носії інформації);</w:t>
      </w:r>
    </w:p>
    <w:p w:rsidR="0089178F" w:rsidRPr="00BA54D6" w:rsidRDefault="0089178F" w:rsidP="00941744">
      <w:pPr>
        <w:numPr>
          <w:ilvl w:val="0"/>
          <w:numId w:val="1"/>
        </w:numPr>
        <w:ind w:left="709" w:hanging="142"/>
        <w:jc w:val="both"/>
      </w:pPr>
      <w:r w:rsidRPr="00BA54D6">
        <w:t>якщо до визначеного в Тарифах строку (часу) Клієнт не перерахував необхідну суму в національній валюті України/іноземній валюті та/або масу банківських металів для купівлі та/або продажу та/або конвертації іноземної валюти/банківських металів та сплати комісії, в разі прийнятого на себе Клієнтом такого зобов’язання, по перерахуванню належної суми коштів/маси металу, у відповідній типовій формі заяви;</w:t>
      </w:r>
    </w:p>
    <w:p w:rsidR="0089178F" w:rsidRPr="00BA54D6" w:rsidRDefault="0089178F" w:rsidP="00941744">
      <w:pPr>
        <w:numPr>
          <w:ilvl w:val="0"/>
          <w:numId w:val="1"/>
        </w:numPr>
        <w:ind w:left="709" w:hanging="142"/>
        <w:jc w:val="both"/>
      </w:pPr>
      <w:r w:rsidRPr="00BA54D6">
        <w:t>якщо до визначеного в Тарифах строку (часу) на Поточному рахунку Клієнта відсутня в достатньому розмірі необхідна сума в національній валюті України/іноземній валюті та/або масі банківських металів для купівлі та/або продажу та/або конвертації іноземної валюти/банківських металів та сплати комісії, в разі прийнятого на себе Клієнтом такого зобов’язання, по наявності залишку на Поточному рахунку в достатньому розмірі, у відповідній типовій формі заяви;</w:t>
      </w:r>
    </w:p>
    <w:p w:rsidR="0089178F" w:rsidRPr="00BA54D6" w:rsidRDefault="0089178F" w:rsidP="00941744">
      <w:pPr>
        <w:numPr>
          <w:ilvl w:val="0"/>
          <w:numId w:val="1"/>
        </w:numPr>
        <w:ind w:left="709" w:hanging="142"/>
        <w:jc w:val="both"/>
      </w:pPr>
      <w:r w:rsidRPr="00BA54D6">
        <w:t>відсутності документів, які потрібні для купівлі/конвертації іноземної валюти/банківських металів та/або перерахування іноземної валюти/банківських металів з Поточного рахунку Клієнта та для здійснення Банком валютного контролю;</w:t>
      </w:r>
    </w:p>
    <w:p w:rsidR="0089178F" w:rsidRPr="00BA54D6" w:rsidRDefault="0089178F" w:rsidP="00941744">
      <w:pPr>
        <w:numPr>
          <w:ilvl w:val="0"/>
          <w:numId w:val="1"/>
        </w:numPr>
        <w:ind w:left="709" w:hanging="142"/>
        <w:jc w:val="both"/>
      </w:pPr>
      <w:r w:rsidRPr="00BA54D6">
        <w:t>якщо до початку функціонування Системи підтвердження угод на Поточному рахунку Клієнта відсутня сума коштів, достатня для перерахування Банком до Державного бюджету України збору на обов‘язкове державне пенсійне страхування за операціями, які визначені чинним законодавством України (у разі встановлення чинним законодавством України збору на обов’язкове державне пенсійне страхування);</w:t>
      </w:r>
    </w:p>
    <w:p w:rsidR="0089178F" w:rsidRPr="00BA54D6" w:rsidRDefault="0089178F" w:rsidP="00941744">
      <w:pPr>
        <w:numPr>
          <w:ilvl w:val="0"/>
          <w:numId w:val="1"/>
        </w:numPr>
        <w:ind w:left="709" w:hanging="142"/>
        <w:jc w:val="both"/>
      </w:pPr>
      <w:r w:rsidRPr="00BA54D6">
        <w:t>якщо супровідні документи  не надано Клієнтом до Банку та/або супровідні документи оформлені з порушенням, тощо, надання яких та/або вимоги до оформлення яких разом з розрахунковим документом передбачено чинним законодавством України, або закінчився строк дії цих супровідних документів;</w:t>
      </w:r>
    </w:p>
    <w:p w:rsidR="0089178F" w:rsidRPr="00BA54D6" w:rsidRDefault="0089178F" w:rsidP="00941744">
      <w:pPr>
        <w:numPr>
          <w:ilvl w:val="0"/>
          <w:numId w:val="1"/>
        </w:numPr>
        <w:ind w:left="709" w:hanging="142"/>
        <w:jc w:val="both"/>
      </w:pPr>
      <w:r w:rsidRPr="00BA54D6">
        <w:t>якщо розрахунковий документ та/або супровідний(і) документ(и) подано до Банку з порушенням чинного законодавства України, або не може бути виконано відповідно до вимог чинного законодавства України;</w:t>
      </w:r>
    </w:p>
    <w:p w:rsidR="0089178F" w:rsidRPr="00BA54D6" w:rsidRDefault="0089178F" w:rsidP="00941744">
      <w:pPr>
        <w:numPr>
          <w:ilvl w:val="0"/>
          <w:numId w:val="1"/>
        </w:numPr>
        <w:ind w:left="709" w:hanging="142"/>
        <w:jc w:val="both"/>
      </w:pPr>
      <w:r w:rsidRPr="00BA54D6">
        <w:t>у разі виконання Банком своїх обов’язків або використання Банком свого права у випадках, передбачених чинним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86257" w:rsidRPr="00BA54D6" w:rsidRDefault="00A86257" w:rsidP="00704038">
      <w:pPr>
        <w:ind w:left="567" w:hanging="567"/>
      </w:pPr>
    </w:p>
    <w:p w:rsidR="0089178F" w:rsidRPr="00BA54D6" w:rsidRDefault="00D81F1A" w:rsidP="00704038">
      <w:pPr>
        <w:pStyle w:val="aff"/>
        <w:ind w:left="567" w:hanging="567"/>
        <w:jc w:val="left"/>
        <w:rPr>
          <w:rFonts w:ascii="Times New Roman" w:hAnsi="Times New Roman"/>
          <w:b/>
          <w:sz w:val="20"/>
          <w:szCs w:val="20"/>
        </w:rPr>
      </w:pPr>
      <w:bookmarkStart w:id="43" w:name="_Toc514158359"/>
      <w:r w:rsidRPr="00BA54D6">
        <w:rPr>
          <w:rFonts w:ascii="Times New Roman" w:hAnsi="Times New Roman"/>
          <w:b/>
          <w:sz w:val="20"/>
          <w:szCs w:val="20"/>
        </w:rPr>
        <w:t>Глава 2</w:t>
      </w:r>
      <w:r w:rsidR="00704038" w:rsidRPr="00BA54D6">
        <w:rPr>
          <w:rFonts w:ascii="Times New Roman" w:hAnsi="Times New Roman"/>
          <w:b/>
          <w:sz w:val="20"/>
          <w:szCs w:val="20"/>
        </w:rPr>
        <w:t>.</w:t>
      </w:r>
      <w:r w:rsidR="00A86257" w:rsidRPr="00BA54D6">
        <w:rPr>
          <w:rFonts w:ascii="Times New Roman" w:hAnsi="Times New Roman"/>
          <w:b/>
          <w:sz w:val="20"/>
          <w:szCs w:val="20"/>
        </w:rPr>
        <w:t xml:space="preserve"> </w:t>
      </w:r>
      <w:r w:rsidR="0089178F" w:rsidRPr="00BA54D6">
        <w:rPr>
          <w:rFonts w:ascii="Times New Roman" w:hAnsi="Times New Roman"/>
          <w:b/>
          <w:sz w:val="20"/>
          <w:szCs w:val="20"/>
        </w:rPr>
        <w:t>ОБОВ’ЯЗКИ СТОРІН</w:t>
      </w:r>
      <w:bookmarkEnd w:id="43"/>
    </w:p>
    <w:p w:rsidR="00300456" w:rsidRPr="00BA54D6" w:rsidRDefault="0089178F" w:rsidP="00941744">
      <w:pPr>
        <w:pStyle w:val="afb"/>
        <w:numPr>
          <w:ilvl w:val="2"/>
          <w:numId w:val="32"/>
        </w:numPr>
        <w:ind w:left="567" w:hanging="567"/>
        <w:jc w:val="both"/>
        <w:rPr>
          <w:rFonts w:ascii="Times New Roman" w:hAnsi="Times New Roman" w:cs="Times New Roman"/>
          <w:sz w:val="20"/>
          <w:szCs w:val="20"/>
        </w:rPr>
      </w:pPr>
      <w:r w:rsidRPr="00BA54D6">
        <w:rPr>
          <w:rFonts w:ascii="Times New Roman" w:hAnsi="Times New Roman" w:cs="Times New Roman"/>
          <w:bCs/>
          <w:iCs/>
          <w:sz w:val="20"/>
          <w:szCs w:val="20"/>
          <w:u w:val="single"/>
        </w:rPr>
        <w:t>Банк зобов’язаний</w:t>
      </w:r>
      <w:r w:rsidRPr="00BA54D6">
        <w:rPr>
          <w:rFonts w:ascii="Times New Roman" w:hAnsi="Times New Roman" w:cs="Times New Roman"/>
          <w:sz w:val="20"/>
          <w:szCs w:val="20"/>
        </w:rPr>
        <w:t>:</w:t>
      </w:r>
    </w:p>
    <w:p w:rsidR="00300456" w:rsidRPr="00BA54D6" w:rsidRDefault="0089178F" w:rsidP="00941744">
      <w:pPr>
        <w:pStyle w:val="afb"/>
        <w:numPr>
          <w:ilvl w:val="3"/>
          <w:numId w:val="32"/>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Проводити комплексне банківське обслуговування Клієнта</w:t>
      </w:r>
      <w:r w:rsidR="000B302D" w:rsidRPr="00BA54D6">
        <w:rPr>
          <w:rFonts w:ascii="Times New Roman" w:hAnsi="Times New Roman" w:cs="Times New Roman"/>
          <w:sz w:val="20"/>
          <w:szCs w:val="20"/>
        </w:rPr>
        <w:t xml:space="preserve"> згідно обраної ним Послуги</w:t>
      </w:r>
      <w:r w:rsidRPr="00BA54D6">
        <w:rPr>
          <w:rFonts w:ascii="Times New Roman" w:hAnsi="Times New Roman" w:cs="Times New Roman"/>
          <w:sz w:val="20"/>
          <w:szCs w:val="20"/>
        </w:rPr>
        <w:t xml:space="preserve"> та здійснювати за дорученням Клієнта розрахункові та касові операції відповідно до вимог чинного законодавства України.</w:t>
      </w:r>
    </w:p>
    <w:p w:rsidR="00300456" w:rsidRPr="00BA54D6" w:rsidRDefault="0089178F" w:rsidP="00F77383">
      <w:pPr>
        <w:ind w:left="567" w:firstLine="153"/>
        <w:jc w:val="both"/>
      </w:pPr>
      <w:r w:rsidRPr="00BA54D6">
        <w:t xml:space="preserve">Розрахункові документи на паперовому носії отримувати від Клієнта або його довіреної особи, яка визначена в довіреності, або іншому документі на підставі якого уповноважена особа Клієнта має право вчиняти дії від імені Клієнта, що Клієнт надає до Банку, та в електронному </w:t>
      </w:r>
      <w:r w:rsidRPr="00A25A1A">
        <w:t>вигляді</w:t>
      </w:r>
      <w:r w:rsidR="000A5BE9" w:rsidRPr="00A25A1A">
        <w:t xml:space="preserve"> засобами Системи</w:t>
      </w:r>
      <w:r w:rsidRPr="00A25A1A">
        <w:t xml:space="preserve">, </w:t>
      </w:r>
      <w:r w:rsidRPr="00BA54D6">
        <w:t xml:space="preserve">отримані Банком від Клієнта, протягом </w:t>
      </w:r>
      <w:r w:rsidR="00487204" w:rsidRPr="00BA54D6">
        <w:t xml:space="preserve">банківського </w:t>
      </w:r>
      <w:r w:rsidRPr="00BA54D6">
        <w:t>дня. У випадку надходження документів до Банку після завершення операційного часу вони приймаються до виконання Банком наступного банківського дня (якщо інше не передбачено відповідним договором, актами внутрішнього регулювання Банку та Договором).</w:t>
      </w:r>
    </w:p>
    <w:p w:rsidR="00300456" w:rsidRPr="00BA54D6" w:rsidRDefault="0089178F" w:rsidP="00F77383">
      <w:pPr>
        <w:ind w:left="567" w:firstLine="153"/>
        <w:jc w:val="both"/>
      </w:pPr>
      <w:r w:rsidRPr="00BA54D6">
        <w:t>У випадку, якщо режим роботи СЕП НБУ буде змінений, внаслідок чого Банк не зможе виконати умови Договору, то Банк виконує ЕРД самостійно визначаючи час їх виконання, виходячи із режиму роботи СЕП НБУ.</w:t>
      </w:r>
    </w:p>
    <w:p w:rsidR="00300456" w:rsidRPr="00BA54D6" w:rsidRDefault="0089178F" w:rsidP="00941744">
      <w:pPr>
        <w:numPr>
          <w:ilvl w:val="3"/>
          <w:numId w:val="32"/>
        </w:numPr>
        <w:ind w:left="567" w:hanging="567"/>
        <w:jc w:val="both"/>
      </w:pPr>
      <w:r w:rsidRPr="00BA54D6">
        <w:t>Приймати від Клієнта Заяви про купівлю/продаж/конвертацію іноземної валюти/банківських металів у 2-х (двох) примірниках на паперових носіях, або у формі ЕРД засобами Системи (за умови наявності у Клієнта такої Послуги).</w:t>
      </w:r>
    </w:p>
    <w:p w:rsidR="00300456" w:rsidRPr="00BA54D6" w:rsidRDefault="0089178F" w:rsidP="00941744">
      <w:pPr>
        <w:numPr>
          <w:ilvl w:val="3"/>
          <w:numId w:val="32"/>
        </w:numPr>
        <w:ind w:left="567" w:hanging="567"/>
        <w:jc w:val="both"/>
      </w:pPr>
      <w:r w:rsidRPr="00BA54D6">
        <w:t>Здійснювати видачу готівкових коштів та/або банківських металів (з фізичною поставкою) у відповідності з попередніми письмовими заявами Клієнта (в тому числі за грошовими чеками), наданими в Банк, строки та вимоги до надання якої визначаються в Тарифах.</w:t>
      </w:r>
    </w:p>
    <w:p w:rsidR="00300456" w:rsidRPr="00BA54D6" w:rsidRDefault="0089178F" w:rsidP="00941744">
      <w:pPr>
        <w:numPr>
          <w:ilvl w:val="3"/>
          <w:numId w:val="32"/>
        </w:numPr>
        <w:ind w:left="567" w:hanging="567"/>
        <w:jc w:val="both"/>
      </w:pPr>
      <w:r w:rsidRPr="00BA54D6">
        <w:t xml:space="preserve">Списувати кошти та/або банківські метали з Поточного рахунку та/або кошти в національній валюті України з Окремого рахунку на підставі примірника розрахункового/касового документа, оформленого відповідно до вимог чинного законодавства України, та наданого Клієнтом до Банку на паперовому носії, який залишається на зберіганні в Банку. Інші примірники розрахункового документа, але не менше ніж один (за винятком розрахункових чеків), в приміщенні Банку повертається Клієнту, або довіреній особі Клієнта, не пізніше наступного </w:t>
      </w:r>
      <w:r w:rsidR="00487204" w:rsidRPr="00BA54D6">
        <w:t xml:space="preserve">банківського </w:t>
      </w:r>
      <w:r w:rsidRPr="00BA54D6">
        <w:t xml:space="preserve">дня після виконання документа (передається </w:t>
      </w:r>
      <w:proofErr w:type="spellStart"/>
      <w:r w:rsidRPr="00BA54D6">
        <w:t>нарочно</w:t>
      </w:r>
      <w:proofErr w:type="spellEnd"/>
      <w:r w:rsidRPr="00BA54D6">
        <w:t xml:space="preserve"> при зверненні).</w:t>
      </w:r>
    </w:p>
    <w:p w:rsidR="00300456" w:rsidRPr="00BA54D6" w:rsidRDefault="0089178F" w:rsidP="00F77383">
      <w:pPr>
        <w:ind w:left="567" w:firstLine="153"/>
        <w:jc w:val="both"/>
      </w:pPr>
      <w:r w:rsidRPr="00BA54D6">
        <w:t>Примусове списання (стягнення) коштів з Поточного/Окремого рахунку здійснювати у випадках, передбачених чинним законодавством України та Договором.</w:t>
      </w:r>
    </w:p>
    <w:p w:rsidR="00300456" w:rsidRPr="00BA54D6" w:rsidRDefault="0089178F" w:rsidP="00941744">
      <w:pPr>
        <w:numPr>
          <w:ilvl w:val="3"/>
          <w:numId w:val="32"/>
        </w:numPr>
        <w:ind w:left="567" w:hanging="567"/>
        <w:jc w:val="both"/>
      </w:pPr>
      <w:r w:rsidRPr="00BA54D6">
        <w:t>Списувати кошти та/або банківські метали з Поточного рахунку та/або кошти в національній валюті України з Окремого рахунку на підставі ЕРД (за винятком розрахункових чеків), оформленого відповідно до вимог чинного законодавства України, та наданого Клієнтом до Банку за допомогою Системи, якщо Клієнт отримує від Банку таку Послугу. У цьому випадку додаткове надання Клієнтом розрахункового документа на паперовому носії не вимагається.</w:t>
      </w:r>
    </w:p>
    <w:p w:rsidR="00300456" w:rsidRPr="00BA54D6" w:rsidRDefault="0089178F" w:rsidP="00941744">
      <w:pPr>
        <w:numPr>
          <w:ilvl w:val="3"/>
          <w:numId w:val="32"/>
        </w:numPr>
        <w:ind w:left="567" w:hanging="567"/>
        <w:jc w:val="both"/>
      </w:pPr>
      <w:r w:rsidRPr="00BA54D6">
        <w:t>Укладати від свого імені та за рахунок Клієнта угоди щодо проведення відповідних операцій на Міжбанківському валютному ринку України та/або на Міжнародному валютному ринку відповідно до вимог чинного законодавства Укр</w:t>
      </w:r>
      <w:r w:rsidR="00F77383" w:rsidRPr="00BA54D6">
        <w:t xml:space="preserve">аїни та встановлених правил НБУ </w:t>
      </w:r>
      <w:r w:rsidRPr="00BA54D6">
        <w:t>на підставі Заяви про купівлю/продаж/конвертацію іноземної валюти/банківських металів, на умовах, зазначених у відповідній заяві.</w:t>
      </w:r>
    </w:p>
    <w:p w:rsidR="0089178F" w:rsidRPr="00BA54D6" w:rsidRDefault="0089178F" w:rsidP="00BA37FB">
      <w:pPr>
        <w:spacing w:line="200" w:lineRule="atLeast"/>
        <w:ind w:left="567" w:firstLine="142"/>
        <w:jc w:val="both"/>
      </w:pPr>
      <w:r w:rsidRPr="00BA54D6">
        <w:t xml:space="preserve">В разі купівлі/продажу/конвертації іноземної валюти/банківських металів без надання Заяв про купівлю/продаж/конвертацію іноземної валюти/банківських металів проведення відповідних операцій на Міжбанківському валютному ринку України та/або на Міжнародному валютному ринку відбувається відповідно до вимог чинного законодавства України та </w:t>
      </w:r>
      <w:r w:rsidRPr="00E940EB">
        <w:rPr>
          <w:b/>
        </w:rPr>
        <w:t>пп.</w:t>
      </w:r>
      <w:r w:rsidR="0039222C" w:rsidRPr="00E940EB">
        <w:rPr>
          <w:b/>
        </w:rPr>
        <w:fldChar w:fldCharType="begin"/>
      </w:r>
      <w:r w:rsidR="0039222C" w:rsidRPr="00E940EB">
        <w:rPr>
          <w:b/>
        </w:rPr>
        <w:instrText xml:space="preserve"> REF _Ref506804352 \r \h </w:instrText>
      </w:r>
      <w:r w:rsidR="00CB02A8" w:rsidRPr="00E940EB">
        <w:rPr>
          <w:b/>
        </w:rPr>
        <w:instrText xml:space="preserve"> \* MERGEFORMAT </w:instrText>
      </w:r>
      <w:r w:rsidR="0039222C" w:rsidRPr="00E940EB">
        <w:rPr>
          <w:b/>
        </w:rPr>
      </w:r>
      <w:r w:rsidR="0039222C" w:rsidRPr="00E940EB">
        <w:rPr>
          <w:b/>
        </w:rPr>
        <w:fldChar w:fldCharType="separate"/>
      </w:r>
      <w:r w:rsidR="00CE1B31">
        <w:rPr>
          <w:b/>
        </w:rPr>
        <w:t>4.3.1.11</w:t>
      </w:r>
      <w:r w:rsidR="0039222C" w:rsidRPr="00E940EB">
        <w:rPr>
          <w:b/>
        </w:rPr>
        <w:fldChar w:fldCharType="end"/>
      </w:r>
      <w:r w:rsidRPr="00BA54D6">
        <w:rPr>
          <w:b/>
        </w:rPr>
        <w:t xml:space="preserve"> </w:t>
      </w:r>
      <w:r w:rsidRPr="00BA54D6">
        <w:t>Договору.</w:t>
      </w:r>
    </w:p>
    <w:p w:rsidR="0089178F" w:rsidRPr="00BA54D6" w:rsidRDefault="0089178F" w:rsidP="00941744">
      <w:pPr>
        <w:numPr>
          <w:ilvl w:val="3"/>
          <w:numId w:val="32"/>
        </w:numPr>
        <w:ind w:left="567" w:hanging="567"/>
        <w:jc w:val="both"/>
      </w:pPr>
      <w:bookmarkStart w:id="44" w:name="_Ref467768392"/>
      <w:r w:rsidRPr="00BA54D6">
        <w:t>Формувати виписку при наявності руху грошових коштів на Поточному/Окремому рахунку:</w:t>
      </w:r>
      <w:bookmarkEnd w:id="44"/>
    </w:p>
    <w:p w:rsidR="00300456" w:rsidRPr="00BA54D6" w:rsidRDefault="0089178F" w:rsidP="00941744">
      <w:pPr>
        <w:numPr>
          <w:ilvl w:val="0"/>
          <w:numId w:val="4"/>
        </w:numPr>
        <w:ind w:left="709" w:hanging="142"/>
        <w:jc w:val="both"/>
      </w:pPr>
      <w:r w:rsidRPr="00BA54D6">
        <w:t xml:space="preserve">на паперовому носії в обслуговуючому відділенні Банку за вимогою Клієнта в перший банківський день місяця, що слідує за місяцем </w:t>
      </w:r>
      <w:r w:rsidR="00470A95" w:rsidRPr="00BA54D6">
        <w:t>в якому був рух грошових коштів</w:t>
      </w:r>
      <w:r w:rsidRPr="00BA54D6">
        <w:t>, або за окремим запитом Клієнта (отриманим засобами Системи, або на паперовому носії) згідно з Тарифами;</w:t>
      </w:r>
    </w:p>
    <w:p w:rsidR="0089178F" w:rsidRPr="00BA54D6" w:rsidRDefault="0089178F" w:rsidP="00941744">
      <w:pPr>
        <w:numPr>
          <w:ilvl w:val="0"/>
          <w:numId w:val="4"/>
        </w:numPr>
        <w:ind w:left="709" w:hanging="142"/>
        <w:jc w:val="both"/>
      </w:pPr>
      <w:r w:rsidRPr="00BA54D6">
        <w:t xml:space="preserve">засобами Системи шляхом самостійного її формування Клієнтом. </w:t>
      </w:r>
    </w:p>
    <w:p w:rsidR="00300456" w:rsidRPr="00BA54D6" w:rsidRDefault="0089178F" w:rsidP="00941744">
      <w:pPr>
        <w:numPr>
          <w:ilvl w:val="3"/>
          <w:numId w:val="32"/>
        </w:numPr>
        <w:ind w:left="567" w:hanging="567"/>
        <w:jc w:val="both"/>
      </w:pPr>
      <w:r w:rsidRPr="00BA54D6">
        <w:t xml:space="preserve">При обслуговуванні Поточного/Окремого рахунку видавати Клієнту, або довіреній особі Клієнта виписки з Поточного/Окремого рахунку (враховуючи </w:t>
      </w:r>
      <w:r w:rsidRPr="00A25A1A">
        <w:t xml:space="preserve">умови </w:t>
      </w:r>
      <w:r w:rsidRPr="00E940EB">
        <w:rPr>
          <w:b/>
        </w:rPr>
        <w:t>пп.</w:t>
      </w:r>
      <w:r w:rsidR="0039222C" w:rsidRPr="00E940EB">
        <w:rPr>
          <w:b/>
        </w:rPr>
        <w:fldChar w:fldCharType="begin"/>
      </w:r>
      <w:r w:rsidR="0039222C" w:rsidRPr="00E940EB">
        <w:rPr>
          <w:b/>
        </w:rPr>
        <w:instrText xml:space="preserve"> REF _Ref467768392 \r \h </w:instrText>
      </w:r>
      <w:r w:rsidR="00CB02A8" w:rsidRPr="00E940EB">
        <w:rPr>
          <w:b/>
        </w:rPr>
        <w:instrText xml:space="preserve"> \* MERGEFORMAT </w:instrText>
      </w:r>
      <w:r w:rsidR="0039222C" w:rsidRPr="00E940EB">
        <w:rPr>
          <w:b/>
        </w:rPr>
      </w:r>
      <w:r w:rsidR="0039222C" w:rsidRPr="00E940EB">
        <w:rPr>
          <w:b/>
        </w:rPr>
        <w:fldChar w:fldCharType="separate"/>
      </w:r>
      <w:r w:rsidR="00CE1B31">
        <w:rPr>
          <w:b/>
        </w:rPr>
        <w:t>4.2.1.7</w:t>
      </w:r>
      <w:r w:rsidR="0039222C" w:rsidRPr="00E940EB">
        <w:rPr>
          <w:b/>
        </w:rPr>
        <w:fldChar w:fldCharType="end"/>
      </w:r>
      <w:r w:rsidR="00015483" w:rsidRPr="00A25A1A">
        <w:rPr>
          <w:bCs/>
        </w:rPr>
        <w:t xml:space="preserve"> Договору</w:t>
      </w:r>
      <w:r w:rsidRPr="00A25A1A">
        <w:t xml:space="preserve">) та додатки </w:t>
      </w:r>
      <w:r w:rsidRPr="00BA54D6">
        <w:t xml:space="preserve">до них (проведені платіжні доручення, тощо), які відображають рух коштів на Поточному/Окремому рахунку, на підставі та у </w:t>
      </w:r>
      <w:r w:rsidR="00300456" w:rsidRPr="00BA54D6">
        <w:t>відповідності до умов Договору.</w:t>
      </w:r>
    </w:p>
    <w:p w:rsidR="00300456" w:rsidRPr="00BA54D6" w:rsidRDefault="0089178F" w:rsidP="00BA37FB">
      <w:pPr>
        <w:ind w:left="567" w:firstLine="142"/>
        <w:jc w:val="both"/>
      </w:pPr>
      <w:r w:rsidRPr="00BA54D6">
        <w:t>Виписка з Поточного/Окремого рахунку вважаються підтвердженими, якщо Клієнт не заявить свої заперечення (в письмовій формі) нас</w:t>
      </w:r>
      <w:r w:rsidR="00300456" w:rsidRPr="00BA54D6">
        <w:t>тупного банківського дня після:</w:t>
      </w:r>
    </w:p>
    <w:p w:rsidR="00300456" w:rsidRPr="00BA54D6" w:rsidRDefault="0089178F" w:rsidP="00941744">
      <w:pPr>
        <w:numPr>
          <w:ilvl w:val="0"/>
          <w:numId w:val="12"/>
        </w:numPr>
        <w:ind w:left="709" w:hanging="142"/>
        <w:jc w:val="both"/>
      </w:pPr>
      <w:r w:rsidRPr="00BA54D6">
        <w:t>одержання виписки в приміщенні Банку;</w:t>
      </w:r>
    </w:p>
    <w:p w:rsidR="00300456" w:rsidRPr="00BA54D6" w:rsidRDefault="0089178F" w:rsidP="00941744">
      <w:pPr>
        <w:numPr>
          <w:ilvl w:val="0"/>
          <w:numId w:val="12"/>
        </w:numPr>
        <w:ind w:left="709" w:hanging="142"/>
        <w:jc w:val="both"/>
      </w:pPr>
      <w:r w:rsidRPr="00BA54D6">
        <w:t>здійснення операції за допомогою Системи, в разі отримання від Банку такої Послуги.</w:t>
      </w:r>
    </w:p>
    <w:p w:rsidR="00300456" w:rsidRPr="00BA54D6" w:rsidRDefault="0089178F" w:rsidP="00941744">
      <w:pPr>
        <w:numPr>
          <w:ilvl w:val="3"/>
          <w:numId w:val="32"/>
        </w:numPr>
        <w:ind w:left="567" w:hanging="567"/>
        <w:jc w:val="both"/>
      </w:pPr>
      <w:r w:rsidRPr="00BA54D6">
        <w:t>За заявою Клієнта здійснювати пошук коштів, які списані з Поточного/Окремого рахунку Клієнта та не отримані належним отримувачем.</w:t>
      </w:r>
    </w:p>
    <w:p w:rsidR="00300456" w:rsidRPr="00BA54D6" w:rsidRDefault="0089178F" w:rsidP="00941744">
      <w:pPr>
        <w:numPr>
          <w:ilvl w:val="3"/>
          <w:numId w:val="32"/>
        </w:numPr>
        <w:ind w:left="567" w:hanging="567"/>
        <w:jc w:val="both"/>
      </w:pPr>
      <w:r w:rsidRPr="00BA54D6">
        <w:t xml:space="preserve">Згідно з Тарифами та з урахуванням </w:t>
      </w:r>
      <w:r w:rsidRPr="00A25A1A">
        <w:t xml:space="preserve">положень </w:t>
      </w:r>
      <w:r w:rsidRPr="00E940EB">
        <w:rPr>
          <w:b/>
        </w:rPr>
        <w:t>пп.</w:t>
      </w:r>
      <w:r w:rsidR="0039222C" w:rsidRPr="00E940EB">
        <w:rPr>
          <w:b/>
        </w:rPr>
        <w:fldChar w:fldCharType="begin"/>
      </w:r>
      <w:r w:rsidR="0039222C" w:rsidRPr="00E940EB">
        <w:rPr>
          <w:b/>
        </w:rPr>
        <w:instrText xml:space="preserve"> REF _Ref506804703 \r \h </w:instrText>
      </w:r>
      <w:r w:rsidR="00CB02A8" w:rsidRPr="00E940EB">
        <w:rPr>
          <w:b/>
        </w:rPr>
        <w:instrText xml:space="preserve"> \* MERGEFORMAT </w:instrText>
      </w:r>
      <w:r w:rsidR="0039222C" w:rsidRPr="00E940EB">
        <w:rPr>
          <w:b/>
        </w:rPr>
      </w:r>
      <w:r w:rsidR="0039222C" w:rsidRPr="00E940EB">
        <w:rPr>
          <w:b/>
        </w:rPr>
        <w:fldChar w:fldCharType="separate"/>
      </w:r>
      <w:r w:rsidR="00CE1B31">
        <w:rPr>
          <w:b/>
        </w:rPr>
        <w:t>4.3.1.17</w:t>
      </w:r>
      <w:r w:rsidR="0039222C" w:rsidRPr="00E940EB">
        <w:rPr>
          <w:b/>
        </w:rPr>
        <w:fldChar w:fldCharType="end"/>
      </w:r>
      <w:r w:rsidR="00015483" w:rsidRPr="00A25A1A">
        <w:rPr>
          <w:bCs/>
        </w:rPr>
        <w:t xml:space="preserve"> Договору</w:t>
      </w:r>
      <w:r w:rsidRPr="00A25A1A">
        <w:t xml:space="preserve">,  нараховувати </w:t>
      </w:r>
      <w:r w:rsidRPr="00BA54D6">
        <w:t xml:space="preserve">Клієнту проценти за користування залишками на Поточному рахунку протягом поточного місяця, в розмірі та на умовах, передбачених в Тарифах, в </w:t>
      </w:r>
      <w:r w:rsidRPr="004D598A">
        <w:t xml:space="preserve">разі </w:t>
      </w:r>
      <w:r w:rsidR="000C0C79" w:rsidRPr="004D598A">
        <w:t xml:space="preserve">якщо це передбачено </w:t>
      </w:r>
      <w:r w:rsidRPr="004D598A">
        <w:t>Тарифа</w:t>
      </w:r>
      <w:r w:rsidR="000C0C79" w:rsidRPr="004D598A">
        <w:t>ми</w:t>
      </w:r>
      <w:r w:rsidRPr="004D598A">
        <w:t>.</w:t>
      </w:r>
    </w:p>
    <w:p w:rsidR="00E5444E" w:rsidRPr="00BA54D6" w:rsidRDefault="0089178F" w:rsidP="00941744">
      <w:pPr>
        <w:widowControl w:val="0"/>
        <w:numPr>
          <w:ilvl w:val="3"/>
          <w:numId w:val="32"/>
        </w:numPr>
        <w:tabs>
          <w:tab w:val="left" w:pos="567"/>
        </w:tabs>
        <w:autoSpaceDE/>
        <w:autoSpaceDN/>
        <w:ind w:left="567" w:hanging="567"/>
        <w:jc w:val="both"/>
      </w:pPr>
      <w:r w:rsidRPr="00BA54D6">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 України та Договором.</w:t>
      </w:r>
    </w:p>
    <w:p w:rsidR="0089178F" w:rsidRPr="00BA54D6" w:rsidRDefault="0089178F" w:rsidP="00941744">
      <w:pPr>
        <w:widowControl w:val="0"/>
        <w:numPr>
          <w:ilvl w:val="3"/>
          <w:numId w:val="32"/>
        </w:numPr>
        <w:tabs>
          <w:tab w:val="left" w:pos="567"/>
        </w:tabs>
        <w:autoSpaceDE/>
        <w:autoSpaceDN/>
        <w:ind w:left="567" w:hanging="567"/>
        <w:jc w:val="both"/>
      </w:pPr>
      <w:r w:rsidRPr="00BA54D6">
        <w:t>У разі потреби консультувати Клієнта з питань здійснення розрахунків, правил документообігу та інших питань, що мають безпосереднє відношення до комплексного банківського обслуговування.</w:t>
      </w:r>
    </w:p>
    <w:p w:rsidR="0089178F" w:rsidRPr="00BA54D6" w:rsidRDefault="0089178F" w:rsidP="00941744">
      <w:pPr>
        <w:numPr>
          <w:ilvl w:val="2"/>
          <w:numId w:val="32"/>
        </w:numPr>
        <w:ind w:left="567" w:hanging="567"/>
        <w:jc w:val="both"/>
        <w:rPr>
          <w:u w:val="single"/>
        </w:rPr>
      </w:pPr>
      <w:bookmarkStart w:id="45" w:name="_Ref462311608"/>
      <w:r w:rsidRPr="00BA54D6">
        <w:rPr>
          <w:bCs/>
          <w:iCs/>
          <w:u w:val="single"/>
        </w:rPr>
        <w:t>Клієнт зобов’язаний</w:t>
      </w:r>
      <w:r w:rsidRPr="00BA54D6">
        <w:rPr>
          <w:u w:val="single"/>
        </w:rPr>
        <w:t>:</w:t>
      </w:r>
      <w:bookmarkEnd w:id="45"/>
    </w:p>
    <w:p w:rsidR="00E5444E" w:rsidRPr="00BA54D6" w:rsidRDefault="0089178F" w:rsidP="00941744">
      <w:pPr>
        <w:numPr>
          <w:ilvl w:val="3"/>
          <w:numId w:val="32"/>
        </w:numPr>
        <w:ind w:left="567" w:hanging="567"/>
        <w:jc w:val="both"/>
      </w:pPr>
      <w:r w:rsidRPr="00BA54D6">
        <w:t>Використовувати Поточний/Окремий рахунок виключно для проведення розрахунків в межах повноважень, за видами діяльності, на проведення яких Клієнт отримав відповідні дозволи/ліцензії, що передбачені чинним законодавством України.</w:t>
      </w:r>
    </w:p>
    <w:p w:rsidR="00E5444E" w:rsidRPr="00BA54D6" w:rsidRDefault="0089178F" w:rsidP="00941744">
      <w:pPr>
        <w:numPr>
          <w:ilvl w:val="3"/>
          <w:numId w:val="32"/>
        </w:numPr>
        <w:ind w:left="567" w:hanging="567"/>
        <w:jc w:val="both"/>
      </w:pPr>
      <w:r w:rsidRPr="00BA54D6">
        <w:t>Проводити операції по Поточному/Окремому рахунку згідно з режимом функціонування такого рахунку, передбаченого чинним законодавством України, дотримуючись вимог нормативно-правових актів з питань здійснення розрахунково-касових операцій.</w:t>
      </w:r>
    </w:p>
    <w:p w:rsidR="00E5444E" w:rsidRPr="00BA54D6" w:rsidRDefault="0089178F" w:rsidP="00941744">
      <w:pPr>
        <w:numPr>
          <w:ilvl w:val="3"/>
          <w:numId w:val="32"/>
        </w:numPr>
        <w:ind w:left="567" w:hanging="567"/>
        <w:jc w:val="both"/>
      </w:pPr>
      <w:r w:rsidRPr="00BA54D6">
        <w:t>Надавати розрахункові/касові документи згідно з формами/вимогами до форм, встановлених чинним законодавством України, які дають можливість здійснити відповідні операції в національній валюті України/іноземній валюті/банківських металах за Поточним рахунком та/або в національній валюті України за Окремим рахунком (списання коштів з Поточного/Окремого рахунку).</w:t>
      </w:r>
    </w:p>
    <w:p w:rsidR="00E5444E" w:rsidRPr="00A25A1A" w:rsidRDefault="0089178F" w:rsidP="00941744">
      <w:pPr>
        <w:numPr>
          <w:ilvl w:val="3"/>
          <w:numId w:val="32"/>
        </w:numPr>
        <w:ind w:left="567" w:hanging="567"/>
        <w:jc w:val="both"/>
      </w:pPr>
      <w:r w:rsidRPr="00BA54D6">
        <w:t xml:space="preserve">За необхідності надавати до Банку письмову заявку на отримання готівкових </w:t>
      </w:r>
      <w:r w:rsidRPr="00A25A1A">
        <w:t>коштів</w:t>
      </w:r>
      <w:r w:rsidR="000A5BE9" w:rsidRPr="00A25A1A">
        <w:t xml:space="preserve"> з дотриманням умов її надання визначених у Тарифах.</w:t>
      </w:r>
    </w:p>
    <w:p w:rsidR="00E5444E" w:rsidRPr="00A25A1A" w:rsidRDefault="0089178F" w:rsidP="00941744">
      <w:pPr>
        <w:numPr>
          <w:ilvl w:val="3"/>
          <w:numId w:val="32"/>
        </w:numPr>
        <w:ind w:left="567" w:hanging="567"/>
        <w:jc w:val="both"/>
      </w:pPr>
      <w:r w:rsidRPr="00A25A1A">
        <w:t>Надавати до Банку документи, які необхідні відповідно до вимог чинного законодавства та нормативно-правових актів НБУ для проведення Клієнтом відповідних операцій за Поточним рахунком, а також для виконання Банком функцій агента валютного контролю.</w:t>
      </w:r>
    </w:p>
    <w:p w:rsidR="00E5444E" w:rsidRPr="00A25A1A" w:rsidRDefault="0089178F" w:rsidP="00941744">
      <w:pPr>
        <w:numPr>
          <w:ilvl w:val="3"/>
          <w:numId w:val="32"/>
        </w:numPr>
        <w:ind w:left="567" w:hanging="567"/>
        <w:jc w:val="both"/>
      </w:pPr>
      <w:r w:rsidRPr="00A25A1A">
        <w:t xml:space="preserve">Надавати до Банку відповідні розрахункові/касові документи з врахуванням обмежень, встановлених </w:t>
      </w:r>
      <w:r w:rsidRPr="00E940EB">
        <w:rPr>
          <w:b/>
          <w:bCs/>
        </w:rPr>
        <w:t>пп.</w:t>
      </w:r>
      <w:r w:rsidRPr="00E940EB">
        <w:rPr>
          <w:b/>
          <w:bCs/>
        </w:rPr>
        <w:fldChar w:fldCharType="begin"/>
      </w:r>
      <w:r w:rsidRPr="00E940EB">
        <w:rPr>
          <w:b/>
          <w:bCs/>
        </w:rPr>
        <w:instrText xml:space="preserve"> REF _Ref462311700 \r \h  \* MERGEFORMAT </w:instrText>
      </w:r>
      <w:r w:rsidRPr="00E940EB">
        <w:rPr>
          <w:b/>
          <w:bCs/>
        </w:rPr>
      </w:r>
      <w:r w:rsidRPr="00E940EB">
        <w:rPr>
          <w:b/>
          <w:bCs/>
        </w:rPr>
        <w:fldChar w:fldCharType="separate"/>
      </w:r>
      <w:r w:rsidR="00CE1B31">
        <w:rPr>
          <w:b/>
          <w:bCs/>
        </w:rPr>
        <w:t>4.1.9.2</w:t>
      </w:r>
      <w:r w:rsidRPr="00E940EB">
        <w:rPr>
          <w:b/>
          <w:bCs/>
        </w:rPr>
        <w:fldChar w:fldCharType="end"/>
      </w:r>
      <w:r w:rsidR="00015483" w:rsidRPr="00A25A1A">
        <w:rPr>
          <w:bCs/>
        </w:rPr>
        <w:t xml:space="preserve"> Договору</w:t>
      </w:r>
      <w:r w:rsidRPr="00A25A1A">
        <w:t>.</w:t>
      </w:r>
    </w:p>
    <w:p w:rsidR="00E5444E" w:rsidRPr="00BA54D6" w:rsidRDefault="0089178F" w:rsidP="00941744">
      <w:pPr>
        <w:numPr>
          <w:ilvl w:val="3"/>
          <w:numId w:val="32"/>
        </w:numPr>
        <w:ind w:left="567" w:hanging="567"/>
        <w:jc w:val="both"/>
      </w:pPr>
      <w:r w:rsidRPr="00BA54D6">
        <w:t>Сплачувати вартість Послуг Банку за обслуговування Поточного/Окремого рахунку згідно з Тарифами, що є невід‘ємною частиною Договору та розміщені на Сайті Банку</w:t>
      </w:r>
      <w:r w:rsidR="003321D0" w:rsidRPr="00BA54D6">
        <w:t xml:space="preserve"> та/або на інформаційних дошках у відділеннях Банку</w:t>
      </w:r>
      <w:r w:rsidRPr="00BA54D6">
        <w:t>.</w:t>
      </w:r>
      <w:bookmarkStart w:id="46" w:name="_Ref462317640"/>
    </w:p>
    <w:p w:rsidR="00E5444E" w:rsidRPr="00BA54D6" w:rsidRDefault="0089178F" w:rsidP="00941744">
      <w:pPr>
        <w:numPr>
          <w:ilvl w:val="3"/>
          <w:numId w:val="32"/>
        </w:numPr>
        <w:ind w:left="567" w:hanging="567"/>
        <w:jc w:val="both"/>
      </w:pPr>
      <w:bookmarkStart w:id="47" w:name="_Ref506803356"/>
      <w:r w:rsidRPr="00BA54D6">
        <w:t>Протягом 3-х банківських днів від дати надходження повідомлення з Банку про здійснення помилкового переказу ініціювати переказ зазначеної суми грошей на користь відправника шляхом надання відповідного розрахункового документа.</w:t>
      </w:r>
      <w:bookmarkEnd w:id="46"/>
      <w:bookmarkEnd w:id="47"/>
    </w:p>
    <w:p w:rsidR="0089178F" w:rsidRPr="00BA54D6" w:rsidRDefault="0089178F" w:rsidP="00941744">
      <w:pPr>
        <w:numPr>
          <w:ilvl w:val="3"/>
          <w:numId w:val="32"/>
        </w:numPr>
        <w:ind w:left="567" w:hanging="567"/>
        <w:jc w:val="both"/>
      </w:pPr>
      <w:r w:rsidRPr="00BA54D6">
        <w:t>У разі, якщо Клієнт є неналежним отримувачем іноземної валюти/банківських металів, надати Банку платіжне доручення в тій же іноземній валюті або банківських металах і в тій же сумі/масі для повернення помилково зарахованих коштів/банківських металів протягом 5-ти банківських днів від дати:</w:t>
      </w:r>
    </w:p>
    <w:p w:rsidR="00E5444E" w:rsidRPr="00BA54D6" w:rsidRDefault="0089178F" w:rsidP="00941744">
      <w:pPr>
        <w:numPr>
          <w:ilvl w:val="0"/>
          <w:numId w:val="3"/>
        </w:numPr>
        <w:tabs>
          <w:tab w:val="clear" w:pos="1065"/>
          <w:tab w:val="num" w:pos="709"/>
        </w:tabs>
        <w:spacing w:line="200" w:lineRule="atLeast"/>
        <w:ind w:left="709" w:hanging="142"/>
        <w:jc w:val="both"/>
      </w:pPr>
      <w:r w:rsidRPr="00BA54D6">
        <w:t>надходження повідомлення Банка (в тому числі з вини банка–нерезидента (банка–кореспондента, банка–платника) про здійснення помилкового зарахування на Поточний рахунок Клієнта;</w:t>
      </w:r>
    </w:p>
    <w:p w:rsidR="0089178F" w:rsidRPr="00BA54D6" w:rsidRDefault="0089178F" w:rsidP="00941744">
      <w:pPr>
        <w:numPr>
          <w:ilvl w:val="0"/>
          <w:numId w:val="3"/>
        </w:numPr>
        <w:tabs>
          <w:tab w:val="clear" w:pos="1065"/>
          <w:tab w:val="num" w:pos="709"/>
        </w:tabs>
        <w:spacing w:line="200" w:lineRule="atLeast"/>
        <w:ind w:left="709" w:hanging="142"/>
        <w:jc w:val="both"/>
      </w:pPr>
      <w:r w:rsidRPr="00BA54D6">
        <w:t>отримання від Банка виписки з Поточного рахунку Клієнта або копії кредитових повідомлень банка-кореспондента Банка про зарахування на зазначений Поточний рахунок грошових коштів/банківських металів.</w:t>
      </w:r>
    </w:p>
    <w:p w:rsidR="00854451" w:rsidRPr="00BA54D6" w:rsidRDefault="0089178F" w:rsidP="00941744">
      <w:pPr>
        <w:numPr>
          <w:ilvl w:val="3"/>
          <w:numId w:val="32"/>
        </w:numPr>
        <w:ind w:left="567" w:hanging="567"/>
        <w:jc w:val="both"/>
      </w:pPr>
      <w:r w:rsidRPr="00BA54D6">
        <w:t>В письмовій формі підтверджувати залишки на Поточному/Окремому рахунку станом на 01 січня кожного року у період складання Банком річної фінансової звітності. При неотриманні підтверджень протягом календарного місяця залишок коштів на Поточному рахунку вважається підтвердженим.</w:t>
      </w:r>
      <w:bookmarkStart w:id="48" w:name="_Ref508790770"/>
    </w:p>
    <w:p w:rsidR="00AA0198" w:rsidRPr="00BA54D6" w:rsidRDefault="00854451" w:rsidP="00941744">
      <w:pPr>
        <w:numPr>
          <w:ilvl w:val="3"/>
          <w:numId w:val="32"/>
        </w:numPr>
        <w:ind w:left="567" w:hanging="567"/>
        <w:jc w:val="both"/>
      </w:pPr>
      <w:r w:rsidRPr="00BA54D6">
        <w:t>Відмовити Клієнту в наданні Послуг у випадках:</w:t>
      </w:r>
    </w:p>
    <w:p w:rsidR="00AA0198" w:rsidRPr="00BA54D6" w:rsidRDefault="00854451" w:rsidP="00941744">
      <w:pPr>
        <w:pStyle w:val="afb"/>
        <w:numPr>
          <w:ilvl w:val="0"/>
          <w:numId w:val="3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неподання та/або подання з порушенням умов Договору, зокрема обумовлених цим розділом документів;</w:t>
      </w:r>
    </w:p>
    <w:p w:rsidR="00AA0198" w:rsidRPr="00BA54D6" w:rsidRDefault="00854451" w:rsidP="00941744">
      <w:pPr>
        <w:pStyle w:val="afb"/>
        <w:numPr>
          <w:ilvl w:val="0"/>
          <w:numId w:val="33"/>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 xml:space="preserve">невиконання/неналежного виконання умов </w:t>
      </w:r>
      <w:r w:rsidRPr="00E940EB">
        <w:rPr>
          <w:rFonts w:ascii="Times New Roman" w:hAnsi="Times New Roman" w:cs="Times New Roman"/>
          <w:b/>
          <w:sz w:val="20"/>
          <w:szCs w:val="20"/>
        </w:rPr>
        <w:t>пп.</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_Ref508868095 \r \h </w:instrText>
      </w:r>
      <w:r w:rsidR="00C8102F" w:rsidRPr="00E940EB">
        <w:rPr>
          <w:rFonts w:ascii="Times New Roman" w:hAnsi="Times New Roman" w:cs="Times New Roman"/>
          <w:b/>
          <w:sz w:val="20"/>
          <w:szCs w:val="20"/>
        </w:rPr>
        <w:instrText xml:space="preserve">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2.2.17</w:t>
      </w:r>
      <w:r w:rsidRPr="00E940EB">
        <w:rPr>
          <w:rFonts w:ascii="Times New Roman" w:hAnsi="Times New Roman" w:cs="Times New Roman"/>
          <w:b/>
          <w:sz w:val="20"/>
          <w:szCs w:val="20"/>
        </w:rPr>
        <w:fldChar w:fldCharType="end"/>
      </w:r>
      <w:r w:rsidRPr="00E940EB">
        <w:rPr>
          <w:rFonts w:ascii="Times New Roman" w:hAnsi="Times New Roman" w:cs="Times New Roman"/>
          <w:b/>
          <w:sz w:val="20"/>
          <w:szCs w:val="20"/>
        </w:rPr>
        <w:t xml:space="preserve">, </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_Ref508868104 \r \h </w:instrText>
      </w:r>
      <w:r w:rsidR="00C8102F" w:rsidRPr="00E940EB">
        <w:rPr>
          <w:rFonts w:ascii="Times New Roman" w:hAnsi="Times New Roman" w:cs="Times New Roman"/>
          <w:b/>
          <w:sz w:val="20"/>
          <w:szCs w:val="20"/>
        </w:rPr>
        <w:instrText xml:space="preserve">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2.2.18</w:t>
      </w:r>
      <w:r w:rsidRPr="00E940EB">
        <w:rPr>
          <w:rFonts w:ascii="Times New Roman" w:hAnsi="Times New Roman" w:cs="Times New Roman"/>
          <w:b/>
          <w:sz w:val="20"/>
          <w:szCs w:val="20"/>
        </w:rPr>
        <w:fldChar w:fldCharType="end"/>
      </w:r>
      <w:r w:rsidRPr="00E940EB">
        <w:rPr>
          <w:rFonts w:ascii="Times New Roman" w:hAnsi="Times New Roman" w:cs="Times New Roman"/>
          <w:b/>
          <w:sz w:val="20"/>
          <w:szCs w:val="20"/>
        </w:rPr>
        <w:t xml:space="preserve"> та </w:t>
      </w:r>
      <w:r w:rsidRPr="00E940EB">
        <w:rPr>
          <w:rFonts w:ascii="Times New Roman" w:hAnsi="Times New Roman" w:cs="Times New Roman"/>
          <w:b/>
          <w:sz w:val="20"/>
          <w:szCs w:val="20"/>
        </w:rPr>
        <w:fldChar w:fldCharType="begin"/>
      </w:r>
      <w:r w:rsidRPr="00E940EB">
        <w:rPr>
          <w:rFonts w:ascii="Times New Roman" w:hAnsi="Times New Roman" w:cs="Times New Roman"/>
          <w:b/>
          <w:sz w:val="20"/>
          <w:szCs w:val="20"/>
        </w:rPr>
        <w:instrText xml:space="preserve"> REF _Ref508868123 \r \h </w:instrText>
      </w:r>
      <w:r w:rsidR="00C8102F" w:rsidRPr="00E940EB">
        <w:rPr>
          <w:rFonts w:ascii="Times New Roman" w:hAnsi="Times New Roman" w:cs="Times New Roman"/>
          <w:b/>
          <w:sz w:val="20"/>
          <w:szCs w:val="20"/>
        </w:rPr>
        <w:instrText xml:space="preserve"> \* MERGEFORMAT </w:instrText>
      </w:r>
      <w:r w:rsidRPr="00E940EB">
        <w:rPr>
          <w:rFonts w:ascii="Times New Roman" w:hAnsi="Times New Roman" w:cs="Times New Roman"/>
          <w:b/>
          <w:sz w:val="20"/>
          <w:szCs w:val="20"/>
        </w:rPr>
      </w:r>
      <w:r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2.2.19</w:t>
      </w:r>
      <w:r w:rsidRPr="00E940EB">
        <w:rPr>
          <w:rFonts w:ascii="Times New Roman" w:hAnsi="Times New Roman" w:cs="Times New Roman"/>
          <w:b/>
          <w:sz w:val="20"/>
          <w:szCs w:val="20"/>
        </w:rPr>
        <w:fldChar w:fldCharType="end"/>
      </w:r>
      <w:r w:rsidRPr="00BA54D6">
        <w:rPr>
          <w:rFonts w:ascii="Times New Roman" w:hAnsi="Times New Roman" w:cs="Times New Roman"/>
          <w:sz w:val="20"/>
          <w:szCs w:val="20"/>
        </w:rPr>
        <w:t xml:space="preserve"> Договору.</w:t>
      </w:r>
      <w:bookmarkEnd w:id="48"/>
    </w:p>
    <w:p w:rsidR="00AA0198" w:rsidRPr="00BA54D6" w:rsidRDefault="0089178F" w:rsidP="00941744">
      <w:pPr>
        <w:numPr>
          <w:ilvl w:val="3"/>
          <w:numId w:val="32"/>
        </w:numPr>
        <w:ind w:left="567" w:hanging="567"/>
        <w:jc w:val="both"/>
      </w:pPr>
      <w:r w:rsidRPr="00BA54D6">
        <w:t>Надавати Розрахункові документи для проведення операцій по Поточному/Окремому рахунку дотримуючись вимог чинного законодавства України та Договору.</w:t>
      </w:r>
    </w:p>
    <w:p w:rsidR="00AA0198" w:rsidRPr="00BA54D6" w:rsidRDefault="0089178F" w:rsidP="00941744">
      <w:pPr>
        <w:numPr>
          <w:ilvl w:val="3"/>
          <w:numId w:val="32"/>
        </w:numPr>
        <w:ind w:left="567" w:hanging="567"/>
        <w:jc w:val="both"/>
      </w:pPr>
      <w:r w:rsidRPr="00BA54D6">
        <w:t>Надавати до Банку ЕРД із накладеними ЕЦП уповноважених осіб Клієнта, яким відповідно до вимог чинного законодавства України, установчих документів Клієнта, надано право підпису цих документів.</w:t>
      </w:r>
      <w:bookmarkStart w:id="49" w:name="_Ref464732045"/>
    </w:p>
    <w:p w:rsidR="00AA0198" w:rsidRPr="00BA54D6" w:rsidRDefault="0089178F" w:rsidP="00941744">
      <w:pPr>
        <w:numPr>
          <w:ilvl w:val="3"/>
          <w:numId w:val="32"/>
        </w:numPr>
        <w:ind w:left="567" w:hanging="567"/>
        <w:jc w:val="both"/>
      </w:pPr>
      <w:r w:rsidRPr="00BA54D6">
        <w:t xml:space="preserve">Не формувати ЕРД на підставі: </w:t>
      </w:r>
    </w:p>
    <w:p w:rsidR="00AA0198" w:rsidRPr="00BA54D6" w:rsidRDefault="0089178F" w:rsidP="00941744">
      <w:pPr>
        <w:pStyle w:val="afb"/>
        <w:numPr>
          <w:ilvl w:val="0"/>
          <w:numId w:val="34"/>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розрахункових документів, що мають додатки (реєстр чеків, реєстр документів за акредитивом тощо);</w:t>
      </w:r>
    </w:p>
    <w:p w:rsidR="0089178F" w:rsidRPr="00BA54D6" w:rsidRDefault="0089178F" w:rsidP="00941744">
      <w:pPr>
        <w:pStyle w:val="afb"/>
        <w:numPr>
          <w:ilvl w:val="0"/>
          <w:numId w:val="34"/>
        </w:numPr>
        <w:ind w:left="709" w:hanging="142"/>
        <w:jc w:val="both"/>
        <w:rPr>
          <w:rFonts w:ascii="Times New Roman" w:hAnsi="Times New Roman" w:cs="Times New Roman"/>
          <w:sz w:val="20"/>
          <w:szCs w:val="20"/>
        </w:rPr>
      </w:pPr>
      <w:r w:rsidRPr="00BA54D6">
        <w:rPr>
          <w:rFonts w:ascii="Times New Roman" w:hAnsi="Times New Roman" w:cs="Times New Roman"/>
          <w:sz w:val="20"/>
          <w:szCs w:val="20"/>
        </w:rPr>
        <w:t>платіжних вимог на примусове списання (стягнення) коштів.</w:t>
      </w:r>
      <w:bookmarkEnd w:id="49"/>
    </w:p>
    <w:p w:rsidR="006A4915" w:rsidRPr="00BA54D6" w:rsidRDefault="0089178F" w:rsidP="00941744">
      <w:pPr>
        <w:numPr>
          <w:ilvl w:val="3"/>
          <w:numId w:val="32"/>
        </w:numPr>
        <w:ind w:left="567" w:hanging="567"/>
        <w:jc w:val="both"/>
      </w:pPr>
      <w:r w:rsidRPr="00BA54D6">
        <w:t>Надавати розрахункові документи в паперовому та/або в електронному вигляді виключно за наявності законних підстав для проведення зазначених в них операцій та документів (за необхідності), що свідчать про правомірність проведення Клієнтом зазначених операцій, а також у разі надання Клієнтом таких документів до Банку в порядку та у випадках, передбачених чинним законодавством України.</w:t>
      </w:r>
    </w:p>
    <w:p w:rsidR="0089178F" w:rsidRPr="00BA54D6" w:rsidRDefault="0089178F" w:rsidP="00704038">
      <w:pPr>
        <w:ind w:left="567" w:hanging="567"/>
        <w:jc w:val="both"/>
      </w:pPr>
    </w:p>
    <w:p w:rsidR="0089178F" w:rsidRPr="00BA54D6" w:rsidRDefault="00D81F1A" w:rsidP="00704038">
      <w:pPr>
        <w:pStyle w:val="aff"/>
        <w:ind w:left="567" w:hanging="567"/>
        <w:jc w:val="left"/>
        <w:rPr>
          <w:rFonts w:ascii="Times New Roman" w:hAnsi="Times New Roman"/>
          <w:b/>
          <w:bCs/>
          <w:sz w:val="20"/>
          <w:szCs w:val="20"/>
        </w:rPr>
      </w:pPr>
      <w:bookmarkStart w:id="50" w:name="_Toc514158360"/>
      <w:r w:rsidRPr="00BA54D6">
        <w:rPr>
          <w:rFonts w:ascii="Times New Roman" w:hAnsi="Times New Roman"/>
          <w:b/>
          <w:sz w:val="20"/>
          <w:szCs w:val="20"/>
        </w:rPr>
        <w:t>Глава 3</w:t>
      </w:r>
      <w:r w:rsidR="00704038" w:rsidRPr="00BA54D6">
        <w:rPr>
          <w:rFonts w:ascii="Times New Roman" w:hAnsi="Times New Roman"/>
          <w:b/>
          <w:sz w:val="20"/>
          <w:szCs w:val="20"/>
        </w:rPr>
        <w:t>.</w:t>
      </w:r>
      <w:r w:rsidR="00A86257" w:rsidRPr="00BA54D6">
        <w:rPr>
          <w:rFonts w:ascii="Times New Roman" w:hAnsi="Times New Roman"/>
          <w:b/>
          <w:sz w:val="20"/>
          <w:szCs w:val="20"/>
        </w:rPr>
        <w:t xml:space="preserve"> </w:t>
      </w:r>
      <w:r w:rsidR="0089178F" w:rsidRPr="00BA54D6">
        <w:rPr>
          <w:rFonts w:ascii="Times New Roman" w:hAnsi="Times New Roman"/>
          <w:b/>
          <w:bCs/>
          <w:sz w:val="20"/>
          <w:szCs w:val="20"/>
        </w:rPr>
        <w:t>ПРАВА СТОРІН</w:t>
      </w:r>
      <w:bookmarkEnd w:id="50"/>
    </w:p>
    <w:p w:rsidR="006A4915" w:rsidRPr="00BA54D6" w:rsidRDefault="0089178F" w:rsidP="00941744">
      <w:pPr>
        <w:pStyle w:val="afb"/>
        <w:numPr>
          <w:ilvl w:val="2"/>
          <w:numId w:val="35"/>
        </w:numPr>
        <w:ind w:left="567" w:hanging="567"/>
        <w:jc w:val="both"/>
        <w:rPr>
          <w:rFonts w:ascii="Times New Roman" w:hAnsi="Times New Roman" w:cs="Times New Roman"/>
          <w:sz w:val="20"/>
          <w:szCs w:val="20"/>
        </w:rPr>
      </w:pPr>
      <w:bookmarkStart w:id="51" w:name="_Ref462311441"/>
      <w:r w:rsidRPr="00BA54D6">
        <w:rPr>
          <w:rFonts w:ascii="Times New Roman" w:hAnsi="Times New Roman" w:cs="Times New Roman"/>
          <w:bCs/>
          <w:iCs/>
          <w:sz w:val="20"/>
          <w:szCs w:val="20"/>
          <w:u w:val="single"/>
        </w:rPr>
        <w:t>Банк має право</w:t>
      </w:r>
      <w:r w:rsidRPr="00BA54D6">
        <w:rPr>
          <w:rFonts w:ascii="Times New Roman" w:hAnsi="Times New Roman" w:cs="Times New Roman"/>
          <w:sz w:val="20"/>
          <w:szCs w:val="20"/>
        </w:rPr>
        <w:t>:</w:t>
      </w:r>
      <w:bookmarkEnd w:id="51"/>
    </w:p>
    <w:p w:rsidR="006A4915" w:rsidRPr="00BA54D6" w:rsidRDefault="0089178F" w:rsidP="00941744">
      <w:pPr>
        <w:pStyle w:val="afb"/>
        <w:numPr>
          <w:ilvl w:val="3"/>
          <w:numId w:val="35"/>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Здійснювати купівлю/продаж/конвертацію іноземної валюти/банківських металів на Міжбанківському валютному ринку України та/або на Міжнародному валютному ринку відповідно до вимог чинного законодавства України (в тому числі без надання Клієнтом Заяв(и) про купівлю/продаж/конвертацію іноземної валюти/банківських металів).</w:t>
      </w:r>
    </w:p>
    <w:p w:rsidR="006A4915" w:rsidRPr="00BA54D6" w:rsidRDefault="0089178F" w:rsidP="00941744">
      <w:pPr>
        <w:numPr>
          <w:ilvl w:val="3"/>
          <w:numId w:val="35"/>
        </w:numPr>
        <w:ind w:left="567" w:hanging="567"/>
        <w:jc w:val="both"/>
      </w:pPr>
      <w:r w:rsidRPr="00BA54D6">
        <w:t>При отриманні уточнюючого запиту від банка-кореспондента, що має статус нерезидента, надавати з письмового дозволу Клієнта інформацію, що містить банківську таємницю, в тому числі, але не виключно, щодо проведених Клієнтом операцій, здійснених ним угод. Підписанням Договору Клієнт надає Банку письмовий дозвіл на розкриття банківської таємниці банкам-кореспондентам, що мають статус нерезидентів, в обсягах та терміни, що містяться в уточнюючих запитах таких банків, та доручає банку надавати необхідну інформацію, що запитується.</w:t>
      </w:r>
    </w:p>
    <w:p w:rsidR="006A4915" w:rsidRPr="00BA54D6" w:rsidRDefault="0089178F" w:rsidP="00941744">
      <w:pPr>
        <w:numPr>
          <w:ilvl w:val="3"/>
          <w:numId w:val="35"/>
        </w:numPr>
        <w:ind w:left="567" w:hanging="567"/>
        <w:jc w:val="both"/>
      </w:pPr>
      <w:r w:rsidRPr="00BA54D6">
        <w:t>Відмовити в здійсненні розрахункових і касових операцій Клієнтів при наявності фактів порушення  вимог чинного законодавства України, нормативно-правових актів НБУ та актів внутрішнього регулювання Банку, у випадку сумнівів в дійсності розрахункових і касових документів, а також в разі недостатності коштів на Поточному/Окремому рахунку з врахуванням комісій за Послуги, якщо інше не передбачено Тарифами.</w:t>
      </w:r>
    </w:p>
    <w:p w:rsidR="006A4915" w:rsidRPr="00BA54D6" w:rsidRDefault="0089178F" w:rsidP="00941744">
      <w:pPr>
        <w:numPr>
          <w:ilvl w:val="3"/>
          <w:numId w:val="35"/>
        </w:numPr>
        <w:ind w:left="567" w:hanging="567"/>
        <w:jc w:val="both"/>
      </w:pPr>
      <w:r w:rsidRPr="00BA54D6">
        <w:t xml:space="preserve">Витребувати </w:t>
      </w:r>
      <w:r w:rsidR="00D7001F" w:rsidRPr="00BA54D6">
        <w:t xml:space="preserve">в Клієнта </w:t>
      </w:r>
      <w:r w:rsidRPr="00BA54D6">
        <w:t>документи</w:t>
      </w:r>
      <w:r w:rsidR="00D7001F" w:rsidRPr="00BA54D6">
        <w:t xml:space="preserve"> і відомості</w:t>
      </w:r>
      <w:r w:rsidRPr="00BA54D6">
        <w:t xml:space="preserve">, необхідні для </w:t>
      </w:r>
      <w:r w:rsidR="00D7001F" w:rsidRPr="00BA54D6">
        <w:t xml:space="preserve">здійснення </w:t>
      </w:r>
      <w:r w:rsidRPr="00BA54D6">
        <w:t>ідентифікації</w:t>
      </w:r>
      <w:r w:rsidR="00D7001F" w:rsidRPr="00BA54D6">
        <w:t xml:space="preserve"> та/або</w:t>
      </w:r>
      <w:r w:rsidRPr="00BA54D6">
        <w:t xml:space="preserve"> верифікації</w:t>
      </w:r>
      <w:r w:rsidR="00D7001F" w:rsidRPr="00BA54D6">
        <w:t xml:space="preserve">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w:t>
      </w:r>
      <w:r w:rsidRPr="00BA54D6">
        <w:t xml:space="preserve">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6A4915" w:rsidRPr="00BA54D6" w:rsidRDefault="0089178F" w:rsidP="00941744">
      <w:pPr>
        <w:numPr>
          <w:ilvl w:val="3"/>
          <w:numId w:val="35"/>
        </w:numPr>
        <w:ind w:left="567" w:hanging="567"/>
        <w:jc w:val="both"/>
      </w:pPr>
      <w:r w:rsidRPr="00BA54D6">
        <w:t>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його вивчення документів чи відомостей або встановлення Клієнту неприйнятно високого ризику за результатами оцінки чи переоцінки ризику.</w:t>
      </w:r>
    </w:p>
    <w:p w:rsidR="006A4915" w:rsidRPr="00BA54D6" w:rsidRDefault="0089178F" w:rsidP="00941744">
      <w:pPr>
        <w:numPr>
          <w:ilvl w:val="3"/>
          <w:numId w:val="35"/>
        </w:numPr>
        <w:ind w:left="567" w:hanging="567"/>
        <w:jc w:val="both"/>
      </w:pPr>
      <w:r w:rsidRPr="00BA54D6">
        <w:t>Відмовити Клієнту в обслуговуванні/встановленні (підтриманні) ділових (договірних) відносин (у тому числі шляхом розірвання ділових (договірних) відносин) або в проведенні фінансової операції на виконання інших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A4915" w:rsidRPr="00BA54D6" w:rsidRDefault="0089178F" w:rsidP="00941744">
      <w:pPr>
        <w:numPr>
          <w:ilvl w:val="3"/>
          <w:numId w:val="35"/>
        </w:numPr>
        <w:ind w:left="567" w:hanging="567"/>
        <w:jc w:val="both"/>
      </w:pPr>
      <w:r w:rsidRPr="00BA54D6">
        <w:t>Відмовити Клієнту в проведенні операції по Поточному рахунку у разі ненадання до Банку документів, необхідних Банку для проведення Клієнтом відповідної операції відповідно до вимог чинного законодавства України, а також для виконання Банком функцій агента валютного контролю.</w:t>
      </w:r>
    </w:p>
    <w:p w:rsidR="006A4915" w:rsidRPr="00BA54D6" w:rsidRDefault="0089178F" w:rsidP="00941744">
      <w:pPr>
        <w:numPr>
          <w:ilvl w:val="3"/>
          <w:numId w:val="35"/>
        </w:numPr>
        <w:ind w:left="567" w:hanging="567"/>
        <w:jc w:val="both"/>
      </w:pPr>
      <w:r w:rsidRPr="00BA54D6">
        <w:t>У разі порушення Клієнтом порядку розрахунків розрахунковими чеками Банк може позбавити його права користуватися цим платіжним інструментом.</w:t>
      </w:r>
    </w:p>
    <w:p w:rsidR="006A4915" w:rsidRPr="00BA54D6" w:rsidRDefault="0089178F" w:rsidP="00941744">
      <w:pPr>
        <w:numPr>
          <w:ilvl w:val="3"/>
          <w:numId w:val="35"/>
        </w:numPr>
        <w:ind w:left="567" w:hanging="567"/>
        <w:jc w:val="both"/>
      </w:pPr>
      <w:r w:rsidRPr="00BA54D6">
        <w:t>Обмежити права Клієнта щодо розпорядження коштами на Поточному/Окремому рахунку у випадках, передбачених чинним законодавством України.</w:t>
      </w:r>
    </w:p>
    <w:p w:rsidR="006A4915" w:rsidRPr="00BA54D6" w:rsidRDefault="0089178F" w:rsidP="00941744">
      <w:pPr>
        <w:numPr>
          <w:ilvl w:val="3"/>
          <w:numId w:val="35"/>
        </w:numPr>
        <w:ind w:left="567" w:hanging="567"/>
        <w:jc w:val="both"/>
      </w:pPr>
      <w:r w:rsidRPr="00BA54D6">
        <w:t>Списувати з Поточного/Окремого рахунку кошти, які Клієнт доручає Банку списувати з цього Поточного/Окремого рахунку, як помилково зараховані з вини Банку, в момент виявлення цього факту (умова про договірне списання), у тій же сумі/масі та валюті/банківських металах.</w:t>
      </w:r>
      <w:bookmarkStart w:id="52" w:name="_Ref464649439"/>
    </w:p>
    <w:p w:rsidR="006A4915" w:rsidRPr="00BA54D6" w:rsidRDefault="0089178F" w:rsidP="00941744">
      <w:pPr>
        <w:numPr>
          <w:ilvl w:val="3"/>
          <w:numId w:val="35"/>
        </w:numPr>
        <w:ind w:left="567" w:hanging="567"/>
        <w:jc w:val="both"/>
      </w:pPr>
      <w:bookmarkStart w:id="53" w:name="_Ref506804352"/>
      <w:r w:rsidRPr="00BA54D6">
        <w:t xml:space="preserve">Банк має право на договірне списання грошових коштів на користь Банка з Поточного рахунку Клієнта в національній валюті України та/або іноземній валюті та/або банківських металах, а саме: в разі невиконання Клієнтом зобов’язань за будь-якими договорами, що укладені між Банком та Клієнтом, списувати з Поточного рахунку Клієнта на користь Банку, будь-яку заборгованість Клієнта перед Банком, що виникла відповідно до умов даного Договору та/або інших договорів </w:t>
      </w:r>
      <w:r w:rsidR="0095137C" w:rsidRPr="00BA54D6">
        <w:t xml:space="preserve">укладених з банком (в тому числі договорів </w:t>
      </w:r>
      <w:r w:rsidRPr="00BA54D6">
        <w:t>про надання банківських послуг</w:t>
      </w:r>
      <w:r w:rsidR="0095137C" w:rsidRPr="00BA54D6">
        <w:t>)</w:t>
      </w:r>
      <w:r w:rsidRPr="00BA54D6">
        <w:t xml:space="preserve">, в тому числі комісії, проценти, суму заборгованості по кредиту, суми неустойки та всіх витрат, понесених Банком під час виконання умов даного Договору та/або інших договорів </w:t>
      </w:r>
      <w:r w:rsidR="0095137C" w:rsidRPr="00BA54D6">
        <w:t xml:space="preserve">укладених з банком (в тому числі договорів </w:t>
      </w:r>
      <w:r w:rsidRPr="00BA54D6">
        <w:t>про надання банківських послуг</w:t>
      </w:r>
      <w:r w:rsidR="0095137C" w:rsidRPr="00BA54D6">
        <w:t>)</w:t>
      </w:r>
      <w:r w:rsidRPr="00BA54D6">
        <w:t>, згідно з їх умовами.</w:t>
      </w:r>
      <w:bookmarkEnd w:id="52"/>
      <w:bookmarkEnd w:id="53"/>
    </w:p>
    <w:p w:rsidR="006A4915" w:rsidRPr="00BA54D6" w:rsidRDefault="0089178F" w:rsidP="00BA37FB">
      <w:pPr>
        <w:ind w:left="567" w:firstLine="153"/>
        <w:jc w:val="both"/>
      </w:pPr>
      <w:r w:rsidRPr="00BA54D6">
        <w:t xml:space="preserve">У разі відсутності або недостатності коштів у валюті заборгованості за договором (у тому числі кредиту) на Поточному рахунку Клієнта для погашення заборгованості Клієнта перед Банком, яка виникла під час виконання умов Договору та/або інших договорів </w:t>
      </w:r>
      <w:r w:rsidR="0095137C" w:rsidRPr="00BA54D6">
        <w:t xml:space="preserve">укладених з банком (в тому числі договорів </w:t>
      </w:r>
      <w:r w:rsidRPr="00BA54D6">
        <w:t>про надання банківських послуг</w:t>
      </w:r>
      <w:r w:rsidR="0095137C" w:rsidRPr="00BA54D6">
        <w:t>)</w:t>
      </w:r>
      <w:r w:rsidRPr="00BA54D6">
        <w:t>, Банк має право на договірне списання  коштів з Поточного рахунку Клієнта, відкритого в Банку в валютах, відмінній від валюти заборгованості (у тому числі кредиту), а також банківських металів з Поточного рахунку в банківських металах, в розмірі, достатньому для погашення заборгованості Клієнта перед Банком. Сума іноземної валюти/банківських металів списується з Поточного рахунку в іноземній валюті/банківських металах, при цьому купівля/продаж/конвертація списаної валюти/банківських металів здійснюється Банком на Міжбанківському валютному ринку України та/або міжнародних валютних ринках за курсом уповноваженого банку на день купівлі/продажу/конвертації валюти. Банк здійснює операції купівлі/продажу/конвертації відповідно до вимог чинного законодавства України, в тому числі про валютне регулювання і валютний контроль. Банк має право утримувати комісію за купівлю/продаж/конвертації іноземної валюти/банківських металів, в розмірі, згідно з Тарифами, з суми гривень, яка перерахована для купівлі іноземної валюти або отримана від продажу іноземної валюти/банківських металів, шляхом договірного списання з Поточного рахунку, на відповідні внутрішньобанківські рахунки, відкриті в Банку. Сума коштів, отримана від купівлі/продажу/конвертації іноземної валюти, зараховується Банком на Поточний рахунок, у відповідній валюті і направляється Банком на погашення заборгованості Клієнта згідно з укладеним ним договором з Банком.</w:t>
      </w:r>
    </w:p>
    <w:p w:rsidR="006A4915" w:rsidRPr="00BA54D6" w:rsidRDefault="0089178F" w:rsidP="00941744">
      <w:pPr>
        <w:numPr>
          <w:ilvl w:val="3"/>
          <w:numId w:val="35"/>
        </w:numPr>
        <w:ind w:left="567" w:hanging="567"/>
        <w:jc w:val="both"/>
      </w:pPr>
      <w:r w:rsidRPr="00BA54D6">
        <w:t xml:space="preserve">Не приймати від Клієнта до виконання розрахунковий документ на паперовому носії, якщо він оформлений з порушенням вимог чинного законодавства України, нормативно-правових актів НБУ, актів внутрішнього регулювання Банку, або вимог Договору. Повернути такий розрахунковий документ без виконання довіреній особі Клієнта або надіслати на адресу Клієнта (спецзв’язком, рекомендованим листом, або іншим способом) з відповідною відміткою щодо причин його повернення. </w:t>
      </w:r>
    </w:p>
    <w:p w:rsidR="006A4915" w:rsidRPr="00BA54D6" w:rsidRDefault="0089178F" w:rsidP="00941744">
      <w:pPr>
        <w:numPr>
          <w:ilvl w:val="3"/>
          <w:numId w:val="35"/>
        </w:numPr>
        <w:ind w:left="567" w:hanging="567"/>
        <w:jc w:val="both"/>
      </w:pPr>
      <w:r w:rsidRPr="00BA54D6">
        <w:t>Не приймати до виконання розрахунковий документ, який оформлено з порушенням вимог чинного законодавства України, нормативно-правових актів НБУ, актів внутрішнього регулювання Банку та умовами Договору, наданий Клієнтом до Банку за допомогою Системи. Повернути Клієнту такий Розрахунковий документ без виконання за допомогою Системи з зазна</w:t>
      </w:r>
      <w:bookmarkStart w:id="54" w:name="_Ref482172974"/>
      <w:bookmarkStart w:id="55" w:name="_Ref465437373"/>
      <w:r w:rsidR="006A4915" w:rsidRPr="00BA54D6">
        <w:t>ченням причини його повернення.</w:t>
      </w:r>
    </w:p>
    <w:p w:rsidR="006A4915" w:rsidRPr="00BA54D6" w:rsidRDefault="0089178F" w:rsidP="00941744">
      <w:pPr>
        <w:numPr>
          <w:ilvl w:val="3"/>
          <w:numId w:val="35"/>
        </w:numPr>
        <w:ind w:left="567" w:hanging="567"/>
        <w:jc w:val="both"/>
      </w:pPr>
      <w:bookmarkStart w:id="56" w:name="_Ref506804500"/>
      <w:r w:rsidRPr="00BA54D6">
        <w:t>Відмовити в здійсненні видачі готівкових коштів та/або банківських металів (з фізичною поставкою) у разі невідповідності запитуваним в письмовій заявці умовам та/або попередньо ненаданих Клієнтом письмових заявок (в тому числі за грошовими чеками), наданими в Банк в строк, визначений Тарифами (за наявності такого).</w:t>
      </w:r>
      <w:bookmarkEnd w:id="54"/>
      <w:bookmarkEnd w:id="56"/>
    </w:p>
    <w:p w:rsidR="006A4915" w:rsidRPr="00BA54D6" w:rsidRDefault="0089178F" w:rsidP="00941744">
      <w:pPr>
        <w:numPr>
          <w:ilvl w:val="3"/>
          <w:numId w:val="35"/>
        </w:numPr>
        <w:ind w:left="567" w:hanging="567"/>
        <w:jc w:val="both"/>
      </w:pPr>
      <w:r w:rsidRPr="00BA54D6">
        <w:t>Після закінчення встановленого законодавством строку виконання Розрахункових документів, у разі  відсутності на Поточному/Окремому рахунку Клієнта грошових коштів в розмірі, необхідному для здійснення операції, повернути Клієнту Розрахунковий документ без виконання.</w:t>
      </w:r>
      <w:bookmarkEnd w:id="55"/>
      <w:r w:rsidRPr="00BA54D6">
        <w:t xml:space="preserve"> </w:t>
      </w:r>
    </w:p>
    <w:p w:rsidR="006A4915" w:rsidRPr="00BA54D6" w:rsidRDefault="0089178F" w:rsidP="00941744">
      <w:pPr>
        <w:numPr>
          <w:ilvl w:val="3"/>
          <w:numId w:val="35"/>
        </w:numPr>
        <w:ind w:left="567" w:hanging="567"/>
        <w:jc w:val="both"/>
      </w:pPr>
      <w:r w:rsidRPr="00BA54D6">
        <w:t xml:space="preserve">Змінювати </w:t>
      </w:r>
      <w:r w:rsidRPr="00A25A1A">
        <w:t xml:space="preserve">та доповнювати текст Договору (в тому числі його невід’ємних Додатків), в порядку, зазначеному в </w:t>
      </w:r>
      <w:r w:rsidRPr="00E940EB">
        <w:rPr>
          <w:b/>
          <w:bCs/>
        </w:rPr>
        <w:t>п</w:t>
      </w:r>
      <w:r w:rsidR="0039222C" w:rsidRPr="00E940EB">
        <w:rPr>
          <w:b/>
          <w:bCs/>
        </w:rPr>
        <w:t>п</w:t>
      </w:r>
      <w:r w:rsidRPr="00E940EB">
        <w:rPr>
          <w:b/>
          <w:bCs/>
        </w:rPr>
        <w:t>.</w:t>
      </w:r>
      <w:r w:rsidR="0039222C" w:rsidRPr="00E940EB">
        <w:rPr>
          <w:b/>
          <w:bCs/>
        </w:rPr>
        <w:fldChar w:fldCharType="begin"/>
      </w:r>
      <w:r w:rsidR="0039222C" w:rsidRPr="00E940EB">
        <w:rPr>
          <w:b/>
          <w:bCs/>
        </w:rPr>
        <w:instrText xml:space="preserve"> REF _Ref506804301 \r \h </w:instrText>
      </w:r>
      <w:r w:rsidR="00CB02A8" w:rsidRPr="00E940EB">
        <w:rPr>
          <w:b/>
          <w:bCs/>
        </w:rPr>
        <w:instrText xml:space="preserve"> \* MERGEFORMAT </w:instrText>
      </w:r>
      <w:r w:rsidR="0039222C" w:rsidRPr="00E940EB">
        <w:rPr>
          <w:b/>
          <w:bCs/>
        </w:rPr>
      </w:r>
      <w:r w:rsidR="0039222C" w:rsidRPr="00E940EB">
        <w:rPr>
          <w:b/>
          <w:bCs/>
        </w:rPr>
        <w:fldChar w:fldCharType="separate"/>
      </w:r>
      <w:r w:rsidR="00CE1B31">
        <w:rPr>
          <w:b/>
          <w:bCs/>
        </w:rPr>
        <w:t>2.5.9</w:t>
      </w:r>
      <w:r w:rsidR="0039222C" w:rsidRPr="00E940EB">
        <w:rPr>
          <w:b/>
          <w:bCs/>
        </w:rPr>
        <w:fldChar w:fldCharType="end"/>
      </w:r>
      <w:r w:rsidR="00015483" w:rsidRPr="00A25A1A">
        <w:rPr>
          <w:bCs/>
        </w:rPr>
        <w:t xml:space="preserve"> Договору</w:t>
      </w:r>
      <w:r w:rsidRPr="00BA54D6">
        <w:t>.</w:t>
      </w:r>
      <w:bookmarkStart w:id="57" w:name="_Ref462311413"/>
    </w:p>
    <w:p w:rsidR="006A4915" w:rsidRPr="00BA54D6" w:rsidRDefault="0089178F" w:rsidP="00941744">
      <w:pPr>
        <w:numPr>
          <w:ilvl w:val="3"/>
          <w:numId w:val="35"/>
        </w:numPr>
        <w:ind w:left="567" w:hanging="567"/>
        <w:jc w:val="both"/>
      </w:pPr>
      <w:bookmarkStart w:id="58" w:name="_Ref506804703"/>
      <w:r w:rsidRPr="00BA54D6">
        <w:t>Використовувати кошти/банківські метали на Поточному/Окремому рахунку (без їх фактичного списання з Поточного/Окремого рахунку), гарантуючи Клієнту право безперешкодно розпоряджатися цими коштами.</w:t>
      </w:r>
      <w:bookmarkEnd w:id="57"/>
      <w:bookmarkEnd w:id="58"/>
    </w:p>
    <w:p w:rsidR="0089178F" w:rsidRPr="00BA54D6" w:rsidRDefault="0089178F" w:rsidP="00941744">
      <w:pPr>
        <w:numPr>
          <w:ilvl w:val="2"/>
          <w:numId w:val="35"/>
        </w:numPr>
        <w:ind w:left="567" w:hanging="567"/>
        <w:jc w:val="both"/>
      </w:pPr>
      <w:r w:rsidRPr="00BA54D6">
        <w:rPr>
          <w:bCs/>
          <w:iCs/>
          <w:u w:val="single"/>
        </w:rPr>
        <w:t>Клієнт має право</w:t>
      </w:r>
      <w:r w:rsidRPr="00BA54D6">
        <w:t>:</w:t>
      </w:r>
    </w:p>
    <w:p w:rsidR="0089178F" w:rsidRPr="00BA54D6" w:rsidRDefault="0089178F" w:rsidP="00941744">
      <w:pPr>
        <w:numPr>
          <w:ilvl w:val="3"/>
          <w:numId w:val="35"/>
        </w:numPr>
        <w:ind w:left="567" w:hanging="567"/>
        <w:jc w:val="both"/>
      </w:pPr>
      <w:bookmarkStart w:id="59" w:name="_Ref463626483"/>
      <w:r w:rsidRPr="00BA54D6">
        <w:t>Для здійснення розрахунків самостійно обирати платіжні інструменти у формі:</w:t>
      </w:r>
      <w:bookmarkEnd w:id="59"/>
    </w:p>
    <w:p w:rsidR="0089178F" w:rsidRPr="00BA54D6" w:rsidRDefault="0089178F" w:rsidP="00941744">
      <w:pPr>
        <w:numPr>
          <w:ilvl w:val="3"/>
          <w:numId w:val="2"/>
        </w:numPr>
        <w:ind w:left="709" w:hanging="142"/>
        <w:jc w:val="both"/>
      </w:pPr>
      <w:r w:rsidRPr="00BA54D6">
        <w:t>платіжного доручення (в тому числі наданого в електронному вигляді);</w:t>
      </w:r>
    </w:p>
    <w:p w:rsidR="0089178F" w:rsidRPr="00BA54D6" w:rsidRDefault="0089178F" w:rsidP="00941744">
      <w:pPr>
        <w:numPr>
          <w:ilvl w:val="3"/>
          <w:numId w:val="2"/>
        </w:numPr>
        <w:ind w:left="709" w:hanging="142"/>
        <w:jc w:val="both"/>
      </w:pPr>
      <w:r w:rsidRPr="00BA54D6">
        <w:t>платіжної вимоги – доручення;</w:t>
      </w:r>
    </w:p>
    <w:p w:rsidR="0089178F" w:rsidRPr="00BA54D6" w:rsidRDefault="0089178F" w:rsidP="00941744">
      <w:pPr>
        <w:numPr>
          <w:ilvl w:val="3"/>
          <w:numId w:val="2"/>
        </w:numPr>
        <w:ind w:left="709" w:hanging="142"/>
        <w:jc w:val="both"/>
      </w:pPr>
      <w:r w:rsidRPr="00BA54D6">
        <w:t>платіжної вимоги;</w:t>
      </w:r>
    </w:p>
    <w:p w:rsidR="0089178F" w:rsidRPr="00BA54D6" w:rsidRDefault="0089178F" w:rsidP="00941744">
      <w:pPr>
        <w:numPr>
          <w:ilvl w:val="3"/>
          <w:numId w:val="2"/>
        </w:numPr>
        <w:ind w:left="709" w:hanging="142"/>
        <w:jc w:val="both"/>
      </w:pPr>
      <w:r w:rsidRPr="00BA54D6">
        <w:t>розрахункового чека;</w:t>
      </w:r>
    </w:p>
    <w:p w:rsidR="0089178F" w:rsidRPr="00BA54D6" w:rsidRDefault="0089178F" w:rsidP="00941744">
      <w:pPr>
        <w:numPr>
          <w:ilvl w:val="3"/>
          <w:numId w:val="2"/>
        </w:numPr>
        <w:ind w:left="709" w:hanging="142"/>
        <w:jc w:val="both"/>
      </w:pPr>
      <w:r w:rsidRPr="00BA54D6">
        <w:t>грошового чека в національній валюті України.</w:t>
      </w:r>
    </w:p>
    <w:p w:rsidR="006A4915" w:rsidRPr="00BA54D6" w:rsidRDefault="0089178F" w:rsidP="00941744">
      <w:pPr>
        <w:numPr>
          <w:ilvl w:val="3"/>
          <w:numId w:val="35"/>
        </w:numPr>
        <w:ind w:left="567" w:hanging="567"/>
        <w:jc w:val="both"/>
      </w:pPr>
      <w:r w:rsidRPr="00BA54D6">
        <w:t>Самостійно розпоряджатися коштами</w:t>
      </w:r>
      <w:r w:rsidRPr="00BA54D6">
        <w:rPr>
          <w:b/>
          <w:bCs/>
        </w:rPr>
        <w:t>,</w:t>
      </w:r>
      <w:r w:rsidRPr="00BA54D6">
        <w:t xml:space="preserve"> що знаходяться на його Поточному/Окремому рахунку, на правах та в межах, встановлених чинним законодавством України.</w:t>
      </w:r>
    </w:p>
    <w:p w:rsidR="006A4915" w:rsidRPr="00BA54D6" w:rsidRDefault="0089178F" w:rsidP="00941744">
      <w:pPr>
        <w:numPr>
          <w:ilvl w:val="3"/>
          <w:numId w:val="35"/>
        </w:numPr>
        <w:ind w:left="567" w:hanging="567"/>
        <w:jc w:val="both"/>
      </w:pPr>
      <w:r w:rsidRPr="00BA54D6">
        <w:t>Одержувати готівкові кошти/банківські метали</w:t>
      </w:r>
      <w:r w:rsidRPr="00BA54D6">
        <w:rPr>
          <w:b/>
          <w:bCs/>
        </w:rPr>
        <w:t xml:space="preserve"> </w:t>
      </w:r>
      <w:r w:rsidRPr="00BA54D6">
        <w:t>з їх фізичною поставкою у випадках, передбачених чинним законодавством України.</w:t>
      </w:r>
    </w:p>
    <w:p w:rsidR="006A4915" w:rsidRPr="00BA54D6" w:rsidRDefault="0089178F" w:rsidP="00941744">
      <w:pPr>
        <w:numPr>
          <w:ilvl w:val="3"/>
          <w:numId w:val="35"/>
        </w:numPr>
        <w:ind w:left="567" w:hanging="567"/>
        <w:jc w:val="both"/>
      </w:pPr>
      <w:r w:rsidRPr="00BA54D6">
        <w:t>Давати доручення щодо списання коштів/банківських металів з Поточного рахунку та/або коштів в національній валюті України з Окремого рахунку та проведення операцій у формі ЕРД засобами Системи.</w:t>
      </w:r>
    </w:p>
    <w:p w:rsidR="006A4915" w:rsidRPr="00BA54D6" w:rsidRDefault="0089178F" w:rsidP="00941744">
      <w:pPr>
        <w:numPr>
          <w:ilvl w:val="3"/>
          <w:numId w:val="35"/>
        </w:numPr>
        <w:ind w:left="567" w:hanging="567"/>
        <w:jc w:val="both"/>
      </w:pPr>
      <w:r w:rsidRPr="00BA54D6">
        <w:t>Заявляти претензію про нестачу готівкових коштів та/або банківських металів, виявлену при перерахунку суми грошової готівки та/або маси банківських металів в приміщенні Банку і в присутності представника Банку.</w:t>
      </w:r>
    </w:p>
    <w:p w:rsidR="006A4915" w:rsidRPr="00BA54D6" w:rsidRDefault="0089178F" w:rsidP="00941744">
      <w:pPr>
        <w:numPr>
          <w:ilvl w:val="3"/>
          <w:numId w:val="35"/>
        </w:numPr>
        <w:ind w:left="567" w:hanging="567"/>
        <w:jc w:val="both"/>
      </w:pPr>
      <w:r w:rsidRPr="00BA54D6">
        <w:t>Сторони за взаємною згодою установили, що відкликання розрахункового документа, наданого Клієнтом до Банку, здійснюється шляхом надання до Банку листа про відкликання документа із зазначенням реквізитів такого документа (його номеру, дати, суми, отримувача коштів та причини його відкликання). Лист про відкликання розрахункового документа надається до Банку в електронному та/або у паперовому вигляді та засвідчується у встановленому порядку.</w:t>
      </w:r>
    </w:p>
    <w:p w:rsidR="006A4915" w:rsidRPr="00BA54D6" w:rsidRDefault="0089178F" w:rsidP="00704038">
      <w:pPr>
        <w:ind w:left="567" w:hanging="567"/>
        <w:jc w:val="both"/>
      </w:pPr>
      <w:r w:rsidRPr="00BA54D6">
        <w:t>Сторони домовились про те, що відкликання розрахункового документу, наданого до Банку, можливе лише у повній сумі.</w:t>
      </w:r>
    </w:p>
    <w:p w:rsidR="006A4915" w:rsidRPr="00BA54D6" w:rsidRDefault="0089178F" w:rsidP="00941744">
      <w:pPr>
        <w:numPr>
          <w:ilvl w:val="3"/>
          <w:numId w:val="35"/>
        </w:numPr>
        <w:ind w:left="567" w:hanging="567"/>
        <w:jc w:val="both"/>
      </w:pPr>
      <w:r w:rsidRPr="00BA54D6">
        <w:t>Доручати Банку вчиняти від імені Банка, в інтересах та за рахунок Клієнта, правочини щодо операцій купівлі/продажу/конвертації іноземної валюти/банківських металів, відповідно до вимог чинного законодавства та Договором.</w:t>
      </w:r>
    </w:p>
    <w:p w:rsidR="00B443DC" w:rsidRPr="00BA54D6" w:rsidRDefault="00B443DC" w:rsidP="00704038">
      <w:pPr>
        <w:ind w:left="567" w:hanging="567"/>
        <w:jc w:val="both"/>
      </w:pPr>
      <w:bookmarkStart w:id="60" w:name="_РОЗДІЛ_5._ВІДКРИТТЯ"/>
      <w:bookmarkEnd w:id="60"/>
    </w:p>
    <w:p w:rsidR="00453887" w:rsidRPr="00BA54D6" w:rsidRDefault="00453887" w:rsidP="00704038">
      <w:pPr>
        <w:pStyle w:val="1"/>
        <w:ind w:left="567" w:hanging="567"/>
        <w:rPr>
          <w:sz w:val="20"/>
          <w:szCs w:val="20"/>
        </w:rPr>
      </w:pPr>
      <w:bookmarkStart w:id="61" w:name="_Toc514158361"/>
      <w:r w:rsidRPr="00BA54D6">
        <w:rPr>
          <w:sz w:val="20"/>
          <w:szCs w:val="20"/>
        </w:rPr>
        <w:t xml:space="preserve">РОЗДІЛ </w:t>
      </w:r>
      <w:r w:rsidR="000C4CEC" w:rsidRPr="00BA54D6">
        <w:rPr>
          <w:sz w:val="20"/>
          <w:szCs w:val="20"/>
        </w:rPr>
        <w:t>5</w:t>
      </w:r>
      <w:r w:rsidRPr="00BA54D6">
        <w:rPr>
          <w:sz w:val="20"/>
          <w:szCs w:val="20"/>
        </w:rPr>
        <w:t>. ВІДКРИТТЯ ТА ОБСЛУГОВУВАННЯ</w:t>
      </w:r>
      <w:r w:rsidR="00CC33B5" w:rsidRPr="00BA54D6">
        <w:rPr>
          <w:sz w:val="20"/>
          <w:szCs w:val="20"/>
        </w:rPr>
        <w:t xml:space="preserve"> </w:t>
      </w:r>
      <w:r w:rsidR="000C0C79" w:rsidRPr="00BA54D6">
        <w:rPr>
          <w:sz w:val="20"/>
          <w:szCs w:val="20"/>
        </w:rPr>
        <w:t>ДЕПОЗИТНИХ РАХУНКІВ</w:t>
      </w:r>
      <w:bookmarkEnd w:id="61"/>
    </w:p>
    <w:p w:rsidR="00CC33B5" w:rsidRPr="00BA54D6" w:rsidRDefault="00CC33B5" w:rsidP="00704038">
      <w:pPr>
        <w:ind w:left="567" w:hanging="567"/>
        <w:jc w:val="both"/>
      </w:pPr>
    </w:p>
    <w:p w:rsidR="00453887" w:rsidRPr="00BA54D6" w:rsidRDefault="00453887" w:rsidP="00704038">
      <w:pPr>
        <w:pStyle w:val="aff"/>
        <w:ind w:left="567" w:hanging="567"/>
        <w:jc w:val="both"/>
        <w:rPr>
          <w:rFonts w:ascii="Times New Roman" w:hAnsi="Times New Roman"/>
          <w:b/>
          <w:sz w:val="20"/>
          <w:szCs w:val="20"/>
        </w:rPr>
      </w:pPr>
      <w:bookmarkStart w:id="62" w:name="_Toc514158362"/>
      <w:r w:rsidRPr="00BA54D6">
        <w:rPr>
          <w:rFonts w:ascii="Times New Roman" w:hAnsi="Times New Roman"/>
          <w:b/>
          <w:sz w:val="20"/>
          <w:szCs w:val="20"/>
        </w:rPr>
        <w:t xml:space="preserve">Глава 1. </w:t>
      </w:r>
      <w:r w:rsidR="00704038" w:rsidRPr="00BA54D6">
        <w:rPr>
          <w:rFonts w:ascii="Times New Roman" w:hAnsi="Times New Roman"/>
          <w:b/>
          <w:sz w:val="20"/>
          <w:szCs w:val="20"/>
        </w:rPr>
        <w:t>ВІДКРИТТЯ ТА ОБСЛУГОВУВАННЯ ДЕПОЗИТНОГО РАХУНКУ</w:t>
      </w:r>
      <w:bookmarkEnd w:id="62"/>
    </w:p>
    <w:p w:rsidR="000C4CEC" w:rsidRPr="00BA54D6" w:rsidRDefault="00453887" w:rsidP="00941744">
      <w:pPr>
        <w:pStyle w:val="afb"/>
        <w:numPr>
          <w:ilvl w:val="2"/>
          <w:numId w:val="36"/>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Банк надає Клієнту Послуги розміщення строков</w:t>
      </w:r>
      <w:r w:rsidR="000F3DAB" w:rsidRPr="00BA54D6">
        <w:rPr>
          <w:rFonts w:ascii="Times New Roman" w:hAnsi="Times New Roman" w:cs="Times New Roman"/>
          <w:sz w:val="20"/>
          <w:szCs w:val="20"/>
        </w:rPr>
        <w:t>ого</w:t>
      </w:r>
      <w:r w:rsidRPr="00BA54D6">
        <w:rPr>
          <w:rFonts w:ascii="Times New Roman" w:hAnsi="Times New Roman" w:cs="Times New Roman"/>
          <w:sz w:val="20"/>
          <w:szCs w:val="20"/>
        </w:rPr>
        <w:t xml:space="preserve"> Вклад</w:t>
      </w:r>
      <w:r w:rsidR="000F3DAB" w:rsidRPr="00BA54D6">
        <w:rPr>
          <w:rFonts w:ascii="Times New Roman" w:hAnsi="Times New Roman" w:cs="Times New Roman"/>
          <w:sz w:val="20"/>
          <w:szCs w:val="20"/>
        </w:rPr>
        <w:t>у</w:t>
      </w:r>
      <w:r w:rsidRPr="00BA54D6">
        <w:rPr>
          <w:rFonts w:ascii="Times New Roman" w:hAnsi="Times New Roman" w:cs="Times New Roman"/>
          <w:sz w:val="20"/>
          <w:szCs w:val="20"/>
        </w:rPr>
        <w:t xml:space="preserve">, </w:t>
      </w:r>
      <w:r w:rsidR="000F3DAB" w:rsidRPr="00BA54D6">
        <w:rPr>
          <w:rFonts w:ascii="Times New Roman" w:hAnsi="Times New Roman" w:cs="Times New Roman"/>
          <w:sz w:val="20"/>
          <w:szCs w:val="20"/>
        </w:rPr>
        <w:t>що визначені цим роз</w:t>
      </w:r>
      <w:r w:rsidR="00A17065" w:rsidRPr="00BA54D6">
        <w:rPr>
          <w:rFonts w:ascii="Times New Roman" w:hAnsi="Times New Roman" w:cs="Times New Roman"/>
          <w:sz w:val="20"/>
          <w:szCs w:val="20"/>
        </w:rPr>
        <w:t>д</w:t>
      </w:r>
      <w:r w:rsidR="000F3DAB" w:rsidRPr="00BA54D6">
        <w:rPr>
          <w:rFonts w:ascii="Times New Roman" w:hAnsi="Times New Roman" w:cs="Times New Roman"/>
          <w:sz w:val="20"/>
          <w:szCs w:val="20"/>
        </w:rPr>
        <w:t xml:space="preserve">ілом та перелік яких визначено </w:t>
      </w:r>
      <w:r w:rsidR="000F3DAB" w:rsidRPr="004D598A">
        <w:rPr>
          <w:rFonts w:ascii="Times New Roman" w:hAnsi="Times New Roman" w:cs="Times New Roman"/>
          <w:sz w:val="20"/>
          <w:szCs w:val="20"/>
        </w:rPr>
        <w:t xml:space="preserve">цим </w:t>
      </w:r>
      <w:r w:rsidR="000C0C79" w:rsidRPr="004D598A">
        <w:rPr>
          <w:rFonts w:ascii="Times New Roman" w:hAnsi="Times New Roman" w:cs="Times New Roman"/>
          <w:sz w:val="20"/>
          <w:szCs w:val="20"/>
        </w:rPr>
        <w:t>під</w:t>
      </w:r>
      <w:r w:rsidR="000F3DAB" w:rsidRPr="004D598A">
        <w:rPr>
          <w:rFonts w:ascii="Times New Roman" w:hAnsi="Times New Roman" w:cs="Times New Roman"/>
          <w:sz w:val="20"/>
          <w:szCs w:val="20"/>
        </w:rPr>
        <w:t>пунктом</w:t>
      </w:r>
      <w:r w:rsidRPr="00BA54D6">
        <w:rPr>
          <w:rFonts w:ascii="Times New Roman" w:hAnsi="Times New Roman" w:cs="Times New Roman"/>
          <w:sz w:val="20"/>
          <w:szCs w:val="20"/>
        </w:rPr>
        <w:t>:</w:t>
      </w:r>
    </w:p>
    <w:p w:rsidR="000C4CEC" w:rsidRPr="00BA54D6" w:rsidRDefault="000F3DAB" w:rsidP="00941744">
      <w:pPr>
        <w:pStyle w:val="afb"/>
        <w:numPr>
          <w:ilvl w:val="3"/>
          <w:numId w:val="36"/>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Відкриття та обслуговування</w:t>
      </w:r>
      <w:r w:rsidR="004F6D11" w:rsidRPr="00BA54D6">
        <w:rPr>
          <w:rFonts w:ascii="Times New Roman" w:hAnsi="Times New Roman" w:cs="Times New Roman"/>
          <w:sz w:val="20"/>
          <w:szCs w:val="20"/>
        </w:rPr>
        <w:t xml:space="preserve"> Депозитного рахунку (в тому числі раніше відкритого Банком Клієнту депозитного рахунку)</w:t>
      </w:r>
      <w:r w:rsidRPr="00BA54D6">
        <w:rPr>
          <w:rFonts w:ascii="Times New Roman" w:hAnsi="Times New Roman" w:cs="Times New Roman"/>
          <w:sz w:val="20"/>
          <w:szCs w:val="20"/>
        </w:rPr>
        <w:t xml:space="preserve"> для зберігання грошових коштів та здійснення усіх видів операцій відповідно до вимог чинного законодавства України та Договору. Банк має право відмовити в відкритті Депозитного рахунку в разі відсутності відкритого Поточного рахунку в Банку;</w:t>
      </w:r>
    </w:p>
    <w:p w:rsidR="000F3DAB" w:rsidRPr="00302A4F" w:rsidRDefault="000F3DAB" w:rsidP="00941744">
      <w:pPr>
        <w:pStyle w:val="afb"/>
        <w:numPr>
          <w:ilvl w:val="3"/>
          <w:numId w:val="36"/>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Комплексне банківське обслуговування Депозитного рахунку засобами Системи, в частині його інформаційного </w:t>
      </w:r>
      <w:r w:rsidRPr="00302A4F">
        <w:rPr>
          <w:rFonts w:ascii="Times New Roman" w:hAnsi="Times New Roman" w:cs="Times New Roman"/>
          <w:sz w:val="20"/>
          <w:szCs w:val="20"/>
        </w:rPr>
        <w:t xml:space="preserve">обслуговування, </w:t>
      </w:r>
      <w:r w:rsidR="009A7ADE" w:rsidRPr="00302A4F">
        <w:rPr>
          <w:rFonts w:ascii="Times New Roman" w:hAnsi="Times New Roman" w:cs="Times New Roman"/>
          <w:sz w:val="20"/>
          <w:szCs w:val="20"/>
        </w:rPr>
        <w:t xml:space="preserve">здійснюється </w:t>
      </w:r>
      <w:r w:rsidRPr="00302A4F">
        <w:rPr>
          <w:rFonts w:ascii="Times New Roman" w:hAnsi="Times New Roman" w:cs="Times New Roman"/>
          <w:sz w:val="20"/>
          <w:szCs w:val="20"/>
        </w:rPr>
        <w:t>в порядку та на умовах, визначених Договором. Банк має право відмовити в комплексному банківському обслуговуванні Депозитного рахунку в разі відсутності відкритого Поточного рахунку в Банку.</w:t>
      </w:r>
    </w:p>
    <w:p w:rsidR="000F3DAB" w:rsidRPr="00302A4F" w:rsidRDefault="00AB1174" w:rsidP="00941744">
      <w:pPr>
        <w:pStyle w:val="afb"/>
        <w:numPr>
          <w:ilvl w:val="2"/>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 xml:space="preserve">Банк відкриває та обслуговує (в тому числі </w:t>
      </w:r>
      <w:r w:rsidR="00CC7A1F" w:rsidRPr="00302A4F">
        <w:rPr>
          <w:rFonts w:ascii="Times New Roman" w:hAnsi="Times New Roman" w:cs="Times New Roman"/>
          <w:sz w:val="20"/>
          <w:szCs w:val="20"/>
        </w:rPr>
        <w:t xml:space="preserve">раніше </w:t>
      </w:r>
      <w:r w:rsidRPr="00302A4F">
        <w:rPr>
          <w:rFonts w:ascii="Times New Roman" w:hAnsi="Times New Roman" w:cs="Times New Roman"/>
          <w:sz w:val="20"/>
          <w:szCs w:val="20"/>
        </w:rPr>
        <w:t>відкрит</w:t>
      </w:r>
      <w:r w:rsidR="00A801D6" w:rsidRPr="00302A4F">
        <w:rPr>
          <w:rFonts w:ascii="Times New Roman" w:hAnsi="Times New Roman" w:cs="Times New Roman"/>
          <w:sz w:val="20"/>
          <w:szCs w:val="20"/>
        </w:rPr>
        <w:t>ий</w:t>
      </w:r>
      <w:r w:rsidRPr="00302A4F">
        <w:rPr>
          <w:rFonts w:ascii="Times New Roman" w:hAnsi="Times New Roman" w:cs="Times New Roman"/>
          <w:sz w:val="20"/>
          <w:szCs w:val="20"/>
        </w:rPr>
        <w:t xml:space="preserve"> </w:t>
      </w:r>
      <w:r w:rsidR="000F3DAB" w:rsidRPr="00302A4F">
        <w:rPr>
          <w:rFonts w:ascii="Times New Roman" w:hAnsi="Times New Roman" w:cs="Times New Roman"/>
          <w:sz w:val="20"/>
          <w:szCs w:val="20"/>
        </w:rPr>
        <w:t>Клієнту</w:t>
      </w:r>
      <w:r w:rsidR="00CC7A1F" w:rsidRPr="00302A4F">
        <w:rPr>
          <w:rFonts w:ascii="Times New Roman" w:hAnsi="Times New Roman" w:cs="Times New Roman"/>
          <w:sz w:val="20"/>
          <w:szCs w:val="20"/>
        </w:rPr>
        <w:t xml:space="preserve"> </w:t>
      </w:r>
      <w:r w:rsidR="00B702DE" w:rsidRPr="00302A4F">
        <w:rPr>
          <w:rFonts w:ascii="Times New Roman" w:hAnsi="Times New Roman" w:cs="Times New Roman"/>
          <w:sz w:val="20"/>
          <w:szCs w:val="20"/>
        </w:rPr>
        <w:t>д</w:t>
      </w:r>
      <w:r w:rsidR="00CC7A1F" w:rsidRPr="00302A4F">
        <w:rPr>
          <w:rFonts w:ascii="Times New Roman" w:hAnsi="Times New Roman" w:cs="Times New Roman"/>
          <w:sz w:val="20"/>
          <w:szCs w:val="20"/>
        </w:rPr>
        <w:t>епозитн</w:t>
      </w:r>
      <w:r w:rsidR="00A801D6" w:rsidRPr="00302A4F">
        <w:rPr>
          <w:rFonts w:ascii="Times New Roman" w:hAnsi="Times New Roman" w:cs="Times New Roman"/>
          <w:sz w:val="20"/>
          <w:szCs w:val="20"/>
        </w:rPr>
        <w:t>ий</w:t>
      </w:r>
      <w:r w:rsidR="00CC7A1F" w:rsidRPr="00302A4F">
        <w:rPr>
          <w:rFonts w:ascii="Times New Roman" w:hAnsi="Times New Roman" w:cs="Times New Roman"/>
          <w:sz w:val="20"/>
          <w:szCs w:val="20"/>
        </w:rPr>
        <w:t xml:space="preserve"> рахун</w:t>
      </w:r>
      <w:r w:rsidR="00A801D6" w:rsidRPr="00302A4F">
        <w:rPr>
          <w:rFonts w:ascii="Times New Roman" w:hAnsi="Times New Roman" w:cs="Times New Roman"/>
          <w:sz w:val="20"/>
          <w:szCs w:val="20"/>
        </w:rPr>
        <w:t>о</w:t>
      </w:r>
      <w:r w:rsidR="00CC7A1F" w:rsidRPr="00302A4F">
        <w:rPr>
          <w:rFonts w:ascii="Times New Roman" w:hAnsi="Times New Roman" w:cs="Times New Roman"/>
          <w:sz w:val="20"/>
          <w:szCs w:val="20"/>
        </w:rPr>
        <w:t>к</w:t>
      </w:r>
      <w:r w:rsidR="00920C7B" w:rsidRPr="00302A4F">
        <w:rPr>
          <w:rFonts w:ascii="Times New Roman" w:hAnsi="Times New Roman" w:cs="Times New Roman"/>
          <w:sz w:val="20"/>
          <w:szCs w:val="20"/>
        </w:rPr>
        <w:t>)</w:t>
      </w:r>
      <w:r w:rsidR="000F3DAB" w:rsidRPr="00302A4F">
        <w:rPr>
          <w:rFonts w:ascii="Times New Roman" w:hAnsi="Times New Roman" w:cs="Times New Roman"/>
          <w:sz w:val="20"/>
          <w:szCs w:val="20"/>
        </w:rPr>
        <w:t xml:space="preserve"> Депозитний рахунок </w:t>
      </w:r>
      <w:r w:rsidR="00C8043C" w:rsidRPr="00302A4F">
        <w:rPr>
          <w:rFonts w:ascii="Times New Roman" w:hAnsi="Times New Roman" w:cs="Times New Roman"/>
          <w:sz w:val="20"/>
          <w:szCs w:val="20"/>
        </w:rPr>
        <w:t xml:space="preserve">по кожному Вкладу окремо на підставі </w:t>
      </w:r>
      <w:r w:rsidR="000F3DAB" w:rsidRPr="00302A4F">
        <w:rPr>
          <w:rFonts w:ascii="Times New Roman" w:hAnsi="Times New Roman" w:cs="Times New Roman"/>
          <w:sz w:val="20"/>
          <w:szCs w:val="20"/>
        </w:rPr>
        <w:t>надано</w:t>
      </w:r>
      <w:r w:rsidR="00C8043C" w:rsidRPr="00302A4F">
        <w:rPr>
          <w:rFonts w:ascii="Times New Roman" w:hAnsi="Times New Roman" w:cs="Times New Roman"/>
          <w:sz w:val="20"/>
          <w:szCs w:val="20"/>
        </w:rPr>
        <w:t>ї</w:t>
      </w:r>
      <w:r w:rsidR="000F3DAB" w:rsidRPr="00302A4F">
        <w:rPr>
          <w:rFonts w:ascii="Times New Roman" w:hAnsi="Times New Roman" w:cs="Times New Roman"/>
          <w:sz w:val="20"/>
          <w:szCs w:val="20"/>
        </w:rPr>
        <w:t xml:space="preserve"> Клієнтом Заяв</w:t>
      </w:r>
      <w:r w:rsidR="00C8043C" w:rsidRPr="00302A4F">
        <w:rPr>
          <w:rFonts w:ascii="Times New Roman" w:hAnsi="Times New Roman" w:cs="Times New Roman"/>
          <w:sz w:val="20"/>
          <w:szCs w:val="20"/>
        </w:rPr>
        <w:t>и</w:t>
      </w:r>
      <w:r w:rsidR="000F3DAB" w:rsidRPr="00302A4F">
        <w:rPr>
          <w:rFonts w:ascii="Times New Roman" w:hAnsi="Times New Roman" w:cs="Times New Roman"/>
          <w:sz w:val="20"/>
          <w:szCs w:val="20"/>
        </w:rPr>
        <w:t xml:space="preserve"> </w:t>
      </w:r>
      <w:r w:rsidR="00C8043C" w:rsidRPr="00302A4F">
        <w:rPr>
          <w:rFonts w:ascii="Times New Roman" w:hAnsi="Times New Roman" w:cs="Times New Roman"/>
          <w:sz w:val="20"/>
          <w:szCs w:val="20"/>
        </w:rPr>
        <w:t>на приєднання</w:t>
      </w:r>
      <w:r w:rsidR="000F3DAB" w:rsidRPr="00302A4F">
        <w:rPr>
          <w:rFonts w:ascii="Times New Roman" w:hAnsi="Times New Roman" w:cs="Times New Roman"/>
          <w:sz w:val="20"/>
          <w:szCs w:val="20"/>
        </w:rPr>
        <w:t xml:space="preserve"> та після надання Клієнтом всіх необхідних документів, проведення ідентифікації та вивчення особи Клієнта відповідно до вимог чинного законодавства України</w:t>
      </w:r>
      <w:r w:rsidR="00A17065" w:rsidRPr="00302A4F">
        <w:rPr>
          <w:rFonts w:ascii="Times New Roman" w:hAnsi="Times New Roman" w:cs="Times New Roman"/>
          <w:sz w:val="20"/>
          <w:szCs w:val="20"/>
        </w:rPr>
        <w:t>, за необхідності</w:t>
      </w:r>
      <w:r w:rsidR="000F3DAB" w:rsidRPr="00302A4F">
        <w:rPr>
          <w:rFonts w:ascii="Times New Roman" w:hAnsi="Times New Roman" w:cs="Times New Roman"/>
          <w:sz w:val="20"/>
          <w:szCs w:val="20"/>
        </w:rPr>
        <w:t>.</w:t>
      </w:r>
    </w:p>
    <w:p w:rsidR="000F3DAB" w:rsidRPr="00302A4F" w:rsidRDefault="00B443DC" w:rsidP="00704038">
      <w:pPr>
        <w:pStyle w:val="afb"/>
        <w:tabs>
          <w:tab w:val="left" w:pos="851"/>
        </w:tabs>
        <w:ind w:left="567" w:hanging="567"/>
        <w:jc w:val="both"/>
        <w:rPr>
          <w:rFonts w:ascii="Times New Roman" w:eastAsia="Times New Roman" w:hAnsi="Times New Roman" w:cs="Times New Roman"/>
          <w:sz w:val="20"/>
          <w:szCs w:val="20"/>
          <w:lang w:eastAsia="ru-RU"/>
        </w:rPr>
      </w:pPr>
      <w:r w:rsidRPr="00302A4F">
        <w:rPr>
          <w:rFonts w:ascii="Times New Roman" w:eastAsia="Times New Roman" w:hAnsi="Times New Roman" w:cs="Times New Roman"/>
          <w:sz w:val="20"/>
          <w:szCs w:val="20"/>
          <w:lang w:eastAsia="ru-RU"/>
        </w:rPr>
        <w:tab/>
      </w:r>
      <w:r w:rsidR="00BA37FB" w:rsidRPr="00302A4F">
        <w:rPr>
          <w:rFonts w:ascii="Times New Roman" w:eastAsia="Times New Roman" w:hAnsi="Times New Roman" w:cs="Times New Roman"/>
          <w:sz w:val="20"/>
          <w:szCs w:val="20"/>
          <w:lang w:eastAsia="ru-RU"/>
        </w:rPr>
        <w:tab/>
      </w:r>
      <w:r w:rsidR="00A17065" w:rsidRPr="00302A4F">
        <w:rPr>
          <w:rFonts w:ascii="Times New Roman" w:eastAsia="Times New Roman" w:hAnsi="Times New Roman" w:cs="Times New Roman"/>
          <w:sz w:val="20"/>
          <w:szCs w:val="20"/>
          <w:lang w:eastAsia="ru-RU"/>
        </w:rPr>
        <w:t>Отримання кожної наступної Послуги по кожному окремому Вкладу та ві</w:t>
      </w:r>
      <w:r w:rsidR="000F3DAB" w:rsidRPr="00302A4F">
        <w:rPr>
          <w:rFonts w:ascii="Times New Roman" w:eastAsia="Times New Roman" w:hAnsi="Times New Roman" w:cs="Times New Roman"/>
          <w:sz w:val="20"/>
          <w:szCs w:val="20"/>
          <w:lang w:eastAsia="ru-RU"/>
        </w:rPr>
        <w:t xml:space="preserve">дкриття </w:t>
      </w:r>
      <w:r w:rsidR="00A17065" w:rsidRPr="00302A4F">
        <w:rPr>
          <w:rFonts w:ascii="Times New Roman" w:eastAsia="Times New Roman" w:hAnsi="Times New Roman" w:cs="Times New Roman"/>
          <w:sz w:val="20"/>
          <w:szCs w:val="20"/>
          <w:lang w:eastAsia="ru-RU"/>
        </w:rPr>
        <w:t xml:space="preserve">до нього </w:t>
      </w:r>
      <w:r w:rsidR="000F3DAB" w:rsidRPr="00302A4F">
        <w:rPr>
          <w:rFonts w:ascii="Times New Roman" w:eastAsia="Times New Roman" w:hAnsi="Times New Roman" w:cs="Times New Roman"/>
          <w:sz w:val="20"/>
          <w:szCs w:val="20"/>
          <w:lang w:eastAsia="ru-RU"/>
        </w:rPr>
        <w:t>Депозитного рахунку (в тому числі наступного Депозитного рахунку) здійснюється на підставі окремо</w:t>
      </w:r>
      <w:r w:rsidR="00A17065" w:rsidRPr="00302A4F">
        <w:rPr>
          <w:rFonts w:ascii="Times New Roman" w:eastAsia="Times New Roman" w:hAnsi="Times New Roman" w:cs="Times New Roman"/>
          <w:sz w:val="20"/>
          <w:szCs w:val="20"/>
          <w:lang w:eastAsia="ru-RU"/>
        </w:rPr>
        <w:t xml:space="preserve"> наданої Клієнтом </w:t>
      </w:r>
      <w:r w:rsidR="000F3DAB" w:rsidRPr="00302A4F">
        <w:rPr>
          <w:rFonts w:ascii="Times New Roman" w:eastAsia="Times New Roman" w:hAnsi="Times New Roman" w:cs="Times New Roman"/>
          <w:sz w:val="20"/>
          <w:szCs w:val="20"/>
          <w:lang w:eastAsia="ru-RU"/>
        </w:rPr>
        <w:t xml:space="preserve">Заяви </w:t>
      </w:r>
      <w:r w:rsidR="00A17065" w:rsidRPr="00302A4F">
        <w:rPr>
          <w:rFonts w:ascii="Times New Roman" w:eastAsia="Times New Roman" w:hAnsi="Times New Roman" w:cs="Times New Roman"/>
          <w:sz w:val="20"/>
          <w:szCs w:val="20"/>
          <w:lang w:eastAsia="ru-RU"/>
        </w:rPr>
        <w:t>на приєднання.</w:t>
      </w:r>
    </w:p>
    <w:p w:rsidR="00B443DC" w:rsidRPr="00302A4F" w:rsidRDefault="000F3DAB" w:rsidP="00941744">
      <w:pPr>
        <w:pStyle w:val="afb"/>
        <w:numPr>
          <w:ilvl w:val="2"/>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Обслуговування Депозитного рахунку Клієнта здійснюється відповідно до встановленого нормативно-правовими актами НБУ режиму обслуговування такого рахунку, а саме</w:t>
      </w:r>
      <w:r w:rsidR="00E2179D" w:rsidRPr="00302A4F">
        <w:rPr>
          <w:rFonts w:ascii="Times New Roman" w:eastAsia="Times New Roman" w:hAnsi="Times New Roman" w:cs="Times New Roman"/>
          <w:sz w:val="20"/>
          <w:szCs w:val="20"/>
          <w:lang w:eastAsia="ru-RU"/>
        </w:rPr>
        <w:t xml:space="preserve"> </w:t>
      </w:r>
      <w:r w:rsidRPr="00302A4F">
        <w:rPr>
          <w:rFonts w:ascii="Times New Roman" w:hAnsi="Times New Roman" w:cs="Times New Roman"/>
          <w:sz w:val="20"/>
          <w:szCs w:val="20"/>
        </w:rPr>
        <w:t xml:space="preserve">розрахункового обслуговування </w:t>
      </w:r>
      <w:r w:rsidR="00E2179D" w:rsidRPr="00302A4F">
        <w:rPr>
          <w:rFonts w:ascii="Times New Roman" w:hAnsi="Times New Roman" w:cs="Times New Roman"/>
          <w:sz w:val="20"/>
          <w:szCs w:val="20"/>
        </w:rPr>
        <w:t>де:</w:t>
      </w:r>
    </w:p>
    <w:p w:rsidR="00B443DC" w:rsidRPr="00302A4F" w:rsidRDefault="000F3DAB"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 xml:space="preserve">зарахування </w:t>
      </w:r>
      <w:r w:rsidR="00E2179D" w:rsidRPr="00302A4F">
        <w:rPr>
          <w:rFonts w:ascii="Times New Roman" w:hAnsi="Times New Roman" w:cs="Times New Roman"/>
          <w:sz w:val="20"/>
          <w:szCs w:val="20"/>
        </w:rPr>
        <w:t xml:space="preserve">грошових коштів в безготівковій формі </w:t>
      </w:r>
      <w:r w:rsidRPr="00302A4F">
        <w:rPr>
          <w:rFonts w:ascii="Times New Roman" w:hAnsi="Times New Roman" w:cs="Times New Roman"/>
          <w:sz w:val="20"/>
          <w:szCs w:val="20"/>
        </w:rPr>
        <w:t xml:space="preserve">на Депозитний рахунок </w:t>
      </w:r>
      <w:r w:rsidR="00F64E97" w:rsidRPr="00302A4F">
        <w:rPr>
          <w:rFonts w:ascii="Times New Roman" w:hAnsi="Times New Roman" w:cs="Times New Roman"/>
          <w:sz w:val="20"/>
          <w:szCs w:val="20"/>
        </w:rPr>
        <w:t xml:space="preserve">за ініціативою Клієнта </w:t>
      </w:r>
      <w:r w:rsidR="00E2179D" w:rsidRPr="00302A4F">
        <w:rPr>
          <w:rFonts w:ascii="Times New Roman" w:hAnsi="Times New Roman" w:cs="Times New Roman"/>
          <w:sz w:val="20"/>
          <w:szCs w:val="20"/>
        </w:rPr>
        <w:t>здійснюється на підставі наданого ним Розрахункового документу, або відповідного розпорядження про здійснення Банком договірного списання з Поточного рахунку;</w:t>
      </w:r>
    </w:p>
    <w:p w:rsidR="000F3DAB" w:rsidRPr="00302A4F" w:rsidRDefault="000F3DAB"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 xml:space="preserve">списання </w:t>
      </w:r>
      <w:r w:rsidR="00E2179D" w:rsidRPr="00302A4F">
        <w:rPr>
          <w:rFonts w:ascii="Times New Roman" w:hAnsi="Times New Roman" w:cs="Times New Roman"/>
          <w:sz w:val="20"/>
          <w:szCs w:val="20"/>
        </w:rPr>
        <w:t xml:space="preserve">грошових коштів в безготівковій формі </w:t>
      </w:r>
      <w:r w:rsidR="00F64E97" w:rsidRPr="00302A4F">
        <w:rPr>
          <w:rFonts w:ascii="Times New Roman" w:hAnsi="Times New Roman" w:cs="Times New Roman"/>
          <w:sz w:val="20"/>
          <w:szCs w:val="20"/>
        </w:rPr>
        <w:t xml:space="preserve">з Депозитного рахунку </w:t>
      </w:r>
      <w:r w:rsidR="00E2179D" w:rsidRPr="00302A4F">
        <w:rPr>
          <w:rFonts w:ascii="Times New Roman" w:hAnsi="Times New Roman" w:cs="Times New Roman"/>
          <w:sz w:val="20"/>
          <w:szCs w:val="20"/>
        </w:rPr>
        <w:t xml:space="preserve">здійснюється Банком самостійно та не передбачає </w:t>
      </w:r>
      <w:r w:rsidR="00E36A86" w:rsidRPr="00302A4F">
        <w:rPr>
          <w:rFonts w:ascii="Times New Roman" w:hAnsi="Times New Roman" w:cs="Times New Roman"/>
          <w:sz w:val="20"/>
          <w:szCs w:val="20"/>
        </w:rPr>
        <w:t>надання Кліє</w:t>
      </w:r>
      <w:r w:rsidRPr="00302A4F">
        <w:rPr>
          <w:rFonts w:ascii="Times New Roman" w:hAnsi="Times New Roman" w:cs="Times New Roman"/>
          <w:sz w:val="20"/>
          <w:szCs w:val="20"/>
        </w:rPr>
        <w:t xml:space="preserve">нтом окремого </w:t>
      </w:r>
      <w:r w:rsidR="00E36A86" w:rsidRPr="00302A4F">
        <w:rPr>
          <w:rFonts w:ascii="Times New Roman" w:hAnsi="Times New Roman" w:cs="Times New Roman"/>
          <w:sz w:val="20"/>
          <w:szCs w:val="20"/>
        </w:rPr>
        <w:t>Р</w:t>
      </w:r>
      <w:r w:rsidRPr="00302A4F">
        <w:rPr>
          <w:rFonts w:ascii="Times New Roman" w:hAnsi="Times New Roman" w:cs="Times New Roman"/>
          <w:sz w:val="20"/>
          <w:szCs w:val="20"/>
        </w:rPr>
        <w:t>озрахункового документу</w:t>
      </w:r>
      <w:r w:rsidR="00E2179D" w:rsidRPr="00302A4F">
        <w:rPr>
          <w:rFonts w:ascii="Times New Roman" w:hAnsi="Times New Roman" w:cs="Times New Roman"/>
          <w:sz w:val="20"/>
          <w:szCs w:val="20"/>
        </w:rPr>
        <w:t>.</w:t>
      </w:r>
    </w:p>
    <w:p w:rsidR="00E36A86" w:rsidRPr="00302A4F" w:rsidRDefault="00E36A86" w:rsidP="00941744">
      <w:pPr>
        <w:numPr>
          <w:ilvl w:val="2"/>
          <w:numId w:val="36"/>
        </w:numPr>
        <w:tabs>
          <w:tab w:val="left" w:pos="709"/>
        </w:tabs>
        <w:ind w:left="567" w:hanging="567"/>
        <w:jc w:val="both"/>
      </w:pPr>
      <w:r w:rsidRPr="00302A4F">
        <w:t>За Депозитним рахунком Розрахункові документи Клієнта приймаються протягом банківського дня та виконуються Банком у строки, що встановлені Договором. Тривалість банківського дня, в частині обслуговування Вкладів, встановлюється Банком самостійно і відображається у його внутрішніх документах, з якими Клієнт може ознайомитися на інформаційних дошках в Банку, або звернувшись до співробітника Банку.</w:t>
      </w:r>
    </w:p>
    <w:p w:rsidR="00453887" w:rsidRPr="00302A4F" w:rsidRDefault="007512AC" w:rsidP="00941744">
      <w:pPr>
        <w:pStyle w:val="afb"/>
        <w:numPr>
          <w:ilvl w:val="2"/>
          <w:numId w:val="36"/>
        </w:numPr>
        <w:ind w:left="567" w:hanging="567"/>
        <w:jc w:val="both"/>
        <w:rPr>
          <w:rFonts w:ascii="Times New Roman" w:hAnsi="Times New Roman" w:cs="Times New Roman"/>
          <w:sz w:val="20"/>
          <w:szCs w:val="20"/>
        </w:rPr>
      </w:pPr>
      <w:bookmarkStart w:id="63" w:name="_Ref509218244"/>
      <w:r w:rsidRPr="00302A4F">
        <w:rPr>
          <w:rFonts w:ascii="Times New Roman" w:hAnsi="Times New Roman" w:cs="Times New Roman"/>
          <w:sz w:val="20"/>
          <w:szCs w:val="20"/>
        </w:rPr>
        <w:t xml:space="preserve">Порядок </w:t>
      </w:r>
      <w:r w:rsidR="00383E9C" w:rsidRPr="00302A4F">
        <w:rPr>
          <w:rFonts w:ascii="Times New Roman" w:hAnsi="Times New Roman" w:cs="Times New Roman"/>
          <w:sz w:val="20"/>
          <w:szCs w:val="20"/>
        </w:rPr>
        <w:t xml:space="preserve">та умови </w:t>
      </w:r>
      <w:r w:rsidRPr="00302A4F">
        <w:rPr>
          <w:rFonts w:ascii="Times New Roman" w:hAnsi="Times New Roman" w:cs="Times New Roman"/>
          <w:sz w:val="20"/>
          <w:szCs w:val="20"/>
        </w:rPr>
        <w:t>розміщення</w:t>
      </w:r>
      <w:r w:rsidR="005340CB" w:rsidRPr="00302A4F">
        <w:rPr>
          <w:rFonts w:ascii="Times New Roman" w:hAnsi="Times New Roman" w:cs="Times New Roman"/>
          <w:sz w:val="20"/>
          <w:szCs w:val="20"/>
        </w:rPr>
        <w:t>/поповнення</w:t>
      </w:r>
      <w:r w:rsidRPr="00302A4F">
        <w:rPr>
          <w:rFonts w:ascii="Times New Roman" w:hAnsi="Times New Roman" w:cs="Times New Roman"/>
          <w:sz w:val="20"/>
          <w:szCs w:val="20"/>
        </w:rPr>
        <w:t xml:space="preserve"> Вкладу:</w:t>
      </w:r>
      <w:bookmarkEnd w:id="63"/>
    </w:p>
    <w:p w:rsidR="0043592A" w:rsidRPr="00302A4F" w:rsidRDefault="00D532F7"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Клієнт </w:t>
      </w:r>
      <w:r w:rsidR="00D55D33" w:rsidRPr="00302A4F">
        <w:rPr>
          <w:rFonts w:ascii="Times New Roman" w:eastAsia="Times New Roman" w:hAnsi="Times New Roman" w:cs="Times New Roman"/>
          <w:sz w:val="20"/>
          <w:szCs w:val="20"/>
          <w:lang w:eastAsia="ru-RU"/>
        </w:rPr>
        <w:t xml:space="preserve">самостійно </w:t>
      </w:r>
      <w:r w:rsidR="00A255B1" w:rsidRPr="00302A4F">
        <w:rPr>
          <w:rFonts w:ascii="Times New Roman" w:eastAsia="Times New Roman" w:hAnsi="Times New Roman" w:cs="Times New Roman"/>
          <w:sz w:val="20"/>
          <w:szCs w:val="20"/>
          <w:lang w:eastAsia="ru-RU"/>
        </w:rPr>
        <w:t>перерах</w:t>
      </w:r>
      <w:r w:rsidR="00D55D33" w:rsidRPr="00302A4F">
        <w:rPr>
          <w:rFonts w:ascii="Times New Roman" w:eastAsia="Times New Roman" w:hAnsi="Times New Roman" w:cs="Times New Roman"/>
          <w:sz w:val="20"/>
          <w:szCs w:val="20"/>
          <w:lang w:eastAsia="ru-RU"/>
        </w:rPr>
        <w:t>овує</w:t>
      </w:r>
      <w:r w:rsidR="00A255B1" w:rsidRPr="00302A4F">
        <w:rPr>
          <w:rFonts w:ascii="Times New Roman" w:eastAsia="Times New Roman" w:hAnsi="Times New Roman" w:cs="Times New Roman"/>
          <w:sz w:val="20"/>
          <w:szCs w:val="20"/>
          <w:lang w:eastAsia="ru-RU"/>
        </w:rPr>
        <w:t xml:space="preserve"> грошов</w:t>
      </w:r>
      <w:r w:rsidR="00D55D33" w:rsidRPr="00302A4F">
        <w:rPr>
          <w:rFonts w:ascii="Times New Roman" w:eastAsia="Times New Roman" w:hAnsi="Times New Roman" w:cs="Times New Roman"/>
          <w:sz w:val="20"/>
          <w:szCs w:val="20"/>
          <w:lang w:eastAsia="ru-RU"/>
        </w:rPr>
        <w:t>і</w:t>
      </w:r>
      <w:r w:rsidR="00A255B1" w:rsidRPr="00302A4F">
        <w:rPr>
          <w:rFonts w:ascii="Times New Roman" w:eastAsia="Times New Roman" w:hAnsi="Times New Roman" w:cs="Times New Roman"/>
          <w:sz w:val="20"/>
          <w:szCs w:val="20"/>
          <w:lang w:eastAsia="ru-RU"/>
        </w:rPr>
        <w:t xml:space="preserve"> кошт</w:t>
      </w:r>
      <w:r w:rsidR="00D55D33" w:rsidRPr="00302A4F">
        <w:rPr>
          <w:rFonts w:ascii="Times New Roman" w:eastAsia="Times New Roman" w:hAnsi="Times New Roman" w:cs="Times New Roman"/>
          <w:sz w:val="20"/>
          <w:szCs w:val="20"/>
          <w:lang w:eastAsia="ru-RU"/>
        </w:rPr>
        <w:t>и</w:t>
      </w:r>
      <w:r w:rsidR="00A255B1" w:rsidRPr="00302A4F">
        <w:rPr>
          <w:rFonts w:ascii="Times New Roman" w:eastAsia="Times New Roman" w:hAnsi="Times New Roman" w:cs="Times New Roman"/>
          <w:sz w:val="20"/>
          <w:szCs w:val="20"/>
          <w:lang w:eastAsia="ru-RU"/>
        </w:rPr>
        <w:t xml:space="preserve"> на Депозитний рахунок шляхом</w:t>
      </w:r>
      <w:r w:rsidR="0043592A" w:rsidRPr="00302A4F">
        <w:rPr>
          <w:rFonts w:ascii="Times New Roman" w:eastAsia="Times New Roman" w:hAnsi="Times New Roman" w:cs="Times New Roman"/>
          <w:sz w:val="20"/>
          <w:szCs w:val="20"/>
          <w:lang w:eastAsia="ru-RU"/>
        </w:rPr>
        <w:t>:</w:t>
      </w:r>
    </w:p>
    <w:p w:rsidR="004E77FF" w:rsidRPr="00302A4F" w:rsidRDefault="0056428E" w:rsidP="00941744">
      <w:pPr>
        <w:pStyle w:val="afb"/>
        <w:numPr>
          <w:ilvl w:val="0"/>
          <w:numId w:val="21"/>
        </w:numPr>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направлення </w:t>
      </w:r>
      <w:r w:rsidR="0043592A" w:rsidRPr="00302A4F">
        <w:rPr>
          <w:rFonts w:ascii="Times New Roman" w:eastAsia="Times New Roman" w:hAnsi="Times New Roman" w:cs="Times New Roman"/>
          <w:sz w:val="20"/>
          <w:szCs w:val="20"/>
          <w:lang w:eastAsia="ru-RU"/>
        </w:rPr>
        <w:t xml:space="preserve">до Банку </w:t>
      </w:r>
      <w:r w:rsidR="004E77FF" w:rsidRPr="00302A4F">
        <w:rPr>
          <w:rFonts w:ascii="Times New Roman" w:eastAsia="Times New Roman" w:hAnsi="Times New Roman" w:cs="Times New Roman"/>
          <w:sz w:val="20"/>
          <w:szCs w:val="20"/>
          <w:lang w:eastAsia="ru-RU"/>
        </w:rPr>
        <w:t>засобами Системи</w:t>
      </w:r>
      <w:r w:rsidR="0043592A" w:rsidRPr="00302A4F">
        <w:rPr>
          <w:rFonts w:ascii="Times New Roman" w:eastAsia="Times New Roman" w:hAnsi="Times New Roman" w:cs="Times New Roman"/>
          <w:sz w:val="20"/>
          <w:szCs w:val="20"/>
          <w:lang w:eastAsia="ru-RU"/>
        </w:rPr>
        <w:t xml:space="preserve"> ЕРД</w:t>
      </w:r>
      <w:r w:rsidR="00E608C1" w:rsidRPr="00302A4F">
        <w:rPr>
          <w:rFonts w:ascii="Times New Roman" w:eastAsia="Times New Roman" w:hAnsi="Times New Roman" w:cs="Times New Roman"/>
          <w:sz w:val="20"/>
          <w:szCs w:val="20"/>
          <w:lang w:eastAsia="ru-RU"/>
        </w:rPr>
        <w:t xml:space="preserve"> (переказ по ініціативі Клієнта)</w:t>
      </w:r>
      <w:r w:rsidR="004E77FF" w:rsidRPr="00302A4F">
        <w:rPr>
          <w:rFonts w:ascii="Times New Roman" w:eastAsia="Times New Roman" w:hAnsi="Times New Roman" w:cs="Times New Roman"/>
          <w:sz w:val="20"/>
          <w:szCs w:val="20"/>
          <w:lang w:eastAsia="ru-RU"/>
        </w:rPr>
        <w:t>;</w:t>
      </w:r>
    </w:p>
    <w:p w:rsidR="00383E9C" w:rsidRPr="00302A4F" w:rsidRDefault="00383E9C" w:rsidP="00BA37FB">
      <w:pPr>
        <w:pStyle w:val="afb"/>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або</w:t>
      </w:r>
    </w:p>
    <w:p w:rsidR="00D55D33" w:rsidRPr="00302A4F" w:rsidRDefault="0043592A" w:rsidP="00D55D33">
      <w:pPr>
        <w:pStyle w:val="afb"/>
        <w:numPr>
          <w:ilvl w:val="0"/>
          <w:numId w:val="21"/>
        </w:numPr>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надання до Банку </w:t>
      </w:r>
      <w:r w:rsidR="00D532F7" w:rsidRPr="00302A4F">
        <w:rPr>
          <w:rFonts w:ascii="Times New Roman" w:eastAsia="Times New Roman" w:hAnsi="Times New Roman" w:cs="Times New Roman"/>
          <w:sz w:val="20"/>
          <w:szCs w:val="20"/>
          <w:lang w:eastAsia="ru-RU"/>
        </w:rPr>
        <w:t xml:space="preserve">Розрахункового документу </w:t>
      </w:r>
      <w:r w:rsidR="00E608C1" w:rsidRPr="00302A4F">
        <w:rPr>
          <w:rFonts w:ascii="Times New Roman" w:eastAsia="Times New Roman" w:hAnsi="Times New Roman" w:cs="Times New Roman"/>
          <w:sz w:val="20"/>
          <w:szCs w:val="20"/>
          <w:lang w:eastAsia="ru-RU"/>
        </w:rPr>
        <w:t>на паперов</w:t>
      </w:r>
      <w:r w:rsidR="00D532F7" w:rsidRPr="00302A4F">
        <w:rPr>
          <w:rFonts w:ascii="Times New Roman" w:eastAsia="Times New Roman" w:hAnsi="Times New Roman" w:cs="Times New Roman"/>
          <w:sz w:val="20"/>
          <w:szCs w:val="20"/>
          <w:lang w:eastAsia="ru-RU"/>
        </w:rPr>
        <w:t>ому</w:t>
      </w:r>
      <w:r w:rsidR="00E608C1" w:rsidRPr="00302A4F">
        <w:rPr>
          <w:rFonts w:ascii="Times New Roman" w:eastAsia="Times New Roman" w:hAnsi="Times New Roman" w:cs="Times New Roman"/>
          <w:sz w:val="20"/>
          <w:szCs w:val="20"/>
          <w:lang w:eastAsia="ru-RU"/>
        </w:rPr>
        <w:t xml:space="preserve"> носі</w:t>
      </w:r>
      <w:r w:rsidR="00D532F7" w:rsidRPr="00302A4F">
        <w:rPr>
          <w:rFonts w:ascii="Times New Roman" w:eastAsia="Times New Roman" w:hAnsi="Times New Roman" w:cs="Times New Roman"/>
          <w:sz w:val="20"/>
          <w:szCs w:val="20"/>
          <w:lang w:eastAsia="ru-RU"/>
        </w:rPr>
        <w:t>ї</w:t>
      </w:r>
      <w:r w:rsidR="00383E9C" w:rsidRPr="00302A4F">
        <w:rPr>
          <w:rFonts w:ascii="Times New Roman" w:eastAsia="Times New Roman" w:hAnsi="Times New Roman" w:cs="Times New Roman"/>
          <w:sz w:val="20"/>
          <w:szCs w:val="20"/>
          <w:lang w:eastAsia="ru-RU"/>
        </w:rPr>
        <w:t xml:space="preserve"> (переказ по ініціативі Клієнта).</w:t>
      </w:r>
    </w:p>
    <w:p w:rsidR="00D55D33" w:rsidRPr="00302A4F" w:rsidRDefault="004D598A" w:rsidP="00D55D33">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Для </w:t>
      </w:r>
      <w:r w:rsidR="00D55D33" w:rsidRPr="00302A4F">
        <w:rPr>
          <w:rFonts w:ascii="Times New Roman" w:eastAsia="Times New Roman" w:hAnsi="Times New Roman" w:cs="Times New Roman"/>
          <w:sz w:val="20"/>
          <w:szCs w:val="20"/>
          <w:lang w:eastAsia="ru-RU"/>
        </w:rPr>
        <w:t xml:space="preserve">здійснення </w:t>
      </w:r>
      <w:r w:rsidR="008A0138" w:rsidRPr="00302A4F">
        <w:rPr>
          <w:rFonts w:ascii="Times New Roman" w:eastAsia="Times New Roman" w:hAnsi="Times New Roman" w:cs="Times New Roman"/>
          <w:sz w:val="20"/>
          <w:szCs w:val="20"/>
          <w:lang w:eastAsia="ru-RU"/>
        </w:rPr>
        <w:t xml:space="preserve">Банком </w:t>
      </w:r>
      <w:r w:rsidR="00D55D33" w:rsidRPr="00302A4F">
        <w:rPr>
          <w:rFonts w:ascii="Times New Roman" w:eastAsia="Times New Roman" w:hAnsi="Times New Roman" w:cs="Times New Roman"/>
          <w:sz w:val="20"/>
          <w:szCs w:val="20"/>
          <w:lang w:eastAsia="ru-RU"/>
        </w:rPr>
        <w:t xml:space="preserve">договірного списання грошових коштів з подальшим зарахуванням на Депозитний рахунок </w:t>
      </w:r>
      <w:r w:rsidR="008A0138" w:rsidRPr="00302A4F">
        <w:rPr>
          <w:rFonts w:ascii="Times New Roman" w:eastAsia="Times New Roman" w:hAnsi="Times New Roman" w:cs="Times New Roman"/>
          <w:sz w:val="20"/>
          <w:szCs w:val="20"/>
          <w:lang w:eastAsia="ru-RU"/>
        </w:rPr>
        <w:t>Клієнт надає Банку</w:t>
      </w:r>
      <w:r w:rsidR="00D55D33" w:rsidRPr="00302A4F">
        <w:rPr>
          <w:rFonts w:ascii="Times New Roman" w:eastAsia="Times New Roman" w:hAnsi="Times New Roman" w:cs="Times New Roman"/>
          <w:sz w:val="20"/>
          <w:szCs w:val="20"/>
          <w:lang w:eastAsia="ru-RU"/>
        </w:rPr>
        <w:t>:</w:t>
      </w:r>
    </w:p>
    <w:p w:rsidR="00D55D33" w:rsidRPr="00302A4F" w:rsidRDefault="00D55D33" w:rsidP="00D55D33">
      <w:pPr>
        <w:pStyle w:val="afb"/>
        <w:numPr>
          <w:ilvl w:val="0"/>
          <w:numId w:val="21"/>
        </w:numPr>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Повідомлення </w:t>
      </w:r>
      <w:r w:rsidR="008A0138" w:rsidRPr="00302A4F">
        <w:rPr>
          <w:rFonts w:ascii="Times New Roman" w:eastAsia="Times New Roman" w:hAnsi="Times New Roman" w:cs="Times New Roman"/>
          <w:sz w:val="20"/>
          <w:szCs w:val="20"/>
          <w:lang w:eastAsia="ru-RU"/>
        </w:rPr>
        <w:t>засобами Системи</w:t>
      </w:r>
      <w:r w:rsidRPr="00302A4F">
        <w:rPr>
          <w:rFonts w:ascii="Times New Roman" w:eastAsia="Times New Roman" w:hAnsi="Times New Roman" w:cs="Times New Roman"/>
          <w:sz w:val="20"/>
          <w:szCs w:val="20"/>
          <w:lang w:eastAsia="ru-RU"/>
        </w:rPr>
        <w:t>;</w:t>
      </w:r>
    </w:p>
    <w:p w:rsidR="00D55D33" w:rsidRPr="00302A4F" w:rsidRDefault="00D55D33" w:rsidP="00D55D33">
      <w:pPr>
        <w:pStyle w:val="afb"/>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або</w:t>
      </w:r>
    </w:p>
    <w:p w:rsidR="00D55D33" w:rsidRPr="00302A4F" w:rsidRDefault="00D55D33" w:rsidP="008F1132">
      <w:pPr>
        <w:pStyle w:val="afb"/>
        <w:numPr>
          <w:ilvl w:val="0"/>
          <w:numId w:val="21"/>
        </w:numPr>
        <w:ind w:left="709" w:hanging="142"/>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Повідомлення на паперовому носії.</w:t>
      </w:r>
    </w:p>
    <w:p w:rsidR="00383E9C" w:rsidRPr="00302A4F" w:rsidRDefault="004848F1" w:rsidP="00941744">
      <w:pPr>
        <w:pStyle w:val="afb"/>
        <w:numPr>
          <w:ilvl w:val="2"/>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При розміщенні/поповненні Вкладу</w:t>
      </w:r>
      <w:r w:rsidRPr="00302A4F" w:rsidDel="004848F1">
        <w:rPr>
          <w:rFonts w:ascii="Times New Roman" w:eastAsia="Times New Roman" w:hAnsi="Times New Roman" w:cs="Times New Roman"/>
          <w:sz w:val="20"/>
          <w:szCs w:val="20"/>
          <w:lang w:eastAsia="ru-RU"/>
        </w:rPr>
        <w:t xml:space="preserve"> </w:t>
      </w:r>
      <w:r w:rsidRPr="00302A4F">
        <w:rPr>
          <w:rFonts w:ascii="Times New Roman" w:eastAsia="Times New Roman" w:hAnsi="Times New Roman" w:cs="Times New Roman"/>
          <w:sz w:val="20"/>
          <w:szCs w:val="20"/>
          <w:lang w:eastAsia="ru-RU"/>
        </w:rPr>
        <w:t>Клієнт повідомляє Банк про розміщення грошових коштів на Депозитний рахунок шляхом направлення до Банку</w:t>
      </w:r>
      <w:r w:rsidR="007D63BC" w:rsidRPr="00302A4F">
        <w:rPr>
          <w:rFonts w:ascii="Times New Roman" w:hAnsi="Times New Roman" w:cs="Times New Roman"/>
          <w:sz w:val="20"/>
          <w:szCs w:val="20"/>
        </w:rPr>
        <w:t>:</w:t>
      </w:r>
    </w:p>
    <w:p w:rsidR="007D63BC" w:rsidRPr="00302A4F" w:rsidRDefault="00D532F7" w:rsidP="00941744">
      <w:pPr>
        <w:pStyle w:val="afb"/>
        <w:numPr>
          <w:ilvl w:val="3"/>
          <w:numId w:val="36"/>
        </w:numPr>
        <w:ind w:left="567" w:hanging="567"/>
        <w:jc w:val="both"/>
        <w:rPr>
          <w:rFonts w:ascii="Times New Roman" w:hAnsi="Times New Roman" w:cs="Times New Roman"/>
          <w:sz w:val="20"/>
          <w:szCs w:val="20"/>
        </w:rPr>
      </w:pPr>
      <w:bookmarkStart w:id="64" w:name="_Ref508801880"/>
      <w:r w:rsidRPr="00302A4F">
        <w:rPr>
          <w:rFonts w:ascii="Times New Roman" w:eastAsia="Times New Roman" w:hAnsi="Times New Roman" w:cs="Times New Roman"/>
          <w:sz w:val="20"/>
          <w:szCs w:val="20"/>
          <w:lang w:eastAsia="ru-RU"/>
        </w:rPr>
        <w:t>Розрахунково</w:t>
      </w:r>
      <w:r w:rsidR="004848F1" w:rsidRPr="00302A4F">
        <w:rPr>
          <w:rFonts w:ascii="Times New Roman" w:eastAsia="Times New Roman" w:hAnsi="Times New Roman" w:cs="Times New Roman"/>
          <w:sz w:val="20"/>
          <w:szCs w:val="20"/>
          <w:lang w:eastAsia="ru-RU"/>
        </w:rPr>
        <w:t>го</w:t>
      </w:r>
      <w:r w:rsidRPr="00302A4F">
        <w:rPr>
          <w:rFonts w:ascii="Times New Roman" w:eastAsia="Times New Roman" w:hAnsi="Times New Roman" w:cs="Times New Roman"/>
          <w:sz w:val="20"/>
          <w:szCs w:val="20"/>
          <w:lang w:eastAsia="ru-RU"/>
        </w:rPr>
        <w:t xml:space="preserve"> документ</w:t>
      </w:r>
      <w:r w:rsidR="004848F1" w:rsidRPr="00302A4F">
        <w:rPr>
          <w:rFonts w:ascii="Times New Roman" w:eastAsia="Times New Roman" w:hAnsi="Times New Roman" w:cs="Times New Roman"/>
          <w:sz w:val="20"/>
          <w:szCs w:val="20"/>
          <w:lang w:eastAsia="ru-RU"/>
        </w:rPr>
        <w:t>у</w:t>
      </w:r>
      <w:r w:rsidRPr="00302A4F">
        <w:rPr>
          <w:rFonts w:ascii="Times New Roman" w:eastAsia="Times New Roman" w:hAnsi="Times New Roman" w:cs="Times New Roman"/>
          <w:sz w:val="20"/>
          <w:szCs w:val="20"/>
          <w:lang w:eastAsia="ru-RU"/>
        </w:rPr>
        <w:t xml:space="preserve"> (електронна/паперова форма)</w:t>
      </w:r>
      <w:r w:rsidR="008103D5" w:rsidRPr="00302A4F">
        <w:rPr>
          <w:rFonts w:ascii="Times New Roman" w:eastAsia="Times New Roman" w:hAnsi="Times New Roman" w:cs="Times New Roman"/>
          <w:sz w:val="20"/>
          <w:szCs w:val="20"/>
          <w:lang w:eastAsia="ru-RU"/>
        </w:rPr>
        <w:t xml:space="preserve"> із визначенням</w:t>
      </w:r>
      <w:r w:rsidR="007D63BC" w:rsidRPr="00302A4F">
        <w:rPr>
          <w:rFonts w:ascii="Times New Roman" w:hAnsi="Times New Roman" w:cs="Times New Roman"/>
          <w:sz w:val="20"/>
          <w:szCs w:val="20"/>
        </w:rPr>
        <w:t>:</w:t>
      </w:r>
      <w:bookmarkEnd w:id="64"/>
    </w:p>
    <w:p w:rsidR="00383E9C" w:rsidRPr="00302A4F" w:rsidRDefault="007D63BC" w:rsidP="00941744">
      <w:pPr>
        <w:numPr>
          <w:ilvl w:val="1"/>
          <w:numId w:val="18"/>
        </w:numPr>
        <w:ind w:left="709" w:hanging="142"/>
        <w:jc w:val="both"/>
      </w:pPr>
      <w:r w:rsidRPr="00302A4F">
        <w:t>сум</w:t>
      </w:r>
      <w:r w:rsidR="008103D5" w:rsidRPr="00302A4F">
        <w:t>и поповнення/розміщення Вкладу</w:t>
      </w:r>
      <w:r w:rsidRPr="00302A4F">
        <w:t>;</w:t>
      </w:r>
    </w:p>
    <w:p w:rsidR="007D63BC" w:rsidRPr="00302A4F" w:rsidRDefault="00DD3C95" w:rsidP="00941744">
      <w:pPr>
        <w:numPr>
          <w:ilvl w:val="1"/>
          <w:numId w:val="18"/>
        </w:numPr>
        <w:ind w:left="709" w:hanging="142"/>
        <w:jc w:val="both"/>
      </w:pPr>
      <w:r w:rsidRPr="00302A4F">
        <w:t>розмір</w:t>
      </w:r>
      <w:r w:rsidR="00DE3B49" w:rsidRPr="00302A4F">
        <w:t>у</w:t>
      </w:r>
      <w:r w:rsidRPr="00302A4F">
        <w:t xml:space="preserve"> </w:t>
      </w:r>
      <w:r w:rsidR="007D63BC" w:rsidRPr="00302A4F">
        <w:t>процентн</w:t>
      </w:r>
      <w:r w:rsidRPr="00302A4F">
        <w:t>ої</w:t>
      </w:r>
      <w:r w:rsidR="007D63BC" w:rsidRPr="00302A4F">
        <w:t xml:space="preserve"> ставк</w:t>
      </w:r>
      <w:r w:rsidRPr="00302A4F">
        <w:t>и</w:t>
      </w:r>
      <w:r w:rsidR="007D63BC" w:rsidRPr="00302A4F">
        <w:t xml:space="preserve"> за </w:t>
      </w:r>
      <w:r w:rsidR="00E36A86" w:rsidRPr="00302A4F">
        <w:t>Вкладом</w:t>
      </w:r>
      <w:r w:rsidRPr="00302A4F">
        <w:t>, або зазнач</w:t>
      </w:r>
      <w:r w:rsidR="00516FAE" w:rsidRPr="00302A4F">
        <w:t>ається</w:t>
      </w:r>
      <w:r w:rsidRPr="00302A4F">
        <w:t xml:space="preserve"> словосполучення «</w:t>
      </w:r>
      <w:r w:rsidR="00F73973" w:rsidRPr="00302A4F">
        <w:t xml:space="preserve">під </w:t>
      </w:r>
      <w:r w:rsidR="00826A63" w:rsidRPr="00302A4F">
        <w:t>визначену на Сайті Банку ставку на дату розміщення</w:t>
      </w:r>
      <w:r w:rsidRPr="00302A4F">
        <w:t>»</w:t>
      </w:r>
      <w:r w:rsidR="009F30CC" w:rsidRPr="00302A4F">
        <w:t>.</w:t>
      </w:r>
    </w:p>
    <w:p w:rsidR="00C5596D" w:rsidRPr="00EE71D7" w:rsidRDefault="00DD3C95" w:rsidP="00692512">
      <w:pPr>
        <w:ind w:left="567" w:firstLine="142"/>
        <w:jc w:val="both"/>
      </w:pPr>
      <w:r w:rsidRPr="00BA54D6">
        <w:t xml:space="preserve">За умови самостійного перерахування грошових коштів на </w:t>
      </w:r>
      <w:r w:rsidR="00692512" w:rsidRPr="00EE71D7">
        <w:t>Вклад</w:t>
      </w:r>
      <w:r w:rsidRPr="00EE71D7">
        <w:t xml:space="preserve"> Клієнт в реквізиті </w:t>
      </w:r>
      <w:r w:rsidR="00D532F7" w:rsidRPr="00EE71D7">
        <w:t>Розрахункового документу (електронної/паперової форми)</w:t>
      </w:r>
      <w:r w:rsidR="003116B7" w:rsidRPr="00EE71D7">
        <w:t xml:space="preserve"> </w:t>
      </w:r>
      <w:r w:rsidRPr="00EE71D7">
        <w:t>«Призначення платежу» зазначає наступн</w:t>
      </w:r>
      <w:r w:rsidR="003145DA" w:rsidRPr="00EE71D7">
        <w:t>у</w:t>
      </w:r>
      <w:r w:rsidRPr="00EE71D7">
        <w:t xml:space="preserve"> інформаці</w:t>
      </w:r>
      <w:r w:rsidR="00C55B83" w:rsidRPr="00EE71D7">
        <w:t>ю</w:t>
      </w:r>
      <w:r w:rsidRPr="00EE71D7">
        <w:t>:</w:t>
      </w:r>
    </w:p>
    <w:p w:rsidR="00826A63" w:rsidRPr="00EE71D7" w:rsidRDefault="00C5596D" w:rsidP="00941744">
      <w:pPr>
        <w:pStyle w:val="afb"/>
        <w:numPr>
          <w:ilvl w:val="0"/>
          <w:numId w:val="11"/>
        </w:numPr>
        <w:jc w:val="both"/>
        <w:rPr>
          <w:rFonts w:ascii="Times New Roman" w:hAnsi="Times New Roman" w:cs="Times New Roman"/>
          <w:sz w:val="20"/>
          <w:szCs w:val="20"/>
        </w:rPr>
      </w:pPr>
      <w:r w:rsidRPr="00EE71D7">
        <w:rPr>
          <w:rFonts w:ascii="Times New Roman" w:hAnsi="Times New Roman" w:cs="Times New Roman"/>
          <w:sz w:val="20"/>
          <w:szCs w:val="20"/>
        </w:rPr>
        <w:t>для Вкладів</w:t>
      </w:r>
      <w:r w:rsidR="009C1B16" w:rsidRPr="00EE71D7">
        <w:rPr>
          <w:rFonts w:ascii="Times New Roman" w:hAnsi="Times New Roman" w:cs="Times New Roman"/>
          <w:sz w:val="20"/>
          <w:szCs w:val="20"/>
        </w:rPr>
        <w:t>,</w:t>
      </w:r>
      <w:r w:rsidRPr="00EE71D7">
        <w:rPr>
          <w:rFonts w:ascii="Times New Roman" w:hAnsi="Times New Roman" w:cs="Times New Roman"/>
          <w:sz w:val="20"/>
          <w:szCs w:val="20"/>
        </w:rPr>
        <w:t xml:space="preserve"> </w:t>
      </w:r>
      <w:r w:rsidR="009C1B16" w:rsidRPr="00EE71D7">
        <w:rPr>
          <w:rFonts w:ascii="Times New Roman" w:hAnsi="Times New Roman" w:cs="Times New Roman"/>
          <w:sz w:val="20"/>
          <w:szCs w:val="20"/>
        </w:rPr>
        <w:t xml:space="preserve">по яким розмір процентів </w:t>
      </w:r>
      <w:r w:rsidRPr="00EE71D7">
        <w:rPr>
          <w:rFonts w:ascii="Times New Roman" w:hAnsi="Times New Roman" w:cs="Times New Roman"/>
          <w:sz w:val="20"/>
          <w:szCs w:val="20"/>
        </w:rPr>
        <w:t>в</w:t>
      </w:r>
      <w:r w:rsidR="009C1B16" w:rsidRPr="00EE71D7">
        <w:rPr>
          <w:rFonts w:ascii="Times New Roman" w:hAnsi="Times New Roman" w:cs="Times New Roman"/>
          <w:sz w:val="20"/>
          <w:szCs w:val="20"/>
        </w:rPr>
        <w:t>становлено в</w:t>
      </w:r>
      <w:r w:rsidRPr="00EE71D7">
        <w:rPr>
          <w:rFonts w:ascii="Times New Roman" w:hAnsi="Times New Roman" w:cs="Times New Roman"/>
          <w:sz w:val="20"/>
          <w:szCs w:val="20"/>
        </w:rPr>
        <w:t xml:space="preserve"> Заяві на приєднанн</w:t>
      </w:r>
      <w:r w:rsidR="009C1B16" w:rsidRPr="00EE71D7">
        <w:rPr>
          <w:rFonts w:ascii="Times New Roman" w:hAnsi="Times New Roman" w:cs="Times New Roman"/>
          <w:sz w:val="20"/>
          <w:szCs w:val="20"/>
        </w:rPr>
        <w:t>я</w:t>
      </w:r>
      <w:r w:rsidRPr="00EE71D7">
        <w:rPr>
          <w:rFonts w:ascii="Times New Roman" w:hAnsi="Times New Roman" w:cs="Times New Roman"/>
          <w:sz w:val="20"/>
          <w:szCs w:val="20"/>
        </w:rPr>
        <w:t xml:space="preserve"> </w:t>
      </w:r>
      <w:r w:rsidR="00DD3C95" w:rsidRPr="00EE71D7">
        <w:rPr>
          <w:rFonts w:ascii="Times New Roman" w:hAnsi="Times New Roman" w:cs="Times New Roman"/>
          <w:sz w:val="20"/>
          <w:szCs w:val="20"/>
        </w:rPr>
        <w:t xml:space="preserve">«Розміщення </w:t>
      </w:r>
      <w:r w:rsidR="00516FAE" w:rsidRPr="00EE71D7">
        <w:rPr>
          <w:rFonts w:ascii="Times New Roman" w:hAnsi="Times New Roman" w:cs="Times New Roman"/>
          <w:sz w:val="20"/>
          <w:szCs w:val="20"/>
        </w:rPr>
        <w:t xml:space="preserve">_________ </w:t>
      </w:r>
      <w:r w:rsidR="00516FAE" w:rsidRPr="00EE71D7">
        <w:rPr>
          <w:rFonts w:ascii="Times New Roman" w:hAnsi="Times New Roman" w:cs="Times New Roman"/>
          <w:i/>
          <w:sz w:val="20"/>
          <w:szCs w:val="20"/>
        </w:rPr>
        <w:t>(зазначається сума цифрами)</w:t>
      </w:r>
      <w:r w:rsidR="00CB02A8" w:rsidRPr="00EE71D7">
        <w:rPr>
          <w:rFonts w:ascii="Times New Roman" w:hAnsi="Times New Roman" w:cs="Times New Roman"/>
          <w:sz w:val="20"/>
          <w:szCs w:val="20"/>
        </w:rPr>
        <w:t xml:space="preserve"> на </w:t>
      </w:r>
      <w:r w:rsidR="00DD3C95" w:rsidRPr="00EE71D7">
        <w:rPr>
          <w:rFonts w:ascii="Times New Roman" w:hAnsi="Times New Roman" w:cs="Times New Roman"/>
          <w:sz w:val="20"/>
          <w:szCs w:val="20"/>
        </w:rPr>
        <w:t>депозит</w:t>
      </w:r>
      <w:r w:rsidR="00CB02A8" w:rsidRPr="00EE71D7">
        <w:rPr>
          <w:rFonts w:ascii="Times New Roman" w:hAnsi="Times New Roman" w:cs="Times New Roman"/>
          <w:sz w:val="20"/>
          <w:szCs w:val="20"/>
        </w:rPr>
        <w:t xml:space="preserve"> </w:t>
      </w:r>
      <w:r w:rsidR="00516FAE" w:rsidRPr="00EE71D7">
        <w:rPr>
          <w:rFonts w:ascii="Times New Roman" w:hAnsi="Times New Roman" w:cs="Times New Roman"/>
          <w:sz w:val="20"/>
          <w:szCs w:val="20"/>
        </w:rPr>
        <w:t xml:space="preserve">______ </w:t>
      </w:r>
      <w:r w:rsidR="00516FAE" w:rsidRPr="00EE71D7">
        <w:rPr>
          <w:rFonts w:ascii="Times New Roman" w:hAnsi="Times New Roman" w:cs="Times New Roman"/>
          <w:i/>
          <w:sz w:val="20"/>
          <w:szCs w:val="20"/>
        </w:rPr>
        <w:t xml:space="preserve">(зазначається назва </w:t>
      </w:r>
      <w:r w:rsidR="002C00EF" w:rsidRPr="00EE71D7">
        <w:rPr>
          <w:rFonts w:ascii="Times New Roman" w:hAnsi="Times New Roman" w:cs="Times New Roman"/>
          <w:i/>
          <w:sz w:val="20"/>
          <w:szCs w:val="20"/>
        </w:rPr>
        <w:t>В</w:t>
      </w:r>
      <w:r w:rsidR="00516FAE" w:rsidRPr="00EE71D7">
        <w:rPr>
          <w:rFonts w:ascii="Times New Roman" w:hAnsi="Times New Roman" w:cs="Times New Roman"/>
          <w:i/>
          <w:sz w:val="20"/>
          <w:szCs w:val="20"/>
        </w:rPr>
        <w:t>кладу)</w:t>
      </w:r>
      <w:r w:rsidR="00516FAE" w:rsidRPr="00EE71D7">
        <w:rPr>
          <w:rFonts w:ascii="Times New Roman" w:hAnsi="Times New Roman" w:cs="Times New Roman"/>
          <w:sz w:val="20"/>
          <w:szCs w:val="20"/>
        </w:rPr>
        <w:t xml:space="preserve"> </w:t>
      </w:r>
      <w:r w:rsidR="00DD3C95" w:rsidRPr="00EE71D7">
        <w:rPr>
          <w:rFonts w:ascii="Times New Roman" w:hAnsi="Times New Roman" w:cs="Times New Roman"/>
          <w:sz w:val="20"/>
          <w:szCs w:val="20"/>
        </w:rPr>
        <w:t>відповідно до Договору №</w:t>
      </w:r>
      <w:r w:rsidR="00516FAE" w:rsidRPr="00EE71D7">
        <w:rPr>
          <w:rFonts w:ascii="Times New Roman" w:hAnsi="Times New Roman" w:cs="Times New Roman"/>
          <w:sz w:val="20"/>
          <w:szCs w:val="20"/>
        </w:rPr>
        <w:t xml:space="preserve">_____ від ____ </w:t>
      </w:r>
      <w:r w:rsidR="00516FAE" w:rsidRPr="00EE71D7">
        <w:rPr>
          <w:rFonts w:ascii="Times New Roman" w:hAnsi="Times New Roman" w:cs="Times New Roman"/>
          <w:i/>
          <w:sz w:val="20"/>
          <w:szCs w:val="20"/>
        </w:rPr>
        <w:t>(зазначається номер та дата Заяви на приєднання)</w:t>
      </w:r>
      <w:r w:rsidR="00CB02A8" w:rsidRPr="00EE71D7">
        <w:rPr>
          <w:rFonts w:ascii="Times New Roman" w:hAnsi="Times New Roman" w:cs="Times New Roman"/>
          <w:sz w:val="20"/>
          <w:szCs w:val="20"/>
        </w:rPr>
        <w:t>,</w:t>
      </w:r>
      <w:r w:rsidR="00826A63" w:rsidRPr="00EE71D7">
        <w:rPr>
          <w:rFonts w:ascii="Times New Roman" w:hAnsi="Times New Roman" w:cs="Times New Roman"/>
          <w:sz w:val="20"/>
          <w:szCs w:val="20"/>
        </w:rPr>
        <w:t xml:space="preserve"> під</w:t>
      </w:r>
      <w:r w:rsidR="00DD3C95" w:rsidRPr="00EE71D7">
        <w:rPr>
          <w:rFonts w:ascii="Times New Roman" w:hAnsi="Times New Roman" w:cs="Times New Roman"/>
          <w:sz w:val="20"/>
          <w:szCs w:val="20"/>
        </w:rPr>
        <w:t xml:space="preserve"> </w:t>
      </w:r>
      <w:r w:rsidR="00516FAE" w:rsidRPr="00EE71D7">
        <w:rPr>
          <w:rFonts w:ascii="Times New Roman" w:hAnsi="Times New Roman" w:cs="Times New Roman"/>
          <w:sz w:val="20"/>
          <w:szCs w:val="20"/>
        </w:rPr>
        <w:t xml:space="preserve">___ </w:t>
      </w:r>
      <w:r w:rsidR="00516FAE" w:rsidRPr="00EE71D7">
        <w:rPr>
          <w:rFonts w:ascii="Times New Roman" w:hAnsi="Times New Roman" w:cs="Times New Roman"/>
          <w:i/>
          <w:sz w:val="20"/>
          <w:szCs w:val="20"/>
        </w:rPr>
        <w:t>(зазначити розмір %, що визнач</w:t>
      </w:r>
      <w:r w:rsidR="003145DA" w:rsidRPr="00EE71D7">
        <w:rPr>
          <w:rFonts w:ascii="Times New Roman" w:hAnsi="Times New Roman" w:cs="Times New Roman"/>
          <w:i/>
          <w:sz w:val="20"/>
          <w:szCs w:val="20"/>
        </w:rPr>
        <w:t>ено</w:t>
      </w:r>
      <w:r w:rsidR="00516FAE" w:rsidRPr="00EE71D7">
        <w:rPr>
          <w:rFonts w:ascii="Times New Roman" w:hAnsi="Times New Roman" w:cs="Times New Roman"/>
          <w:i/>
          <w:sz w:val="20"/>
          <w:szCs w:val="20"/>
        </w:rPr>
        <w:t xml:space="preserve"> на</w:t>
      </w:r>
      <w:r w:rsidR="003145DA" w:rsidRPr="00EE71D7">
        <w:rPr>
          <w:rFonts w:ascii="Times New Roman" w:hAnsi="Times New Roman" w:cs="Times New Roman"/>
          <w:i/>
          <w:sz w:val="20"/>
          <w:szCs w:val="20"/>
        </w:rPr>
        <w:t xml:space="preserve"> дату розміщення на</w:t>
      </w:r>
      <w:r w:rsidR="00516FAE" w:rsidRPr="00EE71D7">
        <w:rPr>
          <w:rFonts w:ascii="Times New Roman" w:hAnsi="Times New Roman" w:cs="Times New Roman"/>
          <w:i/>
          <w:sz w:val="20"/>
          <w:szCs w:val="20"/>
        </w:rPr>
        <w:t xml:space="preserve"> Сайті, або зазначити </w:t>
      </w:r>
      <w:r w:rsidR="002C00EF" w:rsidRPr="00EE71D7">
        <w:rPr>
          <w:rFonts w:ascii="Times New Roman" w:hAnsi="Times New Roman" w:cs="Times New Roman"/>
          <w:i/>
          <w:sz w:val="20"/>
          <w:szCs w:val="20"/>
        </w:rPr>
        <w:t xml:space="preserve">словосполучення </w:t>
      </w:r>
      <w:r w:rsidR="00516FAE" w:rsidRPr="00EE71D7">
        <w:rPr>
          <w:rFonts w:ascii="Times New Roman" w:hAnsi="Times New Roman" w:cs="Times New Roman"/>
          <w:i/>
          <w:sz w:val="20"/>
          <w:szCs w:val="20"/>
        </w:rPr>
        <w:t>«</w:t>
      </w:r>
      <w:r w:rsidR="00BE3AD5" w:rsidRPr="00EE71D7">
        <w:rPr>
          <w:rFonts w:ascii="Times New Roman" w:hAnsi="Times New Roman" w:cs="Times New Roman"/>
          <w:i/>
          <w:sz w:val="20"/>
          <w:szCs w:val="20"/>
        </w:rPr>
        <w:t xml:space="preserve">під </w:t>
      </w:r>
      <w:r w:rsidR="00CB02A8" w:rsidRPr="00EE71D7">
        <w:rPr>
          <w:rFonts w:ascii="Times New Roman" w:hAnsi="Times New Roman" w:cs="Times New Roman"/>
          <w:i/>
          <w:sz w:val="20"/>
          <w:szCs w:val="20"/>
        </w:rPr>
        <w:t>визначен</w:t>
      </w:r>
      <w:r w:rsidR="00826A63" w:rsidRPr="00EE71D7">
        <w:rPr>
          <w:rFonts w:ascii="Times New Roman" w:hAnsi="Times New Roman" w:cs="Times New Roman"/>
          <w:i/>
          <w:sz w:val="20"/>
          <w:szCs w:val="20"/>
        </w:rPr>
        <w:t>у</w:t>
      </w:r>
      <w:r w:rsidR="00CB02A8" w:rsidRPr="00EE71D7">
        <w:rPr>
          <w:rFonts w:ascii="Times New Roman" w:hAnsi="Times New Roman" w:cs="Times New Roman"/>
          <w:i/>
          <w:sz w:val="20"/>
          <w:szCs w:val="20"/>
        </w:rPr>
        <w:t xml:space="preserve"> </w:t>
      </w:r>
      <w:r w:rsidR="00826A63" w:rsidRPr="00EE71D7">
        <w:rPr>
          <w:rFonts w:ascii="Times New Roman" w:hAnsi="Times New Roman" w:cs="Times New Roman"/>
          <w:i/>
          <w:sz w:val="20"/>
          <w:szCs w:val="20"/>
        </w:rPr>
        <w:t xml:space="preserve">на Сайті </w:t>
      </w:r>
      <w:r w:rsidR="00CB02A8" w:rsidRPr="00EE71D7">
        <w:rPr>
          <w:rFonts w:ascii="Times New Roman" w:hAnsi="Times New Roman" w:cs="Times New Roman"/>
          <w:i/>
          <w:sz w:val="20"/>
          <w:szCs w:val="20"/>
        </w:rPr>
        <w:t>Банк</w:t>
      </w:r>
      <w:r w:rsidR="00826A63" w:rsidRPr="00EE71D7">
        <w:rPr>
          <w:rFonts w:ascii="Times New Roman" w:hAnsi="Times New Roman" w:cs="Times New Roman"/>
          <w:i/>
          <w:sz w:val="20"/>
          <w:szCs w:val="20"/>
        </w:rPr>
        <w:t>у</w:t>
      </w:r>
      <w:r w:rsidR="00CB02A8" w:rsidRPr="00EE71D7">
        <w:rPr>
          <w:rFonts w:ascii="Times New Roman" w:hAnsi="Times New Roman" w:cs="Times New Roman"/>
          <w:i/>
          <w:sz w:val="20"/>
          <w:szCs w:val="20"/>
        </w:rPr>
        <w:t xml:space="preserve"> ставк</w:t>
      </w:r>
      <w:r w:rsidR="00826A63" w:rsidRPr="00EE71D7">
        <w:rPr>
          <w:rFonts w:ascii="Times New Roman" w:hAnsi="Times New Roman" w:cs="Times New Roman"/>
          <w:i/>
          <w:sz w:val="20"/>
          <w:szCs w:val="20"/>
        </w:rPr>
        <w:t>у на дату розміщення</w:t>
      </w:r>
      <w:r w:rsidR="00516FAE" w:rsidRPr="00EE71D7">
        <w:rPr>
          <w:rFonts w:ascii="Times New Roman" w:hAnsi="Times New Roman" w:cs="Times New Roman"/>
          <w:i/>
          <w:sz w:val="20"/>
          <w:szCs w:val="20"/>
        </w:rPr>
        <w:t>»)</w:t>
      </w:r>
      <w:r w:rsidRPr="00EE71D7">
        <w:rPr>
          <w:rFonts w:ascii="Times New Roman" w:hAnsi="Times New Roman" w:cs="Times New Roman"/>
          <w:sz w:val="20"/>
          <w:szCs w:val="20"/>
        </w:rPr>
        <w:t xml:space="preserve"> по __.__.____ (включно)</w:t>
      </w:r>
      <w:r w:rsidRPr="00EE71D7">
        <w:rPr>
          <w:rFonts w:ascii="Times New Roman" w:hAnsi="Times New Roman" w:cs="Times New Roman"/>
          <w:i/>
          <w:sz w:val="20"/>
          <w:szCs w:val="20"/>
        </w:rPr>
        <w:t xml:space="preserve"> (зазначається дата завершення дії)</w:t>
      </w:r>
      <w:r w:rsidR="00DD3C95" w:rsidRPr="00EE71D7">
        <w:rPr>
          <w:rFonts w:ascii="Times New Roman" w:hAnsi="Times New Roman" w:cs="Times New Roman"/>
          <w:sz w:val="20"/>
          <w:szCs w:val="20"/>
        </w:rPr>
        <w:t>».</w:t>
      </w:r>
      <w:r w:rsidRPr="00EE71D7">
        <w:rPr>
          <w:rFonts w:ascii="Times New Roman" w:hAnsi="Times New Roman" w:cs="Times New Roman"/>
          <w:sz w:val="20"/>
          <w:szCs w:val="20"/>
        </w:rPr>
        <w:t xml:space="preserve"> </w:t>
      </w:r>
    </w:p>
    <w:p w:rsidR="00C5596D" w:rsidRPr="00EE71D7" w:rsidRDefault="009C1B16" w:rsidP="00941744">
      <w:pPr>
        <w:pStyle w:val="afb"/>
        <w:numPr>
          <w:ilvl w:val="0"/>
          <w:numId w:val="11"/>
        </w:numPr>
        <w:jc w:val="both"/>
        <w:rPr>
          <w:rFonts w:ascii="Times New Roman" w:hAnsi="Times New Roman" w:cs="Times New Roman"/>
          <w:sz w:val="20"/>
          <w:szCs w:val="20"/>
        </w:rPr>
      </w:pPr>
      <w:r w:rsidRPr="00EE71D7">
        <w:rPr>
          <w:rFonts w:ascii="Times New Roman" w:hAnsi="Times New Roman" w:cs="Times New Roman"/>
          <w:sz w:val="20"/>
          <w:szCs w:val="20"/>
        </w:rPr>
        <w:t>для Вкладів, по яким розмір процентів не встановлено в Заяві на приєднання</w:t>
      </w:r>
      <w:r w:rsidR="00C5596D" w:rsidRPr="00EE71D7">
        <w:rPr>
          <w:rFonts w:ascii="Times New Roman" w:hAnsi="Times New Roman" w:cs="Times New Roman"/>
          <w:sz w:val="20"/>
          <w:szCs w:val="20"/>
        </w:rPr>
        <w:t xml:space="preserve"> «Розміщення _________ </w:t>
      </w:r>
      <w:r w:rsidR="00C5596D" w:rsidRPr="00EE71D7">
        <w:rPr>
          <w:rFonts w:ascii="Times New Roman" w:hAnsi="Times New Roman" w:cs="Times New Roman"/>
          <w:i/>
          <w:sz w:val="20"/>
          <w:szCs w:val="20"/>
        </w:rPr>
        <w:t>(зазначається сума цифрами)</w:t>
      </w:r>
      <w:r w:rsidR="00C5596D" w:rsidRPr="00EE71D7">
        <w:rPr>
          <w:rFonts w:ascii="Times New Roman" w:hAnsi="Times New Roman" w:cs="Times New Roman"/>
          <w:sz w:val="20"/>
          <w:szCs w:val="20"/>
        </w:rPr>
        <w:t xml:space="preserve"> на депозит ______ </w:t>
      </w:r>
      <w:r w:rsidR="00C5596D" w:rsidRPr="00EE71D7">
        <w:rPr>
          <w:rFonts w:ascii="Times New Roman" w:hAnsi="Times New Roman" w:cs="Times New Roman"/>
          <w:i/>
          <w:sz w:val="20"/>
          <w:szCs w:val="20"/>
        </w:rPr>
        <w:t>(зазначається назва Вкладу)</w:t>
      </w:r>
      <w:r w:rsidR="00C5596D" w:rsidRPr="00EE71D7">
        <w:rPr>
          <w:rFonts w:ascii="Times New Roman" w:hAnsi="Times New Roman" w:cs="Times New Roman"/>
          <w:sz w:val="20"/>
          <w:szCs w:val="20"/>
        </w:rPr>
        <w:t xml:space="preserve"> відповідно до Договору №_____ від ____ </w:t>
      </w:r>
      <w:r w:rsidR="00C5596D" w:rsidRPr="00EE71D7">
        <w:rPr>
          <w:rFonts w:ascii="Times New Roman" w:hAnsi="Times New Roman" w:cs="Times New Roman"/>
          <w:i/>
          <w:sz w:val="20"/>
          <w:szCs w:val="20"/>
        </w:rPr>
        <w:t>(зазначається номер та дата Заяви на приєднання)</w:t>
      </w:r>
      <w:r w:rsidR="00C5596D" w:rsidRPr="00EE71D7">
        <w:rPr>
          <w:rFonts w:ascii="Times New Roman" w:hAnsi="Times New Roman" w:cs="Times New Roman"/>
          <w:sz w:val="20"/>
          <w:szCs w:val="20"/>
        </w:rPr>
        <w:t>».</w:t>
      </w:r>
    </w:p>
    <w:p w:rsidR="007D63BC" w:rsidRPr="00302A4F" w:rsidRDefault="00BE3AD5" w:rsidP="00941744">
      <w:pPr>
        <w:pStyle w:val="afb"/>
        <w:numPr>
          <w:ilvl w:val="3"/>
          <w:numId w:val="36"/>
        </w:numPr>
        <w:ind w:left="567" w:hanging="567"/>
        <w:jc w:val="both"/>
        <w:rPr>
          <w:rFonts w:ascii="Times New Roman" w:hAnsi="Times New Roman" w:cs="Times New Roman"/>
          <w:sz w:val="20"/>
          <w:szCs w:val="20"/>
        </w:rPr>
      </w:pPr>
      <w:bookmarkStart w:id="65" w:name="_Ref508801925"/>
      <w:r w:rsidRPr="00302A4F">
        <w:rPr>
          <w:rFonts w:ascii="Times New Roman" w:hAnsi="Times New Roman" w:cs="Times New Roman"/>
          <w:sz w:val="20"/>
          <w:szCs w:val="20"/>
        </w:rPr>
        <w:t>Повідомленні</w:t>
      </w:r>
      <w:r w:rsidR="00DE3B49" w:rsidRPr="00302A4F">
        <w:rPr>
          <w:rFonts w:ascii="Times New Roman" w:hAnsi="Times New Roman" w:cs="Times New Roman"/>
          <w:sz w:val="20"/>
          <w:szCs w:val="20"/>
        </w:rPr>
        <w:t xml:space="preserve"> із визначенням</w:t>
      </w:r>
      <w:r w:rsidRPr="00302A4F">
        <w:rPr>
          <w:rFonts w:ascii="Times New Roman" w:hAnsi="Times New Roman" w:cs="Times New Roman"/>
          <w:sz w:val="20"/>
          <w:szCs w:val="20"/>
        </w:rPr>
        <w:t>:</w:t>
      </w:r>
      <w:bookmarkEnd w:id="65"/>
    </w:p>
    <w:p w:rsidR="007D63BC" w:rsidRPr="00302A4F" w:rsidRDefault="007D63BC" w:rsidP="00941744">
      <w:pPr>
        <w:numPr>
          <w:ilvl w:val="1"/>
          <w:numId w:val="18"/>
        </w:numPr>
        <w:ind w:left="709" w:hanging="142"/>
        <w:jc w:val="both"/>
      </w:pPr>
      <w:r w:rsidRPr="00302A4F">
        <w:t>порядк</w:t>
      </w:r>
      <w:r w:rsidR="00DE3B49" w:rsidRPr="00302A4F">
        <w:t>у</w:t>
      </w:r>
      <w:r w:rsidRPr="00302A4F">
        <w:t xml:space="preserve"> перерахування грошових коштів</w:t>
      </w:r>
      <w:r w:rsidR="00AC5A95" w:rsidRPr="00302A4F">
        <w:t xml:space="preserve"> шляхом договірного списання Банком;</w:t>
      </w:r>
    </w:p>
    <w:p w:rsidR="007D63BC" w:rsidRPr="00302A4F" w:rsidRDefault="00AC5A95" w:rsidP="00941744">
      <w:pPr>
        <w:numPr>
          <w:ilvl w:val="1"/>
          <w:numId w:val="18"/>
        </w:numPr>
        <w:ind w:left="709" w:hanging="142"/>
        <w:jc w:val="both"/>
      </w:pPr>
      <w:r w:rsidRPr="00302A4F">
        <w:t>сум</w:t>
      </w:r>
      <w:r w:rsidR="00DE3B49" w:rsidRPr="00302A4F">
        <w:t>и</w:t>
      </w:r>
      <w:r w:rsidR="00C55B83" w:rsidRPr="00302A4F">
        <w:t>,</w:t>
      </w:r>
      <w:r w:rsidR="007D63BC" w:rsidRPr="00302A4F">
        <w:t xml:space="preserve"> </w:t>
      </w:r>
      <w:r w:rsidR="00C90532" w:rsidRPr="00302A4F">
        <w:t xml:space="preserve">що </w:t>
      </w:r>
      <w:r w:rsidR="00DE3B49" w:rsidRPr="00302A4F">
        <w:t xml:space="preserve">підлягає </w:t>
      </w:r>
      <w:r w:rsidR="00C90532" w:rsidRPr="00302A4F">
        <w:t>зарахову</w:t>
      </w:r>
      <w:r w:rsidR="00DE3B49" w:rsidRPr="00302A4F">
        <w:t>ванню</w:t>
      </w:r>
      <w:r w:rsidR="00C90532" w:rsidRPr="00302A4F">
        <w:t xml:space="preserve"> на Депозитний рахунок</w:t>
      </w:r>
      <w:r w:rsidR="007D63BC" w:rsidRPr="00302A4F">
        <w:t>;</w:t>
      </w:r>
    </w:p>
    <w:p w:rsidR="007D63BC" w:rsidRPr="00302A4F" w:rsidRDefault="007D63BC" w:rsidP="00941744">
      <w:pPr>
        <w:numPr>
          <w:ilvl w:val="1"/>
          <w:numId w:val="18"/>
        </w:numPr>
        <w:ind w:left="709" w:hanging="142"/>
        <w:jc w:val="both"/>
      </w:pPr>
      <w:r w:rsidRPr="00302A4F">
        <w:t>дат</w:t>
      </w:r>
      <w:r w:rsidR="00DE3B49" w:rsidRPr="00302A4F">
        <w:t>и</w:t>
      </w:r>
      <w:r w:rsidRPr="00302A4F">
        <w:t xml:space="preserve"> розміщення </w:t>
      </w:r>
      <w:r w:rsidR="00DE3B49" w:rsidRPr="00302A4F">
        <w:t xml:space="preserve">грошових </w:t>
      </w:r>
      <w:r w:rsidR="00C90532" w:rsidRPr="00302A4F">
        <w:t xml:space="preserve">коштів на </w:t>
      </w:r>
      <w:r w:rsidRPr="00302A4F">
        <w:t>Депозит</w:t>
      </w:r>
      <w:r w:rsidR="00C90532" w:rsidRPr="00302A4F">
        <w:t>ний рах</w:t>
      </w:r>
      <w:r w:rsidRPr="00302A4F">
        <w:t>у</w:t>
      </w:r>
      <w:r w:rsidR="00C90532" w:rsidRPr="00302A4F">
        <w:t>нок</w:t>
      </w:r>
      <w:r w:rsidRPr="00302A4F">
        <w:t>;</w:t>
      </w:r>
    </w:p>
    <w:p w:rsidR="003116B7" w:rsidRPr="00302A4F" w:rsidRDefault="00C90532" w:rsidP="00941744">
      <w:pPr>
        <w:numPr>
          <w:ilvl w:val="1"/>
          <w:numId w:val="18"/>
        </w:numPr>
        <w:ind w:left="709" w:hanging="142"/>
        <w:jc w:val="both"/>
      </w:pPr>
      <w:r w:rsidRPr="00302A4F">
        <w:t>розмір</w:t>
      </w:r>
      <w:r w:rsidR="00DE3B49" w:rsidRPr="00302A4F">
        <w:t>у</w:t>
      </w:r>
      <w:r w:rsidRPr="00302A4F">
        <w:t xml:space="preserve"> </w:t>
      </w:r>
      <w:r w:rsidR="00AC5A95" w:rsidRPr="00302A4F">
        <w:t>процентн</w:t>
      </w:r>
      <w:r w:rsidRPr="00302A4F">
        <w:t>ої</w:t>
      </w:r>
      <w:r w:rsidR="007D63BC" w:rsidRPr="00302A4F">
        <w:t xml:space="preserve"> ставк</w:t>
      </w:r>
      <w:r w:rsidRPr="00302A4F">
        <w:t>и</w:t>
      </w:r>
      <w:r w:rsidR="007D63BC" w:rsidRPr="00302A4F">
        <w:t xml:space="preserve"> за </w:t>
      </w:r>
      <w:r w:rsidRPr="00302A4F">
        <w:t>Вкладом</w:t>
      </w:r>
      <w:r w:rsidR="003116B7" w:rsidRPr="00302A4F">
        <w:t>, або зазнач</w:t>
      </w:r>
      <w:r w:rsidR="00DE3B49" w:rsidRPr="00302A4F">
        <w:t>енням</w:t>
      </w:r>
      <w:r w:rsidR="003116B7" w:rsidRPr="00302A4F">
        <w:t xml:space="preserve"> словосполучення «під визначену на Сайті Банку ставку на дату розміщення»</w:t>
      </w:r>
      <w:r w:rsidR="007D63BC" w:rsidRPr="00302A4F">
        <w:t>;</w:t>
      </w:r>
    </w:p>
    <w:p w:rsidR="007D63BC" w:rsidRPr="00302A4F" w:rsidRDefault="007D63BC" w:rsidP="00941744">
      <w:pPr>
        <w:numPr>
          <w:ilvl w:val="1"/>
          <w:numId w:val="18"/>
        </w:numPr>
        <w:ind w:left="709" w:hanging="142"/>
        <w:jc w:val="both"/>
      </w:pPr>
      <w:r w:rsidRPr="00302A4F">
        <w:t>реквізит</w:t>
      </w:r>
      <w:r w:rsidR="00DE3B49" w:rsidRPr="00302A4F">
        <w:t>ів</w:t>
      </w:r>
      <w:r w:rsidRPr="00302A4F">
        <w:t xml:space="preserve"> для повернення </w:t>
      </w:r>
      <w:r w:rsidR="002C00EF" w:rsidRPr="00302A4F">
        <w:t>Вкладу</w:t>
      </w:r>
      <w:r w:rsidRPr="00302A4F">
        <w:t xml:space="preserve"> та суми нарахованих </w:t>
      </w:r>
      <w:r w:rsidR="00110618" w:rsidRPr="00302A4F">
        <w:t xml:space="preserve">процентів </w:t>
      </w:r>
      <w:r w:rsidR="009F30CC" w:rsidRPr="00302A4F">
        <w:t>(код(и) банку(</w:t>
      </w:r>
      <w:proofErr w:type="spellStart"/>
      <w:r w:rsidR="009F30CC" w:rsidRPr="00302A4F">
        <w:t>ів</w:t>
      </w:r>
      <w:proofErr w:type="spellEnd"/>
      <w:r w:rsidR="009F30CC" w:rsidRPr="00302A4F">
        <w:t>), номер(и) поточного(</w:t>
      </w:r>
      <w:proofErr w:type="spellStart"/>
      <w:r w:rsidR="009F30CC" w:rsidRPr="00302A4F">
        <w:t>их</w:t>
      </w:r>
      <w:proofErr w:type="spellEnd"/>
      <w:r w:rsidR="009F30CC" w:rsidRPr="00302A4F">
        <w:t>) рахунку(</w:t>
      </w:r>
      <w:proofErr w:type="spellStart"/>
      <w:r w:rsidR="009F30CC" w:rsidRPr="00302A4F">
        <w:t>ів</w:t>
      </w:r>
      <w:proofErr w:type="spellEnd"/>
      <w:r w:rsidR="009F30CC" w:rsidRPr="00302A4F">
        <w:t>))</w:t>
      </w:r>
      <w:r w:rsidR="003116B7" w:rsidRPr="00302A4F">
        <w:t xml:space="preserve">, або зазначається словосполучення «по замовчуванню», що передбачає повернення Вкладу та суми нарахованих </w:t>
      </w:r>
      <w:r w:rsidR="00110618" w:rsidRPr="00302A4F">
        <w:t xml:space="preserve">процентів </w:t>
      </w:r>
      <w:r w:rsidR="003116B7" w:rsidRPr="00302A4F">
        <w:t>на рахунок з якого надійшли кошти)</w:t>
      </w:r>
      <w:r w:rsidRPr="00302A4F">
        <w:t>.</w:t>
      </w:r>
    </w:p>
    <w:p w:rsidR="002C00EF" w:rsidRPr="00302A4F" w:rsidRDefault="00383E9C" w:rsidP="00941744">
      <w:pPr>
        <w:pStyle w:val="afb"/>
        <w:numPr>
          <w:ilvl w:val="2"/>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Вимоги до оформлення документів:</w:t>
      </w:r>
    </w:p>
    <w:p w:rsidR="002C00EF" w:rsidRPr="00302A4F" w:rsidRDefault="00AC5A95"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ЕРД </w:t>
      </w:r>
      <w:r w:rsidR="00383E9C" w:rsidRPr="00302A4F">
        <w:rPr>
          <w:rFonts w:ascii="Times New Roman" w:eastAsia="Times New Roman" w:hAnsi="Times New Roman" w:cs="Times New Roman"/>
          <w:sz w:val="20"/>
          <w:szCs w:val="20"/>
          <w:lang w:eastAsia="ru-RU"/>
        </w:rPr>
        <w:t>направл</w:t>
      </w:r>
      <w:r w:rsidRPr="00302A4F">
        <w:rPr>
          <w:rFonts w:ascii="Times New Roman" w:eastAsia="Times New Roman" w:hAnsi="Times New Roman" w:cs="Times New Roman"/>
          <w:sz w:val="20"/>
          <w:szCs w:val="20"/>
          <w:lang w:eastAsia="ru-RU"/>
        </w:rPr>
        <w:t xml:space="preserve">яється до Банку </w:t>
      </w:r>
      <w:r w:rsidR="00383E9C" w:rsidRPr="00302A4F">
        <w:rPr>
          <w:rFonts w:ascii="Times New Roman" w:eastAsia="Times New Roman" w:hAnsi="Times New Roman" w:cs="Times New Roman"/>
          <w:sz w:val="20"/>
          <w:szCs w:val="20"/>
          <w:lang w:eastAsia="ru-RU"/>
        </w:rPr>
        <w:t>засобами Системи</w:t>
      </w:r>
      <w:r w:rsidRPr="00302A4F">
        <w:rPr>
          <w:rFonts w:ascii="Times New Roman" w:eastAsia="Times New Roman" w:hAnsi="Times New Roman" w:cs="Times New Roman"/>
          <w:sz w:val="20"/>
          <w:szCs w:val="20"/>
          <w:lang w:eastAsia="ru-RU"/>
        </w:rPr>
        <w:t xml:space="preserve"> з обов’язковим </w:t>
      </w:r>
      <w:r w:rsidR="00DE3B49" w:rsidRPr="00302A4F">
        <w:rPr>
          <w:rFonts w:ascii="Times New Roman" w:eastAsia="Times New Roman" w:hAnsi="Times New Roman" w:cs="Times New Roman"/>
          <w:sz w:val="20"/>
          <w:szCs w:val="20"/>
          <w:lang w:eastAsia="ru-RU"/>
        </w:rPr>
        <w:t xml:space="preserve">дотриманням вимог </w:t>
      </w:r>
      <w:r w:rsidRPr="00302A4F">
        <w:rPr>
          <w:rFonts w:ascii="Times New Roman" w:eastAsia="Times New Roman" w:hAnsi="Times New Roman" w:cs="Times New Roman"/>
          <w:b/>
          <w:sz w:val="20"/>
          <w:szCs w:val="20"/>
          <w:lang w:eastAsia="ru-RU"/>
        </w:rPr>
        <w:t>пп.</w:t>
      </w:r>
      <w:r w:rsidR="002C00EF" w:rsidRPr="00302A4F">
        <w:rPr>
          <w:rFonts w:ascii="Times New Roman" w:eastAsia="Times New Roman" w:hAnsi="Times New Roman" w:cs="Times New Roman"/>
          <w:b/>
          <w:sz w:val="20"/>
          <w:szCs w:val="20"/>
          <w:lang w:eastAsia="ru-RU"/>
        </w:rPr>
        <w:fldChar w:fldCharType="begin"/>
      </w:r>
      <w:r w:rsidR="002C00EF" w:rsidRPr="00302A4F">
        <w:rPr>
          <w:rFonts w:ascii="Times New Roman" w:eastAsia="Times New Roman" w:hAnsi="Times New Roman" w:cs="Times New Roman"/>
          <w:b/>
          <w:sz w:val="20"/>
          <w:szCs w:val="20"/>
          <w:lang w:eastAsia="ru-RU"/>
        </w:rPr>
        <w:instrText xml:space="preserve"> REF _Ref508801880 \r \h  \* MERGEFORMAT </w:instrText>
      </w:r>
      <w:r w:rsidR="002C00EF" w:rsidRPr="00302A4F">
        <w:rPr>
          <w:rFonts w:ascii="Times New Roman" w:eastAsia="Times New Roman" w:hAnsi="Times New Roman" w:cs="Times New Roman"/>
          <w:b/>
          <w:sz w:val="20"/>
          <w:szCs w:val="20"/>
          <w:lang w:eastAsia="ru-RU"/>
        </w:rPr>
      </w:r>
      <w:r w:rsidR="002C00EF" w:rsidRPr="00302A4F">
        <w:rPr>
          <w:rFonts w:ascii="Times New Roman" w:eastAsia="Times New Roman" w:hAnsi="Times New Roman" w:cs="Times New Roman"/>
          <w:b/>
          <w:sz w:val="20"/>
          <w:szCs w:val="20"/>
          <w:lang w:eastAsia="ru-RU"/>
        </w:rPr>
        <w:fldChar w:fldCharType="separate"/>
      </w:r>
      <w:r w:rsidR="00CE1B31">
        <w:rPr>
          <w:rFonts w:ascii="Times New Roman" w:eastAsia="Times New Roman" w:hAnsi="Times New Roman" w:cs="Times New Roman"/>
          <w:b/>
          <w:sz w:val="20"/>
          <w:szCs w:val="20"/>
          <w:lang w:eastAsia="ru-RU"/>
        </w:rPr>
        <w:t>5.1.6.1</w:t>
      </w:r>
      <w:r w:rsidR="002C00EF" w:rsidRPr="00302A4F">
        <w:rPr>
          <w:rFonts w:ascii="Times New Roman" w:eastAsia="Times New Roman" w:hAnsi="Times New Roman" w:cs="Times New Roman"/>
          <w:b/>
          <w:sz w:val="20"/>
          <w:szCs w:val="20"/>
          <w:lang w:eastAsia="ru-RU"/>
        </w:rPr>
        <w:fldChar w:fldCharType="end"/>
      </w:r>
      <w:r w:rsidR="00015483" w:rsidRPr="00302A4F">
        <w:rPr>
          <w:bCs/>
        </w:rPr>
        <w:t xml:space="preserve"> </w:t>
      </w:r>
      <w:r w:rsidR="00015483" w:rsidRPr="00302A4F">
        <w:rPr>
          <w:rFonts w:ascii="Times New Roman" w:hAnsi="Times New Roman" w:cs="Times New Roman"/>
          <w:bCs/>
          <w:sz w:val="20"/>
        </w:rPr>
        <w:t>Договору</w:t>
      </w:r>
      <w:r w:rsidRPr="00302A4F">
        <w:rPr>
          <w:rFonts w:ascii="Times New Roman" w:eastAsia="Times New Roman" w:hAnsi="Times New Roman" w:cs="Times New Roman"/>
          <w:sz w:val="20"/>
          <w:szCs w:val="20"/>
          <w:lang w:eastAsia="ru-RU"/>
        </w:rPr>
        <w:t xml:space="preserve"> та накладанням ЕЦП</w:t>
      </w:r>
      <w:r w:rsidR="00B54723" w:rsidRPr="00302A4F">
        <w:rPr>
          <w:rFonts w:ascii="Times New Roman" w:eastAsia="Times New Roman" w:hAnsi="Times New Roman" w:cs="Times New Roman"/>
          <w:sz w:val="20"/>
          <w:szCs w:val="20"/>
          <w:lang w:eastAsia="ru-RU"/>
        </w:rPr>
        <w:t>;</w:t>
      </w:r>
    </w:p>
    <w:p w:rsidR="002C00EF" w:rsidRPr="00302A4F" w:rsidRDefault="00D532F7"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Розрахунковий документ на паперовому носії</w:t>
      </w:r>
      <w:r w:rsidR="00B54723" w:rsidRPr="00302A4F">
        <w:rPr>
          <w:rFonts w:ascii="Times New Roman" w:eastAsia="Times New Roman" w:hAnsi="Times New Roman" w:cs="Times New Roman"/>
          <w:sz w:val="20"/>
          <w:szCs w:val="20"/>
          <w:lang w:eastAsia="ru-RU"/>
        </w:rPr>
        <w:t xml:space="preserve"> направляється до Банку з </w:t>
      </w:r>
      <w:r w:rsidR="00DE3B49" w:rsidRPr="00302A4F">
        <w:rPr>
          <w:rFonts w:ascii="Times New Roman" w:eastAsia="Times New Roman" w:hAnsi="Times New Roman" w:cs="Times New Roman"/>
          <w:sz w:val="20"/>
          <w:szCs w:val="20"/>
          <w:lang w:eastAsia="ru-RU"/>
        </w:rPr>
        <w:t xml:space="preserve">дотриманням вимог </w:t>
      </w:r>
      <w:r w:rsidR="00C90532" w:rsidRPr="00302A4F">
        <w:rPr>
          <w:rFonts w:ascii="Times New Roman" w:eastAsia="Times New Roman" w:hAnsi="Times New Roman" w:cs="Times New Roman"/>
          <w:b/>
          <w:sz w:val="20"/>
          <w:szCs w:val="20"/>
          <w:lang w:eastAsia="ru-RU"/>
        </w:rPr>
        <w:t>пп.</w:t>
      </w:r>
      <w:r w:rsidR="007350CA" w:rsidRPr="00302A4F">
        <w:rPr>
          <w:rFonts w:ascii="Times New Roman" w:eastAsia="Times New Roman" w:hAnsi="Times New Roman" w:cs="Times New Roman"/>
          <w:b/>
          <w:sz w:val="20"/>
          <w:szCs w:val="20"/>
          <w:lang w:eastAsia="ru-RU"/>
        </w:rPr>
        <w:fldChar w:fldCharType="begin"/>
      </w:r>
      <w:r w:rsidR="007350CA" w:rsidRPr="00302A4F">
        <w:rPr>
          <w:rFonts w:ascii="Times New Roman" w:eastAsia="Times New Roman" w:hAnsi="Times New Roman" w:cs="Times New Roman"/>
          <w:b/>
          <w:sz w:val="20"/>
          <w:szCs w:val="20"/>
          <w:lang w:eastAsia="ru-RU"/>
        </w:rPr>
        <w:instrText xml:space="preserve"> REF _Ref508801880 \r \h </w:instrText>
      </w:r>
      <w:r w:rsidR="00511F46" w:rsidRPr="00302A4F">
        <w:rPr>
          <w:rFonts w:ascii="Times New Roman" w:eastAsia="Times New Roman" w:hAnsi="Times New Roman" w:cs="Times New Roman"/>
          <w:b/>
          <w:sz w:val="20"/>
          <w:szCs w:val="20"/>
          <w:lang w:eastAsia="ru-RU"/>
        </w:rPr>
        <w:instrText xml:space="preserve"> \* MERGEFORMAT </w:instrText>
      </w:r>
      <w:r w:rsidR="007350CA" w:rsidRPr="00302A4F">
        <w:rPr>
          <w:rFonts w:ascii="Times New Roman" w:eastAsia="Times New Roman" w:hAnsi="Times New Roman" w:cs="Times New Roman"/>
          <w:b/>
          <w:sz w:val="20"/>
          <w:szCs w:val="20"/>
          <w:lang w:eastAsia="ru-RU"/>
        </w:rPr>
      </w:r>
      <w:r w:rsidR="007350CA" w:rsidRPr="00302A4F">
        <w:rPr>
          <w:rFonts w:ascii="Times New Roman" w:eastAsia="Times New Roman" w:hAnsi="Times New Roman" w:cs="Times New Roman"/>
          <w:b/>
          <w:sz w:val="20"/>
          <w:szCs w:val="20"/>
          <w:lang w:eastAsia="ru-RU"/>
        </w:rPr>
        <w:fldChar w:fldCharType="separate"/>
      </w:r>
      <w:r w:rsidR="00CE1B31">
        <w:rPr>
          <w:rFonts w:ascii="Times New Roman" w:eastAsia="Times New Roman" w:hAnsi="Times New Roman" w:cs="Times New Roman"/>
          <w:b/>
          <w:sz w:val="20"/>
          <w:szCs w:val="20"/>
          <w:lang w:eastAsia="ru-RU"/>
        </w:rPr>
        <w:t>5.1.6.1</w:t>
      </w:r>
      <w:r w:rsidR="007350CA" w:rsidRPr="00302A4F">
        <w:rPr>
          <w:rFonts w:ascii="Times New Roman" w:eastAsia="Times New Roman" w:hAnsi="Times New Roman" w:cs="Times New Roman"/>
          <w:b/>
          <w:sz w:val="20"/>
          <w:szCs w:val="20"/>
          <w:lang w:eastAsia="ru-RU"/>
        </w:rPr>
        <w:fldChar w:fldCharType="end"/>
      </w:r>
      <w:r w:rsidR="00015483" w:rsidRPr="00302A4F">
        <w:rPr>
          <w:bCs/>
        </w:rPr>
        <w:t xml:space="preserve"> </w:t>
      </w:r>
      <w:r w:rsidR="00015483" w:rsidRPr="00302A4F">
        <w:rPr>
          <w:rFonts w:ascii="Times New Roman" w:hAnsi="Times New Roman" w:cs="Times New Roman"/>
          <w:bCs/>
          <w:sz w:val="20"/>
        </w:rPr>
        <w:t>Договору</w:t>
      </w:r>
      <w:r w:rsidR="00B54723" w:rsidRPr="00302A4F">
        <w:rPr>
          <w:rFonts w:ascii="Times New Roman" w:eastAsia="Times New Roman" w:hAnsi="Times New Roman" w:cs="Times New Roman"/>
          <w:sz w:val="20"/>
          <w:szCs w:val="20"/>
          <w:lang w:eastAsia="ru-RU"/>
        </w:rPr>
        <w:t xml:space="preserve"> та належним чином оформлен</w:t>
      </w:r>
      <w:r w:rsidR="00C55B83" w:rsidRPr="00302A4F">
        <w:rPr>
          <w:rFonts w:ascii="Times New Roman" w:eastAsia="Times New Roman" w:hAnsi="Times New Roman" w:cs="Times New Roman"/>
          <w:sz w:val="20"/>
          <w:szCs w:val="20"/>
          <w:lang w:eastAsia="ru-RU"/>
        </w:rPr>
        <w:t>ий</w:t>
      </w:r>
      <w:r w:rsidR="00B54723" w:rsidRPr="00302A4F">
        <w:rPr>
          <w:rFonts w:ascii="Times New Roman" w:eastAsia="Times New Roman" w:hAnsi="Times New Roman" w:cs="Times New Roman"/>
          <w:sz w:val="20"/>
          <w:szCs w:val="20"/>
          <w:lang w:eastAsia="ru-RU"/>
        </w:rPr>
        <w:t xml:space="preserve"> (підпис уповноваженої особи Клієнта та відтиск печатки (за наявності));</w:t>
      </w:r>
    </w:p>
    <w:p w:rsidR="002C00EF" w:rsidRPr="00302A4F" w:rsidRDefault="00BE3AD5"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Повідомлення</w:t>
      </w:r>
      <w:r w:rsidR="00AC5A95" w:rsidRPr="00302A4F">
        <w:rPr>
          <w:rFonts w:ascii="Times New Roman" w:eastAsia="Times New Roman" w:hAnsi="Times New Roman" w:cs="Times New Roman"/>
          <w:sz w:val="20"/>
          <w:szCs w:val="20"/>
          <w:lang w:eastAsia="ru-RU"/>
        </w:rPr>
        <w:t xml:space="preserve"> </w:t>
      </w:r>
      <w:r w:rsidR="00B54723" w:rsidRPr="00302A4F">
        <w:rPr>
          <w:rFonts w:ascii="Times New Roman" w:eastAsia="Times New Roman" w:hAnsi="Times New Roman" w:cs="Times New Roman"/>
          <w:sz w:val="20"/>
          <w:szCs w:val="20"/>
          <w:lang w:eastAsia="ru-RU"/>
        </w:rPr>
        <w:t xml:space="preserve">(договірне списання) </w:t>
      </w:r>
      <w:r w:rsidR="00AC5A95" w:rsidRPr="00302A4F">
        <w:rPr>
          <w:rFonts w:ascii="Times New Roman" w:eastAsia="Times New Roman" w:hAnsi="Times New Roman" w:cs="Times New Roman"/>
          <w:sz w:val="20"/>
          <w:szCs w:val="20"/>
          <w:lang w:eastAsia="ru-RU"/>
        </w:rPr>
        <w:t>в електронному</w:t>
      </w:r>
      <w:r w:rsidR="00403EA9" w:rsidRPr="00302A4F">
        <w:rPr>
          <w:rFonts w:ascii="Times New Roman" w:eastAsia="Times New Roman" w:hAnsi="Times New Roman" w:cs="Times New Roman"/>
          <w:sz w:val="20"/>
          <w:szCs w:val="20"/>
          <w:lang w:eastAsia="ru-RU"/>
        </w:rPr>
        <w:t xml:space="preserve"> в</w:t>
      </w:r>
      <w:r w:rsidR="00AC5A95" w:rsidRPr="00302A4F">
        <w:rPr>
          <w:rFonts w:ascii="Times New Roman" w:eastAsia="Times New Roman" w:hAnsi="Times New Roman" w:cs="Times New Roman"/>
          <w:sz w:val="20"/>
          <w:szCs w:val="20"/>
          <w:lang w:eastAsia="ru-RU"/>
        </w:rPr>
        <w:t xml:space="preserve">игляді </w:t>
      </w:r>
      <w:r w:rsidR="00DE3B49" w:rsidRPr="00302A4F">
        <w:rPr>
          <w:rFonts w:ascii="Times New Roman" w:eastAsia="Times New Roman" w:hAnsi="Times New Roman" w:cs="Times New Roman"/>
          <w:sz w:val="20"/>
          <w:szCs w:val="20"/>
          <w:lang w:eastAsia="ru-RU"/>
        </w:rPr>
        <w:t xml:space="preserve">направляється до Банку з дотриманням вимог </w:t>
      </w:r>
      <w:r w:rsidR="00403EA9" w:rsidRPr="00302A4F">
        <w:rPr>
          <w:rFonts w:ascii="Times New Roman" w:eastAsia="Times New Roman" w:hAnsi="Times New Roman" w:cs="Times New Roman"/>
          <w:b/>
          <w:sz w:val="20"/>
          <w:szCs w:val="20"/>
          <w:lang w:eastAsia="ru-RU"/>
        </w:rPr>
        <w:t>пп.</w:t>
      </w:r>
      <w:r w:rsidR="002C00EF" w:rsidRPr="00302A4F">
        <w:rPr>
          <w:rFonts w:ascii="Times New Roman" w:eastAsia="Times New Roman" w:hAnsi="Times New Roman" w:cs="Times New Roman"/>
          <w:b/>
          <w:sz w:val="20"/>
          <w:szCs w:val="20"/>
          <w:lang w:eastAsia="ru-RU"/>
        </w:rPr>
        <w:fldChar w:fldCharType="begin"/>
      </w:r>
      <w:r w:rsidR="002C00EF" w:rsidRPr="00302A4F">
        <w:rPr>
          <w:rFonts w:ascii="Times New Roman" w:eastAsia="Times New Roman" w:hAnsi="Times New Roman" w:cs="Times New Roman"/>
          <w:b/>
          <w:sz w:val="20"/>
          <w:szCs w:val="20"/>
          <w:lang w:eastAsia="ru-RU"/>
        </w:rPr>
        <w:instrText xml:space="preserve"> REF _Ref508801925 \r \h  \* MERGEFORMAT </w:instrText>
      </w:r>
      <w:r w:rsidR="002C00EF" w:rsidRPr="00302A4F">
        <w:rPr>
          <w:rFonts w:ascii="Times New Roman" w:eastAsia="Times New Roman" w:hAnsi="Times New Roman" w:cs="Times New Roman"/>
          <w:b/>
          <w:sz w:val="20"/>
          <w:szCs w:val="20"/>
          <w:lang w:eastAsia="ru-RU"/>
        </w:rPr>
      </w:r>
      <w:r w:rsidR="002C00EF" w:rsidRPr="00302A4F">
        <w:rPr>
          <w:rFonts w:ascii="Times New Roman" w:eastAsia="Times New Roman" w:hAnsi="Times New Roman" w:cs="Times New Roman"/>
          <w:b/>
          <w:sz w:val="20"/>
          <w:szCs w:val="20"/>
          <w:lang w:eastAsia="ru-RU"/>
        </w:rPr>
        <w:fldChar w:fldCharType="separate"/>
      </w:r>
      <w:r w:rsidR="00CE1B31">
        <w:rPr>
          <w:rFonts w:ascii="Times New Roman" w:eastAsia="Times New Roman" w:hAnsi="Times New Roman" w:cs="Times New Roman"/>
          <w:b/>
          <w:sz w:val="20"/>
          <w:szCs w:val="20"/>
          <w:lang w:eastAsia="ru-RU"/>
        </w:rPr>
        <w:t>5.1.6.2</w:t>
      </w:r>
      <w:r w:rsidR="002C00EF" w:rsidRPr="00302A4F">
        <w:rPr>
          <w:rFonts w:ascii="Times New Roman" w:eastAsia="Times New Roman" w:hAnsi="Times New Roman" w:cs="Times New Roman"/>
          <w:b/>
          <w:sz w:val="20"/>
          <w:szCs w:val="20"/>
          <w:lang w:eastAsia="ru-RU"/>
        </w:rPr>
        <w:fldChar w:fldCharType="end"/>
      </w:r>
      <w:r w:rsidR="00015483" w:rsidRPr="00302A4F">
        <w:rPr>
          <w:bCs/>
        </w:rPr>
        <w:t xml:space="preserve"> </w:t>
      </w:r>
      <w:r w:rsidR="00015483" w:rsidRPr="00302A4F">
        <w:rPr>
          <w:rFonts w:ascii="Times New Roman" w:hAnsi="Times New Roman" w:cs="Times New Roman"/>
          <w:bCs/>
          <w:sz w:val="20"/>
        </w:rPr>
        <w:t>Договору</w:t>
      </w:r>
      <w:r w:rsidR="00403EA9" w:rsidRPr="00302A4F">
        <w:rPr>
          <w:rFonts w:ascii="Times New Roman" w:eastAsia="Times New Roman" w:hAnsi="Times New Roman" w:cs="Times New Roman"/>
          <w:sz w:val="20"/>
          <w:szCs w:val="20"/>
          <w:lang w:eastAsia="ru-RU"/>
        </w:rPr>
        <w:t xml:space="preserve"> та накладанням ЕЦП на лист</w:t>
      </w:r>
      <w:r w:rsidR="00C55B83" w:rsidRPr="00302A4F">
        <w:rPr>
          <w:rFonts w:ascii="Times New Roman" w:eastAsia="Times New Roman" w:hAnsi="Times New Roman" w:cs="Times New Roman"/>
          <w:sz w:val="20"/>
          <w:szCs w:val="20"/>
          <w:lang w:eastAsia="ru-RU"/>
        </w:rPr>
        <w:t>,</w:t>
      </w:r>
      <w:r w:rsidR="00403EA9" w:rsidRPr="00302A4F">
        <w:rPr>
          <w:rFonts w:ascii="Times New Roman" w:eastAsia="Times New Roman" w:hAnsi="Times New Roman" w:cs="Times New Roman"/>
          <w:sz w:val="20"/>
          <w:szCs w:val="20"/>
          <w:lang w:eastAsia="ru-RU"/>
        </w:rPr>
        <w:t xml:space="preserve"> яким відправляється документ засобами Системи;</w:t>
      </w:r>
    </w:p>
    <w:p w:rsidR="00383E9C" w:rsidRPr="00302A4F" w:rsidRDefault="00BE3AD5" w:rsidP="00941744">
      <w:pPr>
        <w:pStyle w:val="afb"/>
        <w:numPr>
          <w:ilvl w:val="3"/>
          <w:numId w:val="36"/>
        </w:numPr>
        <w:ind w:left="567" w:hanging="567"/>
        <w:jc w:val="both"/>
        <w:rPr>
          <w:rFonts w:ascii="Times New Roman" w:hAnsi="Times New Roman" w:cs="Times New Roman"/>
          <w:sz w:val="20"/>
          <w:szCs w:val="20"/>
        </w:rPr>
      </w:pPr>
      <w:r w:rsidRPr="00302A4F">
        <w:rPr>
          <w:rFonts w:ascii="Times New Roman" w:eastAsia="Times New Roman" w:hAnsi="Times New Roman" w:cs="Times New Roman"/>
          <w:sz w:val="20"/>
          <w:szCs w:val="20"/>
          <w:lang w:eastAsia="ru-RU"/>
        </w:rPr>
        <w:t xml:space="preserve">Повідомлення </w:t>
      </w:r>
      <w:r w:rsidR="00B54723" w:rsidRPr="00302A4F">
        <w:rPr>
          <w:rFonts w:ascii="Times New Roman" w:eastAsia="Times New Roman" w:hAnsi="Times New Roman" w:cs="Times New Roman"/>
          <w:sz w:val="20"/>
          <w:szCs w:val="20"/>
          <w:lang w:eastAsia="ru-RU"/>
        </w:rPr>
        <w:t xml:space="preserve">(договірне списання) </w:t>
      </w:r>
      <w:r w:rsidR="00403EA9" w:rsidRPr="00302A4F">
        <w:rPr>
          <w:rFonts w:ascii="Times New Roman" w:eastAsia="Times New Roman" w:hAnsi="Times New Roman" w:cs="Times New Roman"/>
          <w:sz w:val="20"/>
          <w:szCs w:val="20"/>
          <w:lang w:eastAsia="ru-RU"/>
        </w:rPr>
        <w:t xml:space="preserve">в </w:t>
      </w:r>
      <w:r w:rsidR="00B54723" w:rsidRPr="00302A4F">
        <w:rPr>
          <w:rFonts w:ascii="Times New Roman" w:eastAsia="Times New Roman" w:hAnsi="Times New Roman" w:cs="Times New Roman"/>
          <w:sz w:val="20"/>
          <w:szCs w:val="20"/>
          <w:lang w:eastAsia="ru-RU"/>
        </w:rPr>
        <w:t xml:space="preserve">паперовому </w:t>
      </w:r>
      <w:r w:rsidR="00403EA9" w:rsidRPr="00302A4F">
        <w:rPr>
          <w:rFonts w:ascii="Times New Roman" w:eastAsia="Times New Roman" w:hAnsi="Times New Roman" w:cs="Times New Roman"/>
          <w:sz w:val="20"/>
          <w:szCs w:val="20"/>
          <w:lang w:eastAsia="ru-RU"/>
        </w:rPr>
        <w:t xml:space="preserve">вигляді </w:t>
      </w:r>
      <w:r w:rsidR="00DE3B49" w:rsidRPr="00302A4F">
        <w:rPr>
          <w:rFonts w:ascii="Times New Roman" w:eastAsia="Times New Roman" w:hAnsi="Times New Roman" w:cs="Times New Roman"/>
          <w:sz w:val="20"/>
          <w:szCs w:val="20"/>
          <w:lang w:eastAsia="ru-RU"/>
        </w:rPr>
        <w:t xml:space="preserve">направляється до Банку з дотриманням вимог </w:t>
      </w:r>
      <w:r w:rsidR="00403EA9" w:rsidRPr="00302A4F">
        <w:rPr>
          <w:rFonts w:ascii="Times New Roman" w:eastAsia="Times New Roman" w:hAnsi="Times New Roman" w:cs="Times New Roman"/>
          <w:b/>
          <w:sz w:val="20"/>
          <w:szCs w:val="20"/>
          <w:lang w:eastAsia="ru-RU"/>
        </w:rPr>
        <w:t>пп.</w:t>
      </w:r>
      <w:r w:rsidR="002C00EF" w:rsidRPr="00302A4F">
        <w:rPr>
          <w:rFonts w:ascii="Times New Roman" w:eastAsia="Times New Roman" w:hAnsi="Times New Roman" w:cs="Times New Roman"/>
          <w:b/>
          <w:sz w:val="20"/>
          <w:szCs w:val="20"/>
          <w:lang w:eastAsia="ru-RU"/>
        </w:rPr>
        <w:fldChar w:fldCharType="begin"/>
      </w:r>
      <w:r w:rsidR="002C00EF" w:rsidRPr="00302A4F">
        <w:rPr>
          <w:rFonts w:ascii="Times New Roman" w:eastAsia="Times New Roman" w:hAnsi="Times New Roman" w:cs="Times New Roman"/>
          <w:b/>
          <w:sz w:val="20"/>
          <w:szCs w:val="20"/>
          <w:lang w:eastAsia="ru-RU"/>
        </w:rPr>
        <w:instrText xml:space="preserve"> REF _Ref508801925 \r \h  \* MERGEFORMAT </w:instrText>
      </w:r>
      <w:r w:rsidR="002C00EF" w:rsidRPr="00302A4F">
        <w:rPr>
          <w:rFonts w:ascii="Times New Roman" w:eastAsia="Times New Roman" w:hAnsi="Times New Roman" w:cs="Times New Roman"/>
          <w:b/>
          <w:sz w:val="20"/>
          <w:szCs w:val="20"/>
          <w:lang w:eastAsia="ru-RU"/>
        </w:rPr>
      </w:r>
      <w:r w:rsidR="002C00EF" w:rsidRPr="00302A4F">
        <w:rPr>
          <w:rFonts w:ascii="Times New Roman" w:eastAsia="Times New Roman" w:hAnsi="Times New Roman" w:cs="Times New Roman"/>
          <w:b/>
          <w:sz w:val="20"/>
          <w:szCs w:val="20"/>
          <w:lang w:eastAsia="ru-RU"/>
        </w:rPr>
        <w:fldChar w:fldCharType="separate"/>
      </w:r>
      <w:r w:rsidR="00CE1B31">
        <w:rPr>
          <w:rFonts w:ascii="Times New Roman" w:eastAsia="Times New Roman" w:hAnsi="Times New Roman" w:cs="Times New Roman"/>
          <w:b/>
          <w:sz w:val="20"/>
          <w:szCs w:val="20"/>
          <w:lang w:eastAsia="ru-RU"/>
        </w:rPr>
        <w:t>5.1.6.2</w:t>
      </w:r>
      <w:r w:rsidR="002C00EF" w:rsidRPr="00302A4F">
        <w:rPr>
          <w:rFonts w:ascii="Times New Roman" w:eastAsia="Times New Roman" w:hAnsi="Times New Roman" w:cs="Times New Roman"/>
          <w:b/>
          <w:sz w:val="20"/>
          <w:szCs w:val="20"/>
          <w:lang w:eastAsia="ru-RU"/>
        </w:rPr>
        <w:fldChar w:fldCharType="end"/>
      </w:r>
      <w:r w:rsidR="00015483" w:rsidRPr="00302A4F">
        <w:rPr>
          <w:bCs/>
        </w:rPr>
        <w:t xml:space="preserve"> </w:t>
      </w:r>
      <w:r w:rsidR="00015483" w:rsidRPr="00302A4F">
        <w:rPr>
          <w:rFonts w:ascii="Times New Roman" w:hAnsi="Times New Roman" w:cs="Times New Roman"/>
          <w:bCs/>
          <w:sz w:val="20"/>
        </w:rPr>
        <w:t>Договору</w:t>
      </w:r>
      <w:r w:rsidR="00403EA9" w:rsidRPr="00302A4F">
        <w:rPr>
          <w:rFonts w:ascii="Times New Roman" w:eastAsia="Times New Roman" w:hAnsi="Times New Roman" w:cs="Times New Roman"/>
          <w:sz w:val="20"/>
          <w:szCs w:val="20"/>
          <w:lang w:eastAsia="ru-RU"/>
        </w:rPr>
        <w:t xml:space="preserve"> </w:t>
      </w:r>
      <w:r w:rsidR="00B54723" w:rsidRPr="00302A4F">
        <w:rPr>
          <w:rFonts w:ascii="Times New Roman" w:eastAsia="Times New Roman" w:hAnsi="Times New Roman" w:cs="Times New Roman"/>
          <w:sz w:val="20"/>
          <w:szCs w:val="20"/>
          <w:lang w:eastAsia="ru-RU"/>
        </w:rPr>
        <w:t>та належним чином оформлен</w:t>
      </w:r>
      <w:r w:rsidR="002708CE" w:rsidRPr="00302A4F">
        <w:rPr>
          <w:rFonts w:ascii="Times New Roman" w:eastAsia="Times New Roman" w:hAnsi="Times New Roman" w:cs="Times New Roman"/>
          <w:sz w:val="20"/>
          <w:szCs w:val="20"/>
          <w:lang w:eastAsia="ru-RU"/>
        </w:rPr>
        <w:t>е</w:t>
      </w:r>
      <w:r w:rsidR="00B54723" w:rsidRPr="00302A4F">
        <w:rPr>
          <w:rFonts w:ascii="Times New Roman" w:eastAsia="Times New Roman" w:hAnsi="Times New Roman" w:cs="Times New Roman"/>
          <w:sz w:val="20"/>
          <w:szCs w:val="20"/>
          <w:lang w:eastAsia="ru-RU"/>
        </w:rPr>
        <w:t xml:space="preserve"> (</w:t>
      </w:r>
      <w:r w:rsidR="00403EA9" w:rsidRPr="00302A4F">
        <w:rPr>
          <w:rFonts w:ascii="Times New Roman" w:eastAsia="Times New Roman" w:hAnsi="Times New Roman" w:cs="Times New Roman"/>
          <w:sz w:val="20"/>
          <w:szCs w:val="20"/>
          <w:lang w:eastAsia="ru-RU"/>
        </w:rPr>
        <w:t xml:space="preserve">підпис </w:t>
      </w:r>
      <w:r w:rsidR="00B54723" w:rsidRPr="00302A4F">
        <w:rPr>
          <w:rFonts w:ascii="Times New Roman" w:eastAsia="Times New Roman" w:hAnsi="Times New Roman" w:cs="Times New Roman"/>
          <w:sz w:val="20"/>
          <w:szCs w:val="20"/>
          <w:lang w:eastAsia="ru-RU"/>
        </w:rPr>
        <w:t xml:space="preserve">уповноваженої особи Клієнта </w:t>
      </w:r>
      <w:r w:rsidR="00403EA9" w:rsidRPr="00302A4F">
        <w:rPr>
          <w:rFonts w:ascii="Times New Roman" w:eastAsia="Times New Roman" w:hAnsi="Times New Roman" w:cs="Times New Roman"/>
          <w:sz w:val="20"/>
          <w:szCs w:val="20"/>
          <w:lang w:eastAsia="ru-RU"/>
        </w:rPr>
        <w:t>та відтиск печатки (за наявності)</w:t>
      </w:r>
      <w:r w:rsidR="00B54723" w:rsidRPr="00302A4F">
        <w:rPr>
          <w:rFonts w:ascii="Times New Roman" w:eastAsia="Times New Roman" w:hAnsi="Times New Roman" w:cs="Times New Roman"/>
          <w:sz w:val="20"/>
          <w:szCs w:val="20"/>
          <w:lang w:eastAsia="ru-RU"/>
        </w:rPr>
        <w:t>).</w:t>
      </w:r>
    </w:p>
    <w:p w:rsidR="00DE3B49" w:rsidRPr="00302A4F" w:rsidRDefault="009F30CC" w:rsidP="00941744">
      <w:pPr>
        <w:pStyle w:val="afb"/>
        <w:numPr>
          <w:ilvl w:val="2"/>
          <w:numId w:val="36"/>
        </w:numPr>
        <w:ind w:left="567" w:hanging="567"/>
        <w:jc w:val="both"/>
        <w:rPr>
          <w:rFonts w:ascii="Times New Roman" w:hAnsi="Times New Roman" w:cs="Times New Roman"/>
          <w:sz w:val="20"/>
          <w:szCs w:val="20"/>
        </w:rPr>
      </w:pPr>
      <w:r w:rsidRPr="00302A4F">
        <w:rPr>
          <w:rFonts w:ascii="Times New Roman" w:hAnsi="Times New Roman" w:cs="Times New Roman"/>
          <w:sz w:val="20"/>
          <w:szCs w:val="20"/>
        </w:rPr>
        <w:t xml:space="preserve">За користування </w:t>
      </w:r>
      <w:r w:rsidR="00C90532" w:rsidRPr="00302A4F">
        <w:rPr>
          <w:rFonts w:ascii="Times New Roman" w:hAnsi="Times New Roman" w:cs="Times New Roman"/>
          <w:sz w:val="20"/>
          <w:szCs w:val="20"/>
        </w:rPr>
        <w:t>грошовими коштами</w:t>
      </w:r>
      <w:r w:rsidR="002708CE" w:rsidRPr="00302A4F">
        <w:rPr>
          <w:rFonts w:ascii="Times New Roman" w:hAnsi="Times New Roman" w:cs="Times New Roman"/>
          <w:sz w:val="20"/>
          <w:szCs w:val="20"/>
        </w:rPr>
        <w:t>,</w:t>
      </w:r>
      <w:r w:rsidR="00C90532" w:rsidRPr="00302A4F">
        <w:rPr>
          <w:rFonts w:ascii="Times New Roman" w:hAnsi="Times New Roman" w:cs="Times New Roman"/>
          <w:sz w:val="20"/>
          <w:szCs w:val="20"/>
        </w:rPr>
        <w:t xml:space="preserve"> розміщеними на кожному Депозитному рахунку Клієнта, Банк сплачує </w:t>
      </w:r>
      <w:r w:rsidRPr="00302A4F">
        <w:rPr>
          <w:rFonts w:ascii="Times New Roman" w:hAnsi="Times New Roman" w:cs="Times New Roman"/>
          <w:sz w:val="20"/>
          <w:szCs w:val="20"/>
        </w:rPr>
        <w:t xml:space="preserve">Клієнту </w:t>
      </w:r>
      <w:r w:rsidR="000A5BE9" w:rsidRPr="00302A4F">
        <w:rPr>
          <w:rFonts w:ascii="Times New Roman" w:hAnsi="Times New Roman" w:cs="Times New Roman"/>
          <w:sz w:val="20"/>
          <w:szCs w:val="20"/>
        </w:rPr>
        <w:t xml:space="preserve">проценти </w:t>
      </w:r>
      <w:r w:rsidRPr="00302A4F">
        <w:rPr>
          <w:rFonts w:ascii="Times New Roman" w:hAnsi="Times New Roman" w:cs="Times New Roman"/>
          <w:sz w:val="20"/>
          <w:szCs w:val="20"/>
        </w:rPr>
        <w:t xml:space="preserve">в розмірі, встановленому Банком на банківський день розміщення </w:t>
      </w:r>
      <w:r w:rsidR="003116B7" w:rsidRPr="00302A4F">
        <w:rPr>
          <w:rFonts w:ascii="Times New Roman" w:hAnsi="Times New Roman" w:cs="Times New Roman"/>
          <w:sz w:val="20"/>
          <w:szCs w:val="20"/>
        </w:rPr>
        <w:t>Вклад</w:t>
      </w:r>
      <w:r w:rsidRPr="00302A4F">
        <w:rPr>
          <w:rFonts w:ascii="Times New Roman" w:hAnsi="Times New Roman" w:cs="Times New Roman"/>
          <w:sz w:val="20"/>
          <w:szCs w:val="20"/>
        </w:rPr>
        <w:t>у</w:t>
      </w:r>
      <w:r w:rsidR="00DE3B49" w:rsidRPr="00302A4F">
        <w:rPr>
          <w:rFonts w:ascii="Times New Roman" w:hAnsi="Times New Roman" w:cs="Times New Roman"/>
          <w:sz w:val="20"/>
          <w:szCs w:val="20"/>
        </w:rPr>
        <w:t xml:space="preserve"> по кожному окремому виду Вкладу.</w:t>
      </w:r>
    </w:p>
    <w:p w:rsidR="00DE3B49" w:rsidRPr="00302A4F" w:rsidRDefault="00B54723" w:rsidP="009B3262">
      <w:pPr>
        <w:tabs>
          <w:tab w:val="left" w:pos="709"/>
        </w:tabs>
        <w:ind w:left="567" w:firstLine="142"/>
        <w:jc w:val="both"/>
      </w:pPr>
      <w:r w:rsidRPr="00302A4F">
        <w:tab/>
      </w:r>
      <w:bookmarkStart w:id="66" w:name="_Ref509218150"/>
      <w:r w:rsidR="00DE3B49" w:rsidRPr="00302A4F">
        <w:t>Банк інформує Клієнта про розмір процентних ставок, по кожному окремому виду Вкладу, одним або декількома способами, а саме шляхом:</w:t>
      </w:r>
    </w:p>
    <w:p w:rsidR="00DE3B49" w:rsidRPr="00302A4F" w:rsidRDefault="00DE3B49" w:rsidP="00DE3B49">
      <w:pPr>
        <w:pStyle w:val="afb"/>
        <w:numPr>
          <w:ilvl w:val="0"/>
          <w:numId w:val="58"/>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оприлюднення  інформації на офіційному Сайті;</w:t>
      </w:r>
    </w:p>
    <w:p w:rsidR="00DE3B49" w:rsidRPr="00302A4F" w:rsidRDefault="00DE3B49" w:rsidP="00DE3B49">
      <w:pPr>
        <w:pStyle w:val="afb"/>
        <w:numPr>
          <w:ilvl w:val="0"/>
          <w:numId w:val="58"/>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оприлюднення інформації на інформаційних дошках у відділеннях Банку;</w:t>
      </w:r>
    </w:p>
    <w:p w:rsidR="00DE3B49" w:rsidRPr="00302A4F" w:rsidRDefault="00DE3B49" w:rsidP="00DE3B49">
      <w:pPr>
        <w:pStyle w:val="afb"/>
        <w:numPr>
          <w:ilvl w:val="0"/>
          <w:numId w:val="58"/>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повідомлення на кожен окремий запит Клієнта в будь-який зручний для Клієнта спосіб (телефон, пошта, засоби Системи, тощо).</w:t>
      </w:r>
    </w:p>
    <w:p w:rsidR="00DE7D1C" w:rsidRPr="00302A4F" w:rsidRDefault="00DE7D1C" w:rsidP="009B3262">
      <w:pPr>
        <w:pStyle w:val="afb"/>
        <w:numPr>
          <w:ilvl w:val="2"/>
          <w:numId w:val="36"/>
        </w:numPr>
        <w:ind w:left="567" w:hanging="578"/>
        <w:jc w:val="both"/>
        <w:rPr>
          <w:rFonts w:ascii="Times New Roman" w:hAnsi="Times New Roman" w:cs="Times New Roman"/>
          <w:sz w:val="20"/>
          <w:szCs w:val="20"/>
        </w:rPr>
      </w:pPr>
      <w:r w:rsidRPr="00302A4F">
        <w:rPr>
          <w:rFonts w:ascii="Times New Roman" w:hAnsi="Times New Roman" w:cs="Times New Roman"/>
          <w:sz w:val="20"/>
          <w:szCs w:val="20"/>
        </w:rPr>
        <w:t xml:space="preserve">Надання Клієнтом до Банку </w:t>
      </w:r>
      <w:r w:rsidR="00197A38" w:rsidRPr="00302A4F">
        <w:rPr>
          <w:rFonts w:ascii="Times New Roman" w:hAnsi="Times New Roman" w:cs="Times New Roman"/>
          <w:sz w:val="20"/>
          <w:szCs w:val="20"/>
        </w:rPr>
        <w:t xml:space="preserve">Розрахункового документу/Повідомлення </w:t>
      </w:r>
      <w:r w:rsidRPr="00302A4F">
        <w:rPr>
          <w:rFonts w:ascii="Times New Roman" w:hAnsi="Times New Roman" w:cs="Times New Roman"/>
          <w:sz w:val="20"/>
          <w:szCs w:val="20"/>
        </w:rPr>
        <w:t xml:space="preserve">в порядку та на умовах, визначених Договором, вважається погодженням </w:t>
      </w:r>
      <w:r w:rsidR="00197A38" w:rsidRPr="00302A4F">
        <w:rPr>
          <w:rFonts w:ascii="Times New Roman" w:hAnsi="Times New Roman" w:cs="Times New Roman"/>
          <w:sz w:val="20"/>
          <w:szCs w:val="20"/>
        </w:rPr>
        <w:t xml:space="preserve">Клієнтом істотних умов Вкладу, зокрема процентної ставки, </w:t>
      </w:r>
      <w:r w:rsidRPr="00302A4F">
        <w:rPr>
          <w:rFonts w:ascii="Times New Roman" w:hAnsi="Times New Roman" w:cs="Times New Roman"/>
          <w:sz w:val="20"/>
          <w:szCs w:val="20"/>
        </w:rPr>
        <w:t xml:space="preserve">та не потребує  </w:t>
      </w:r>
      <w:r w:rsidR="00197A38" w:rsidRPr="00302A4F">
        <w:rPr>
          <w:rFonts w:ascii="Times New Roman" w:hAnsi="Times New Roman" w:cs="Times New Roman"/>
          <w:sz w:val="20"/>
          <w:szCs w:val="20"/>
        </w:rPr>
        <w:t>подачі окремої Заяви на приєднання</w:t>
      </w:r>
      <w:r w:rsidRPr="00302A4F">
        <w:rPr>
          <w:rFonts w:ascii="Times New Roman" w:hAnsi="Times New Roman" w:cs="Times New Roman"/>
          <w:sz w:val="20"/>
          <w:szCs w:val="20"/>
        </w:rPr>
        <w:t>.</w:t>
      </w:r>
    </w:p>
    <w:p w:rsidR="00DD3C95" w:rsidRPr="00302A4F" w:rsidRDefault="009F30CC" w:rsidP="00941744">
      <w:pPr>
        <w:pStyle w:val="afb"/>
        <w:numPr>
          <w:ilvl w:val="2"/>
          <w:numId w:val="36"/>
        </w:numPr>
        <w:ind w:left="567" w:hanging="567"/>
        <w:jc w:val="both"/>
        <w:rPr>
          <w:rFonts w:ascii="Times New Roman" w:hAnsi="Times New Roman" w:cs="Times New Roman"/>
          <w:sz w:val="20"/>
          <w:szCs w:val="20"/>
        </w:rPr>
      </w:pPr>
      <w:bookmarkStart w:id="67" w:name="_Ref514158183"/>
      <w:r w:rsidRPr="00302A4F">
        <w:rPr>
          <w:rFonts w:ascii="Times New Roman" w:eastAsia="Times New Roman" w:hAnsi="Times New Roman" w:cs="Times New Roman"/>
          <w:sz w:val="20"/>
          <w:szCs w:val="20"/>
          <w:lang w:eastAsia="ru-RU"/>
        </w:rPr>
        <w:t>Строки надання документів</w:t>
      </w:r>
      <w:r w:rsidR="002708CE" w:rsidRPr="00302A4F">
        <w:rPr>
          <w:rFonts w:ascii="Times New Roman" w:eastAsia="Times New Roman" w:hAnsi="Times New Roman" w:cs="Times New Roman"/>
          <w:sz w:val="20"/>
          <w:szCs w:val="20"/>
          <w:lang w:eastAsia="ru-RU"/>
        </w:rPr>
        <w:t>,</w:t>
      </w:r>
      <w:r w:rsidRPr="00302A4F">
        <w:rPr>
          <w:rFonts w:ascii="Times New Roman" w:eastAsia="Times New Roman" w:hAnsi="Times New Roman" w:cs="Times New Roman"/>
          <w:sz w:val="20"/>
          <w:szCs w:val="20"/>
          <w:lang w:eastAsia="ru-RU"/>
        </w:rPr>
        <w:t xml:space="preserve"> </w:t>
      </w:r>
      <w:r w:rsidRPr="00302A4F">
        <w:rPr>
          <w:rFonts w:ascii="Times New Roman" w:hAnsi="Times New Roman" w:cs="Times New Roman"/>
          <w:sz w:val="20"/>
          <w:szCs w:val="20"/>
        </w:rPr>
        <w:t xml:space="preserve">на підставі яких Банк розміщує </w:t>
      </w:r>
      <w:r w:rsidRPr="00302A4F">
        <w:rPr>
          <w:rFonts w:ascii="Times New Roman" w:eastAsia="Times New Roman" w:hAnsi="Times New Roman" w:cs="Times New Roman"/>
          <w:sz w:val="20"/>
          <w:szCs w:val="20"/>
          <w:lang w:eastAsia="ru-RU"/>
        </w:rPr>
        <w:t>грошові кошти на Депозитний рахунок</w:t>
      </w:r>
      <w:r w:rsidR="00DD3C95" w:rsidRPr="00302A4F">
        <w:rPr>
          <w:rFonts w:ascii="Times New Roman" w:eastAsia="Times New Roman" w:hAnsi="Times New Roman" w:cs="Times New Roman"/>
          <w:sz w:val="20"/>
          <w:szCs w:val="20"/>
          <w:lang w:eastAsia="ru-RU"/>
        </w:rPr>
        <w:t>:</w:t>
      </w:r>
      <w:bookmarkEnd w:id="66"/>
      <w:bookmarkEnd w:id="67"/>
    </w:p>
    <w:p w:rsidR="00D5747F" w:rsidRPr="00302A4F" w:rsidRDefault="009F30CC" w:rsidP="00941744">
      <w:pPr>
        <w:pStyle w:val="afb"/>
        <w:numPr>
          <w:ilvl w:val="0"/>
          <w:numId w:val="19"/>
        </w:numPr>
        <w:ind w:left="709" w:hanging="142"/>
        <w:jc w:val="both"/>
        <w:rPr>
          <w:rFonts w:ascii="Times New Roman" w:hAnsi="Times New Roman" w:cs="Times New Roman"/>
          <w:sz w:val="20"/>
          <w:szCs w:val="20"/>
        </w:rPr>
      </w:pPr>
      <w:r w:rsidRPr="00302A4F">
        <w:rPr>
          <w:rFonts w:ascii="Times New Roman" w:hAnsi="Times New Roman" w:cs="Times New Roman"/>
          <w:sz w:val="20"/>
          <w:szCs w:val="20"/>
        </w:rPr>
        <w:t xml:space="preserve">в </w:t>
      </w:r>
      <w:r w:rsidR="00DD3C95" w:rsidRPr="00302A4F">
        <w:rPr>
          <w:rFonts w:ascii="Times New Roman" w:hAnsi="Times New Roman" w:cs="Times New Roman"/>
          <w:sz w:val="20"/>
          <w:szCs w:val="20"/>
        </w:rPr>
        <w:t xml:space="preserve">банківський </w:t>
      </w:r>
      <w:r w:rsidRPr="00302A4F">
        <w:rPr>
          <w:rFonts w:ascii="Times New Roman" w:hAnsi="Times New Roman" w:cs="Times New Roman"/>
          <w:sz w:val="20"/>
          <w:szCs w:val="20"/>
        </w:rPr>
        <w:t>день до 16-30 за київським часом</w:t>
      </w:r>
      <w:r w:rsidR="00DD3C95" w:rsidRPr="00302A4F">
        <w:rPr>
          <w:rFonts w:ascii="Times New Roman" w:hAnsi="Times New Roman" w:cs="Times New Roman"/>
          <w:sz w:val="20"/>
          <w:szCs w:val="20"/>
        </w:rPr>
        <w:t>;</w:t>
      </w:r>
    </w:p>
    <w:p w:rsidR="00A255B1" w:rsidRPr="00DE7D1C" w:rsidRDefault="00DD3C95" w:rsidP="00941744">
      <w:pPr>
        <w:pStyle w:val="afb"/>
        <w:numPr>
          <w:ilvl w:val="0"/>
          <w:numId w:val="19"/>
        </w:numPr>
        <w:ind w:left="709" w:hanging="142"/>
        <w:jc w:val="both"/>
        <w:rPr>
          <w:rFonts w:ascii="Times New Roman" w:hAnsi="Times New Roman" w:cs="Times New Roman"/>
          <w:sz w:val="20"/>
          <w:szCs w:val="20"/>
        </w:rPr>
      </w:pPr>
      <w:r w:rsidRPr="00DE7D1C">
        <w:rPr>
          <w:rFonts w:ascii="Times New Roman" w:hAnsi="Times New Roman" w:cs="Times New Roman"/>
          <w:sz w:val="20"/>
          <w:szCs w:val="20"/>
        </w:rPr>
        <w:t>в визначений Клієнтом інший банківський день, який ще не настав, зазначивши дату валютування документу</w:t>
      </w:r>
      <w:r w:rsidR="009F30CC" w:rsidRPr="00DE7D1C">
        <w:rPr>
          <w:rFonts w:ascii="Times New Roman" w:hAnsi="Times New Roman" w:cs="Times New Roman"/>
          <w:sz w:val="20"/>
          <w:szCs w:val="20"/>
        </w:rPr>
        <w:t>.</w:t>
      </w:r>
    </w:p>
    <w:p w:rsidR="009F30CC" w:rsidRPr="00DE7D1C" w:rsidRDefault="009F30CC" w:rsidP="00704038">
      <w:pPr>
        <w:ind w:left="567" w:hanging="567"/>
        <w:jc w:val="both"/>
      </w:pPr>
    </w:p>
    <w:p w:rsidR="00CB02A8" w:rsidRPr="00DE7D1C" w:rsidRDefault="00CB02A8" w:rsidP="00704038">
      <w:pPr>
        <w:pStyle w:val="aff"/>
        <w:ind w:left="567" w:hanging="567"/>
        <w:jc w:val="both"/>
        <w:rPr>
          <w:rFonts w:ascii="Times New Roman" w:hAnsi="Times New Roman"/>
          <w:b/>
          <w:sz w:val="20"/>
          <w:szCs w:val="20"/>
        </w:rPr>
      </w:pPr>
      <w:bookmarkStart w:id="68" w:name="_Toc514158363"/>
      <w:r w:rsidRPr="00DE7D1C">
        <w:rPr>
          <w:rFonts w:ascii="Times New Roman" w:hAnsi="Times New Roman"/>
          <w:b/>
          <w:sz w:val="20"/>
          <w:szCs w:val="20"/>
        </w:rPr>
        <w:t>Глава 2</w:t>
      </w:r>
      <w:r w:rsidR="00704038" w:rsidRPr="00DE7D1C">
        <w:rPr>
          <w:rFonts w:ascii="Times New Roman" w:hAnsi="Times New Roman"/>
          <w:b/>
          <w:sz w:val="20"/>
          <w:szCs w:val="20"/>
        </w:rPr>
        <w:t>.</w:t>
      </w:r>
      <w:r w:rsidRPr="00DE7D1C">
        <w:rPr>
          <w:rFonts w:ascii="Times New Roman" w:hAnsi="Times New Roman"/>
          <w:b/>
          <w:sz w:val="20"/>
          <w:szCs w:val="20"/>
        </w:rPr>
        <w:t xml:space="preserve"> ОБОВ’ЯЗКИ СТОРІН</w:t>
      </w:r>
      <w:bookmarkEnd w:id="68"/>
    </w:p>
    <w:p w:rsidR="000C4CEC" w:rsidRPr="00DE7D1C" w:rsidRDefault="000C4CEC" w:rsidP="00941744">
      <w:pPr>
        <w:pStyle w:val="afb"/>
        <w:numPr>
          <w:ilvl w:val="2"/>
          <w:numId w:val="37"/>
        </w:numPr>
        <w:ind w:left="567" w:hanging="567"/>
        <w:jc w:val="both"/>
        <w:rPr>
          <w:rFonts w:ascii="Times New Roman" w:hAnsi="Times New Roman" w:cs="Times New Roman"/>
          <w:bCs/>
          <w:sz w:val="20"/>
          <w:szCs w:val="20"/>
          <w:u w:val="single"/>
        </w:rPr>
      </w:pPr>
      <w:r w:rsidRPr="00DE7D1C">
        <w:rPr>
          <w:rFonts w:ascii="Times New Roman" w:hAnsi="Times New Roman" w:cs="Times New Roman"/>
          <w:bCs/>
          <w:sz w:val="20"/>
          <w:szCs w:val="20"/>
          <w:u w:val="single"/>
        </w:rPr>
        <w:t>Банк зобов’язується:</w:t>
      </w:r>
    </w:p>
    <w:p w:rsidR="000C4CEC" w:rsidRPr="00DE7D1C" w:rsidRDefault="000C4CEC" w:rsidP="00941744">
      <w:pPr>
        <w:pStyle w:val="afb"/>
        <w:numPr>
          <w:ilvl w:val="3"/>
          <w:numId w:val="37"/>
        </w:numPr>
        <w:ind w:left="567" w:hanging="567"/>
        <w:jc w:val="both"/>
        <w:rPr>
          <w:rFonts w:ascii="Times New Roman" w:hAnsi="Times New Roman" w:cs="Times New Roman"/>
          <w:sz w:val="20"/>
          <w:szCs w:val="20"/>
        </w:rPr>
      </w:pPr>
      <w:r w:rsidRPr="00DE7D1C">
        <w:rPr>
          <w:rFonts w:ascii="Times New Roman" w:hAnsi="Times New Roman" w:cs="Times New Roman"/>
          <w:sz w:val="20"/>
          <w:szCs w:val="20"/>
        </w:rPr>
        <w:t>Відкрити Клієнту Депозитний рахунок після прийняття від такого Заяви на приєднання.</w:t>
      </w:r>
    </w:p>
    <w:p w:rsidR="000C4CEC" w:rsidRPr="00DE7D1C" w:rsidRDefault="003116B7" w:rsidP="003116B7">
      <w:pPr>
        <w:tabs>
          <w:tab w:val="left" w:pos="709"/>
        </w:tabs>
        <w:ind w:left="567" w:hanging="567"/>
        <w:jc w:val="both"/>
      </w:pPr>
      <w:r w:rsidRPr="00DE7D1C">
        <w:tab/>
      </w:r>
      <w:r w:rsidRPr="00DE7D1C">
        <w:tab/>
      </w:r>
      <w:r w:rsidR="000C4CEC" w:rsidRPr="00DE7D1C">
        <w:t>Заява на приєднання вважається прийнятою Банком виключно після підписання уповноваженими представниками Сторін та скріплення печатками(</w:t>
      </w:r>
      <w:proofErr w:type="spellStart"/>
      <w:r w:rsidR="000C4CEC" w:rsidRPr="00DE7D1C">
        <w:t>ою</w:t>
      </w:r>
      <w:proofErr w:type="spellEnd"/>
      <w:r w:rsidR="000C4CEC" w:rsidRPr="00DE7D1C">
        <w:t xml:space="preserve">) (за наявності) та поверненню Клієнту </w:t>
      </w:r>
      <w:r w:rsidRPr="00DE7D1C">
        <w:t>його (</w:t>
      </w:r>
      <w:r w:rsidR="000C4CEC" w:rsidRPr="00DE7D1C">
        <w:t>другого</w:t>
      </w:r>
      <w:r w:rsidRPr="00DE7D1C">
        <w:t>)</w:t>
      </w:r>
      <w:r w:rsidR="000C4CEC" w:rsidRPr="00DE7D1C">
        <w:t xml:space="preserve"> примірника Заяви на приєднання.</w:t>
      </w:r>
    </w:p>
    <w:p w:rsidR="000C4CEC" w:rsidRPr="008F1132" w:rsidRDefault="000C4CEC" w:rsidP="00941744">
      <w:pPr>
        <w:pStyle w:val="afb"/>
        <w:numPr>
          <w:ilvl w:val="3"/>
          <w:numId w:val="37"/>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Зарахувати грошові кошти Клієнту на Депозитний </w:t>
      </w:r>
      <w:r w:rsidRPr="008F1132">
        <w:rPr>
          <w:rFonts w:ascii="Times New Roman" w:hAnsi="Times New Roman" w:cs="Times New Roman"/>
          <w:sz w:val="20"/>
          <w:szCs w:val="20"/>
        </w:rPr>
        <w:t xml:space="preserve">рахунок у разі надання останнім </w:t>
      </w:r>
      <w:r w:rsidR="00771556" w:rsidRPr="008F1132">
        <w:rPr>
          <w:rFonts w:ascii="Times New Roman" w:eastAsia="Times New Roman" w:hAnsi="Times New Roman" w:cs="Times New Roman"/>
          <w:sz w:val="20"/>
          <w:szCs w:val="20"/>
          <w:lang w:eastAsia="ru-RU"/>
        </w:rPr>
        <w:t>Розрахункового документу (електронна/паперова форма)</w:t>
      </w:r>
      <w:r w:rsidR="003116B7" w:rsidRPr="008F1132">
        <w:rPr>
          <w:rFonts w:ascii="Times New Roman" w:hAnsi="Times New Roman" w:cs="Times New Roman"/>
          <w:sz w:val="20"/>
          <w:szCs w:val="20"/>
        </w:rPr>
        <w:t>/</w:t>
      </w:r>
      <w:r w:rsidRPr="008F1132">
        <w:rPr>
          <w:rFonts w:ascii="Times New Roman" w:hAnsi="Times New Roman" w:cs="Times New Roman"/>
          <w:sz w:val="20"/>
          <w:szCs w:val="20"/>
        </w:rPr>
        <w:t>Повідомлення згідно з умовами Договору.</w:t>
      </w:r>
    </w:p>
    <w:p w:rsidR="000C4CEC" w:rsidRPr="008F1132" w:rsidRDefault="000C4CEC" w:rsidP="00941744">
      <w:pPr>
        <w:pStyle w:val="afb"/>
        <w:numPr>
          <w:ilvl w:val="3"/>
          <w:numId w:val="37"/>
        </w:numPr>
        <w:ind w:left="567" w:hanging="567"/>
        <w:jc w:val="both"/>
        <w:rPr>
          <w:rFonts w:ascii="Times New Roman" w:hAnsi="Times New Roman" w:cs="Times New Roman"/>
          <w:sz w:val="20"/>
          <w:szCs w:val="20"/>
        </w:rPr>
      </w:pPr>
      <w:r w:rsidRPr="008F1132">
        <w:rPr>
          <w:rFonts w:ascii="Times New Roman" w:hAnsi="Times New Roman" w:cs="Times New Roman"/>
          <w:sz w:val="20"/>
          <w:szCs w:val="20"/>
        </w:rPr>
        <w:t xml:space="preserve">Нараховувати та сплачувати </w:t>
      </w:r>
      <w:r w:rsidR="00A20488" w:rsidRPr="008F1132">
        <w:rPr>
          <w:rFonts w:ascii="Times New Roman" w:hAnsi="Times New Roman" w:cs="Times New Roman"/>
          <w:sz w:val="20"/>
          <w:szCs w:val="20"/>
        </w:rPr>
        <w:t>процент</w:t>
      </w:r>
      <w:r w:rsidR="002708CE" w:rsidRPr="008F1132">
        <w:rPr>
          <w:rFonts w:ascii="Times New Roman" w:hAnsi="Times New Roman" w:cs="Times New Roman"/>
          <w:sz w:val="20"/>
          <w:szCs w:val="20"/>
        </w:rPr>
        <w:t>и</w:t>
      </w:r>
      <w:r w:rsidR="00A20488" w:rsidRPr="008F1132">
        <w:rPr>
          <w:rFonts w:ascii="Times New Roman" w:hAnsi="Times New Roman" w:cs="Times New Roman"/>
          <w:sz w:val="20"/>
          <w:szCs w:val="20"/>
        </w:rPr>
        <w:t xml:space="preserve"> </w:t>
      </w:r>
      <w:r w:rsidRPr="008F1132">
        <w:rPr>
          <w:rFonts w:ascii="Times New Roman" w:hAnsi="Times New Roman" w:cs="Times New Roman"/>
          <w:sz w:val="20"/>
          <w:szCs w:val="20"/>
        </w:rPr>
        <w:t xml:space="preserve">за користування </w:t>
      </w:r>
      <w:r w:rsidR="00532FCE" w:rsidRPr="008F1132">
        <w:rPr>
          <w:rFonts w:ascii="Times New Roman" w:hAnsi="Times New Roman" w:cs="Times New Roman"/>
          <w:sz w:val="20"/>
          <w:szCs w:val="20"/>
        </w:rPr>
        <w:t xml:space="preserve">грошовими коштами розміщеними на </w:t>
      </w:r>
      <w:r w:rsidRPr="008F1132">
        <w:rPr>
          <w:rFonts w:ascii="Times New Roman" w:hAnsi="Times New Roman" w:cs="Times New Roman"/>
          <w:sz w:val="20"/>
          <w:szCs w:val="20"/>
        </w:rPr>
        <w:t>Депозит</w:t>
      </w:r>
      <w:r w:rsidR="00532FCE" w:rsidRPr="008F1132">
        <w:rPr>
          <w:rFonts w:ascii="Times New Roman" w:hAnsi="Times New Roman" w:cs="Times New Roman"/>
          <w:sz w:val="20"/>
          <w:szCs w:val="20"/>
        </w:rPr>
        <w:t>н</w:t>
      </w:r>
      <w:r w:rsidRPr="008F1132">
        <w:rPr>
          <w:rFonts w:ascii="Times New Roman" w:hAnsi="Times New Roman" w:cs="Times New Roman"/>
          <w:sz w:val="20"/>
          <w:szCs w:val="20"/>
        </w:rPr>
        <w:t>ом</w:t>
      </w:r>
      <w:r w:rsidR="00532FCE" w:rsidRPr="008F1132">
        <w:rPr>
          <w:rFonts w:ascii="Times New Roman" w:hAnsi="Times New Roman" w:cs="Times New Roman"/>
          <w:sz w:val="20"/>
          <w:szCs w:val="20"/>
        </w:rPr>
        <w:t>у</w:t>
      </w:r>
      <w:r w:rsidRPr="008F1132">
        <w:rPr>
          <w:rFonts w:ascii="Times New Roman" w:hAnsi="Times New Roman" w:cs="Times New Roman"/>
          <w:sz w:val="20"/>
          <w:szCs w:val="20"/>
        </w:rPr>
        <w:t xml:space="preserve"> </w:t>
      </w:r>
      <w:r w:rsidR="00532FCE" w:rsidRPr="008F1132">
        <w:rPr>
          <w:rFonts w:ascii="Times New Roman" w:hAnsi="Times New Roman" w:cs="Times New Roman"/>
          <w:sz w:val="20"/>
          <w:szCs w:val="20"/>
        </w:rPr>
        <w:t xml:space="preserve">рахунку </w:t>
      </w:r>
      <w:r w:rsidRPr="008F1132">
        <w:rPr>
          <w:rFonts w:ascii="Times New Roman" w:hAnsi="Times New Roman" w:cs="Times New Roman"/>
          <w:sz w:val="20"/>
          <w:szCs w:val="20"/>
        </w:rPr>
        <w:t>у відповідності до умов Договору.</w:t>
      </w:r>
    </w:p>
    <w:p w:rsidR="000C4CEC" w:rsidRPr="008F1132" w:rsidRDefault="000C4CEC" w:rsidP="00941744">
      <w:pPr>
        <w:pStyle w:val="afb"/>
        <w:numPr>
          <w:ilvl w:val="3"/>
          <w:numId w:val="37"/>
        </w:numPr>
        <w:ind w:left="567" w:hanging="567"/>
        <w:jc w:val="both"/>
        <w:rPr>
          <w:rFonts w:ascii="Times New Roman" w:hAnsi="Times New Roman" w:cs="Times New Roman"/>
          <w:sz w:val="20"/>
          <w:szCs w:val="20"/>
        </w:rPr>
      </w:pPr>
      <w:r w:rsidRPr="008F1132">
        <w:rPr>
          <w:rFonts w:ascii="Times New Roman" w:hAnsi="Times New Roman" w:cs="Times New Roman"/>
          <w:sz w:val="20"/>
          <w:szCs w:val="20"/>
        </w:rPr>
        <w:t xml:space="preserve">Перевіряти </w:t>
      </w:r>
      <w:r w:rsidR="00771556" w:rsidRPr="008F1132">
        <w:rPr>
          <w:rFonts w:ascii="Times New Roman" w:eastAsia="Times New Roman" w:hAnsi="Times New Roman" w:cs="Times New Roman"/>
          <w:sz w:val="20"/>
          <w:szCs w:val="20"/>
          <w:lang w:eastAsia="ru-RU"/>
        </w:rPr>
        <w:t>Розрахунковий документ (електронна/паперова форма)</w:t>
      </w:r>
      <w:r w:rsidRPr="008F1132">
        <w:rPr>
          <w:rFonts w:ascii="Times New Roman" w:hAnsi="Times New Roman" w:cs="Times New Roman"/>
          <w:sz w:val="20"/>
          <w:szCs w:val="20"/>
        </w:rPr>
        <w:t>/Повідомлення на відповідність умовам розміщення коштів в рамках Договору</w:t>
      </w:r>
      <w:r w:rsidR="003116B7" w:rsidRPr="008F1132">
        <w:rPr>
          <w:rFonts w:ascii="Times New Roman" w:hAnsi="Times New Roman" w:cs="Times New Roman"/>
          <w:sz w:val="20"/>
          <w:szCs w:val="20"/>
        </w:rPr>
        <w:t xml:space="preserve"> та відповідного Вкладу</w:t>
      </w:r>
      <w:r w:rsidRPr="008F1132">
        <w:rPr>
          <w:rFonts w:ascii="Times New Roman" w:hAnsi="Times New Roman" w:cs="Times New Roman"/>
          <w:sz w:val="20"/>
          <w:szCs w:val="20"/>
        </w:rPr>
        <w:t>.</w:t>
      </w:r>
    </w:p>
    <w:p w:rsidR="000C4CEC" w:rsidRPr="008F1132" w:rsidRDefault="000C4CEC" w:rsidP="00941744">
      <w:pPr>
        <w:pStyle w:val="afb"/>
        <w:numPr>
          <w:ilvl w:val="3"/>
          <w:numId w:val="37"/>
        </w:numPr>
        <w:ind w:left="567" w:hanging="567"/>
        <w:jc w:val="both"/>
        <w:rPr>
          <w:rFonts w:ascii="Times New Roman" w:hAnsi="Times New Roman" w:cs="Times New Roman"/>
          <w:sz w:val="20"/>
          <w:szCs w:val="20"/>
        </w:rPr>
      </w:pPr>
      <w:r w:rsidRPr="008F1132">
        <w:rPr>
          <w:rFonts w:ascii="Times New Roman" w:hAnsi="Times New Roman" w:cs="Times New Roman"/>
          <w:sz w:val="20"/>
          <w:szCs w:val="20"/>
        </w:rPr>
        <w:t>Повернути Клієнту в повній сумі грошові кошти, що:</w:t>
      </w:r>
    </w:p>
    <w:p w:rsidR="000C4CEC" w:rsidRPr="008F1132" w:rsidRDefault="000C4CEC" w:rsidP="00941744">
      <w:pPr>
        <w:pStyle w:val="afb"/>
        <w:numPr>
          <w:ilvl w:val="0"/>
          <w:numId w:val="22"/>
        </w:numPr>
        <w:ind w:left="709" w:hanging="142"/>
        <w:jc w:val="both"/>
        <w:rPr>
          <w:rFonts w:ascii="Times New Roman" w:hAnsi="Times New Roman" w:cs="Times New Roman"/>
          <w:sz w:val="20"/>
          <w:szCs w:val="20"/>
        </w:rPr>
      </w:pPr>
      <w:r w:rsidRPr="008F1132">
        <w:rPr>
          <w:rFonts w:ascii="Times New Roman" w:hAnsi="Times New Roman" w:cs="Times New Roman"/>
          <w:sz w:val="20"/>
          <w:szCs w:val="20"/>
        </w:rPr>
        <w:t xml:space="preserve">розміщені на Депозитному рахунку – </w:t>
      </w:r>
      <w:r w:rsidRPr="008F1132">
        <w:rPr>
          <w:rFonts w:ascii="Times New Roman" w:hAnsi="Times New Roman" w:cs="Times New Roman"/>
          <w:bCs/>
          <w:sz w:val="20"/>
          <w:szCs w:val="20"/>
        </w:rPr>
        <w:t>в останній банківський день розміщення Вкладу в порядку, передбаченому Договором та визначених в Повідомленні особливостей</w:t>
      </w:r>
      <w:r w:rsidRPr="008F1132">
        <w:rPr>
          <w:rFonts w:ascii="Times New Roman" w:hAnsi="Times New Roman" w:cs="Times New Roman"/>
          <w:sz w:val="20"/>
          <w:szCs w:val="20"/>
        </w:rPr>
        <w:t xml:space="preserve">; </w:t>
      </w:r>
    </w:p>
    <w:p w:rsidR="000C4CEC" w:rsidRPr="008F1132" w:rsidRDefault="000C4CEC" w:rsidP="00941744">
      <w:pPr>
        <w:pStyle w:val="afb"/>
        <w:numPr>
          <w:ilvl w:val="0"/>
          <w:numId w:val="22"/>
        </w:numPr>
        <w:ind w:left="709" w:hanging="142"/>
        <w:jc w:val="both"/>
        <w:rPr>
          <w:rFonts w:ascii="Times New Roman" w:hAnsi="Times New Roman" w:cs="Times New Roman"/>
          <w:sz w:val="20"/>
          <w:szCs w:val="20"/>
        </w:rPr>
      </w:pPr>
      <w:r w:rsidRPr="008F1132">
        <w:rPr>
          <w:rFonts w:ascii="Times New Roman" w:hAnsi="Times New Roman" w:cs="Times New Roman"/>
          <w:sz w:val="20"/>
          <w:szCs w:val="20"/>
        </w:rPr>
        <w:t xml:space="preserve">були нараховані Клієнту у вигляді </w:t>
      </w:r>
      <w:r w:rsidR="00A20488" w:rsidRPr="008F1132">
        <w:rPr>
          <w:rFonts w:ascii="Times New Roman" w:hAnsi="Times New Roman" w:cs="Times New Roman"/>
          <w:sz w:val="20"/>
          <w:szCs w:val="20"/>
        </w:rPr>
        <w:t xml:space="preserve">процентів </w:t>
      </w:r>
      <w:r w:rsidRPr="008F1132">
        <w:rPr>
          <w:rFonts w:ascii="Times New Roman" w:hAnsi="Times New Roman" w:cs="Times New Roman"/>
          <w:sz w:val="20"/>
          <w:szCs w:val="20"/>
        </w:rPr>
        <w:t>за користування грошовими коштами розміщеними на Депозитному рахунку</w:t>
      </w:r>
      <w:r w:rsidRPr="008F1132">
        <w:rPr>
          <w:rFonts w:ascii="Times New Roman" w:hAnsi="Times New Roman" w:cs="Times New Roman"/>
          <w:bCs/>
          <w:sz w:val="20"/>
          <w:szCs w:val="20"/>
        </w:rPr>
        <w:t xml:space="preserve"> відповідно до умов Вкладу та обраного Клієнтом строку сплати </w:t>
      </w:r>
      <w:r w:rsidR="00A20488" w:rsidRPr="008F1132">
        <w:rPr>
          <w:rFonts w:ascii="Times New Roman" w:hAnsi="Times New Roman" w:cs="Times New Roman"/>
          <w:bCs/>
          <w:sz w:val="20"/>
          <w:szCs w:val="20"/>
        </w:rPr>
        <w:t>процентів</w:t>
      </w:r>
      <w:r w:rsidRPr="008F1132">
        <w:rPr>
          <w:rFonts w:ascii="Times New Roman" w:hAnsi="Times New Roman" w:cs="Times New Roman"/>
          <w:bCs/>
          <w:sz w:val="20"/>
          <w:szCs w:val="20"/>
        </w:rPr>
        <w:t>, що визначено Клієнтом в Повідомленні.</w:t>
      </w:r>
    </w:p>
    <w:p w:rsidR="00BA1794" w:rsidRPr="008F1132" w:rsidRDefault="003116B7" w:rsidP="00941744">
      <w:pPr>
        <w:pStyle w:val="afb"/>
        <w:numPr>
          <w:ilvl w:val="3"/>
          <w:numId w:val="37"/>
        </w:numPr>
        <w:jc w:val="both"/>
        <w:rPr>
          <w:rFonts w:ascii="Times New Roman" w:hAnsi="Times New Roman" w:cs="Times New Roman"/>
          <w:bCs/>
          <w:sz w:val="20"/>
          <w:szCs w:val="20"/>
        </w:rPr>
      </w:pPr>
      <w:r w:rsidRPr="008F1132">
        <w:rPr>
          <w:rFonts w:ascii="Times New Roman" w:hAnsi="Times New Roman" w:cs="Times New Roman"/>
          <w:bCs/>
          <w:sz w:val="20"/>
          <w:szCs w:val="20"/>
        </w:rPr>
        <w:t xml:space="preserve">В разі наявності </w:t>
      </w:r>
      <w:r w:rsidRPr="008F1132">
        <w:rPr>
          <w:rFonts w:ascii="Times New Roman" w:eastAsia="BatangChe" w:hAnsi="Times New Roman" w:cs="Times New Roman"/>
          <w:sz w:val="20"/>
          <w:szCs w:val="20"/>
        </w:rPr>
        <w:t>в Заяві на приєднання/Клопотанні до Заяви на приєднання</w:t>
      </w:r>
      <w:r w:rsidRPr="008F1132">
        <w:rPr>
          <w:rFonts w:ascii="Times New Roman" w:hAnsi="Times New Roman" w:cs="Times New Roman"/>
          <w:bCs/>
          <w:sz w:val="20"/>
          <w:szCs w:val="20"/>
        </w:rPr>
        <w:t xml:space="preserve"> права Клієнта на дострокове повернення Вкладу</w:t>
      </w:r>
      <w:r w:rsidR="00855F3A" w:rsidRPr="008F1132">
        <w:rPr>
          <w:rFonts w:ascii="Times New Roman" w:hAnsi="Times New Roman" w:cs="Times New Roman"/>
          <w:bCs/>
          <w:sz w:val="20"/>
          <w:szCs w:val="20"/>
        </w:rPr>
        <w:t xml:space="preserve">, Банк </w:t>
      </w:r>
      <w:r w:rsidR="00E25D69" w:rsidRPr="008F1132">
        <w:rPr>
          <w:rFonts w:ascii="Times New Roman" w:hAnsi="Times New Roman" w:cs="Times New Roman"/>
          <w:bCs/>
          <w:sz w:val="20"/>
          <w:szCs w:val="20"/>
        </w:rPr>
        <w:t xml:space="preserve">приймає письмове Повідомлення від Клієнта. </w:t>
      </w:r>
      <w:r w:rsidR="00BA1794" w:rsidRPr="008F1132">
        <w:rPr>
          <w:rFonts w:ascii="Times New Roman" w:hAnsi="Times New Roman" w:cs="Times New Roman"/>
          <w:bCs/>
          <w:sz w:val="20"/>
          <w:szCs w:val="20"/>
        </w:rPr>
        <w:t>Письмове Повідомлення вважається погодженим та прийнятим Банком в роботу виключно в разі належним чином його оформлення відповідальною особою Банку в частині «Відмітки банку»</w:t>
      </w:r>
      <w:r w:rsidR="00E25D69" w:rsidRPr="008F1132">
        <w:rPr>
          <w:rFonts w:ascii="Times New Roman" w:hAnsi="Times New Roman" w:cs="Times New Roman"/>
          <w:bCs/>
          <w:sz w:val="20"/>
          <w:szCs w:val="20"/>
        </w:rPr>
        <w:t xml:space="preserve"> із зазначенням дати його виконання</w:t>
      </w:r>
      <w:r w:rsidR="00BA1794" w:rsidRPr="008F1132">
        <w:rPr>
          <w:rFonts w:ascii="Times New Roman" w:hAnsi="Times New Roman" w:cs="Times New Roman"/>
          <w:bCs/>
          <w:sz w:val="20"/>
          <w:szCs w:val="20"/>
        </w:rPr>
        <w:t>.</w:t>
      </w:r>
    </w:p>
    <w:p w:rsidR="005B1847" w:rsidRPr="008F1132" w:rsidRDefault="00E25D69" w:rsidP="00941744">
      <w:pPr>
        <w:pStyle w:val="afb"/>
        <w:numPr>
          <w:ilvl w:val="3"/>
          <w:numId w:val="37"/>
        </w:numPr>
        <w:jc w:val="both"/>
        <w:rPr>
          <w:rFonts w:ascii="Times New Roman" w:hAnsi="Times New Roman" w:cs="Times New Roman"/>
          <w:bCs/>
          <w:sz w:val="20"/>
          <w:szCs w:val="20"/>
        </w:rPr>
      </w:pPr>
      <w:r w:rsidRPr="008F1132">
        <w:rPr>
          <w:rFonts w:ascii="Times New Roman" w:hAnsi="Times New Roman" w:cs="Times New Roman"/>
          <w:bCs/>
          <w:sz w:val="20"/>
          <w:szCs w:val="20"/>
        </w:rPr>
        <w:t>П</w:t>
      </w:r>
      <w:r w:rsidR="005B1847" w:rsidRPr="008F1132">
        <w:rPr>
          <w:rFonts w:ascii="Times New Roman" w:hAnsi="Times New Roman" w:cs="Times New Roman"/>
          <w:bCs/>
          <w:sz w:val="20"/>
          <w:szCs w:val="20"/>
        </w:rPr>
        <w:t>овер</w:t>
      </w:r>
      <w:r w:rsidRPr="008F1132">
        <w:rPr>
          <w:rFonts w:ascii="Times New Roman" w:hAnsi="Times New Roman" w:cs="Times New Roman"/>
          <w:bCs/>
          <w:sz w:val="20"/>
          <w:szCs w:val="20"/>
        </w:rPr>
        <w:t>нути</w:t>
      </w:r>
      <w:r w:rsidR="005B1847" w:rsidRPr="008F1132">
        <w:rPr>
          <w:rFonts w:ascii="Times New Roman" w:hAnsi="Times New Roman" w:cs="Times New Roman"/>
          <w:bCs/>
          <w:sz w:val="20"/>
          <w:szCs w:val="20"/>
        </w:rPr>
        <w:t xml:space="preserve"> Вклад та нараховані </w:t>
      </w:r>
      <w:r w:rsidR="00A20488" w:rsidRPr="008F1132">
        <w:rPr>
          <w:rFonts w:ascii="Times New Roman" w:hAnsi="Times New Roman" w:cs="Times New Roman"/>
          <w:bCs/>
          <w:sz w:val="20"/>
          <w:szCs w:val="20"/>
        </w:rPr>
        <w:t>проценти</w:t>
      </w:r>
      <w:r w:rsidR="005B1847" w:rsidRPr="008F1132">
        <w:rPr>
          <w:rFonts w:ascii="Times New Roman" w:hAnsi="Times New Roman" w:cs="Times New Roman"/>
          <w:bCs/>
          <w:sz w:val="20"/>
          <w:szCs w:val="20"/>
        </w:rPr>
        <w:t xml:space="preserve">, після </w:t>
      </w:r>
      <w:r w:rsidRPr="008F1132">
        <w:rPr>
          <w:rFonts w:ascii="Times New Roman" w:hAnsi="Times New Roman" w:cs="Times New Roman"/>
          <w:bCs/>
          <w:sz w:val="20"/>
          <w:szCs w:val="20"/>
        </w:rPr>
        <w:t xml:space="preserve">здійснення </w:t>
      </w:r>
      <w:r w:rsidR="005B1847" w:rsidRPr="008F1132">
        <w:rPr>
          <w:rFonts w:ascii="Times New Roman" w:hAnsi="Times New Roman" w:cs="Times New Roman"/>
          <w:bCs/>
          <w:sz w:val="20"/>
          <w:szCs w:val="20"/>
        </w:rPr>
        <w:t>перерахунку раніше нарахован</w:t>
      </w:r>
      <w:r w:rsidRPr="008F1132">
        <w:rPr>
          <w:rFonts w:ascii="Times New Roman" w:hAnsi="Times New Roman" w:cs="Times New Roman"/>
          <w:bCs/>
          <w:sz w:val="20"/>
          <w:szCs w:val="20"/>
        </w:rPr>
        <w:t>их</w:t>
      </w:r>
      <w:r w:rsidR="005B1847" w:rsidRPr="008F1132">
        <w:rPr>
          <w:rFonts w:ascii="Times New Roman" w:hAnsi="Times New Roman" w:cs="Times New Roman"/>
          <w:bCs/>
          <w:sz w:val="20"/>
          <w:szCs w:val="20"/>
        </w:rPr>
        <w:t xml:space="preserve"> </w:t>
      </w:r>
      <w:r w:rsidR="00A20488" w:rsidRPr="008F1132">
        <w:rPr>
          <w:rFonts w:ascii="Times New Roman" w:hAnsi="Times New Roman" w:cs="Times New Roman"/>
          <w:bCs/>
          <w:sz w:val="20"/>
          <w:szCs w:val="20"/>
        </w:rPr>
        <w:t xml:space="preserve">процентів </w:t>
      </w:r>
      <w:r w:rsidR="005B1847" w:rsidRPr="008F1132">
        <w:rPr>
          <w:rFonts w:ascii="Times New Roman" w:hAnsi="Times New Roman" w:cs="Times New Roman"/>
          <w:bCs/>
          <w:sz w:val="20"/>
          <w:szCs w:val="20"/>
        </w:rPr>
        <w:t xml:space="preserve">за ввесь строк розміщення Вкладу на Депозитному рахунку згідно визначених в Заяві на приєднання/Клопотанні до Заяви на приєднання норм перерахунку, в </w:t>
      </w:r>
      <w:r w:rsidR="00A52FCB" w:rsidRPr="008F1132">
        <w:rPr>
          <w:rFonts w:ascii="Times New Roman" w:hAnsi="Times New Roman" w:cs="Times New Roman"/>
          <w:bCs/>
          <w:sz w:val="20"/>
          <w:szCs w:val="20"/>
        </w:rPr>
        <w:t>визначений таким документом банківський день (в частині «Відмітки банку»)</w:t>
      </w:r>
      <w:r w:rsidR="005B1847" w:rsidRPr="008F1132">
        <w:rPr>
          <w:rFonts w:ascii="Times New Roman" w:hAnsi="Times New Roman" w:cs="Times New Roman"/>
          <w:bCs/>
          <w:sz w:val="20"/>
          <w:szCs w:val="20"/>
        </w:rPr>
        <w:t>.</w:t>
      </w:r>
    </w:p>
    <w:p w:rsidR="000C4CEC" w:rsidRPr="008F1132" w:rsidRDefault="009E6410" w:rsidP="00941744">
      <w:pPr>
        <w:pStyle w:val="afb"/>
        <w:numPr>
          <w:ilvl w:val="2"/>
          <w:numId w:val="37"/>
        </w:numPr>
        <w:ind w:left="567" w:hanging="567"/>
        <w:jc w:val="both"/>
        <w:rPr>
          <w:rFonts w:ascii="Times New Roman" w:hAnsi="Times New Roman" w:cs="Times New Roman"/>
          <w:sz w:val="20"/>
          <w:szCs w:val="20"/>
        </w:rPr>
      </w:pPr>
      <w:r w:rsidRPr="008F1132">
        <w:rPr>
          <w:rFonts w:ascii="Times New Roman" w:hAnsi="Times New Roman" w:cs="Times New Roman"/>
          <w:sz w:val="20"/>
          <w:szCs w:val="20"/>
        </w:rPr>
        <w:t xml:space="preserve">Клієнт </w:t>
      </w:r>
      <w:r w:rsidR="00CB02A8" w:rsidRPr="008F1132">
        <w:rPr>
          <w:rFonts w:ascii="Times New Roman" w:hAnsi="Times New Roman" w:cs="Times New Roman"/>
          <w:sz w:val="20"/>
          <w:szCs w:val="20"/>
        </w:rPr>
        <w:t>зобов’язується:</w:t>
      </w:r>
    </w:p>
    <w:p w:rsidR="000C4CEC" w:rsidRPr="008F1132" w:rsidRDefault="006F2FD4" w:rsidP="00941744">
      <w:pPr>
        <w:pStyle w:val="afb"/>
        <w:numPr>
          <w:ilvl w:val="3"/>
          <w:numId w:val="37"/>
        </w:numPr>
        <w:ind w:left="567" w:hanging="567"/>
        <w:jc w:val="both"/>
        <w:rPr>
          <w:rFonts w:ascii="Times New Roman" w:hAnsi="Times New Roman" w:cs="Times New Roman"/>
          <w:sz w:val="20"/>
          <w:szCs w:val="20"/>
        </w:rPr>
      </w:pPr>
      <w:r w:rsidRPr="008F1132">
        <w:rPr>
          <w:rFonts w:ascii="Times New Roman" w:hAnsi="Times New Roman" w:cs="Times New Roman"/>
          <w:bCs/>
          <w:sz w:val="20"/>
          <w:szCs w:val="20"/>
        </w:rPr>
        <w:t>Самостійно виявляти ініціативу на приєднання до Договору шляхом подачі Заяви на приєднання.</w:t>
      </w:r>
    </w:p>
    <w:p w:rsidR="00CB02A8" w:rsidRPr="008F1132" w:rsidRDefault="00F73973" w:rsidP="00941744">
      <w:pPr>
        <w:pStyle w:val="afb"/>
        <w:numPr>
          <w:ilvl w:val="3"/>
          <w:numId w:val="37"/>
        </w:numPr>
        <w:ind w:left="567" w:hanging="567"/>
        <w:jc w:val="both"/>
        <w:rPr>
          <w:rFonts w:ascii="Times New Roman" w:hAnsi="Times New Roman" w:cs="Times New Roman"/>
          <w:sz w:val="20"/>
          <w:szCs w:val="20"/>
        </w:rPr>
      </w:pPr>
      <w:r w:rsidRPr="008F1132">
        <w:rPr>
          <w:rFonts w:ascii="Times New Roman" w:hAnsi="Times New Roman" w:cs="Times New Roman"/>
          <w:bCs/>
          <w:sz w:val="20"/>
          <w:szCs w:val="20"/>
        </w:rPr>
        <w:t>Самостійно о</w:t>
      </w:r>
      <w:r w:rsidR="00CB02A8" w:rsidRPr="008F1132">
        <w:rPr>
          <w:rFonts w:ascii="Times New Roman" w:hAnsi="Times New Roman" w:cs="Times New Roman"/>
          <w:bCs/>
          <w:sz w:val="20"/>
          <w:szCs w:val="20"/>
        </w:rPr>
        <w:t>знайомлюватись з умовами Д</w:t>
      </w:r>
      <w:r w:rsidRPr="008F1132">
        <w:rPr>
          <w:rFonts w:ascii="Times New Roman" w:hAnsi="Times New Roman" w:cs="Times New Roman"/>
          <w:bCs/>
          <w:sz w:val="20"/>
          <w:szCs w:val="20"/>
        </w:rPr>
        <w:t>оговору</w:t>
      </w:r>
      <w:r w:rsidR="00CB02A8" w:rsidRPr="008F1132">
        <w:rPr>
          <w:rFonts w:ascii="Times New Roman" w:hAnsi="Times New Roman" w:cs="Times New Roman"/>
          <w:bCs/>
          <w:sz w:val="20"/>
          <w:szCs w:val="20"/>
        </w:rPr>
        <w:t>, в т</w:t>
      </w:r>
      <w:r w:rsidR="001E4A8F" w:rsidRPr="008F1132">
        <w:rPr>
          <w:rFonts w:ascii="Times New Roman" w:hAnsi="Times New Roman" w:cs="Times New Roman"/>
          <w:bCs/>
          <w:sz w:val="20"/>
          <w:szCs w:val="20"/>
        </w:rPr>
        <w:t xml:space="preserve">ому </w:t>
      </w:r>
      <w:r w:rsidR="00CB02A8" w:rsidRPr="008F1132">
        <w:rPr>
          <w:rFonts w:ascii="Times New Roman" w:hAnsi="Times New Roman" w:cs="Times New Roman"/>
          <w:bCs/>
          <w:sz w:val="20"/>
          <w:szCs w:val="20"/>
        </w:rPr>
        <w:t>ч</w:t>
      </w:r>
      <w:r w:rsidR="001E4A8F" w:rsidRPr="008F1132">
        <w:rPr>
          <w:rFonts w:ascii="Times New Roman" w:hAnsi="Times New Roman" w:cs="Times New Roman"/>
          <w:bCs/>
          <w:sz w:val="20"/>
          <w:szCs w:val="20"/>
        </w:rPr>
        <w:t>ислі</w:t>
      </w:r>
      <w:r w:rsidR="00CB02A8" w:rsidRPr="008F1132">
        <w:rPr>
          <w:rFonts w:ascii="Times New Roman" w:hAnsi="Times New Roman" w:cs="Times New Roman"/>
          <w:bCs/>
          <w:sz w:val="20"/>
          <w:szCs w:val="20"/>
        </w:rPr>
        <w:t xml:space="preserve"> з розміром </w:t>
      </w:r>
      <w:r w:rsidR="00A20488" w:rsidRPr="008F1132">
        <w:rPr>
          <w:rFonts w:ascii="Times New Roman" w:hAnsi="Times New Roman" w:cs="Times New Roman"/>
          <w:bCs/>
          <w:sz w:val="20"/>
          <w:szCs w:val="20"/>
        </w:rPr>
        <w:t xml:space="preserve">процентної </w:t>
      </w:r>
      <w:r w:rsidR="00CB02A8" w:rsidRPr="008F1132">
        <w:rPr>
          <w:rFonts w:ascii="Times New Roman" w:hAnsi="Times New Roman" w:cs="Times New Roman"/>
          <w:bCs/>
          <w:sz w:val="20"/>
          <w:szCs w:val="20"/>
        </w:rPr>
        <w:t>ставки, що встановлюється Банком кожного банківського дня на офіційному Сайті</w:t>
      </w:r>
      <w:r w:rsidR="001E4A8F" w:rsidRPr="008F1132">
        <w:rPr>
          <w:rFonts w:ascii="Times New Roman" w:hAnsi="Times New Roman" w:cs="Times New Roman"/>
          <w:bCs/>
          <w:sz w:val="20"/>
          <w:szCs w:val="20"/>
        </w:rPr>
        <w:t xml:space="preserve"> та/або </w:t>
      </w:r>
      <w:r w:rsidR="001E4A8F" w:rsidRPr="008F1132">
        <w:rPr>
          <w:rFonts w:ascii="Times New Roman" w:hAnsi="Times New Roman" w:cs="Times New Roman"/>
          <w:sz w:val="20"/>
          <w:szCs w:val="20"/>
        </w:rPr>
        <w:t>на інформаційних дошках у відділеннях Банку</w:t>
      </w:r>
      <w:r w:rsidR="00CB02A8" w:rsidRPr="008F1132">
        <w:rPr>
          <w:rFonts w:ascii="Times New Roman" w:hAnsi="Times New Roman" w:cs="Times New Roman"/>
          <w:b/>
          <w:bCs/>
          <w:sz w:val="20"/>
          <w:szCs w:val="20"/>
        </w:rPr>
        <w:t>.</w:t>
      </w:r>
      <w:r w:rsidR="00CB02A8" w:rsidRPr="008F1132">
        <w:rPr>
          <w:rFonts w:ascii="Times New Roman" w:hAnsi="Times New Roman" w:cs="Times New Roman"/>
          <w:bCs/>
          <w:sz w:val="20"/>
          <w:szCs w:val="20"/>
        </w:rPr>
        <w:t xml:space="preserve"> </w:t>
      </w:r>
    </w:p>
    <w:p w:rsidR="00CB02A8" w:rsidRPr="00E940EB" w:rsidRDefault="00771556" w:rsidP="00941744">
      <w:pPr>
        <w:pStyle w:val="afb"/>
        <w:numPr>
          <w:ilvl w:val="3"/>
          <w:numId w:val="37"/>
        </w:numPr>
        <w:ind w:left="567" w:hanging="567"/>
        <w:jc w:val="both"/>
        <w:rPr>
          <w:rFonts w:ascii="Times New Roman" w:hAnsi="Times New Roman" w:cs="Times New Roman"/>
          <w:bCs/>
          <w:sz w:val="20"/>
          <w:szCs w:val="20"/>
        </w:rPr>
      </w:pPr>
      <w:r w:rsidRPr="008F1132">
        <w:rPr>
          <w:rFonts w:ascii="Times New Roman" w:hAnsi="Times New Roman" w:cs="Times New Roman"/>
          <w:bCs/>
          <w:sz w:val="20"/>
          <w:szCs w:val="20"/>
        </w:rPr>
        <w:t xml:space="preserve">Не пізніше </w:t>
      </w:r>
      <w:r w:rsidR="00CB02A8" w:rsidRPr="008F1132">
        <w:rPr>
          <w:rFonts w:ascii="Times New Roman" w:hAnsi="Times New Roman" w:cs="Times New Roman"/>
          <w:bCs/>
          <w:sz w:val="20"/>
          <w:szCs w:val="20"/>
        </w:rPr>
        <w:t>дн</w:t>
      </w:r>
      <w:r w:rsidRPr="008F1132">
        <w:rPr>
          <w:rFonts w:ascii="Times New Roman" w:hAnsi="Times New Roman" w:cs="Times New Roman"/>
          <w:bCs/>
          <w:sz w:val="20"/>
          <w:szCs w:val="20"/>
        </w:rPr>
        <w:t>я</w:t>
      </w:r>
      <w:r w:rsidR="00CB02A8" w:rsidRPr="008F1132">
        <w:rPr>
          <w:rFonts w:ascii="Times New Roman" w:hAnsi="Times New Roman" w:cs="Times New Roman"/>
          <w:bCs/>
          <w:sz w:val="20"/>
          <w:szCs w:val="20"/>
        </w:rPr>
        <w:t xml:space="preserve"> розміщення</w:t>
      </w:r>
      <w:r w:rsidR="00C90532" w:rsidRPr="008F1132">
        <w:rPr>
          <w:rFonts w:ascii="Times New Roman" w:hAnsi="Times New Roman" w:cs="Times New Roman"/>
          <w:bCs/>
          <w:sz w:val="20"/>
          <w:szCs w:val="20"/>
        </w:rPr>
        <w:t xml:space="preserve"> </w:t>
      </w:r>
      <w:r w:rsidR="00715653" w:rsidRPr="008F1132">
        <w:rPr>
          <w:rFonts w:ascii="Times New Roman" w:hAnsi="Times New Roman" w:cs="Times New Roman"/>
          <w:bCs/>
          <w:sz w:val="20"/>
          <w:szCs w:val="20"/>
        </w:rPr>
        <w:t xml:space="preserve">та/або </w:t>
      </w:r>
      <w:r w:rsidR="006F2FD4" w:rsidRPr="008F1132">
        <w:rPr>
          <w:rFonts w:ascii="Times New Roman" w:hAnsi="Times New Roman" w:cs="Times New Roman"/>
          <w:bCs/>
          <w:sz w:val="20"/>
          <w:szCs w:val="20"/>
        </w:rPr>
        <w:t>поповнення</w:t>
      </w:r>
      <w:r w:rsidR="00C90532" w:rsidRPr="008F1132">
        <w:rPr>
          <w:rFonts w:ascii="Times New Roman" w:hAnsi="Times New Roman" w:cs="Times New Roman"/>
          <w:bCs/>
          <w:sz w:val="20"/>
          <w:szCs w:val="20"/>
        </w:rPr>
        <w:t xml:space="preserve"> </w:t>
      </w:r>
      <w:r w:rsidR="00715653" w:rsidRPr="008F1132">
        <w:rPr>
          <w:rFonts w:ascii="Times New Roman" w:hAnsi="Times New Roman" w:cs="Times New Roman"/>
          <w:bCs/>
          <w:sz w:val="20"/>
          <w:szCs w:val="20"/>
        </w:rPr>
        <w:t xml:space="preserve">Вкладу, за наявності такої можливості,  та </w:t>
      </w:r>
      <w:r w:rsidR="00C90532" w:rsidRPr="008F1132">
        <w:rPr>
          <w:rFonts w:ascii="Times New Roman" w:hAnsi="Times New Roman" w:cs="Times New Roman"/>
          <w:bCs/>
          <w:sz w:val="20"/>
          <w:szCs w:val="20"/>
        </w:rPr>
        <w:t xml:space="preserve">з врахуванням умов </w:t>
      </w:r>
      <w:r w:rsidR="00C90532" w:rsidRPr="00E940EB">
        <w:rPr>
          <w:rFonts w:ascii="Times New Roman" w:hAnsi="Times New Roman" w:cs="Times New Roman"/>
          <w:b/>
          <w:bCs/>
          <w:sz w:val="20"/>
          <w:szCs w:val="20"/>
        </w:rPr>
        <w:t>пп.</w:t>
      </w:r>
      <w:r w:rsidR="00E940EB" w:rsidRPr="00E940EB">
        <w:rPr>
          <w:rFonts w:ascii="Times New Roman" w:hAnsi="Times New Roman" w:cs="Times New Roman"/>
          <w:b/>
          <w:bCs/>
          <w:sz w:val="20"/>
          <w:szCs w:val="20"/>
        </w:rPr>
        <w:fldChar w:fldCharType="begin"/>
      </w:r>
      <w:r w:rsidR="00E940EB" w:rsidRPr="00E940EB">
        <w:rPr>
          <w:rFonts w:ascii="Times New Roman" w:hAnsi="Times New Roman" w:cs="Times New Roman"/>
          <w:b/>
          <w:bCs/>
          <w:sz w:val="20"/>
          <w:szCs w:val="20"/>
        </w:rPr>
        <w:instrText xml:space="preserve"> REF _Ref514158183 \r \h </w:instrText>
      </w:r>
      <w:r w:rsidR="00E940EB">
        <w:rPr>
          <w:rFonts w:ascii="Times New Roman" w:hAnsi="Times New Roman" w:cs="Times New Roman"/>
          <w:b/>
          <w:bCs/>
          <w:sz w:val="20"/>
          <w:szCs w:val="20"/>
        </w:rPr>
        <w:instrText xml:space="preserve"> \* MERGEFORMAT </w:instrText>
      </w:r>
      <w:r w:rsidR="00E940EB" w:rsidRPr="00E940EB">
        <w:rPr>
          <w:rFonts w:ascii="Times New Roman" w:hAnsi="Times New Roman" w:cs="Times New Roman"/>
          <w:b/>
          <w:bCs/>
          <w:sz w:val="20"/>
          <w:szCs w:val="20"/>
        </w:rPr>
      </w:r>
      <w:r w:rsidR="00E940EB" w:rsidRPr="00E940EB">
        <w:rPr>
          <w:rFonts w:ascii="Times New Roman" w:hAnsi="Times New Roman" w:cs="Times New Roman"/>
          <w:b/>
          <w:bCs/>
          <w:sz w:val="20"/>
          <w:szCs w:val="20"/>
        </w:rPr>
        <w:fldChar w:fldCharType="separate"/>
      </w:r>
      <w:r w:rsidR="00CE1B31">
        <w:rPr>
          <w:rFonts w:ascii="Times New Roman" w:hAnsi="Times New Roman" w:cs="Times New Roman"/>
          <w:b/>
          <w:bCs/>
          <w:sz w:val="20"/>
          <w:szCs w:val="20"/>
        </w:rPr>
        <w:t>5.1.10</w:t>
      </w:r>
      <w:r w:rsidR="00E940EB" w:rsidRPr="00E940EB">
        <w:rPr>
          <w:rFonts w:ascii="Times New Roman" w:hAnsi="Times New Roman" w:cs="Times New Roman"/>
          <w:b/>
          <w:bCs/>
          <w:sz w:val="20"/>
          <w:szCs w:val="20"/>
        </w:rPr>
        <w:fldChar w:fldCharType="end"/>
      </w:r>
      <w:r w:rsidR="003A7CB5" w:rsidRPr="00E940EB">
        <w:rPr>
          <w:rFonts w:ascii="Times New Roman" w:hAnsi="Times New Roman" w:cs="Times New Roman"/>
          <w:bCs/>
          <w:sz w:val="20"/>
          <w:szCs w:val="20"/>
        </w:rPr>
        <w:t xml:space="preserve"> Д</w:t>
      </w:r>
      <w:r w:rsidR="00F73973" w:rsidRPr="00E940EB">
        <w:rPr>
          <w:rFonts w:ascii="Times New Roman" w:hAnsi="Times New Roman" w:cs="Times New Roman"/>
          <w:bCs/>
          <w:sz w:val="20"/>
          <w:szCs w:val="20"/>
        </w:rPr>
        <w:t>оговору</w:t>
      </w:r>
      <w:r w:rsidR="00CB02A8" w:rsidRPr="00E940EB">
        <w:rPr>
          <w:rFonts w:ascii="Times New Roman" w:hAnsi="Times New Roman" w:cs="Times New Roman"/>
          <w:bCs/>
          <w:sz w:val="20"/>
          <w:szCs w:val="20"/>
        </w:rPr>
        <w:t xml:space="preserve"> направляти </w:t>
      </w:r>
      <w:r w:rsidR="003A7CB5" w:rsidRPr="00E940EB">
        <w:rPr>
          <w:rFonts w:ascii="Times New Roman" w:hAnsi="Times New Roman" w:cs="Times New Roman"/>
          <w:bCs/>
          <w:sz w:val="20"/>
          <w:szCs w:val="20"/>
        </w:rPr>
        <w:t xml:space="preserve">до </w:t>
      </w:r>
      <w:r w:rsidR="00CB02A8" w:rsidRPr="00E940EB">
        <w:rPr>
          <w:rFonts w:ascii="Times New Roman" w:hAnsi="Times New Roman" w:cs="Times New Roman"/>
          <w:bCs/>
          <w:sz w:val="20"/>
          <w:szCs w:val="20"/>
        </w:rPr>
        <w:t xml:space="preserve">Банку </w:t>
      </w:r>
      <w:r w:rsidRPr="00E940EB">
        <w:rPr>
          <w:rFonts w:ascii="Times New Roman" w:eastAsia="Times New Roman" w:hAnsi="Times New Roman" w:cs="Times New Roman"/>
          <w:sz w:val="20"/>
          <w:szCs w:val="20"/>
          <w:lang w:eastAsia="ru-RU"/>
        </w:rPr>
        <w:t>Розрахунковий документ (електронна/паперова форма)</w:t>
      </w:r>
      <w:r w:rsidR="00E25D69" w:rsidRPr="00E940EB">
        <w:rPr>
          <w:rFonts w:ascii="Times New Roman" w:hAnsi="Times New Roman" w:cs="Times New Roman"/>
          <w:bCs/>
          <w:sz w:val="20"/>
          <w:szCs w:val="20"/>
        </w:rPr>
        <w:t>/</w:t>
      </w:r>
      <w:r w:rsidR="006F2FD4" w:rsidRPr="00E940EB">
        <w:rPr>
          <w:rFonts w:ascii="Times New Roman" w:hAnsi="Times New Roman" w:cs="Times New Roman"/>
          <w:bCs/>
          <w:sz w:val="20"/>
          <w:szCs w:val="20"/>
        </w:rPr>
        <w:t>Повідомлення</w:t>
      </w:r>
      <w:r w:rsidR="00CB02A8" w:rsidRPr="00E940EB">
        <w:rPr>
          <w:rFonts w:ascii="Times New Roman" w:hAnsi="Times New Roman" w:cs="Times New Roman"/>
          <w:bCs/>
          <w:sz w:val="20"/>
          <w:szCs w:val="20"/>
        </w:rPr>
        <w:t xml:space="preserve"> у порядку, встановленому </w:t>
      </w:r>
      <w:r w:rsidR="003A7CB5" w:rsidRPr="00E940EB">
        <w:rPr>
          <w:rFonts w:ascii="Times New Roman" w:hAnsi="Times New Roman" w:cs="Times New Roman"/>
          <w:bCs/>
          <w:sz w:val="20"/>
          <w:szCs w:val="20"/>
        </w:rPr>
        <w:t>Д</w:t>
      </w:r>
      <w:r w:rsidR="00CB02A8" w:rsidRPr="00E940EB">
        <w:rPr>
          <w:rFonts w:ascii="Times New Roman" w:hAnsi="Times New Roman" w:cs="Times New Roman"/>
          <w:bCs/>
          <w:sz w:val="20"/>
          <w:szCs w:val="20"/>
        </w:rPr>
        <w:t>оговором</w:t>
      </w:r>
      <w:r w:rsidR="003A7CB5" w:rsidRPr="00E940EB">
        <w:rPr>
          <w:rFonts w:ascii="Times New Roman" w:hAnsi="Times New Roman" w:cs="Times New Roman"/>
          <w:bCs/>
          <w:sz w:val="20"/>
          <w:szCs w:val="20"/>
        </w:rPr>
        <w:t>, зокрема цим розділом</w:t>
      </w:r>
      <w:r w:rsidR="00CB02A8" w:rsidRPr="00E940EB">
        <w:rPr>
          <w:rFonts w:ascii="Times New Roman" w:hAnsi="Times New Roman" w:cs="Times New Roman"/>
          <w:bCs/>
          <w:sz w:val="20"/>
          <w:szCs w:val="20"/>
        </w:rPr>
        <w:t>.</w:t>
      </w:r>
      <w:r w:rsidR="00CB02A8" w:rsidRPr="00E940EB">
        <w:rPr>
          <w:rFonts w:ascii="Times New Roman" w:hAnsi="Times New Roman" w:cs="Times New Roman"/>
          <w:sz w:val="20"/>
          <w:szCs w:val="20"/>
        </w:rPr>
        <w:t xml:space="preserve"> </w:t>
      </w:r>
    </w:p>
    <w:p w:rsidR="00CB02A8" w:rsidRPr="00E940EB" w:rsidRDefault="00CB02A8" w:rsidP="00941744">
      <w:pPr>
        <w:pStyle w:val="afb"/>
        <w:numPr>
          <w:ilvl w:val="3"/>
          <w:numId w:val="37"/>
        </w:numPr>
        <w:ind w:left="567" w:hanging="567"/>
        <w:jc w:val="both"/>
        <w:rPr>
          <w:rFonts w:ascii="Times New Roman" w:hAnsi="Times New Roman" w:cs="Times New Roman"/>
          <w:bCs/>
          <w:sz w:val="20"/>
          <w:szCs w:val="20"/>
        </w:rPr>
      </w:pPr>
      <w:r w:rsidRPr="00E940EB">
        <w:rPr>
          <w:rFonts w:ascii="Times New Roman" w:hAnsi="Times New Roman" w:cs="Times New Roman"/>
          <w:sz w:val="20"/>
          <w:szCs w:val="20"/>
        </w:rPr>
        <w:t>Проводити операції по Депозитному рахунку згідно з режимом функціонування</w:t>
      </w:r>
      <w:r w:rsidR="00715653" w:rsidRPr="00E940EB">
        <w:rPr>
          <w:rFonts w:ascii="Times New Roman" w:hAnsi="Times New Roman" w:cs="Times New Roman"/>
          <w:sz w:val="20"/>
          <w:szCs w:val="20"/>
        </w:rPr>
        <w:t xml:space="preserve"> такого</w:t>
      </w:r>
      <w:r w:rsidRPr="00E940EB">
        <w:rPr>
          <w:rFonts w:ascii="Times New Roman" w:hAnsi="Times New Roman" w:cs="Times New Roman"/>
          <w:sz w:val="20"/>
          <w:szCs w:val="20"/>
        </w:rPr>
        <w:t xml:space="preserve"> рахунку, передбаченого чинним законодавством України, актами внутрішнього регулювання Банку та умовами </w:t>
      </w:r>
      <w:r w:rsidR="00BE3AD5" w:rsidRPr="00E940EB">
        <w:rPr>
          <w:rFonts w:ascii="Times New Roman" w:hAnsi="Times New Roman" w:cs="Times New Roman"/>
          <w:sz w:val="20"/>
          <w:szCs w:val="20"/>
        </w:rPr>
        <w:t>Д</w:t>
      </w:r>
      <w:r w:rsidRPr="00E940EB">
        <w:rPr>
          <w:rFonts w:ascii="Times New Roman" w:hAnsi="Times New Roman" w:cs="Times New Roman"/>
          <w:sz w:val="20"/>
          <w:szCs w:val="20"/>
        </w:rPr>
        <w:t>оговору.</w:t>
      </w:r>
    </w:p>
    <w:p w:rsidR="00CB02A8" w:rsidRPr="00E940EB" w:rsidRDefault="00CB02A8" w:rsidP="00941744">
      <w:pPr>
        <w:pStyle w:val="afb"/>
        <w:numPr>
          <w:ilvl w:val="3"/>
          <w:numId w:val="37"/>
        </w:numPr>
        <w:ind w:left="567" w:hanging="567"/>
        <w:jc w:val="both"/>
        <w:rPr>
          <w:rFonts w:ascii="Times New Roman" w:hAnsi="Times New Roman" w:cs="Times New Roman"/>
          <w:bCs/>
          <w:sz w:val="20"/>
          <w:szCs w:val="20"/>
        </w:rPr>
      </w:pPr>
      <w:r w:rsidRPr="00E940EB">
        <w:rPr>
          <w:rFonts w:ascii="Times New Roman" w:hAnsi="Times New Roman" w:cs="Times New Roman"/>
          <w:sz w:val="20"/>
          <w:szCs w:val="20"/>
        </w:rPr>
        <w:t xml:space="preserve">Дотримуватись всіх умов, визначених </w:t>
      </w:r>
      <w:r w:rsidR="00BE3AD5" w:rsidRPr="00E940EB">
        <w:rPr>
          <w:rFonts w:ascii="Times New Roman" w:hAnsi="Times New Roman" w:cs="Times New Roman"/>
          <w:sz w:val="20"/>
          <w:szCs w:val="20"/>
        </w:rPr>
        <w:t>Д</w:t>
      </w:r>
      <w:r w:rsidRPr="00E940EB">
        <w:rPr>
          <w:rFonts w:ascii="Times New Roman" w:hAnsi="Times New Roman" w:cs="Times New Roman"/>
          <w:sz w:val="20"/>
          <w:szCs w:val="20"/>
        </w:rPr>
        <w:t>оговором.</w:t>
      </w:r>
    </w:p>
    <w:p w:rsidR="00CB02A8" w:rsidRPr="00E940EB" w:rsidRDefault="00CB02A8" w:rsidP="00704038">
      <w:pPr>
        <w:ind w:left="567" w:hanging="567"/>
        <w:jc w:val="both"/>
      </w:pPr>
    </w:p>
    <w:p w:rsidR="00CB02A8" w:rsidRPr="00E940EB" w:rsidRDefault="00CB02A8" w:rsidP="00704038">
      <w:pPr>
        <w:pStyle w:val="aff"/>
        <w:ind w:left="567" w:hanging="567"/>
        <w:jc w:val="both"/>
        <w:rPr>
          <w:rFonts w:ascii="Times New Roman" w:hAnsi="Times New Roman"/>
          <w:b/>
          <w:sz w:val="20"/>
          <w:szCs w:val="20"/>
        </w:rPr>
      </w:pPr>
      <w:bookmarkStart w:id="69" w:name="_Toc514158364"/>
      <w:r w:rsidRPr="00E940EB">
        <w:rPr>
          <w:rFonts w:ascii="Times New Roman" w:hAnsi="Times New Roman"/>
          <w:b/>
          <w:sz w:val="20"/>
          <w:szCs w:val="20"/>
        </w:rPr>
        <w:t>Глава 3</w:t>
      </w:r>
      <w:r w:rsidR="00704038" w:rsidRPr="00E940EB">
        <w:rPr>
          <w:rFonts w:ascii="Times New Roman" w:hAnsi="Times New Roman"/>
          <w:b/>
          <w:sz w:val="20"/>
          <w:szCs w:val="20"/>
        </w:rPr>
        <w:t>.</w:t>
      </w:r>
      <w:r w:rsidRPr="00E940EB">
        <w:rPr>
          <w:rFonts w:ascii="Times New Roman" w:hAnsi="Times New Roman"/>
          <w:b/>
          <w:sz w:val="20"/>
          <w:szCs w:val="20"/>
        </w:rPr>
        <w:t xml:space="preserve"> ПРАВА СТОРІН</w:t>
      </w:r>
      <w:bookmarkEnd w:id="69"/>
    </w:p>
    <w:p w:rsidR="00BE02B8" w:rsidRPr="00E940EB" w:rsidRDefault="00CB02A8" w:rsidP="00941744">
      <w:pPr>
        <w:pStyle w:val="afb"/>
        <w:numPr>
          <w:ilvl w:val="2"/>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Банк має право:</w:t>
      </w:r>
    </w:p>
    <w:p w:rsidR="00BE02B8" w:rsidRPr="00E940EB" w:rsidRDefault="00CB02A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Кожного банківського дня встановлювати </w:t>
      </w:r>
      <w:r w:rsidR="00A20488" w:rsidRPr="00E940EB">
        <w:rPr>
          <w:rFonts w:ascii="Times New Roman" w:hAnsi="Times New Roman" w:cs="Times New Roman"/>
          <w:sz w:val="20"/>
          <w:szCs w:val="20"/>
        </w:rPr>
        <w:t xml:space="preserve">проценті </w:t>
      </w:r>
      <w:r w:rsidRPr="00E940EB">
        <w:rPr>
          <w:rFonts w:ascii="Times New Roman" w:hAnsi="Times New Roman" w:cs="Times New Roman"/>
          <w:sz w:val="20"/>
          <w:szCs w:val="20"/>
        </w:rPr>
        <w:t xml:space="preserve">ставки за </w:t>
      </w:r>
      <w:r w:rsidR="00E25D69" w:rsidRPr="00E940EB">
        <w:rPr>
          <w:rFonts w:ascii="Times New Roman" w:hAnsi="Times New Roman" w:cs="Times New Roman"/>
          <w:sz w:val="20"/>
          <w:szCs w:val="20"/>
        </w:rPr>
        <w:t>Вкладом</w:t>
      </w:r>
      <w:r w:rsidRPr="00E940EB">
        <w:rPr>
          <w:rFonts w:ascii="Times New Roman" w:hAnsi="Times New Roman" w:cs="Times New Roman"/>
          <w:sz w:val="20"/>
          <w:szCs w:val="20"/>
        </w:rPr>
        <w:t xml:space="preserve"> в залежності від вартості ресурсів на цей день шляхом оприлюднення на офіційному Сайті Банку</w:t>
      </w:r>
      <w:r w:rsidR="00C34F03" w:rsidRPr="00E940EB">
        <w:rPr>
          <w:rFonts w:ascii="Times New Roman" w:hAnsi="Times New Roman" w:cs="Times New Roman"/>
          <w:sz w:val="20"/>
          <w:szCs w:val="20"/>
        </w:rPr>
        <w:t xml:space="preserve"> та/або на інформаційних дошках у відділеннях Банку</w:t>
      </w:r>
      <w:r w:rsidRPr="00E940EB">
        <w:rPr>
          <w:rFonts w:ascii="Times New Roman" w:hAnsi="Times New Roman" w:cs="Times New Roman"/>
          <w:b/>
          <w:bCs/>
          <w:sz w:val="20"/>
          <w:szCs w:val="20"/>
        </w:rPr>
        <w:t>.</w:t>
      </w:r>
    </w:p>
    <w:p w:rsidR="008634BE" w:rsidRPr="00E940EB" w:rsidRDefault="00CB02A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Відмовити </w:t>
      </w:r>
      <w:r w:rsidR="000D0A90" w:rsidRPr="00E940EB">
        <w:rPr>
          <w:rFonts w:ascii="Times New Roman" w:hAnsi="Times New Roman" w:cs="Times New Roman"/>
          <w:sz w:val="20"/>
          <w:szCs w:val="20"/>
        </w:rPr>
        <w:t>Клієнту</w:t>
      </w:r>
      <w:r w:rsidR="008634BE" w:rsidRPr="00E940EB">
        <w:rPr>
          <w:rFonts w:ascii="Times New Roman" w:hAnsi="Times New Roman" w:cs="Times New Roman"/>
          <w:sz w:val="20"/>
          <w:szCs w:val="20"/>
        </w:rPr>
        <w:t>,</w:t>
      </w:r>
      <w:r w:rsidRPr="00E940EB">
        <w:rPr>
          <w:rFonts w:ascii="Times New Roman" w:hAnsi="Times New Roman" w:cs="Times New Roman"/>
          <w:sz w:val="20"/>
          <w:szCs w:val="20"/>
        </w:rPr>
        <w:t xml:space="preserve"> </w:t>
      </w:r>
      <w:r w:rsidR="008634BE" w:rsidRPr="00E940EB">
        <w:rPr>
          <w:rFonts w:ascii="Times New Roman" w:hAnsi="Times New Roman" w:cs="Times New Roman"/>
          <w:sz w:val="20"/>
          <w:szCs w:val="20"/>
        </w:rPr>
        <w:t xml:space="preserve">в разі подання з порушенням умов Договору та/або обумовлених цим розділом документів, </w:t>
      </w:r>
      <w:r w:rsidRPr="00E940EB">
        <w:rPr>
          <w:rFonts w:ascii="Times New Roman" w:hAnsi="Times New Roman" w:cs="Times New Roman"/>
          <w:sz w:val="20"/>
          <w:szCs w:val="20"/>
        </w:rPr>
        <w:t>в</w:t>
      </w:r>
      <w:r w:rsidR="008634BE" w:rsidRPr="00E940EB">
        <w:rPr>
          <w:rFonts w:ascii="Times New Roman" w:hAnsi="Times New Roman" w:cs="Times New Roman"/>
          <w:sz w:val="20"/>
          <w:szCs w:val="20"/>
        </w:rPr>
        <w:t xml:space="preserve"> прийнятт</w:t>
      </w:r>
      <w:r w:rsidR="00E25D69" w:rsidRPr="00E940EB">
        <w:rPr>
          <w:rFonts w:ascii="Times New Roman" w:hAnsi="Times New Roman" w:cs="Times New Roman"/>
          <w:sz w:val="20"/>
          <w:szCs w:val="20"/>
        </w:rPr>
        <w:t>і</w:t>
      </w:r>
      <w:r w:rsidR="008634BE" w:rsidRPr="00E940EB">
        <w:rPr>
          <w:rFonts w:ascii="Times New Roman" w:hAnsi="Times New Roman" w:cs="Times New Roman"/>
          <w:sz w:val="20"/>
          <w:szCs w:val="20"/>
        </w:rPr>
        <w:t xml:space="preserve"> Заяви на приєднання</w:t>
      </w:r>
      <w:r w:rsidR="00E25D69" w:rsidRPr="00E940EB">
        <w:rPr>
          <w:rFonts w:ascii="Times New Roman" w:hAnsi="Times New Roman" w:cs="Times New Roman"/>
          <w:sz w:val="20"/>
          <w:szCs w:val="20"/>
        </w:rPr>
        <w:t>/Клопотання/Повідомлення/</w:t>
      </w:r>
      <w:r w:rsidR="00771556" w:rsidRPr="00E940EB">
        <w:rPr>
          <w:rFonts w:ascii="Times New Roman" w:eastAsia="Times New Roman" w:hAnsi="Times New Roman" w:cs="Times New Roman"/>
          <w:sz w:val="20"/>
          <w:szCs w:val="20"/>
          <w:lang w:eastAsia="ru-RU"/>
        </w:rPr>
        <w:t>Розрахунковий документ (електронна/паперова форма)</w:t>
      </w:r>
      <w:r w:rsidR="008634BE" w:rsidRPr="00E940EB">
        <w:rPr>
          <w:rFonts w:ascii="Times New Roman" w:hAnsi="Times New Roman" w:cs="Times New Roman"/>
          <w:sz w:val="20"/>
          <w:szCs w:val="20"/>
        </w:rPr>
        <w:t>.</w:t>
      </w:r>
    </w:p>
    <w:p w:rsidR="00CB02A8" w:rsidRPr="00E940EB" w:rsidRDefault="008634BE"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Відмовити </w:t>
      </w:r>
      <w:r w:rsidR="000D0A90" w:rsidRPr="00E940EB">
        <w:rPr>
          <w:rFonts w:ascii="Times New Roman" w:hAnsi="Times New Roman" w:cs="Times New Roman"/>
          <w:sz w:val="20"/>
          <w:szCs w:val="20"/>
        </w:rPr>
        <w:t>Клієнту</w:t>
      </w:r>
      <w:r w:rsidRPr="00E940EB">
        <w:rPr>
          <w:rFonts w:ascii="Times New Roman" w:hAnsi="Times New Roman" w:cs="Times New Roman"/>
          <w:sz w:val="20"/>
          <w:szCs w:val="20"/>
        </w:rPr>
        <w:t xml:space="preserve"> в </w:t>
      </w:r>
      <w:r w:rsidR="00CB02A8" w:rsidRPr="00E940EB">
        <w:rPr>
          <w:rFonts w:ascii="Times New Roman" w:hAnsi="Times New Roman" w:cs="Times New Roman"/>
          <w:sz w:val="20"/>
          <w:szCs w:val="20"/>
        </w:rPr>
        <w:t xml:space="preserve">розміщенні </w:t>
      </w:r>
      <w:r w:rsidR="00AE730F" w:rsidRPr="00E940EB">
        <w:rPr>
          <w:rFonts w:ascii="Times New Roman" w:hAnsi="Times New Roman" w:cs="Times New Roman"/>
          <w:sz w:val="20"/>
          <w:szCs w:val="20"/>
        </w:rPr>
        <w:t>Вклад</w:t>
      </w:r>
      <w:r w:rsidR="00CB02A8" w:rsidRPr="00E940EB">
        <w:rPr>
          <w:rFonts w:ascii="Times New Roman" w:hAnsi="Times New Roman" w:cs="Times New Roman"/>
          <w:sz w:val="20"/>
          <w:szCs w:val="20"/>
        </w:rPr>
        <w:t>у</w:t>
      </w:r>
      <w:r w:rsidR="00AE730F" w:rsidRPr="00E940EB">
        <w:rPr>
          <w:rFonts w:ascii="Times New Roman" w:hAnsi="Times New Roman" w:cs="Times New Roman"/>
          <w:sz w:val="20"/>
          <w:szCs w:val="20"/>
        </w:rPr>
        <w:t>/поповненн</w:t>
      </w:r>
      <w:r w:rsidR="00E54B0D" w:rsidRPr="00E940EB">
        <w:rPr>
          <w:rFonts w:ascii="Times New Roman" w:hAnsi="Times New Roman" w:cs="Times New Roman"/>
          <w:sz w:val="20"/>
          <w:szCs w:val="20"/>
        </w:rPr>
        <w:t>і</w:t>
      </w:r>
      <w:r w:rsidR="00AE730F" w:rsidRPr="00E940EB">
        <w:rPr>
          <w:rFonts w:ascii="Times New Roman" w:hAnsi="Times New Roman" w:cs="Times New Roman"/>
          <w:sz w:val="20"/>
          <w:szCs w:val="20"/>
        </w:rPr>
        <w:t xml:space="preserve"> Депозитного рахунку</w:t>
      </w:r>
      <w:r w:rsidR="000D0A90" w:rsidRPr="00E940EB">
        <w:rPr>
          <w:rFonts w:ascii="Times New Roman" w:hAnsi="Times New Roman" w:cs="Times New Roman"/>
          <w:sz w:val="20"/>
          <w:szCs w:val="20"/>
        </w:rPr>
        <w:t>/зміни умов розміщення Вкладу</w:t>
      </w:r>
      <w:r w:rsidR="008822C1" w:rsidRPr="00E940EB">
        <w:rPr>
          <w:rFonts w:ascii="Times New Roman" w:hAnsi="Times New Roman" w:cs="Times New Roman"/>
          <w:sz w:val="20"/>
          <w:szCs w:val="20"/>
        </w:rPr>
        <w:t>/дострокового повернення Вкладу</w:t>
      </w:r>
      <w:r w:rsidR="00CB02A8" w:rsidRPr="00E940EB">
        <w:rPr>
          <w:rFonts w:ascii="Times New Roman" w:hAnsi="Times New Roman" w:cs="Times New Roman"/>
          <w:sz w:val="20"/>
          <w:szCs w:val="20"/>
        </w:rPr>
        <w:t xml:space="preserve"> у випадках:</w:t>
      </w:r>
    </w:p>
    <w:p w:rsidR="00CB02A8" w:rsidRPr="00E940EB" w:rsidRDefault="00C34F03" w:rsidP="00941744">
      <w:pPr>
        <w:numPr>
          <w:ilvl w:val="0"/>
          <w:numId w:val="20"/>
        </w:numPr>
        <w:ind w:left="709" w:hanging="142"/>
        <w:jc w:val="both"/>
        <w:rPr>
          <w:rFonts w:eastAsia="Calibri"/>
          <w:lang w:eastAsia="en-US"/>
        </w:rPr>
      </w:pPr>
      <w:r w:rsidRPr="00E940EB">
        <w:rPr>
          <w:rFonts w:eastAsia="Calibri"/>
          <w:lang w:eastAsia="en-US"/>
        </w:rPr>
        <w:t>н</w:t>
      </w:r>
      <w:r w:rsidR="00CB02A8" w:rsidRPr="00E940EB">
        <w:rPr>
          <w:rFonts w:eastAsia="Calibri"/>
          <w:lang w:eastAsia="en-US"/>
        </w:rPr>
        <w:t xml:space="preserve">еподання та/або подання з порушенням умов </w:t>
      </w:r>
      <w:r w:rsidR="00BE02B8" w:rsidRPr="00E940EB">
        <w:rPr>
          <w:rFonts w:eastAsia="Calibri"/>
          <w:lang w:eastAsia="en-US"/>
        </w:rPr>
        <w:t>Д</w:t>
      </w:r>
      <w:r w:rsidR="00CB02A8" w:rsidRPr="00E940EB">
        <w:rPr>
          <w:rFonts w:eastAsia="Calibri"/>
          <w:lang w:eastAsia="en-US"/>
        </w:rPr>
        <w:t>оговору</w:t>
      </w:r>
      <w:r w:rsidR="00BE02B8" w:rsidRPr="00E940EB">
        <w:rPr>
          <w:rFonts w:eastAsia="Calibri"/>
          <w:lang w:eastAsia="en-US"/>
        </w:rPr>
        <w:t>, зокрема обумовлених цим розділом документів;</w:t>
      </w:r>
    </w:p>
    <w:p w:rsidR="005340CB" w:rsidRPr="00E940EB" w:rsidRDefault="00CB02A8" w:rsidP="00941744">
      <w:pPr>
        <w:numPr>
          <w:ilvl w:val="0"/>
          <w:numId w:val="20"/>
        </w:numPr>
        <w:ind w:left="709" w:hanging="142"/>
        <w:jc w:val="both"/>
        <w:rPr>
          <w:rFonts w:eastAsia="Calibri"/>
          <w:lang w:eastAsia="en-US"/>
        </w:rPr>
      </w:pPr>
      <w:r w:rsidRPr="00E940EB">
        <w:rPr>
          <w:rFonts w:eastAsia="Calibri"/>
          <w:lang w:eastAsia="en-US"/>
        </w:rPr>
        <w:t xml:space="preserve">невиконання/неналежного виконання умов </w:t>
      </w:r>
      <w:r w:rsidRPr="00E940EB">
        <w:rPr>
          <w:rFonts w:eastAsia="Calibri"/>
          <w:b/>
          <w:lang w:eastAsia="en-US"/>
        </w:rPr>
        <w:t>п</w:t>
      </w:r>
      <w:r w:rsidR="00E54B0D" w:rsidRPr="00E940EB">
        <w:rPr>
          <w:rFonts w:eastAsia="Calibri"/>
          <w:b/>
          <w:lang w:eastAsia="en-US"/>
        </w:rPr>
        <w:t>п.</w:t>
      </w:r>
      <w:r w:rsidR="00B67D41" w:rsidRPr="00E940EB">
        <w:rPr>
          <w:rFonts w:eastAsia="Calibri"/>
          <w:b/>
          <w:lang w:eastAsia="en-US"/>
        </w:rPr>
        <w:fldChar w:fldCharType="begin"/>
      </w:r>
      <w:r w:rsidR="00B67D41" w:rsidRPr="00E940EB">
        <w:rPr>
          <w:rFonts w:eastAsia="Calibri"/>
          <w:b/>
          <w:lang w:eastAsia="en-US"/>
        </w:rPr>
        <w:instrText xml:space="preserve"> REF _Ref508868095 \r \h </w:instrText>
      </w:r>
      <w:r w:rsidR="00C8102F" w:rsidRPr="00E940EB">
        <w:rPr>
          <w:rFonts w:eastAsia="Calibri"/>
          <w:b/>
          <w:lang w:eastAsia="en-US"/>
        </w:rPr>
        <w:instrText xml:space="preserve"> \* MERGEFORMAT </w:instrText>
      </w:r>
      <w:r w:rsidR="00B67D41" w:rsidRPr="00E940EB">
        <w:rPr>
          <w:rFonts w:eastAsia="Calibri"/>
          <w:b/>
          <w:lang w:eastAsia="en-US"/>
        </w:rPr>
      </w:r>
      <w:r w:rsidR="00B67D41" w:rsidRPr="00E940EB">
        <w:rPr>
          <w:rFonts w:eastAsia="Calibri"/>
          <w:b/>
          <w:lang w:eastAsia="en-US"/>
        </w:rPr>
        <w:fldChar w:fldCharType="separate"/>
      </w:r>
      <w:r w:rsidR="00CE1B31">
        <w:rPr>
          <w:rFonts w:eastAsia="Calibri"/>
          <w:b/>
          <w:lang w:eastAsia="en-US"/>
        </w:rPr>
        <w:t>2.2.17</w:t>
      </w:r>
      <w:r w:rsidR="00B67D41" w:rsidRPr="00E940EB">
        <w:rPr>
          <w:rFonts w:eastAsia="Calibri"/>
          <w:b/>
          <w:lang w:eastAsia="en-US"/>
        </w:rPr>
        <w:fldChar w:fldCharType="end"/>
      </w:r>
      <w:r w:rsidR="00E54B0D" w:rsidRPr="00E940EB">
        <w:rPr>
          <w:rFonts w:eastAsia="Calibri"/>
          <w:lang w:eastAsia="en-US"/>
        </w:rPr>
        <w:t>,</w:t>
      </w:r>
      <w:r w:rsidR="00E54B0D" w:rsidRPr="00E940EB">
        <w:rPr>
          <w:rFonts w:eastAsia="Calibri"/>
          <w:b/>
          <w:lang w:eastAsia="en-US"/>
        </w:rPr>
        <w:t xml:space="preserve"> </w:t>
      </w:r>
      <w:r w:rsidR="00B67D41" w:rsidRPr="00E940EB">
        <w:rPr>
          <w:rFonts w:eastAsia="Calibri"/>
          <w:b/>
          <w:lang w:eastAsia="en-US"/>
        </w:rPr>
        <w:fldChar w:fldCharType="begin"/>
      </w:r>
      <w:r w:rsidR="00B67D41" w:rsidRPr="00E940EB">
        <w:rPr>
          <w:rFonts w:eastAsia="Calibri"/>
          <w:b/>
          <w:lang w:eastAsia="en-US"/>
        </w:rPr>
        <w:instrText xml:space="preserve"> REF _Ref508868104 \r \h </w:instrText>
      </w:r>
      <w:r w:rsidR="00C8102F" w:rsidRPr="00E940EB">
        <w:rPr>
          <w:rFonts w:eastAsia="Calibri"/>
          <w:b/>
          <w:lang w:eastAsia="en-US"/>
        </w:rPr>
        <w:instrText xml:space="preserve"> \* MERGEFORMAT </w:instrText>
      </w:r>
      <w:r w:rsidR="00B67D41" w:rsidRPr="00E940EB">
        <w:rPr>
          <w:rFonts w:eastAsia="Calibri"/>
          <w:b/>
          <w:lang w:eastAsia="en-US"/>
        </w:rPr>
      </w:r>
      <w:r w:rsidR="00B67D41" w:rsidRPr="00E940EB">
        <w:rPr>
          <w:rFonts w:eastAsia="Calibri"/>
          <w:b/>
          <w:lang w:eastAsia="en-US"/>
        </w:rPr>
        <w:fldChar w:fldCharType="separate"/>
      </w:r>
      <w:r w:rsidR="00CE1B31">
        <w:rPr>
          <w:rFonts w:eastAsia="Calibri"/>
          <w:b/>
          <w:lang w:eastAsia="en-US"/>
        </w:rPr>
        <w:t>2.2.18</w:t>
      </w:r>
      <w:r w:rsidR="00B67D41" w:rsidRPr="00E940EB">
        <w:rPr>
          <w:rFonts w:eastAsia="Calibri"/>
          <w:b/>
          <w:lang w:eastAsia="en-US"/>
        </w:rPr>
        <w:fldChar w:fldCharType="end"/>
      </w:r>
      <w:r w:rsidR="00B67D41" w:rsidRPr="00E940EB">
        <w:rPr>
          <w:rFonts w:eastAsia="Calibri"/>
          <w:b/>
          <w:lang w:eastAsia="en-US"/>
        </w:rPr>
        <w:t xml:space="preserve"> </w:t>
      </w:r>
      <w:r w:rsidR="00E54B0D" w:rsidRPr="00E940EB">
        <w:rPr>
          <w:rFonts w:eastAsia="Calibri"/>
          <w:lang w:eastAsia="en-US"/>
        </w:rPr>
        <w:t xml:space="preserve">та </w:t>
      </w:r>
      <w:r w:rsidR="00B67D41" w:rsidRPr="00E940EB">
        <w:rPr>
          <w:rFonts w:eastAsia="Calibri"/>
          <w:b/>
          <w:lang w:eastAsia="en-US"/>
        </w:rPr>
        <w:fldChar w:fldCharType="begin"/>
      </w:r>
      <w:r w:rsidR="00B67D41" w:rsidRPr="00E940EB">
        <w:rPr>
          <w:rFonts w:eastAsia="Calibri"/>
          <w:b/>
          <w:lang w:eastAsia="en-US"/>
        </w:rPr>
        <w:instrText xml:space="preserve"> REF _Ref508868123 \r \h </w:instrText>
      </w:r>
      <w:r w:rsidR="00C8102F" w:rsidRPr="00E940EB">
        <w:rPr>
          <w:rFonts w:eastAsia="Calibri"/>
          <w:b/>
          <w:lang w:eastAsia="en-US"/>
        </w:rPr>
        <w:instrText xml:space="preserve"> \* MERGEFORMAT </w:instrText>
      </w:r>
      <w:r w:rsidR="00B67D41" w:rsidRPr="00E940EB">
        <w:rPr>
          <w:rFonts w:eastAsia="Calibri"/>
          <w:b/>
          <w:lang w:eastAsia="en-US"/>
        </w:rPr>
      </w:r>
      <w:r w:rsidR="00B67D41" w:rsidRPr="00E940EB">
        <w:rPr>
          <w:rFonts w:eastAsia="Calibri"/>
          <w:b/>
          <w:lang w:eastAsia="en-US"/>
        </w:rPr>
        <w:fldChar w:fldCharType="separate"/>
      </w:r>
      <w:r w:rsidR="00CE1B31">
        <w:rPr>
          <w:rFonts w:eastAsia="Calibri"/>
          <w:b/>
          <w:lang w:eastAsia="en-US"/>
        </w:rPr>
        <w:t>2.2.19</w:t>
      </w:r>
      <w:r w:rsidR="00B67D41" w:rsidRPr="00E940EB">
        <w:rPr>
          <w:rFonts w:eastAsia="Calibri"/>
          <w:b/>
          <w:lang w:eastAsia="en-US"/>
        </w:rPr>
        <w:fldChar w:fldCharType="end"/>
      </w:r>
      <w:r w:rsidR="00E54B0D" w:rsidRPr="00E940EB">
        <w:rPr>
          <w:rFonts w:eastAsia="Calibri"/>
          <w:lang w:eastAsia="en-US"/>
        </w:rPr>
        <w:t xml:space="preserve"> Д</w:t>
      </w:r>
      <w:r w:rsidR="005340CB" w:rsidRPr="00E940EB">
        <w:rPr>
          <w:rFonts w:eastAsia="Calibri"/>
          <w:lang w:eastAsia="en-US"/>
        </w:rPr>
        <w:t>оговору.</w:t>
      </w:r>
    </w:p>
    <w:p w:rsidR="005340CB" w:rsidRPr="00E940EB" w:rsidRDefault="005340CB"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В разі зміни кон‘юнктури ринку, зміни облікової ставки НБУ запропонувати Вкладнику змінити </w:t>
      </w:r>
      <w:r w:rsidR="00A20488" w:rsidRPr="00E940EB">
        <w:rPr>
          <w:rFonts w:ascii="Times New Roman" w:hAnsi="Times New Roman" w:cs="Times New Roman"/>
          <w:sz w:val="20"/>
          <w:szCs w:val="20"/>
        </w:rPr>
        <w:t xml:space="preserve">розмір процентну </w:t>
      </w:r>
      <w:r w:rsidRPr="00E940EB">
        <w:rPr>
          <w:rFonts w:ascii="Times New Roman" w:hAnsi="Times New Roman" w:cs="Times New Roman"/>
          <w:sz w:val="20"/>
          <w:szCs w:val="20"/>
        </w:rPr>
        <w:t xml:space="preserve">ставку за </w:t>
      </w:r>
      <w:r w:rsidR="00E25D69" w:rsidRPr="00E940EB">
        <w:rPr>
          <w:rFonts w:ascii="Times New Roman" w:hAnsi="Times New Roman" w:cs="Times New Roman"/>
          <w:sz w:val="20"/>
          <w:szCs w:val="20"/>
        </w:rPr>
        <w:t>Вкладом</w:t>
      </w:r>
      <w:r w:rsidRPr="00E940EB">
        <w:rPr>
          <w:rFonts w:ascii="Times New Roman" w:hAnsi="Times New Roman" w:cs="Times New Roman"/>
          <w:sz w:val="20"/>
          <w:szCs w:val="20"/>
        </w:rPr>
        <w:t xml:space="preserve"> шляхом надси</w:t>
      </w:r>
      <w:r w:rsidR="00E25D69" w:rsidRPr="00E940EB">
        <w:rPr>
          <w:rFonts w:ascii="Times New Roman" w:hAnsi="Times New Roman" w:cs="Times New Roman"/>
          <w:sz w:val="20"/>
          <w:szCs w:val="20"/>
        </w:rPr>
        <w:t>лання письмового п</w:t>
      </w:r>
      <w:r w:rsidRPr="00E940EB">
        <w:rPr>
          <w:rFonts w:ascii="Times New Roman" w:hAnsi="Times New Roman" w:cs="Times New Roman"/>
          <w:sz w:val="20"/>
          <w:szCs w:val="20"/>
        </w:rPr>
        <w:t>овідомлення в порядку, передбаченому Договором.</w:t>
      </w:r>
    </w:p>
    <w:p w:rsidR="008634BE" w:rsidRPr="00E940EB" w:rsidRDefault="000D0A90" w:rsidP="00941744">
      <w:pPr>
        <w:pStyle w:val="afb"/>
        <w:numPr>
          <w:ilvl w:val="2"/>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Клієнт</w:t>
      </w:r>
      <w:r w:rsidR="00CB02A8" w:rsidRPr="00E940EB">
        <w:rPr>
          <w:rFonts w:ascii="Times New Roman" w:hAnsi="Times New Roman" w:cs="Times New Roman"/>
          <w:sz w:val="20"/>
          <w:szCs w:val="20"/>
        </w:rPr>
        <w:t xml:space="preserve"> має право:</w:t>
      </w:r>
    </w:p>
    <w:p w:rsidR="00BF43BF" w:rsidRPr="00E940EB" w:rsidRDefault="00CB02A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Розміщувати </w:t>
      </w:r>
      <w:r w:rsidR="00E54B0D" w:rsidRPr="00E940EB">
        <w:rPr>
          <w:rFonts w:ascii="Times New Roman" w:hAnsi="Times New Roman" w:cs="Times New Roman"/>
          <w:sz w:val="20"/>
          <w:szCs w:val="20"/>
        </w:rPr>
        <w:t>грошові кошти</w:t>
      </w:r>
      <w:r w:rsidRPr="00E940EB">
        <w:rPr>
          <w:rFonts w:ascii="Times New Roman" w:hAnsi="Times New Roman" w:cs="Times New Roman"/>
          <w:sz w:val="20"/>
          <w:szCs w:val="20"/>
        </w:rPr>
        <w:t xml:space="preserve"> на Депозитному рахунку </w:t>
      </w:r>
      <w:r w:rsidR="00BF43BF" w:rsidRPr="00E940EB">
        <w:rPr>
          <w:rFonts w:ascii="Times New Roman" w:hAnsi="Times New Roman" w:cs="Times New Roman"/>
          <w:sz w:val="20"/>
          <w:szCs w:val="20"/>
        </w:rPr>
        <w:t>в спосіб визначений Договором, зокрема цим розділом.</w:t>
      </w:r>
    </w:p>
    <w:p w:rsidR="008634BE" w:rsidRPr="00E940EB" w:rsidRDefault="00BF43BF"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В</w:t>
      </w:r>
      <w:r w:rsidR="00CB02A8" w:rsidRPr="00E940EB">
        <w:rPr>
          <w:rFonts w:ascii="Times New Roman" w:hAnsi="Times New Roman" w:cs="Times New Roman"/>
          <w:sz w:val="20"/>
          <w:szCs w:val="20"/>
        </w:rPr>
        <w:t xml:space="preserve">имагати повернення </w:t>
      </w:r>
      <w:r w:rsidR="00E54B0D" w:rsidRPr="00E940EB">
        <w:rPr>
          <w:rFonts w:ascii="Times New Roman" w:hAnsi="Times New Roman" w:cs="Times New Roman"/>
          <w:sz w:val="20"/>
          <w:szCs w:val="20"/>
        </w:rPr>
        <w:t>Вкладу</w:t>
      </w:r>
      <w:r w:rsidR="00CB02A8" w:rsidRPr="00E940EB">
        <w:rPr>
          <w:rFonts w:ascii="Times New Roman" w:hAnsi="Times New Roman" w:cs="Times New Roman"/>
          <w:sz w:val="20"/>
          <w:szCs w:val="20"/>
        </w:rPr>
        <w:t xml:space="preserve"> згідно з умовами </w:t>
      </w:r>
      <w:r w:rsidR="008634BE" w:rsidRPr="00E940EB">
        <w:rPr>
          <w:rFonts w:ascii="Times New Roman" w:hAnsi="Times New Roman" w:cs="Times New Roman"/>
          <w:sz w:val="20"/>
          <w:szCs w:val="20"/>
        </w:rPr>
        <w:t>розміщення</w:t>
      </w:r>
      <w:r w:rsidRPr="00E940EB">
        <w:rPr>
          <w:rFonts w:ascii="Times New Roman" w:hAnsi="Times New Roman" w:cs="Times New Roman"/>
          <w:sz w:val="20"/>
          <w:szCs w:val="20"/>
        </w:rPr>
        <w:t xml:space="preserve"> в спосіб визначений Договором, зокрема цим розділом</w:t>
      </w:r>
      <w:r w:rsidR="008634BE" w:rsidRPr="00E940EB">
        <w:rPr>
          <w:rFonts w:ascii="Times New Roman" w:hAnsi="Times New Roman" w:cs="Times New Roman"/>
          <w:sz w:val="20"/>
          <w:szCs w:val="20"/>
        </w:rPr>
        <w:t>.</w:t>
      </w:r>
    </w:p>
    <w:p w:rsidR="00795F1A" w:rsidRPr="00E940EB" w:rsidRDefault="00CB02A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Одержувати інформацію про стан Депозитного рахунку у формі виписки</w:t>
      </w:r>
      <w:r w:rsidR="00795F1A" w:rsidRPr="00E940EB">
        <w:rPr>
          <w:rFonts w:ascii="Times New Roman" w:hAnsi="Times New Roman" w:cs="Times New Roman"/>
          <w:sz w:val="20"/>
          <w:szCs w:val="20"/>
        </w:rPr>
        <w:t>:</w:t>
      </w:r>
    </w:p>
    <w:p w:rsidR="002B0F43" w:rsidRPr="00E940EB" w:rsidRDefault="00795F1A" w:rsidP="00941744">
      <w:pPr>
        <w:pStyle w:val="afb"/>
        <w:numPr>
          <w:ilvl w:val="0"/>
          <w:numId w:val="39"/>
        </w:numPr>
        <w:tabs>
          <w:tab w:val="left" w:pos="851"/>
        </w:tabs>
        <w:ind w:left="709" w:hanging="142"/>
        <w:jc w:val="both"/>
        <w:rPr>
          <w:rFonts w:ascii="Times New Roman" w:hAnsi="Times New Roman" w:cs="Times New Roman"/>
          <w:sz w:val="20"/>
          <w:szCs w:val="20"/>
        </w:rPr>
      </w:pPr>
      <w:r w:rsidRPr="00E940EB">
        <w:rPr>
          <w:rFonts w:ascii="Times New Roman" w:hAnsi="Times New Roman" w:cs="Times New Roman"/>
          <w:sz w:val="20"/>
          <w:szCs w:val="20"/>
        </w:rPr>
        <w:t>на паперовому носії в обслуговуючому відділенні Банку за вимогою Клієнта;</w:t>
      </w:r>
    </w:p>
    <w:p w:rsidR="00795F1A" w:rsidRPr="00E940EB" w:rsidRDefault="00795F1A" w:rsidP="00941744">
      <w:pPr>
        <w:pStyle w:val="afb"/>
        <w:numPr>
          <w:ilvl w:val="0"/>
          <w:numId w:val="39"/>
        </w:numPr>
        <w:tabs>
          <w:tab w:val="left" w:pos="851"/>
        </w:tabs>
        <w:ind w:left="709" w:hanging="142"/>
        <w:jc w:val="both"/>
        <w:rPr>
          <w:rFonts w:ascii="Times New Roman" w:hAnsi="Times New Roman" w:cs="Times New Roman"/>
          <w:sz w:val="20"/>
          <w:szCs w:val="20"/>
        </w:rPr>
      </w:pPr>
      <w:r w:rsidRPr="00E940EB">
        <w:rPr>
          <w:rFonts w:ascii="Times New Roman" w:hAnsi="Times New Roman" w:cs="Times New Roman"/>
          <w:sz w:val="20"/>
          <w:szCs w:val="20"/>
        </w:rPr>
        <w:t xml:space="preserve">засобами Системи шляхом самостійного її формування Клієнтом. </w:t>
      </w:r>
    </w:p>
    <w:p w:rsidR="008634BE" w:rsidRPr="00E940EB" w:rsidRDefault="00CB02A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Отримувати </w:t>
      </w:r>
      <w:r w:rsidR="00795F1A" w:rsidRPr="00E940EB">
        <w:rPr>
          <w:rFonts w:ascii="Times New Roman" w:hAnsi="Times New Roman" w:cs="Times New Roman"/>
          <w:sz w:val="20"/>
          <w:szCs w:val="20"/>
        </w:rPr>
        <w:t xml:space="preserve">нараховані Банком </w:t>
      </w:r>
      <w:r w:rsidR="00A20488" w:rsidRPr="00E940EB">
        <w:rPr>
          <w:rFonts w:ascii="Times New Roman" w:hAnsi="Times New Roman" w:cs="Times New Roman"/>
          <w:sz w:val="20"/>
          <w:szCs w:val="20"/>
        </w:rPr>
        <w:t xml:space="preserve">проценти </w:t>
      </w:r>
      <w:r w:rsidR="00795F1A" w:rsidRPr="00E940EB">
        <w:rPr>
          <w:rFonts w:ascii="Times New Roman" w:hAnsi="Times New Roman" w:cs="Times New Roman"/>
          <w:sz w:val="20"/>
          <w:szCs w:val="20"/>
        </w:rPr>
        <w:t>за Вкладом</w:t>
      </w:r>
      <w:r w:rsidRPr="00E940EB">
        <w:rPr>
          <w:rFonts w:ascii="Times New Roman" w:hAnsi="Times New Roman" w:cs="Times New Roman"/>
          <w:sz w:val="20"/>
          <w:szCs w:val="20"/>
        </w:rPr>
        <w:t xml:space="preserve"> згідно </w:t>
      </w:r>
      <w:r w:rsidR="008634BE" w:rsidRPr="00E940EB">
        <w:rPr>
          <w:rFonts w:ascii="Times New Roman" w:hAnsi="Times New Roman" w:cs="Times New Roman"/>
          <w:sz w:val="20"/>
          <w:szCs w:val="20"/>
        </w:rPr>
        <w:t>з умовами розміщення</w:t>
      </w:r>
      <w:r w:rsidRPr="00E940EB">
        <w:rPr>
          <w:rFonts w:ascii="Times New Roman" w:hAnsi="Times New Roman" w:cs="Times New Roman"/>
          <w:sz w:val="20"/>
          <w:szCs w:val="20"/>
        </w:rPr>
        <w:t>.</w:t>
      </w:r>
    </w:p>
    <w:p w:rsidR="00CB02A8" w:rsidRPr="00E940EB" w:rsidRDefault="008A1E98"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Замовляти п</w:t>
      </w:r>
      <w:r w:rsidR="00CB02A8" w:rsidRPr="00E940EB">
        <w:rPr>
          <w:rFonts w:ascii="Times New Roman" w:hAnsi="Times New Roman" w:cs="Times New Roman"/>
          <w:sz w:val="20"/>
          <w:szCs w:val="20"/>
        </w:rPr>
        <w:t>ролонг</w:t>
      </w:r>
      <w:r w:rsidRPr="00E940EB">
        <w:rPr>
          <w:rFonts w:ascii="Times New Roman" w:hAnsi="Times New Roman" w:cs="Times New Roman"/>
          <w:sz w:val="20"/>
          <w:szCs w:val="20"/>
        </w:rPr>
        <w:t xml:space="preserve">ацію </w:t>
      </w:r>
      <w:r w:rsidR="00E25D69" w:rsidRPr="00E940EB">
        <w:rPr>
          <w:rFonts w:ascii="Times New Roman" w:hAnsi="Times New Roman" w:cs="Times New Roman"/>
          <w:sz w:val="20"/>
          <w:szCs w:val="20"/>
        </w:rPr>
        <w:t>Вклад</w:t>
      </w:r>
      <w:r w:rsidRPr="00E940EB">
        <w:rPr>
          <w:rFonts w:ascii="Times New Roman" w:hAnsi="Times New Roman" w:cs="Times New Roman"/>
          <w:sz w:val="20"/>
          <w:szCs w:val="20"/>
        </w:rPr>
        <w:t>у</w:t>
      </w:r>
      <w:r w:rsidR="00CB02A8" w:rsidRPr="00E940EB">
        <w:rPr>
          <w:rFonts w:ascii="Times New Roman" w:hAnsi="Times New Roman" w:cs="Times New Roman"/>
          <w:sz w:val="20"/>
          <w:szCs w:val="20"/>
        </w:rPr>
        <w:t xml:space="preserve"> шляхом </w:t>
      </w:r>
      <w:r w:rsidR="00E25D69" w:rsidRPr="00E940EB">
        <w:rPr>
          <w:rFonts w:ascii="Times New Roman" w:hAnsi="Times New Roman" w:cs="Times New Roman"/>
          <w:sz w:val="20"/>
          <w:szCs w:val="20"/>
        </w:rPr>
        <w:t xml:space="preserve">надання до Банку Клопотання на внесення змін до Заяви на приєднання </w:t>
      </w:r>
      <w:r w:rsidR="00B71829" w:rsidRPr="00E940EB">
        <w:rPr>
          <w:rFonts w:ascii="Times New Roman" w:hAnsi="Times New Roman" w:cs="Times New Roman"/>
          <w:sz w:val="20"/>
          <w:szCs w:val="20"/>
        </w:rPr>
        <w:t>по кожному окремому виду Вкладу</w:t>
      </w:r>
      <w:r w:rsidR="00CB02A8" w:rsidRPr="00E940EB">
        <w:rPr>
          <w:rFonts w:ascii="Times New Roman" w:hAnsi="Times New Roman" w:cs="Times New Roman"/>
          <w:sz w:val="20"/>
          <w:szCs w:val="20"/>
        </w:rPr>
        <w:t>.</w:t>
      </w:r>
    </w:p>
    <w:p w:rsidR="005340CB" w:rsidRPr="00E940EB" w:rsidRDefault="005340CB"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sz w:val="20"/>
          <w:szCs w:val="20"/>
        </w:rPr>
        <w:t xml:space="preserve">Перераховувати на Депозитний рахунок грошові кошти в сумі додаткового внеску в день надання до Банку </w:t>
      </w:r>
      <w:r w:rsidR="007350CA" w:rsidRPr="00E940EB">
        <w:rPr>
          <w:rFonts w:ascii="Times New Roman" w:hAnsi="Times New Roman" w:cs="Times New Roman"/>
          <w:sz w:val="20"/>
          <w:szCs w:val="20"/>
        </w:rPr>
        <w:t>відповідного документу (</w:t>
      </w:r>
      <w:r w:rsidR="007350CA" w:rsidRPr="00E940EB">
        <w:rPr>
          <w:rFonts w:ascii="Times New Roman" w:hAnsi="Times New Roman" w:cs="Times New Roman"/>
          <w:b/>
          <w:sz w:val="20"/>
          <w:szCs w:val="20"/>
        </w:rPr>
        <w:t>пп.</w:t>
      </w:r>
      <w:r w:rsidR="007350CA" w:rsidRPr="00E940EB">
        <w:rPr>
          <w:rFonts w:ascii="Times New Roman" w:hAnsi="Times New Roman" w:cs="Times New Roman"/>
          <w:b/>
          <w:sz w:val="20"/>
          <w:szCs w:val="20"/>
        </w:rPr>
        <w:fldChar w:fldCharType="begin"/>
      </w:r>
      <w:r w:rsidR="007350CA" w:rsidRPr="00E940EB">
        <w:rPr>
          <w:rFonts w:ascii="Times New Roman" w:hAnsi="Times New Roman" w:cs="Times New Roman"/>
          <w:b/>
          <w:sz w:val="20"/>
          <w:szCs w:val="20"/>
        </w:rPr>
        <w:instrText xml:space="preserve"> REF _Ref509218244 \r \h </w:instrText>
      </w:r>
      <w:r w:rsidR="00FB37BA" w:rsidRPr="00E940EB">
        <w:rPr>
          <w:rFonts w:ascii="Times New Roman" w:hAnsi="Times New Roman" w:cs="Times New Roman"/>
          <w:b/>
          <w:sz w:val="20"/>
          <w:szCs w:val="20"/>
        </w:rPr>
        <w:instrText xml:space="preserve"> \* MERGEFORMAT </w:instrText>
      </w:r>
      <w:r w:rsidR="007350CA" w:rsidRPr="00E940EB">
        <w:rPr>
          <w:rFonts w:ascii="Times New Roman" w:hAnsi="Times New Roman" w:cs="Times New Roman"/>
          <w:b/>
          <w:sz w:val="20"/>
          <w:szCs w:val="20"/>
        </w:rPr>
      </w:r>
      <w:r w:rsidR="007350CA"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5.1.5</w:t>
      </w:r>
      <w:r w:rsidR="007350CA" w:rsidRPr="00E940EB">
        <w:rPr>
          <w:rFonts w:ascii="Times New Roman" w:hAnsi="Times New Roman" w:cs="Times New Roman"/>
          <w:b/>
          <w:sz w:val="20"/>
          <w:szCs w:val="20"/>
        </w:rPr>
        <w:fldChar w:fldCharType="end"/>
      </w:r>
      <w:r w:rsidR="00015483" w:rsidRPr="00E940EB">
        <w:rPr>
          <w:bCs/>
        </w:rPr>
        <w:t xml:space="preserve"> </w:t>
      </w:r>
      <w:r w:rsidR="00015483" w:rsidRPr="00E940EB">
        <w:rPr>
          <w:rFonts w:ascii="Times New Roman" w:hAnsi="Times New Roman" w:cs="Times New Roman"/>
          <w:bCs/>
          <w:sz w:val="20"/>
        </w:rPr>
        <w:t>Договору</w:t>
      </w:r>
      <w:r w:rsidRPr="00E940EB">
        <w:rPr>
          <w:rFonts w:ascii="Times New Roman" w:hAnsi="Times New Roman" w:cs="Times New Roman"/>
          <w:sz w:val="20"/>
          <w:szCs w:val="20"/>
        </w:rPr>
        <w:t>) з врахуванням умов кожного окремого Вкладу.</w:t>
      </w:r>
    </w:p>
    <w:p w:rsidR="00FB37BA" w:rsidRPr="00A25A1A" w:rsidRDefault="00E25D69" w:rsidP="00941744">
      <w:pPr>
        <w:pStyle w:val="afb"/>
        <w:numPr>
          <w:ilvl w:val="3"/>
          <w:numId w:val="38"/>
        </w:numPr>
        <w:ind w:left="567" w:hanging="567"/>
        <w:jc w:val="both"/>
        <w:rPr>
          <w:rFonts w:ascii="Times New Roman" w:hAnsi="Times New Roman" w:cs="Times New Roman"/>
          <w:sz w:val="20"/>
          <w:szCs w:val="20"/>
        </w:rPr>
      </w:pPr>
      <w:r w:rsidRPr="00E940EB">
        <w:rPr>
          <w:rFonts w:ascii="Times New Roman" w:hAnsi="Times New Roman" w:cs="Times New Roman"/>
          <w:bCs/>
          <w:sz w:val="20"/>
          <w:szCs w:val="20"/>
        </w:rPr>
        <w:t xml:space="preserve">В разі наявності </w:t>
      </w:r>
      <w:r w:rsidRPr="00E940EB">
        <w:rPr>
          <w:rFonts w:ascii="Times New Roman" w:eastAsia="BatangChe" w:hAnsi="Times New Roman" w:cs="Times New Roman"/>
          <w:sz w:val="20"/>
          <w:szCs w:val="20"/>
        </w:rPr>
        <w:t>в Заяві на приєднання/Клопотанні</w:t>
      </w:r>
      <w:r w:rsidRPr="00A25A1A">
        <w:rPr>
          <w:rFonts w:ascii="Times New Roman" w:eastAsia="BatangChe" w:hAnsi="Times New Roman" w:cs="Times New Roman"/>
          <w:sz w:val="20"/>
          <w:szCs w:val="20"/>
        </w:rPr>
        <w:t xml:space="preserve"> до Заяви на приєднання</w:t>
      </w:r>
      <w:r w:rsidRPr="00A25A1A">
        <w:rPr>
          <w:rFonts w:ascii="Times New Roman" w:hAnsi="Times New Roman" w:cs="Times New Roman"/>
          <w:bCs/>
          <w:sz w:val="20"/>
          <w:szCs w:val="20"/>
        </w:rPr>
        <w:t xml:space="preserve"> права Клієнта на дострокове повернення Вкладу, </w:t>
      </w:r>
      <w:r w:rsidR="00FB37BA" w:rsidRPr="00A25A1A">
        <w:rPr>
          <w:rFonts w:ascii="Times New Roman" w:hAnsi="Times New Roman" w:cs="Times New Roman"/>
          <w:bCs/>
          <w:sz w:val="20"/>
          <w:szCs w:val="20"/>
        </w:rPr>
        <w:t xml:space="preserve">надати до Банку належним чином його оформлення </w:t>
      </w:r>
      <w:r w:rsidRPr="00A25A1A">
        <w:rPr>
          <w:rFonts w:ascii="Times New Roman" w:hAnsi="Times New Roman" w:cs="Times New Roman"/>
          <w:bCs/>
          <w:sz w:val="20"/>
          <w:szCs w:val="20"/>
        </w:rPr>
        <w:t>письмове Повідомлення</w:t>
      </w:r>
      <w:r w:rsidR="00FB37BA" w:rsidRPr="00A25A1A">
        <w:rPr>
          <w:rFonts w:ascii="Times New Roman" w:hAnsi="Times New Roman" w:cs="Times New Roman"/>
          <w:bCs/>
          <w:sz w:val="20"/>
          <w:szCs w:val="20"/>
        </w:rPr>
        <w:t xml:space="preserve"> щодо наміру достроково повернути Вклад</w:t>
      </w:r>
      <w:r w:rsidRPr="00A25A1A">
        <w:rPr>
          <w:rFonts w:ascii="Times New Roman" w:hAnsi="Times New Roman" w:cs="Times New Roman"/>
          <w:bCs/>
          <w:sz w:val="20"/>
          <w:szCs w:val="20"/>
        </w:rPr>
        <w:t>.</w:t>
      </w:r>
    </w:p>
    <w:p w:rsidR="005340CB" w:rsidRPr="00A25A1A" w:rsidRDefault="00FB37BA" w:rsidP="00FB37BA">
      <w:pPr>
        <w:pStyle w:val="afb"/>
        <w:ind w:left="567"/>
        <w:jc w:val="both"/>
        <w:rPr>
          <w:rFonts w:ascii="Times New Roman" w:hAnsi="Times New Roman" w:cs="Times New Roman"/>
          <w:sz w:val="20"/>
          <w:szCs w:val="20"/>
        </w:rPr>
      </w:pPr>
      <w:r w:rsidRPr="00A25A1A">
        <w:rPr>
          <w:rFonts w:ascii="Times New Roman" w:hAnsi="Times New Roman" w:cs="Times New Roman"/>
          <w:sz w:val="20"/>
          <w:szCs w:val="20"/>
        </w:rPr>
        <w:t xml:space="preserve"> </w:t>
      </w:r>
    </w:p>
    <w:p w:rsidR="008A1E98" w:rsidRPr="00A25A1A" w:rsidRDefault="008A1E98" w:rsidP="00704038">
      <w:pPr>
        <w:pStyle w:val="aff"/>
        <w:ind w:left="567" w:hanging="567"/>
        <w:jc w:val="both"/>
        <w:rPr>
          <w:rFonts w:ascii="Times New Roman" w:hAnsi="Times New Roman"/>
          <w:b/>
          <w:sz w:val="20"/>
          <w:szCs w:val="20"/>
        </w:rPr>
      </w:pPr>
      <w:bookmarkStart w:id="70" w:name="_Toc514158365"/>
      <w:r w:rsidRPr="00A25A1A">
        <w:rPr>
          <w:rFonts w:ascii="Times New Roman" w:hAnsi="Times New Roman"/>
          <w:b/>
          <w:sz w:val="20"/>
          <w:szCs w:val="20"/>
        </w:rPr>
        <w:t>Глава 4</w:t>
      </w:r>
      <w:r w:rsidR="00704038" w:rsidRPr="00A25A1A">
        <w:rPr>
          <w:rFonts w:ascii="Times New Roman" w:hAnsi="Times New Roman"/>
          <w:b/>
          <w:sz w:val="20"/>
          <w:szCs w:val="20"/>
        </w:rPr>
        <w:t>.</w:t>
      </w:r>
      <w:r w:rsidRPr="00A25A1A">
        <w:rPr>
          <w:rFonts w:ascii="Times New Roman" w:hAnsi="Times New Roman"/>
          <w:b/>
          <w:sz w:val="20"/>
          <w:szCs w:val="20"/>
        </w:rPr>
        <w:t xml:space="preserve"> ПОРЯДОК НАРАХУВАН</w:t>
      </w:r>
      <w:r w:rsidR="00552A0C" w:rsidRPr="00A25A1A">
        <w:rPr>
          <w:rFonts w:ascii="Times New Roman" w:hAnsi="Times New Roman"/>
          <w:b/>
          <w:sz w:val="20"/>
          <w:szCs w:val="20"/>
        </w:rPr>
        <w:t xml:space="preserve">НЯ </w:t>
      </w:r>
      <w:r w:rsidR="00A20488" w:rsidRPr="00A25A1A">
        <w:rPr>
          <w:rFonts w:ascii="Times New Roman" w:hAnsi="Times New Roman"/>
          <w:b/>
          <w:sz w:val="20"/>
          <w:szCs w:val="20"/>
        </w:rPr>
        <w:t>ПРОЦЕНТІВ</w:t>
      </w:r>
      <w:r w:rsidR="00552A0C" w:rsidRPr="00A25A1A">
        <w:rPr>
          <w:rFonts w:ascii="Times New Roman" w:hAnsi="Times New Roman"/>
          <w:b/>
          <w:sz w:val="20"/>
          <w:szCs w:val="20"/>
        </w:rPr>
        <w:t xml:space="preserve"> </w:t>
      </w:r>
      <w:r w:rsidR="00E36A86" w:rsidRPr="00A25A1A">
        <w:rPr>
          <w:rFonts w:ascii="Times New Roman" w:hAnsi="Times New Roman"/>
          <w:b/>
          <w:sz w:val="20"/>
          <w:szCs w:val="20"/>
        </w:rPr>
        <w:t>ПО ВКЛАДУ</w:t>
      </w:r>
      <w:bookmarkEnd w:id="70"/>
    </w:p>
    <w:p w:rsidR="002B0F43" w:rsidRPr="00A25A1A" w:rsidRDefault="00CB02A8" w:rsidP="00941744">
      <w:pPr>
        <w:pStyle w:val="afb"/>
        <w:numPr>
          <w:ilvl w:val="2"/>
          <w:numId w:val="40"/>
        </w:numPr>
        <w:ind w:left="567" w:hanging="567"/>
        <w:jc w:val="both"/>
        <w:rPr>
          <w:rFonts w:ascii="Times New Roman" w:hAnsi="Times New Roman" w:cs="Times New Roman"/>
          <w:sz w:val="20"/>
          <w:szCs w:val="20"/>
        </w:rPr>
      </w:pPr>
      <w:bookmarkStart w:id="71" w:name="_Ref508798710"/>
      <w:r w:rsidRPr="00A25A1A">
        <w:rPr>
          <w:rFonts w:ascii="Times New Roman" w:hAnsi="Times New Roman" w:cs="Times New Roman"/>
          <w:sz w:val="20"/>
          <w:szCs w:val="20"/>
        </w:rPr>
        <w:t xml:space="preserve">Банк </w:t>
      </w:r>
      <w:r w:rsidR="004E70A4" w:rsidRPr="00A25A1A">
        <w:rPr>
          <w:rFonts w:ascii="Times New Roman" w:hAnsi="Times New Roman" w:cs="Times New Roman"/>
          <w:sz w:val="20"/>
          <w:szCs w:val="20"/>
        </w:rPr>
        <w:t xml:space="preserve">здійснює нарахування </w:t>
      </w:r>
      <w:r w:rsidR="00A20488" w:rsidRPr="00A25A1A">
        <w:rPr>
          <w:rFonts w:ascii="Times New Roman" w:hAnsi="Times New Roman" w:cs="Times New Roman"/>
          <w:sz w:val="20"/>
          <w:szCs w:val="20"/>
        </w:rPr>
        <w:t xml:space="preserve">процентів </w:t>
      </w:r>
      <w:r w:rsidRPr="00A25A1A">
        <w:rPr>
          <w:rFonts w:ascii="Times New Roman" w:hAnsi="Times New Roman" w:cs="Times New Roman"/>
          <w:sz w:val="20"/>
          <w:szCs w:val="20"/>
        </w:rPr>
        <w:t xml:space="preserve">за </w:t>
      </w:r>
      <w:r w:rsidR="004E70A4" w:rsidRPr="00A25A1A">
        <w:rPr>
          <w:rFonts w:ascii="Times New Roman" w:hAnsi="Times New Roman" w:cs="Times New Roman"/>
          <w:sz w:val="20"/>
          <w:szCs w:val="20"/>
        </w:rPr>
        <w:t xml:space="preserve">кожним Вкладом окремо з врахуванням особливостей кожного такого Вкладу, </w:t>
      </w:r>
      <w:r w:rsidR="002B0F43" w:rsidRPr="00A25A1A">
        <w:rPr>
          <w:rFonts w:ascii="Times New Roman" w:hAnsi="Times New Roman" w:cs="Times New Roman"/>
          <w:sz w:val="20"/>
          <w:szCs w:val="20"/>
        </w:rPr>
        <w:t xml:space="preserve">одним із визначених цим пунктом способом, </w:t>
      </w:r>
      <w:r w:rsidR="004E70A4" w:rsidRPr="00A25A1A">
        <w:rPr>
          <w:rFonts w:ascii="Times New Roman" w:hAnsi="Times New Roman" w:cs="Times New Roman"/>
          <w:sz w:val="20"/>
          <w:szCs w:val="20"/>
        </w:rPr>
        <w:t>а саме:</w:t>
      </w:r>
      <w:bookmarkEnd w:id="71"/>
    </w:p>
    <w:p w:rsidR="002B0F43" w:rsidRPr="00BA54D6" w:rsidRDefault="00B71829" w:rsidP="00941744">
      <w:pPr>
        <w:pStyle w:val="afb"/>
        <w:numPr>
          <w:ilvl w:val="3"/>
          <w:numId w:val="40"/>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для Вкладів строком </w:t>
      </w:r>
      <w:r w:rsidR="00FB37BA" w:rsidRPr="00A25A1A">
        <w:rPr>
          <w:rFonts w:ascii="Times New Roman" w:hAnsi="Times New Roman" w:cs="Times New Roman"/>
          <w:sz w:val="20"/>
          <w:szCs w:val="20"/>
        </w:rPr>
        <w:t xml:space="preserve">розміщення грошових коштів на </w:t>
      </w:r>
      <w:r w:rsidRPr="00A25A1A">
        <w:rPr>
          <w:rFonts w:ascii="Times New Roman" w:hAnsi="Times New Roman" w:cs="Times New Roman"/>
          <w:sz w:val="20"/>
          <w:szCs w:val="20"/>
        </w:rPr>
        <w:t xml:space="preserve">1 банківський день - </w:t>
      </w:r>
      <w:r w:rsidR="00667F83" w:rsidRPr="00A25A1A">
        <w:rPr>
          <w:rFonts w:ascii="Times New Roman" w:hAnsi="Times New Roman" w:cs="Times New Roman"/>
          <w:sz w:val="20"/>
          <w:szCs w:val="20"/>
        </w:rPr>
        <w:t>н</w:t>
      </w:r>
      <w:r w:rsidR="005D73DF" w:rsidRPr="00A25A1A">
        <w:rPr>
          <w:rFonts w:ascii="Times New Roman" w:hAnsi="Times New Roman" w:cs="Times New Roman"/>
          <w:sz w:val="20"/>
          <w:szCs w:val="20"/>
        </w:rPr>
        <w:t xml:space="preserve">арахування </w:t>
      </w:r>
      <w:r w:rsidR="00110618" w:rsidRPr="00A25A1A">
        <w:rPr>
          <w:rFonts w:ascii="Times New Roman" w:hAnsi="Times New Roman" w:cs="Times New Roman"/>
          <w:sz w:val="20"/>
          <w:szCs w:val="20"/>
        </w:rPr>
        <w:t xml:space="preserve">процентів </w:t>
      </w:r>
      <w:r w:rsidR="005D73DF" w:rsidRPr="00A25A1A">
        <w:rPr>
          <w:rFonts w:ascii="Times New Roman" w:hAnsi="Times New Roman" w:cs="Times New Roman"/>
          <w:sz w:val="20"/>
          <w:szCs w:val="20"/>
        </w:rPr>
        <w:t xml:space="preserve">по </w:t>
      </w:r>
      <w:r w:rsidR="005D73DF" w:rsidRPr="00BA54D6">
        <w:rPr>
          <w:rFonts w:ascii="Times New Roman" w:hAnsi="Times New Roman" w:cs="Times New Roman"/>
          <w:sz w:val="20"/>
          <w:szCs w:val="20"/>
        </w:rPr>
        <w:t>Вкладу здійснюється в банківський день розміщення грошових коштів в повній сумі на Депозитному рахунку</w:t>
      </w:r>
      <w:r w:rsidR="008A4884" w:rsidRPr="00BA54D6">
        <w:rPr>
          <w:rFonts w:ascii="Times New Roman" w:hAnsi="Times New Roman" w:cs="Times New Roman"/>
          <w:sz w:val="20"/>
          <w:szCs w:val="20"/>
        </w:rPr>
        <w:t xml:space="preserve"> </w:t>
      </w:r>
      <w:r w:rsidR="005D73DF" w:rsidRPr="00BA54D6">
        <w:rPr>
          <w:rFonts w:ascii="Times New Roman" w:hAnsi="Times New Roman" w:cs="Times New Roman"/>
          <w:sz w:val="20"/>
          <w:szCs w:val="20"/>
        </w:rPr>
        <w:t xml:space="preserve">починаючи з першого </w:t>
      </w:r>
      <w:r w:rsidR="004E70A4" w:rsidRPr="00BA54D6">
        <w:rPr>
          <w:rFonts w:ascii="Times New Roman" w:hAnsi="Times New Roman" w:cs="Times New Roman"/>
          <w:sz w:val="20"/>
          <w:szCs w:val="20"/>
        </w:rPr>
        <w:t xml:space="preserve">банківського дня по </w:t>
      </w:r>
      <w:r w:rsidR="00C42416" w:rsidRPr="00BA54D6">
        <w:rPr>
          <w:rFonts w:ascii="Times New Roman" w:hAnsi="Times New Roman" w:cs="Times New Roman"/>
          <w:sz w:val="20"/>
          <w:szCs w:val="20"/>
        </w:rPr>
        <w:t xml:space="preserve">банківський </w:t>
      </w:r>
      <w:r w:rsidR="004E70A4" w:rsidRPr="00BA54D6">
        <w:rPr>
          <w:rFonts w:ascii="Times New Roman" w:hAnsi="Times New Roman" w:cs="Times New Roman"/>
          <w:sz w:val="20"/>
          <w:szCs w:val="20"/>
        </w:rPr>
        <w:t xml:space="preserve">день включно, який передує дню повернення </w:t>
      </w:r>
      <w:r w:rsidR="005D73DF" w:rsidRPr="00BA54D6">
        <w:rPr>
          <w:rFonts w:ascii="Times New Roman" w:hAnsi="Times New Roman" w:cs="Times New Roman"/>
          <w:sz w:val="20"/>
          <w:szCs w:val="20"/>
        </w:rPr>
        <w:t>Вкладу Клієнту</w:t>
      </w:r>
      <w:r w:rsidR="004E70A4" w:rsidRPr="00BA54D6">
        <w:rPr>
          <w:rFonts w:ascii="Times New Roman" w:hAnsi="Times New Roman" w:cs="Times New Roman"/>
          <w:sz w:val="20"/>
          <w:szCs w:val="20"/>
        </w:rPr>
        <w:t>.</w:t>
      </w:r>
      <w:r w:rsidR="00CD50F2" w:rsidRPr="00BA54D6">
        <w:rPr>
          <w:rFonts w:ascii="Times New Roman" w:hAnsi="Times New Roman" w:cs="Times New Roman"/>
          <w:sz w:val="20"/>
          <w:szCs w:val="20"/>
        </w:rPr>
        <w:t xml:space="preserve"> Якщо день повернення </w:t>
      </w:r>
      <w:r w:rsidR="00667F83" w:rsidRPr="00BA54D6">
        <w:rPr>
          <w:rFonts w:ascii="Times New Roman" w:hAnsi="Times New Roman" w:cs="Times New Roman"/>
          <w:sz w:val="20"/>
          <w:szCs w:val="20"/>
        </w:rPr>
        <w:t>Вкладу</w:t>
      </w:r>
      <w:r w:rsidR="00CD50F2" w:rsidRPr="00BA54D6">
        <w:rPr>
          <w:rFonts w:ascii="Times New Roman" w:hAnsi="Times New Roman" w:cs="Times New Roman"/>
          <w:sz w:val="20"/>
          <w:szCs w:val="20"/>
        </w:rPr>
        <w:t xml:space="preserve"> припадає на святкові чи вихідні дні, то проценти</w:t>
      </w:r>
      <w:r w:rsidR="00667F83" w:rsidRPr="00BA54D6">
        <w:rPr>
          <w:rFonts w:ascii="Times New Roman" w:hAnsi="Times New Roman" w:cs="Times New Roman"/>
          <w:sz w:val="20"/>
          <w:szCs w:val="20"/>
        </w:rPr>
        <w:t xml:space="preserve"> за ці дні Банком нараховуються;</w:t>
      </w:r>
    </w:p>
    <w:p w:rsidR="00B71829" w:rsidRPr="00A25A1A" w:rsidRDefault="00B71829" w:rsidP="00941744">
      <w:pPr>
        <w:pStyle w:val="afb"/>
        <w:numPr>
          <w:ilvl w:val="3"/>
          <w:numId w:val="40"/>
        </w:numPr>
        <w:ind w:left="567" w:hanging="567"/>
        <w:jc w:val="both"/>
        <w:rPr>
          <w:rFonts w:ascii="Times New Roman" w:hAnsi="Times New Roman" w:cs="Times New Roman"/>
          <w:sz w:val="20"/>
          <w:szCs w:val="20"/>
        </w:rPr>
      </w:pPr>
      <w:bookmarkStart w:id="72" w:name="_Ref510175916"/>
      <w:r w:rsidRPr="00BA54D6">
        <w:rPr>
          <w:rFonts w:ascii="Times New Roman" w:hAnsi="Times New Roman" w:cs="Times New Roman"/>
          <w:sz w:val="20"/>
          <w:szCs w:val="20"/>
        </w:rPr>
        <w:t xml:space="preserve">для </w:t>
      </w:r>
      <w:r w:rsidRPr="00A25A1A">
        <w:rPr>
          <w:rFonts w:ascii="Times New Roman" w:hAnsi="Times New Roman" w:cs="Times New Roman"/>
          <w:sz w:val="20"/>
          <w:szCs w:val="20"/>
        </w:rPr>
        <w:t xml:space="preserve">Вкладів строком </w:t>
      </w:r>
      <w:r w:rsidR="00FB37BA" w:rsidRPr="00A25A1A">
        <w:rPr>
          <w:rFonts w:ascii="Times New Roman" w:hAnsi="Times New Roman" w:cs="Times New Roman"/>
          <w:sz w:val="20"/>
          <w:szCs w:val="20"/>
        </w:rPr>
        <w:t xml:space="preserve">розміщення грошових коштів </w:t>
      </w:r>
      <w:r w:rsidRPr="00A25A1A">
        <w:rPr>
          <w:rFonts w:ascii="Times New Roman" w:hAnsi="Times New Roman" w:cs="Times New Roman"/>
          <w:sz w:val="20"/>
          <w:szCs w:val="20"/>
        </w:rPr>
        <w:t>від 3 по 365 (366) календарних днів – н</w:t>
      </w:r>
      <w:r w:rsidR="005D73DF" w:rsidRPr="00A25A1A">
        <w:rPr>
          <w:rFonts w:ascii="Times New Roman" w:hAnsi="Times New Roman" w:cs="Times New Roman"/>
          <w:sz w:val="20"/>
          <w:szCs w:val="20"/>
        </w:rPr>
        <w:t>арахування</w:t>
      </w:r>
      <w:r w:rsidRPr="00A25A1A">
        <w:rPr>
          <w:rFonts w:ascii="Times New Roman" w:hAnsi="Times New Roman" w:cs="Times New Roman"/>
          <w:sz w:val="20"/>
          <w:szCs w:val="20"/>
        </w:rPr>
        <w:t>:</w:t>
      </w:r>
      <w:bookmarkEnd w:id="72"/>
    </w:p>
    <w:p w:rsidR="00B71829" w:rsidRPr="00A25A1A" w:rsidRDefault="00A20488" w:rsidP="00941744">
      <w:pPr>
        <w:pStyle w:val="afb"/>
        <w:numPr>
          <w:ilvl w:val="0"/>
          <w:numId w:val="54"/>
        </w:numPr>
        <w:ind w:left="709" w:hanging="142"/>
        <w:jc w:val="both"/>
        <w:rPr>
          <w:rFonts w:ascii="Times New Roman" w:hAnsi="Times New Roman" w:cs="Times New Roman"/>
          <w:sz w:val="20"/>
          <w:szCs w:val="20"/>
        </w:rPr>
      </w:pPr>
      <w:r w:rsidRPr="00A25A1A">
        <w:rPr>
          <w:rFonts w:ascii="Times New Roman" w:hAnsi="Times New Roman" w:cs="Times New Roman"/>
          <w:sz w:val="20"/>
          <w:szCs w:val="20"/>
        </w:rPr>
        <w:t xml:space="preserve">процентів </w:t>
      </w:r>
      <w:r w:rsidR="005D73DF" w:rsidRPr="00A25A1A">
        <w:rPr>
          <w:rFonts w:ascii="Times New Roman" w:hAnsi="Times New Roman" w:cs="Times New Roman"/>
          <w:sz w:val="20"/>
          <w:szCs w:val="20"/>
        </w:rPr>
        <w:t>по Вкладу починається з наступного дня після надходження на Депозитний рахунок г</w:t>
      </w:r>
      <w:r w:rsidR="00935CE4" w:rsidRPr="00A25A1A">
        <w:rPr>
          <w:rFonts w:ascii="Times New Roman" w:hAnsi="Times New Roman" w:cs="Times New Roman"/>
          <w:sz w:val="20"/>
          <w:szCs w:val="20"/>
        </w:rPr>
        <w:t xml:space="preserve">рошових коштів (в тому </w:t>
      </w:r>
      <w:r w:rsidR="005D73DF" w:rsidRPr="00A25A1A">
        <w:rPr>
          <w:rFonts w:ascii="Times New Roman" w:hAnsi="Times New Roman" w:cs="Times New Roman"/>
          <w:sz w:val="20"/>
          <w:szCs w:val="20"/>
        </w:rPr>
        <w:t>ч</w:t>
      </w:r>
      <w:r w:rsidR="00935CE4" w:rsidRPr="00A25A1A">
        <w:rPr>
          <w:rFonts w:ascii="Times New Roman" w:hAnsi="Times New Roman" w:cs="Times New Roman"/>
          <w:sz w:val="20"/>
          <w:szCs w:val="20"/>
        </w:rPr>
        <w:t>ислі</w:t>
      </w:r>
      <w:r w:rsidR="005D73DF" w:rsidRPr="00A25A1A">
        <w:rPr>
          <w:rFonts w:ascii="Times New Roman" w:hAnsi="Times New Roman" w:cs="Times New Roman"/>
          <w:sz w:val="20"/>
          <w:szCs w:val="20"/>
        </w:rPr>
        <w:t xml:space="preserve"> додаткових внесків в різні періоди</w:t>
      </w:r>
      <w:r w:rsidR="00935CE4" w:rsidRPr="00A25A1A">
        <w:rPr>
          <w:rFonts w:ascii="Times New Roman" w:hAnsi="Times New Roman" w:cs="Times New Roman"/>
          <w:sz w:val="20"/>
          <w:szCs w:val="20"/>
        </w:rPr>
        <w:t xml:space="preserve"> та капіталізованих </w:t>
      </w:r>
      <w:r w:rsidR="00110618" w:rsidRPr="00A25A1A">
        <w:rPr>
          <w:rFonts w:ascii="Times New Roman" w:hAnsi="Times New Roman" w:cs="Times New Roman"/>
          <w:sz w:val="20"/>
          <w:szCs w:val="20"/>
        </w:rPr>
        <w:t>процентів</w:t>
      </w:r>
      <w:r w:rsidR="005D73DF" w:rsidRPr="00A25A1A">
        <w:rPr>
          <w:rFonts w:ascii="Times New Roman" w:hAnsi="Times New Roman" w:cs="Times New Roman"/>
          <w:sz w:val="20"/>
          <w:szCs w:val="20"/>
        </w:rPr>
        <w:t xml:space="preserve">) </w:t>
      </w:r>
      <w:r w:rsidR="00CD50F2" w:rsidRPr="00A25A1A">
        <w:rPr>
          <w:rFonts w:ascii="Times New Roman" w:hAnsi="Times New Roman" w:cs="Times New Roman"/>
          <w:sz w:val="20"/>
          <w:szCs w:val="20"/>
        </w:rPr>
        <w:t xml:space="preserve">в повній сумі </w:t>
      </w:r>
      <w:r w:rsidR="005D73DF" w:rsidRPr="00A25A1A">
        <w:rPr>
          <w:rFonts w:ascii="Times New Roman" w:hAnsi="Times New Roman" w:cs="Times New Roman"/>
          <w:sz w:val="20"/>
          <w:szCs w:val="20"/>
        </w:rPr>
        <w:t>та закінчується в день, який передує поверненн</w:t>
      </w:r>
      <w:r w:rsidR="00FB37BA" w:rsidRPr="00A25A1A">
        <w:rPr>
          <w:rFonts w:ascii="Times New Roman" w:hAnsi="Times New Roman" w:cs="Times New Roman"/>
          <w:sz w:val="20"/>
          <w:szCs w:val="20"/>
        </w:rPr>
        <w:t>я</w:t>
      </w:r>
      <w:r w:rsidR="005D73DF" w:rsidRPr="00A25A1A">
        <w:rPr>
          <w:rFonts w:ascii="Times New Roman" w:hAnsi="Times New Roman" w:cs="Times New Roman"/>
          <w:sz w:val="20"/>
          <w:szCs w:val="20"/>
        </w:rPr>
        <w:t xml:space="preserve"> Вкладу </w:t>
      </w:r>
      <w:r w:rsidR="00CD50F2" w:rsidRPr="00A25A1A">
        <w:rPr>
          <w:rFonts w:ascii="Times New Roman" w:hAnsi="Times New Roman" w:cs="Times New Roman"/>
          <w:sz w:val="20"/>
          <w:szCs w:val="20"/>
        </w:rPr>
        <w:t xml:space="preserve">Клієнту. </w:t>
      </w:r>
      <w:r w:rsidR="005D73DF" w:rsidRPr="00A25A1A">
        <w:rPr>
          <w:rFonts w:ascii="Times New Roman" w:hAnsi="Times New Roman" w:cs="Times New Roman"/>
          <w:sz w:val="20"/>
          <w:szCs w:val="20"/>
        </w:rPr>
        <w:t xml:space="preserve">Якщо день повернення </w:t>
      </w:r>
      <w:r w:rsidR="00FB37BA" w:rsidRPr="00A25A1A">
        <w:rPr>
          <w:rFonts w:ascii="Times New Roman" w:hAnsi="Times New Roman" w:cs="Times New Roman"/>
          <w:sz w:val="20"/>
          <w:szCs w:val="20"/>
        </w:rPr>
        <w:t>Вклад</w:t>
      </w:r>
      <w:r w:rsidR="005D73DF" w:rsidRPr="00A25A1A">
        <w:rPr>
          <w:rFonts w:ascii="Times New Roman" w:hAnsi="Times New Roman" w:cs="Times New Roman"/>
          <w:sz w:val="20"/>
          <w:szCs w:val="20"/>
        </w:rPr>
        <w:t xml:space="preserve">у припадає на святкові чи вихідні дні, то </w:t>
      </w:r>
      <w:r w:rsidRPr="00A25A1A">
        <w:rPr>
          <w:rFonts w:ascii="Times New Roman" w:hAnsi="Times New Roman" w:cs="Times New Roman"/>
          <w:sz w:val="20"/>
          <w:szCs w:val="20"/>
        </w:rPr>
        <w:t xml:space="preserve">проценти </w:t>
      </w:r>
      <w:r w:rsidR="005D73DF" w:rsidRPr="00A25A1A">
        <w:rPr>
          <w:rFonts w:ascii="Times New Roman" w:hAnsi="Times New Roman" w:cs="Times New Roman"/>
          <w:sz w:val="20"/>
          <w:szCs w:val="20"/>
        </w:rPr>
        <w:t>за ці дні Банком не нараховуються.</w:t>
      </w:r>
    </w:p>
    <w:p w:rsidR="002B0F43" w:rsidRPr="00A25A1A" w:rsidRDefault="00FB37BA" w:rsidP="00941744">
      <w:pPr>
        <w:pStyle w:val="afb"/>
        <w:numPr>
          <w:ilvl w:val="0"/>
          <w:numId w:val="54"/>
        </w:numPr>
        <w:ind w:left="709" w:hanging="142"/>
        <w:jc w:val="both"/>
        <w:rPr>
          <w:rFonts w:ascii="Times New Roman" w:hAnsi="Times New Roman" w:cs="Times New Roman"/>
          <w:sz w:val="20"/>
          <w:szCs w:val="20"/>
        </w:rPr>
      </w:pPr>
      <w:r w:rsidRPr="00A25A1A">
        <w:rPr>
          <w:rFonts w:ascii="Times New Roman" w:hAnsi="Times New Roman" w:cs="Times New Roman"/>
          <w:sz w:val="20"/>
          <w:szCs w:val="20"/>
        </w:rPr>
        <w:t>н</w:t>
      </w:r>
      <w:r w:rsidR="00935CE4" w:rsidRPr="00A25A1A">
        <w:rPr>
          <w:rFonts w:ascii="Times New Roman" w:hAnsi="Times New Roman" w:cs="Times New Roman"/>
          <w:sz w:val="20"/>
          <w:szCs w:val="20"/>
        </w:rPr>
        <w:t xml:space="preserve">арахування </w:t>
      </w:r>
      <w:r w:rsidR="002B0F43" w:rsidRPr="00A25A1A">
        <w:rPr>
          <w:rFonts w:ascii="Times New Roman" w:hAnsi="Times New Roman" w:cs="Times New Roman"/>
          <w:sz w:val="20"/>
          <w:szCs w:val="20"/>
        </w:rPr>
        <w:t xml:space="preserve">на </w:t>
      </w:r>
      <w:r w:rsidR="00935CE4" w:rsidRPr="00A25A1A">
        <w:rPr>
          <w:rFonts w:ascii="Times New Roman" w:hAnsi="Times New Roman" w:cs="Times New Roman"/>
          <w:sz w:val="20"/>
          <w:szCs w:val="20"/>
        </w:rPr>
        <w:t>капіталізован</w:t>
      </w:r>
      <w:r w:rsidR="002B0F43" w:rsidRPr="00A25A1A">
        <w:rPr>
          <w:rFonts w:ascii="Times New Roman" w:hAnsi="Times New Roman" w:cs="Times New Roman"/>
          <w:sz w:val="20"/>
          <w:szCs w:val="20"/>
        </w:rPr>
        <w:t>і</w:t>
      </w:r>
      <w:r w:rsidR="00935CE4" w:rsidRPr="00A25A1A">
        <w:rPr>
          <w:rFonts w:ascii="Times New Roman" w:hAnsi="Times New Roman" w:cs="Times New Roman"/>
          <w:sz w:val="20"/>
          <w:szCs w:val="20"/>
        </w:rPr>
        <w:t xml:space="preserve"> </w:t>
      </w:r>
      <w:r w:rsidR="00A20488" w:rsidRPr="00A25A1A">
        <w:rPr>
          <w:rFonts w:ascii="Times New Roman" w:hAnsi="Times New Roman" w:cs="Times New Roman"/>
          <w:sz w:val="20"/>
          <w:szCs w:val="20"/>
        </w:rPr>
        <w:t xml:space="preserve">процентів </w:t>
      </w:r>
      <w:r w:rsidR="00935CE4" w:rsidRPr="00A25A1A">
        <w:rPr>
          <w:rFonts w:ascii="Times New Roman" w:hAnsi="Times New Roman" w:cs="Times New Roman"/>
          <w:sz w:val="20"/>
          <w:szCs w:val="20"/>
        </w:rPr>
        <w:t>починається з наступного дня після зарахування Банком на Депозитний рахунок нарахованих процентів за попередній місяць і закінчується в день, який передує дню повернення Вкладу або списанню з Депозитного рахунку Клієнта з інших підстав.</w:t>
      </w:r>
    </w:p>
    <w:p w:rsidR="002B0F43" w:rsidRPr="00A25A1A" w:rsidRDefault="00935CE4" w:rsidP="00941744">
      <w:pPr>
        <w:pStyle w:val="afb"/>
        <w:numPr>
          <w:ilvl w:val="2"/>
          <w:numId w:val="40"/>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Банк, не пізніше останнього банківського дня кожного місяця та в день закінчення строку розміщення Вкладу,</w:t>
      </w:r>
      <w:r w:rsidR="001723F9" w:rsidRPr="00A25A1A">
        <w:rPr>
          <w:rFonts w:ascii="Times New Roman" w:hAnsi="Times New Roman" w:cs="Times New Roman"/>
          <w:sz w:val="20"/>
          <w:szCs w:val="20"/>
        </w:rPr>
        <w:t xml:space="preserve"> або дострокового повернення Вкладу,</w:t>
      </w:r>
      <w:r w:rsidRPr="00A25A1A">
        <w:rPr>
          <w:rFonts w:ascii="Times New Roman" w:hAnsi="Times New Roman" w:cs="Times New Roman"/>
          <w:sz w:val="20"/>
          <w:szCs w:val="20"/>
        </w:rPr>
        <w:t xml:space="preserve"> нараховує </w:t>
      </w:r>
      <w:r w:rsidR="00A20488" w:rsidRPr="00A25A1A">
        <w:rPr>
          <w:rFonts w:ascii="Times New Roman" w:hAnsi="Times New Roman" w:cs="Times New Roman"/>
          <w:sz w:val="20"/>
          <w:szCs w:val="20"/>
        </w:rPr>
        <w:t xml:space="preserve">проценти </w:t>
      </w:r>
      <w:r w:rsidRPr="00A25A1A">
        <w:rPr>
          <w:rFonts w:ascii="Times New Roman" w:hAnsi="Times New Roman" w:cs="Times New Roman"/>
          <w:sz w:val="20"/>
          <w:szCs w:val="20"/>
        </w:rPr>
        <w:t xml:space="preserve">на суму щоденного залишку на Депозитному рахунку за фактичну кількість днів користування грошовими коштами Клієнта з врахуванням умов </w:t>
      </w:r>
      <w:r w:rsidRPr="00E940EB">
        <w:rPr>
          <w:rFonts w:ascii="Times New Roman" w:hAnsi="Times New Roman" w:cs="Times New Roman"/>
          <w:b/>
          <w:sz w:val="20"/>
          <w:szCs w:val="20"/>
        </w:rPr>
        <w:t>пп.</w:t>
      </w:r>
      <w:r w:rsidR="00B71829" w:rsidRPr="00E940EB">
        <w:rPr>
          <w:rFonts w:ascii="Times New Roman" w:hAnsi="Times New Roman" w:cs="Times New Roman"/>
          <w:b/>
          <w:sz w:val="20"/>
          <w:szCs w:val="20"/>
        </w:rPr>
        <w:fldChar w:fldCharType="begin"/>
      </w:r>
      <w:r w:rsidR="00B71829" w:rsidRPr="00E940EB">
        <w:rPr>
          <w:rFonts w:ascii="Times New Roman" w:hAnsi="Times New Roman" w:cs="Times New Roman"/>
          <w:b/>
          <w:sz w:val="20"/>
          <w:szCs w:val="20"/>
        </w:rPr>
        <w:instrText xml:space="preserve"> REF _Ref510175916 \r \h </w:instrText>
      </w:r>
      <w:r w:rsidR="00511F46" w:rsidRPr="00E940EB">
        <w:rPr>
          <w:rFonts w:ascii="Times New Roman" w:hAnsi="Times New Roman" w:cs="Times New Roman"/>
          <w:b/>
          <w:sz w:val="20"/>
          <w:szCs w:val="20"/>
        </w:rPr>
        <w:instrText xml:space="preserve"> \* MERGEFORMAT </w:instrText>
      </w:r>
      <w:r w:rsidR="00B71829" w:rsidRPr="00E940EB">
        <w:rPr>
          <w:rFonts w:ascii="Times New Roman" w:hAnsi="Times New Roman" w:cs="Times New Roman"/>
          <w:b/>
          <w:sz w:val="20"/>
          <w:szCs w:val="20"/>
        </w:rPr>
      </w:r>
      <w:r w:rsidR="00B71829" w:rsidRPr="00E940EB">
        <w:rPr>
          <w:rFonts w:ascii="Times New Roman" w:hAnsi="Times New Roman" w:cs="Times New Roman"/>
          <w:b/>
          <w:sz w:val="20"/>
          <w:szCs w:val="20"/>
        </w:rPr>
        <w:fldChar w:fldCharType="separate"/>
      </w:r>
      <w:r w:rsidR="00CE1B31">
        <w:rPr>
          <w:rFonts w:ascii="Times New Roman" w:hAnsi="Times New Roman" w:cs="Times New Roman"/>
          <w:b/>
          <w:sz w:val="20"/>
          <w:szCs w:val="20"/>
        </w:rPr>
        <w:t>5.4.1.2</w:t>
      </w:r>
      <w:r w:rsidR="00B71829" w:rsidRPr="00E940EB">
        <w:rPr>
          <w:rFonts w:ascii="Times New Roman" w:hAnsi="Times New Roman" w:cs="Times New Roman"/>
          <w:b/>
          <w:sz w:val="20"/>
          <w:szCs w:val="20"/>
        </w:rPr>
        <w:fldChar w:fldCharType="end"/>
      </w:r>
      <w:r w:rsidRPr="00A25A1A">
        <w:rPr>
          <w:rFonts w:ascii="Times New Roman" w:hAnsi="Times New Roman" w:cs="Times New Roman"/>
          <w:sz w:val="20"/>
          <w:szCs w:val="20"/>
        </w:rPr>
        <w:t xml:space="preserve"> Договору в розмірі </w:t>
      </w:r>
      <w:r w:rsidR="00A20488" w:rsidRPr="00A25A1A">
        <w:rPr>
          <w:rFonts w:ascii="Times New Roman" w:hAnsi="Times New Roman" w:cs="Times New Roman"/>
          <w:sz w:val="20"/>
          <w:szCs w:val="20"/>
        </w:rPr>
        <w:t xml:space="preserve">процентної </w:t>
      </w:r>
      <w:r w:rsidRPr="00A25A1A">
        <w:rPr>
          <w:rFonts w:ascii="Times New Roman" w:hAnsi="Times New Roman" w:cs="Times New Roman"/>
          <w:sz w:val="20"/>
          <w:szCs w:val="20"/>
        </w:rPr>
        <w:t>ставки визначеної Клієнтом</w:t>
      </w:r>
      <w:r w:rsidR="00FB37BA" w:rsidRPr="00A25A1A">
        <w:rPr>
          <w:rFonts w:ascii="Times New Roman" w:hAnsi="Times New Roman" w:cs="Times New Roman"/>
          <w:sz w:val="20"/>
          <w:szCs w:val="20"/>
        </w:rPr>
        <w:t>.</w:t>
      </w:r>
      <w:r w:rsidR="001723F9" w:rsidRPr="00A25A1A">
        <w:rPr>
          <w:rFonts w:ascii="Times New Roman" w:hAnsi="Times New Roman" w:cs="Times New Roman"/>
          <w:sz w:val="20"/>
          <w:szCs w:val="20"/>
        </w:rPr>
        <w:t xml:space="preserve"> </w:t>
      </w:r>
      <w:r w:rsidR="00FB37BA" w:rsidRPr="00A25A1A">
        <w:rPr>
          <w:rFonts w:ascii="Times New Roman" w:hAnsi="Times New Roman" w:cs="Times New Roman"/>
          <w:sz w:val="20"/>
          <w:szCs w:val="20"/>
        </w:rPr>
        <w:t>У</w:t>
      </w:r>
      <w:r w:rsidR="001723F9" w:rsidRPr="00A25A1A">
        <w:rPr>
          <w:rFonts w:ascii="Times New Roman" w:hAnsi="Times New Roman" w:cs="Times New Roman"/>
          <w:sz w:val="20"/>
          <w:szCs w:val="20"/>
        </w:rPr>
        <w:t xml:space="preserve"> випадку дострокового повернення Вкладу </w:t>
      </w:r>
      <w:r w:rsidR="001723F9" w:rsidRPr="00A25A1A">
        <w:rPr>
          <w:rFonts w:ascii="Times New Roman" w:hAnsi="Times New Roman" w:cs="Times New Roman"/>
          <w:bCs/>
          <w:sz w:val="20"/>
          <w:szCs w:val="20"/>
        </w:rPr>
        <w:t xml:space="preserve">Банк повертає нараховані </w:t>
      </w:r>
      <w:r w:rsidR="00A20488" w:rsidRPr="00A25A1A">
        <w:rPr>
          <w:rFonts w:ascii="Times New Roman" w:hAnsi="Times New Roman" w:cs="Times New Roman"/>
          <w:bCs/>
          <w:sz w:val="20"/>
          <w:szCs w:val="20"/>
        </w:rPr>
        <w:t>проценти</w:t>
      </w:r>
      <w:r w:rsidR="001723F9" w:rsidRPr="00A25A1A">
        <w:rPr>
          <w:rFonts w:ascii="Times New Roman" w:hAnsi="Times New Roman" w:cs="Times New Roman"/>
          <w:bCs/>
          <w:sz w:val="20"/>
          <w:szCs w:val="20"/>
        </w:rPr>
        <w:t xml:space="preserve">, після </w:t>
      </w:r>
      <w:r w:rsidR="001723F9" w:rsidRPr="008F1132">
        <w:rPr>
          <w:rFonts w:ascii="Times New Roman" w:hAnsi="Times New Roman" w:cs="Times New Roman"/>
          <w:bCs/>
          <w:sz w:val="20"/>
          <w:szCs w:val="20"/>
        </w:rPr>
        <w:t>перерахунку раніше нарахован</w:t>
      </w:r>
      <w:r w:rsidR="00FB37BA" w:rsidRPr="008F1132">
        <w:rPr>
          <w:rFonts w:ascii="Times New Roman" w:hAnsi="Times New Roman" w:cs="Times New Roman"/>
          <w:bCs/>
          <w:sz w:val="20"/>
          <w:szCs w:val="20"/>
        </w:rPr>
        <w:t>их</w:t>
      </w:r>
      <w:r w:rsidR="001723F9" w:rsidRPr="008F1132">
        <w:rPr>
          <w:rFonts w:ascii="Times New Roman" w:hAnsi="Times New Roman" w:cs="Times New Roman"/>
          <w:bCs/>
          <w:sz w:val="20"/>
          <w:szCs w:val="20"/>
        </w:rPr>
        <w:t xml:space="preserve"> </w:t>
      </w:r>
      <w:r w:rsidR="00A20488" w:rsidRPr="008F1132">
        <w:rPr>
          <w:rFonts w:ascii="Times New Roman" w:hAnsi="Times New Roman" w:cs="Times New Roman"/>
          <w:bCs/>
          <w:sz w:val="20"/>
          <w:szCs w:val="20"/>
        </w:rPr>
        <w:t xml:space="preserve">процентів </w:t>
      </w:r>
      <w:r w:rsidR="001723F9" w:rsidRPr="008F1132">
        <w:rPr>
          <w:rFonts w:ascii="Times New Roman" w:hAnsi="Times New Roman" w:cs="Times New Roman"/>
          <w:bCs/>
          <w:sz w:val="20"/>
          <w:szCs w:val="20"/>
        </w:rPr>
        <w:t xml:space="preserve">за весь строк розміщення Вкладу на Депозитному рахунку згідно визначених в Заяві на приєднання/Клопотанні до Заяви на приєднання норм перерахунку, в визначений </w:t>
      </w:r>
      <w:r w:rsidR="009A7ADE" w:rsidRPr="008F1132">
        <w:rPr>
          <w:rFonts w:ascii="Times New Roman" w:hAnsi="Times New Roman" w:cs="Times New Roman"/>
          <w:bCs/>
          <w:sz w:val="20"/>
          <w:szCs w:val="20"/>
        </w:rPr>
        <w:t>у</w:t>
      </w:r>
      <w:r w:rsidR="00FB37BA" w:rsidRPr="008F1132">
        <w:rPr>
          <w:rFonts w:ascii="Times New Roman" w:hAnsi="Times New Roman" w:cs="Times New Roman"/>
          <w:bCs/>
          <w:sz w:val="20"/>
          <w:szCs w:val="20"/>
        </w:rPr>
        <w:t xml:space="preserve"> Повідомленні, </w:t>
      </w:r>
      <w:r w:rsidR="00FB37BA" w:rsidRPr="00A25A1A">
        <w:rPr>
          <w:rFonts w:ascii="Times New Roman" w:hAnsi="Times New Roman" w:cs="Times New Roman"/>
          <w:bCs/>
          <w:sz w:val="20"/>
          <w:szCs w:val="20"/>
        </w:rPr>
        <w:t>що містить запит на дострокове повернення Вкладу.</w:t>
      </w:r>
    </w:p>
    <w:p w:rsidR="001723F9" w:rsidRPr="00A25A1A" w:rsidRDefault="001723F9" w:rsidP="001723F9">
      <w:pPr>
        <w:pStyle w:val="afb"/>
        <w:ind w:left="567" w:firstLine="153"/>
        <w:jc w:val="both"/>
        <w:rPr>
          <w:rFonts w:ascii="Times New Roman" w:hAnsi="Times New Roman" w:cs="Times New Roman"/>
          <w:sz w:val="20"/>
          <w:szCs w:val="20"/>
        </w:rPr>
      </w:pPr>
      <w:r w:rsidRPr="00A25A1A">
        <w:rPr>
          <w:rFonts w:ascii="Times New Roman" w:hAnsi="Times New Roman" w:cs="Times New Roman"/>
          <w:sz w:val="20"/>
          <w:szCs w:val="20"/>
        </w:rPr>
        <w:t xml:space="preserve">Якщо сума раніше сплачених Банком Клієнту </w:t>
      </w:r>
      <w:r w:rsidR="00A20488" w:rsidRPr="00A25A1A">
        <w:rPr>
          <w:rFonts w:ascii="Times New Roman" w:hAnsi="Times New Roman" w:cs="Times New Roman"/>
          <w:sz w:val="20"/>
          <w:szCs w:val="20"/>
        </w:rPr>
        <w:t xml:space="preserve">процентів </w:t>
      </w:r>
      <w:r w:rsidRPr="00A25A1A">
        <w:rPr>
          <w:rFonts w:ascii="Times New Roman" w:hAnsi="Times New Roman" w:cs="Times New Roman"/>
          <w:sz w:val="20"/>
          <w:szCs w:val="20"/>
        </w:rPr>
        <w:t xml:space="preserve">перевищує суму перерахованих, згідно норм перерахунку,  </w:t>
      </w:r>
      <w:r w:rsidR="00A20488" w:rsidRPr="00A25A1A">
        <w:rPr>
          <w:rFonts w:ascii="Times New Roman" w:hAnsi="Times New Roman" w:cs="Times New Roman"/>
          <w:sz w:val="20"/>
          <w:szCs w:val="20"/>
        </w:rPr>
        <w:t>процентів</w:t>
      </w:r>
      <w:r w:rsidRPr="00A25A1A">
        <w:rPr>
          <w:rFonts w:ascii="Times New Roman" w:hAnsi="Times New Roman" w:cs="Times New Roman"/>
          <w:sz w:val="20"/>
          <w:szCs w:val="20"/>
        </w:rPr>
        <w:t xml:space="preserve">, Банк утримує суму зайво нарахованих </w:t>
      </w:r>
      <w:r w:rsidR="00A20488" w:rsidRPr="00A25A1A">
        <w:rPr>
          <w:rFonts w:ascii="Times New Roman" w:hAnsi="Times New Roman" w:cs="Times New Roman"/>
          <w:sz w:val="20"/>
          <w:szCs w:val="20"/>
        </w:rPr>
        <w:t xml:space="preserve">процентів </w:t>
      </w:r>
      <w:r w:rsidRPr="00A25A1A">
        <w:rPr>
          <w:rFonts w:ascii="Times New Roman" w:hAnsi="Times New Roman" w:cs="Times New Roman"/>
          <w:sz w:val="20"/>
          <w:szCs w:val="20"/>
        </w:rPr>
        <w:t>із суми Вкладу.</w:t>
      </w:r>
    </w:p>
    <w:p w:rsidR="002B0F43" w:rsidRPr="00A25A1A" w:rsidRDefault="00935CE4" w:rsidP="00941744">
      <w:pPr>
        <w:pStyle w:val="afb"/>
        <w:numPr>
          <w:ilvl w:val="2"/>
          <w:numId w:val="40"/>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Банк нараховує </w:t>
      </w:r>
      <w:r w:rsidR="00A20488" w:rsidRPr="00A25A1A">
        <w:rPr>
          <w:rFonts w:ascii="Times New Roman" w:hAnsi="Times New Roman" w:cs="Times New Roman"/>
          <w:sz w:val="20"/>
          <w:szCs w:val="20"/>
        </w:rPr>
        <w:t>проценти</w:t>
      </w:r>
      <w:r w:rsidRPr="00A25A1A">
        <w:rPr>
          <w:rFonts w:ascii="Times New Roman" w:hAnsi="Times New Roman" w:cs="Times New Roman"/>
          <w:sz w:val="20"/>
          <w:szCs w:val="20"/>
        </w:rPr>
        <w:t>, застосовуючи метод «факт/</w:t>
      </w:r>
      <w:proofErr w:type="spellStart"/>
      <w:r w:rsidRPr="00A25A1A">
        <w:rPr>
          <w:rFonts w:ascii="Times New Roman" w:hAnsi="Times New Roman" w:cs="Times New Roman"/>
          <w:sz w:val="20"/>
          <w:szCs w:val="20"/>
        </w:rPr>
        <w:t>факт</w:t>
      </w:r>
      <w:proofErr w:type="spellEnd"/>
      <w:r w:rsidRPr="00A25A1A">
        <w:rPr>
          <w:rFonts w:ascii="Times New Roman" w:hAnsi="Times New Roman" w:cs="Times New Roman"/>
          <w:sz w:val="20"/>
          <w:szCs w:val="20"/>
        </w:rPr>
        <w:t>», коли для розрахунку береться фактична кількість днів у місяці та у році (365 або 366 днів).</w:t>
      </w:r>
    </w:p>
    <w:p w:rsidR="002B0F43" w:rsidRPr="00A25A1A" w:rsidRDefault="00935CE4" w:rsidP="00941744">
      <w:pPr>
        <w:pStyle w:val="afb"/>
        <w:numPr>
          <w:ilvl w:val="2"/>
          <w:numId w:val="40"/>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Банк не нараховує проценти за </w:t>
      </w:r>
      <w:r w:rsidR="0064042D" w:rsidRPr="00A25A1A">
        <w:rPr>
          <w:rFonts w:ascii="Times New Roman" w:hAnsi="Times New Roman" w:cs="Times New Roman"/>
          <w:sz w:val="20"/>
          <w:szCs w:val="20"/>
        </w:rPr>
        <w:t>Вкладом</w:t>
      </w:r>
      <w:r w:rsidRPr="00A25A1A">
        <w:rPr>
          <w:rFonts w:ascii="Times New Roman" w:hAnsi="Times New Roman" w:cs="Times New Roman"/>
          <w:sz w:val="20"/>
          <w:szCs w:val="20"/>
        </w:rPr>
        <w:t xml:space="preserve"> після закінчення строку його розміщення, що в</w:t>
      </w:r>
      <w:r w:rsidR="0064042D" w:rsidRPr="00A25A1A">
        <w:rPr>
          <w:rFonts w:ascii="Times New Roman" w:hAnsi="Times New Roman" w:cs="Times New Roman"/>
          <w:sz w:val="20"/>
          <w:szCs w:val="20"/>
        </w:rPr>
        <w:t xml:space="preserve">изначений Клієнтом в </w:t>
      </w:r>
      <w:r w:rsidR="00722659" w:rsidRPr="00A25A1A">
        <w:rPr>
          <w:rFonts w:ascii="Times New Roman" w:hAnsi="Times New Roman" w:cs="Times New Roman"/>
          <w:sz w:val="20"/>
          <w:szCs w:val="20"/>
        </w:rPr>
        <w:t>Заяві на приєднання та/або</w:t>
      </w:r>
      <w:r w:rsidR="00110618" w:rsidRPr="00A25A1A">
        <w:rPr>
          <w:rFonts w:ascii="Times New Roman" w:hAnsi="Times New Roman" w:cs="Times New Roman"/>
          <w:sz w:val="20"/>
          <w:szCs w:val="20"/>
        </w:rPr>
        <w:t xml:space="preserve"> </w:t>
      </w:r>
      <w:r w:rsidR="0064042D" w:rsidRPr="00A25A1A">
        <w:rPr>
          <w:rFonts w:ascii="Times New Roman" w:hAnsi="Times New Roman" w:cs="Times New Roman"/>
          <w:sz w:val="20"/>
          <w:szCs w:val="20"/>
        </w:rPr>
        <w:t>Повідомленні по кожному окремому Вкладу</w:t>
      </w:r>
      <w:r w:rsidRPr="00A25A1A">
        <w:rPr>
          <w:rFonts w:ascii="Times New Roman" w:hAnsi="Times New Roman" w:cs="Times New Roman"/>
          <w:sz w:val="20"/>
          <w:szCs w:val="20"/>
        </w:rPr>
        <w:t>.</w:t>
      </w:r>
    </w:p>
    <w:p w:rsidR="00CB02A8" w:rsidRPr="00A25A1A" w:rsidRDefault="00CB02A8" w:rsidP="00704038">
      <w:pPr>
        <w:spacing w:line="200" w:lineRule="atLeast"/>
        <w:ind w:left="567" w:hanging="567"/>
        <w:jc w:val="both"/>
      </w:pPr>
    </w:p>
    <w:p w:rsidR="00552A0C" w:rsidRPr="00A25A1A" w:rsidRDefault="00552A0C" w:rsidP="00552A0C">
      <w:pPr>
        <w:pStyle w:val="aff"/>
        <w:ind w:left="567" w:hanging="567"/>
        <w:jc w:val="both"/>
        <w:rPr>
          <w:rFonts w:ascii="Times New Roman" w:hAnsi="Times New Roman"/>
          <w:b/>
          <w:sz w:val="20"/>
          <w:szCs w:val="20"/>
        </w:rPr>
      </w:pPr>
      <w:bookmarkStart w:id="73" w:name="_Toc514158366"/>
      <w:r w:rsidRPr="00A25A1A">
        <w:rPr>
          <w:rFonts w:ascii="Times New Roman" w:hAnsi="Times New Roman"/>
          <w:b/>
          <w:sz w:val="20"/>
          <w:szCs w:val="20"/>
        </w:rPr>
        <w:t xml:space="preserve">Глава 5. ПОРЯДОК ВИПЛАТИ НАРАХОВАНИХ </w:t>
      </w:r>
      <w:r w:rsidR="00A20488" w:rsidRPr="00A25A1A">
        <w:rPr>
          <w:rFonts w:ascii="Times New Roman" w:hAnsi="Times New Roman"/>
          <w:b/>
          <w:sz w:val="20"/>
          <w:szCs w:val="20"/>
        </w:rPr>
        <w:t>ПРОЦЕНТ</w:t>
      </w:r>
      <w:r w:rsidRPr="00A25A1A">
        <w:rPr>
          <w:rFonts w:ascii="Times New Roman" w:hAnsi="Times New Roman"/>
          <w:b/>
          <w:sz w:val="20"/>
          <w:szCs w:val="20"/>
        </w:rPr>
        <w:t>ІВ ТА ПОВЕРНЕННЯ ВКЛАДУ</w:t>
      </w:r>
      <w:bookmarkEnd w:id="73"/>
    </w:p>
    <w:p w:rsidR="00EC2993" w:rsidRPr="00A25A1A" w:rsidRDefault="00EC2993" w:rsidP="00941744">
      <w:pPr>
        <w:pStyle w:val="afb"/>
        <w:numPr>
          <w:ilvl w:val="2"/>
          <w:numId w:val="55"/>
        </w:numPr>
        <w:ind w:left="567" w:hanging="567"/>
        <w:jc w:val="both"/>
        <w:rPr>
          <w:rFonts w:ascii="Times New Roman" w:hAnsi="Times New Roman" w:cs="Times New Roman"/>
          <w:sz w:val="20"/>
        </w:rPr>
      </w:pPr>
      <w:r w:rsidRPr="00A25A1A">
        <w:rPr>
          <w:rFonts w:ascii="Times New Roman" w:hAnsi="Times New Roman" w:cs="Times New Roman"/>
          <w:sz w:val="20"/>
        </w:rPr>
        <w:t xml:space="preserve">Банк виплачує нараховані </w:t>
      </w:r>
      <w:r w:rsidR="00A20488" w:rsidRPr="00A25A1A">
        <w:rPr>
          <w:rFonts w:ascii="Times New Roman" w:hAnsi="Times New Roman" w:cs="Times New Roman"/>
          <w:sz w:val="20"/>
        </w:rPr>
        <w:t>проценти</w:t>
      </w:r>
      <w:r w:rsidRPr="00A25A1A">
        <w:rPr>
          <w:rFonts w:ascii="Times New Roman" w:hAnsi="Times New Roman" w:cs="Times New Roman"/>
          <w:sz w:val="20"/>
        </w:rPr>
        <w:t xml:space="preserve"> за кожним Вкладом окремо з врахуванням особливостей кожного такого Вкладу, одним із визначених цим пунктом способом, а саме:</w:t>
      </w:r>
    </w:p>
    <w:p w:rsidR="00EC2993" w:rsidRPr="00A25A1A" w:rsidRDefault="00EC2993" w:rsidP="00941744">
      <w:pPr>
        <w:pStyle w:val="afb"/>
        <w:numPr>
          <w:ilvl w:val="3"/>
          <w:numId w:val="55"/>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Щомісячно на визначений Клієнтом поточний рахунок – в перший банківський день кожного місяця, наступного за місяцем, в якому було здійснено нарахування, та в день повернення Депозиту, шляхом перерахування на визначений Клієнтом поточний рахунок;</w:t>
      </w:r>
    </w:p>
    <w:p w:rsidR="00EC2993" w:rsidRPr="00A25A1A" w:rsidRDefault="00EC2993" w:rsidP="00941744">
      <w:pPr>
        <w:pStyle w:val="afb"/>
        <w:numPr>
          <w:ilvl w:val="3"/>
          <w:numId w:val="55"/>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В кінці строку розміщення Вкладу – в день повернення Вкладу, шляхом перерахування на визначений Клієнтом поточний рахунок. Нараховані та не сплачені </w:t>
      </w:r>
      <w:r w:rsidR="00A20488" w:rsidRPr="00A25A1A">
        <w:rPr>
          <w:rFonts w:ascii="Times New Roman" w:hAnsi="Times New Roman" w:cs="Times New Roman"/>
          <w:sz w:val="20"/>
          <w:szCs w:val="20"/>
        </w:rPr>
        <w:t>проценти</w:t>
      </w:r>
      <w:r w:rsidRPr="00A25A1A">
        <w:rPr>
          <w:rFonts w:ascii="Times New Roman" w:hAnsi="Times New Roman" w:cs="Times New Roman"/>
          <w:sz w:val="20"/>
          <w:szCs w:val="20"/>
        </w:rPr>
        <w:t xml:space="preserve"> по Вкладу не зараховуються на поповнення суми Депозиту, на яку нараховуються проценти.</w:t>
      </w:r>
    </w:p>
    <w:p w:rsidR="00EC2993" w:rsidRPr="00A25A1A" w:rsidRDefault="00EC2993" w:rsidP="00941744">
      <w:pPr>
        <w:pStyle w:val="afb"/>
        <w:numPr>
          <w:ilvl w:val="3"/>
          <w:numId w:val="55"/>
        </w:numPr>
        <w:ind w:left="567" w:hanging="567"/>
        <w:jc w:val="both"/>
        <w:rPr>
          <w:rFonts w:ascii="Times New Roman" w:hAnsi="Times New Roman" w:cs="Times New Roman"/>
          <w:sz w:val="20"/>
          <w:szCs w:val="20"/>
        </w:rPr>
      </w:pPr>
      <w:r w:rsidRPr="00A25A1A">
        <w:rPr>
          <w:rFonts w:ascii="Times New Roman" w:hAnsi="Times New Roman" w:cs="Times New Roman"/>
          <w:bCs/>
          <w:sz w:val="20"/>
          <w:szCs w:val="20"/>
        </w:rPr>
        <w:t xml:space="preserve">Капіталізація </w:t>
      </w:r>
      <w:r w:rsidR="00A20488" w:rsidRPr="00A25A1A">
        <w:rPr>
          <w:rFonts w:ascii="Times New Roman" w:hAnsi="Times New Roman" w:cs="Times New Roman"/>
          <w:bCs/>
          <w:sz w:val="20"/>
          <w:szCs w:val="20"/>
        </w:rPr>
        <w:t>процентів</w:t>
      </w:r>
      <w:r w:rsidRPr="00A25A1A">
        <w:rPr>
          <w:rFonts w:ascii="Times New Roman" w:hAnsi="Times New Roman" w:cs="Times New Roman"/>
          <w:b/>
          <w:bCs/>
          <w:sz w:val="20"/>
          <w:szCs w:val="20"/>
        </w:rPr>
        <w:t xml:space="preserve"> (</w:t>
      </w:r>
      <w:r w:rsidRPr="00A25A1A">
        <w:rPr>
          <w:rFonts w:ascii="Times New Roman" w:hAnsi="Times New Roman" w:cs="Times New Roman"/>
          <w:sz w:val="20"/>
          <w:szCs w:val="20"/>
        </w:rPr>
        <w:t xml:space="preserve">поповнення суми Вкладу) – в перший банківський день кожного місяця, наступного за місяцем, в якому було здійснено нарахування, та в день повернення Вкладу, шляхом зарахування на Депозитний рахунок на поповнення суми Вкладу, на яку в подальшому нараховуються </w:t>
      </w:r>
      <w:r w:rsidR="00A20488" w:rsidRPr="00A25A1A">
        <w:rPr>
          <w:rFonts w:ascii="Times New Roman" w:hAnsi="Times New Roman" w:cs="Times New Roman"/>
          <w:sz w:val="20"/>
          <w:szCs w:val="20"/>
        </w:rPr>
        <w:t>проценти</w:t>
      </w:r>
      <w:r w:rsidRPr="00A25A1A">
        <w:rPr>
          <w:rFonts w:ascii="Times New Roman" w:hAnsi="Times New Roman" w:cs="Times New Roman"/>
          <w:sz w:val="20"/>
          <w:szCs w:val="20"/>
        </w:rPr>
        <w:t>.</w:t>
      </w:r>
    </w:p>
    <w:p w:rsidR="00EC2993" w:rsidRPr="00A25A1A" w:rsidRDefault="00EC2993" w:rsidP="00941744">
      <w:pPr>
        <w:pStyle w:val="afb"/>
        <w:numPr>
          <w:ilvl w:val="2"/>
          <w:numId w:val="55"/>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Банк повертає Вклад та нараховані </w:t>
      </w:r>
      <w:r w:rsidRPr="00A25A1A">
        <w:rPr>
          <w:rFonts w:ascii="Times New Roman" w:hAnsi="Times New Roman" w:cs="Times New Roman"/>
          <w:sz w:val="20"/>
          <w:szCs w:val="20"/>
        </w:rPr>
        <w:t xml:space="preserve">за ним </w:t>
      </w:r>
      <w:r w:rsidR="00A20488" w:rsidRPr="00A25A1A">
        <w:rPr>
          <w:rFonts w:ascii="Times New Roman" w:hAnsi="Times New Roman" w:cs="Times New Roman"/>
          <w:sz w:val="20"/>
          <w:szCs w:val="20"/>
        </w:rPr>
        <w:t>проценти</w:t>
      </w:r>
      <w:r w:rsidRPr="00A25A1A">
        <w:rPr>
          <w:rFonts w:ascii="Times New Roman" w:hAnsi="Times New Roman" w:cs="Times New Roman"/>
          <w:sz w:val="20"/>
          <w:szCs w:val="20"/>
        </w:rPr>
        <w:t xml:space="preserve">, за кожним Вкладом окремо з врахуванням особливостей кожного такого Вкладу, в останній день розміщення такого Вкладу та/або нарахованих </w:t>
      </w:r>
      <w:r w:rsidR="00A20488" w:rsidRPr="00A25A1A">
        <w:rPr>
          <w:rFonts w:ascii="Times New Roman" w:hAnsi="Times New Roman" w:cs="Times New Roman"/>
          <w:sz w:val="20"/>
          <w:szCs w:val="20"/>
        </w:rPr>
        <w:t>процентів</w:t>
      </w:r>
      <w:r w:rsidRPr="00A25A1A">
        <w:rPr>
          <w:rFonts w:ascii="Times New Roman" w:hAnsi="Times New Roman" w:cs="Times New Roman"/>
          <w:sz w:val="20"/>
          <w:szCs w:val="20"/>
        </w:rPr>
        <w:t xml:space="preserve"> шляхом перерахування на визначений Клієнтом поточний(і) рахунок(</w:t>
      </w:r>
      <w:proofErr w:type="spellStart"/>
      <w:r w:rsidRPr="00A25A1A">
        <w:rPr>
          <w:rFonts w:ascii="Times New Roman" w:hAnsi="Times New Roman" w:cs="Times New Roman"/>
          <w:sz w:val="20"/>
          <w:szCs w:val="20"/>
        </w:rPr>
        <w:t>ки</w:t>
      </w:r>
      <w:proofErr w:type="spellEnd"/>
      <w:r w:rsidRPr="00A25A1A">
        <w:rPr>
          <w:rFonts w:ascii="Times New Roman" w:hAnsi="Times New Roman" w:cs="Times New Roman"/>
          <w:sz w:val="20"/>
          <w:szCs w:val="20"/>
        </w:rPr>
        <w:t>) без надання Вкладником відповідного розрахункового документу на перерахування грошових коштів.</w:t>
      </w:r>
    </w:p>
    <w:p w:rsidR="00EC2993" w:rsidRPr="00BA54D6" w:rsidRDefault="00EC2993" w:rsidP="00941744">
      <w:pPr>
        <w:pStyle w:val="afb"/>
        <w:numPr>
          <w:ilvl w:val="2"/>
          <w:numId w:val="55"/>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У випадку, якщо днем закінчення строку розміщення Вкладу/днем дострокового повернення Вкладу/днем сплати нарахованих процентів є вихідний або святковий день, виконання Банком своїх зобов’язань по поверненню Вкладу та/або сплаті нарахованих </w:t>
      </w:r>
      <w:r w:rsidR="00A20488" w:rsidRPr="00A25A1A">
        <w:rPr>
          <w:rFonts w:ascii="Times New Roman" w:hAnsi="Times New Roman" w:cs="Times New Roman"/>
          <w:sz w:val="20"/>
          <w:szCs w:val="20"/>
        </w:rPr>
        <w:t>процентів</w:t>
      </w:r>
      <w:r w:rsidRPr="00A25A1A">
        <w:rPr>
          <w:rFonts w:ascii="Times New Roman" w:hAnsi="Times New Roman" w:cs="Times New Roman"/>
          <w:sz w:val="20"/>
          <w:szCs w:val="20"/>
        </w:rPr>
        <w:t xml:space="preserve"> переноситься на </w:t>
      </w:r>
      <w:r w:rsidRPr="00BA54D6">
        <w:rPr>
          <w:rFonts w:ascii="Times New Roman" w:hAnsi="Times New Roman" w:cs="Times New Roman"/>
          <w:sz w:val="20"/>
          <w:szCs w:val="20"/>
        </w:rPr>
        <w:t>наступний за ним банківський день.</w:t>
      </w:r>
    </w:p>
    <w:p w:rsidR="00A04551" w:rsidRPr="00BA54D6" w:rsidRDefault="00A04551" w:rsidP="00704038">
      <w:pPr>
        <w:ind w:left="567" w:hanging="567"/>
        <w:jc w:val="both"/>
      </w:pPr>
    </w:p>
    <w:p w:rsidR="00A04551" w:rsidRPr="00BA54D6" w:rsidRDefault="00A04551" w:rsidP="00704038">
      <w:pPr>
        <w:pStyle w:val="1"/>
        <w:ind w:left="567" w:hanging="567"/>
        <w:rPr>
          <w:sz w:val="20"/>
          <w:szCs w:val="20"/>
        </w:rPr>
      </w:pPr>
      <w:bookmarkStart w:id="74" w:name="_Toc514158367"/>
      <w:r w:rsidRPr="00BA54D6">
        <w:rPr>
          <w:sz w:val="20"/>
          <w:szCs w:val="20"/>
        </w:rPr>
        <w:t>РОЗДІЛ 6. ВІДКРИТТЯ ТА ОБСЛУГОВУВАННЯ ЗАРПЛАТНОГО ПРОЕКТУ</w:t>
      </w:r>
      <w:bookmarkEnd w:id="74"/>
    </w:p>
    <w:p w:rsidR="00A04551" w:rsidRPr="00BA54D6" w:rsidRDefault="00A04551" w:rsidP="00704038">
      <w:pPr>
        <w:ind w:left="567" w:hanging="567"/>
        <w:jc w:val="both"/>
      </w:pPr>
    </w:p>
    <w:p w:rsidR="00A04551" w:rsidRPr="00BA54D6" w:rsidRDefault="00A04551" w:rsidP="00704038">
      <w:pPr>
        <w:pStyle w:val="aff"/>
        <w:ind w:left="567" w:hanging="567"/>
        <w:jc w:val="both"/>
        <w:rPr>
          <w:rFonts w:ascii="Times New Roman" w:hAnsi="Times New Roman"/>
          <w:b/>
          <w:sz w:val="20"/>
          <w:szCs w:val="20"/>
        </w:rPr>
      </w:pPr>
      <w:bookmarkStart w:id="75" w:name="_Toc514158368"/>
      <w:r w:rsidRPr="00BA54D6">
        <w:rPr>
          <w:rFonts w:ascii="Times New Roman" w:hAnsi="Times New Roman"/>
          <w:b/>
          <w:sz w:val="20"/>
          <w:szCs w:val="20"/>
        </w:rPr>
        <w:t xml:space="preserve">Глава 1. </w:t>
      </w:r>
      <w:r w:rsidR="007415AD" w:rsidRPr="00BA54D6">
        <w:rPr>
          <w:rFonts w:ascii="Times New Roman" w:hAnsi="Times New Roman"/>
          <w:b/>
          <w:sz w:val="20"/>
          <w:szCs w:val="20"/>
        </w:rPr>
        <w:t>ВІДКРИТТЯ ТА ОБСЛУГОВУВАННЯ ЗАРПЛАТНОГО ПРОЕКТУ</w:t>
      </w:r>
      <w:bookmarkEnd w:id="75"/>
    </w:p>
    <w:p w:rsidR="003D79CA" w:rsidRPr="00BA54D6" w:rsidRDefault="003D79CA" w:rsidP="00941744">
      <w:pPr>
        <w:pStyle w:val="afb"/>
        <w:numPr>
          <w:ilvl w:val="2"/>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Банк надає Клієнту Послуги, що визначені цією главою та перелік яких визначено цим пунктом:</w:t>
      </w:r>
    </w:p>
    <w:p w:rsidR="003D79CA" w:rsidRPr="00BA54D6" w:rsidRDefault="003D79CA" w:rsidP="00941744">
      <w:pPr>
        <w:pStyle w:val="afb"/>
        <w:numPr>
          <w:ilvl w:val="3"/>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Відкриття та обслуговування (розрахункове) </w:t>
      </w:r>
      <w:r w:rsidR="00CA016B" w:rsidRPr="00BA54D6">
        <w:rPr>
          <w:rFonts w:ascii="Times New Roman" w:hAnsi="Times New Roman" w:cs="Times New Roman"/>
          <w:sz w:val="20"/>
          <w:szCs w:val="20"/>
        </w:rPr>
        <w:t>Іншого</w:t>
      </w:r>
      <w:r w:rsidRPr="00BA54D6">
        <w:rPr>
          <w:rFonts w:ascii="Times New Roman" w:hAnsi="Times New Roman" w:cs="Times New Roman"/>
          <w:sz w:val="20"/>
          <w:szCs w:val="20"/>
        </w:rPr>
        <w:t xml:space="preserve"> рахунку в частині здійснення зарахування заробітної плати та інших виплат, передбачених чинним законодавством України.</w:t>
      </w:r>
    </w:p>
    <w:p w:rsidR="003D79CA" w:rsidRPr="00A25A1A" w:rsidRDefault="00DE0354" w:rsidP="00941744">
      <w:pPr>
        <w:pStyle w:val="afb"/>
        <w:numPr>
          <w:ilvl w:val="3"/>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Розрахункове обслуговування в частині здійснення зарахування заробітної плати та інших виплат, передбачених чинним законодавством України на </w:t>
      </w:r>
      <w:r w:rsidR="003D79CA" w:rsidRPr="00BA54D6">
        <w:rPr>
          <w:rFonts w:ascii="Times New Roman" w:hAnsi="Times New Roman" w:cs="Times New Roman"/>
          <w:sz w:val="20"/>
          <w:szCs w:val="20"/>
        </w:rPr>
        <w:t>поточн</w:t>
      </w:r>
      <w:r w:rsidRPr="00BA54D6">
        <w:rPr>
          <w:rFonts w:ascii="Times New Roman" w:hAnsi="Times New Roman" w:cs="Times New Roman"/>
          <w:sz w:val="20"/>
          <w:szCs w:val="20"/>
        </w:rPr>
        <w:t>і</w:t>
      </w:r>
      <w:r w:rsidR="003D79CA" w:rsidRPr="00BA54D6">
        <w:rPr>
          <w:rFonts w:ascii="Times New Roman" w:hAnsi="Times New Roman" w:cs="Times New Roman"/>
          <w:sz w:val="20"/>
          <w:szCs w:val="20"/>
        </w:rPr>
        <w:t xml:space="preserve"> рахунки, операції за якими здійснюються </w:t>
      </w:r>
      <w:r w:rsidR="003D79CA" w:rsidRPr="00A25A1A">
        <w:rPr>
          <w:rFonts w:ascii="Times New Roman" w:hAnsi="Times New Roman" w:cs="Times New Roman"/>
          <w:sz w:val="20"/>
          <w:szCs w:val="20"/>
        </w:rPr>
        <w:t xml:space="preserve">з використанням </w:t>
      </w:r>
      <w:r w:rsidR="00C1678F" w:rsidRPr="00A25A1A">
        <w:rPr>
          <w:rFonts w:ascii="Times New Roman" w:hAnsi="Times New Roman" w:cs="Times New Roman"/>
          <w:sz w:val="20"/>
          <w:szCs w:val="20"/>
        </w:rPr>
        <w:t xml:space="preserve">електронних </w:t>
      </w:r>
      <w:r w:rsidR="003D79CA" w:rsidRPr="00A25A1A">
        <w:rPr>
          <w:rFonts w:ascii="Times New Roman" w:hAnsi="Times New Roman" w:cs="Times New Roman"/>
          <w:sz w:val="20"/>
          <w:szCs w:val="20"/>
        </w:rPr>
        <w:t xml:space="preserve">платіжних </w:t>
      </w:r>
      <w:r w:rsidR="00C1678F" w:rsidRPr="00A25A1A">
        <w:rPr>
          <w:rFonts w:ascii="Times New Roman" w:hAnsi="Times New Roman" w:cs="Times New Roman"/>
          <w:sz w:val="20"/>
          <w:szCs w:val="20"/>
        </w:rPr>
        <w:t xml:space="preserve">засобів </w:t>
      </w:r>
      <w:r w:rsidRPr="00A25A1A">
        <w:rPr>
          <w:rFonts w:ascii="Times New Roman" w:hAnsi="Times New Roman" w:cs="Times New Roman"/>
          <w:sz w:val="20"/>
          <w:szCs w:val="20"/>
        </w:rPr>
        <w:t>(далі – карткові рахунки), які</w:t>
      </w:r>
      <w:r w:rsidR="003D79CA" w:rsidRPr="00A25A1A">
        <w:rPr>
          <w:rFonts w:ascii="Times New Roman" w:hAnsi="Times New Roman" w:cs="Times New Roman"/>
          <w:sz w:val="20"/>
          <w:szCs w:val="20"/>
        </w:rPr>
        <w:t xml:space="preserve"> оформлені працівникам Клієнта (далі – </w:t>
      </w:r>
      <w:r w:rsidRPr="00A25A1A">
        <w:rPr>
          <w:rFonts w:ascii="Times New Roman" w:hAnsi="Times New Roman" w:cs="Times New Roman"/>
          <w:sz w:val="20"/>
          <w:szCs w:val="20"/>
        </w:rPr>
        <w:t>працівники</w:t>
      </w:r>
      <w:r w:rsidR="003D79CA" w:rsidRPr="00A25A1A">
        <w:rPr>
          <w:rFonts w:ascii="Times New Roman" w:hAnsi="Times New Roman" w:cs="Times New Roman"/>
          <w:sz w:val="20"/>
          <w:szCs w:val="20"/>
        </w:rPr>
        <w:t>).</w:t>
      </w:r>
    </w:p>
    <w:p w:rsidR="00DF548A" w:rsidRPr="001322B4" w:rsidRDefault="00DE0354" w:rsidP="00E635FE">
      <w:pPr>
        <w:pStyle w:val="afb"/>
        <w:numPr>
          <w:ilvl w:val="2"/>
          <w:numId w:val="41"/>
        </w:numPr>
        <w:ind w:left="567" w:hanging="567"/>
        <w:jc w:val="both"/>
        <w:rPr>
          <w:rFonts w:ascii="Times New Roman" w:hAnsi="Times New Roman" w:cs="Times New Roman"/>
          <w:sz w:val="20"/>
          <w:szCs w:val="20"/>
        </w:rPr>
      </w:pPr>
      <w:r w:rsidRPr="00A25A1A">
        <w:rPr>
          <w:rFonts w:ascii="Times New Roman" w:hAnsi="Times New Roman" w:cs="Times New Roman"/>
          <w:sz w:val="20"/>
          <w:szCs w:val="20"/>
        </w:rPr>
        <w:t xml:space="preserve">Банк відкриває Клієнту </w:t>
      </w:r>
      <w:r w:rsidR="00CA016B" w:rsidRPr="00A25A1A">
        <w:rPr>
          <w:rFonts w:ascii="Times New Roman" w:hAnsi="Times New Roman" w:cs="Times New Roman"/>
          <w:sz w:val="20"/>
          <w:szCs w:val="20"/>
        </w:rPr>
        <w:t>Інший</w:t>
      </w:r>
      <w:r w:rsidRPr="00A25A1A">
        <w:rPr>
          <w:rFonts w:ascii="Times New Roman" w:hAnsi="Times New Roman" w:cs="Times New Roman"/>
          <w:sz w:val="20"/>
          <w:szCs w:val="20"/>
        </w:rPr>
        <w:t xml:space="preserve"> рахунок згідно з наданою Клієнтом Заявою </w:t>
      </w:r>
      <w:r w:rsidR="003F0FF1" w:rsidRPr="00A25A1A">
        <w:rPr>
          <w:rFonts w:ascii="Times New Roman" w:hAnsi="Times New Roman" w:cs="Times New Roman"/>
          <w:sz w:val="20"/>
          <w:szCs w:val="20"/>
        </w:rPr>
        <w:t xml:space="preserve">на приєднання </w:t>
      </w:r>
      <w:r w:rsidRPr="00A25A1A">
        <w:rPr>
          <w:rFonts w:ascii="Times New Roman" w:hAnsi="Times New Roman" w:cs="Times New Roman"/>
          <w:sz w:val="20"/>
          <w:szCs w:val="20"/>
        </w:rPr>
        <w:t xml:space="preserve">та після надання Клієнтом всіх необхідних документів, проведення ідентифікації та вивчення особи Клієнта відповідно </w:t>
      </w:r>
      <w:r w:rsidRPr="00BA54D6">
        <w:rPr>
          <w:rFonts w:ascii="Times New Roman" w:hAnsi="Times New Roman" w:cs="Times New Roman"/>
          <w:sz w:val="20"/>
          <w:szCs w:val="20"/>
        </w:rPr>
        <w:t>до вимог чинного законодавства України</w:t>
      </w:r>
      <w:r w:rsidR="00E46BB8">
        <w:rPr>
          <w:rFonts w:ascii="Times New Roman" w:hAnsi="Times New Roman" w:cs="Times New Roman"/>
          <w:sz w:val="20"/>
          <w:szCs w:val="20"/>
        </w:rPr>
        <w:t>.</w:t>
      </w:r>
      <w:r w:rsidR="00DF548A" w:rsidRPr="00BA54D6">
        <w:rPr>
          <w:rFonts w:ascii="Times New Roman" w:hAnsi="Times New Roman" w:cs="Times New Roman"/>
          <w:sz w:val="20"/>
          <w:szCs w:val="20"/>
        </w:rPr>
        <w:t xml:space="preserve"> </w:t>
      </w:r>
      <w:r w:rsidR="00E46BB8" w:rsidRPr="001322B4">
        <w:rPr>
          <w:rFonts w:ascii="Times New Roman" w:hAnsi="Times New Roman" w:cs="Times New Roman"/>
          <w:sz w:val="20"/>
          <w:szCs w:val="20"/>
        </w:rPr>
        <w:t>Банк може відкрити Ін</w:t>
      </w:r>
      <w:r w:rsidR="00E635FE" w:rsidRPr="001322B4">
        <w:rPr>
          <w:rFonts w:ascii="Times New Roman" w:hAnsi="Times New Roman" w:cs="Times New Roman"/>
          <w:sz w:val="20"/>
          <w:szCs w:val="20"/>
        </w:rPr>
        <w:t>ший</w:t>
      </w:r>
      <w:r w:rsidR="00E46BB8" w:rsidRPr="001322B4">
        <w:rPr>
          <w:rFonts w:ascii="Times New Roman" w:hAnsi="Times New Roman" w:cs="Times New Roman"/>
          <w:sz w:val="20"/>
          <w:szCs w:val="20"/>
        </w:rPr>
        <w:t xml:space="preserve"> рах</w:t>
      </w:r>
      <w:r w:rsidR="00E635FE" w:rsidRPr="001322B4">
        <w:rPr>
          <w:rFonts w:ascii="Times New Roman" w:hAnsi="Times New Roman" w:cs="Times New Roman"/>
          <w:sz w:val="20"/>
          <w:szCs w:val="20"/>
        </w:rPr>
        <w:t>унок</w:t>
      </w:r>
      <w:r w:rsidR="00E46BB8" w:rsidRPr="001322B4">
        <w:rPr>
          <w:rFonts w:ascii="Times New Roman" w:hAnsi="Times New Roman" w:cs="Times New Roman"/>
          <w:sz w:val="20"/>
          <w:szCs w:val="20"/>
        </w:rPr>
        <w:t xml:space="preserve"> без подання Кл</w:t>
      </w:r>
      <w:r w:rsidR="00E635FE" w:rsidRPr="001322B4">
        <w:rPr>
          <w:rFonts w:ascii="Times New Roman" w:hAnsi="Times New Roman" w:cs="Times New Roman"/>
          <w:sz w:val="20"/>
          <w:szCs w:val="20"/>
        </w:rPr>
        <w:t>ієнтом</w:t>
      </w:r>
      <w:r w:rsidR="00E46BB8" w:rsidRPr="001322B4">
        <w:rPr>
          <w:rFonts w:ascii="Times New Roman" w:hAnsi="Times New Roman" w:cs="Times New Roman"/>
          <w:sz w:val="20"/>
          <w:szCs w:val="20"/>
        </w:rPr>
        <w:t xml:space="preserve"> Заяви на приєднання</w:t>
      </w:r>
      <w:r w:rsidR="00E635FE" w:rsidRPr="001322B4">
        <w:rPr>
          <w:rFonts w:ascii="Times New Roman" w:hAnsi="Times New Roman" w:cs="Times New Roman"/>
          <w:sz w:val="20"/>
          <w:szCs w:val="20"/>
        </w:rPr>
        <w:t>,</w:t>
      </w:r>
      <w:r w:rsidR="00E46BB8" w:rsidRPr="001322B4">
        <w:rPr>
          <w:rFonts w:ascii="Times New Roman" w:hAnsi="Times New Roman" w:cs="Times New Roman"/>
          <w:sz w:val="20"/>
          <w:szCs w:val="20"/>
        </w:rPr>
        <w:t xml:space="preserve"> щодо замовлення Послуги </w:t>
      </w:r>
      <w:r w:rsidR="00E635FE" w:rsidRPr="001322B4">
        <w:rPr>
          <w:rFonts w:ascii="Times New Roman" w:hAnsi="Times New Roman" w:cs="Times New Roman"/>
          <w:sz w:val="20"/>
          <w:szCs w:val="20"/>
        </w:rPr>
        <w:t xml:space="preserve">передбаченої цим розділом, </w:t>
      </w:r>
      <w:r w:rsidR="00E46BB8" w:rsidRPr="001322B4">
        <w:rPr>
          <w:rFonts w:ascii="Times New Roman" w:hAnsi="Times New Roman" w:cs="Times New Roman"/>
          <w:sz w:val="20"/>
          <w:szCs w:val="20"/>
        </w:rPr>
        <w:t>у разі якщо Кл</w:t>
      </w:r>
      <w:r w:rsidR="00E635FE" w:rsidRPr="001322B4">
        <w:rPr>
          <w:rFonts w:ascii="Times New Roman" w:hAnsi="Times New Roman" w:cs="Times New Roman"/>
          <w:sz w:val="20"/>
          <w:szCs w:val="20"/>
        </w:rPr>
        <w:t>ієнт</w:t>
      </w:r>
      <w:r w:rsidR="00E46BB8" w:rsidRPr="001322B4">
        <w:rPr>
          <w:rFonts w:ascii="Times New Roman" w:hAnsi="Times New Roman" w:cs="Times New Roman"/>
          <w:sz w:val="20"/>
          <w:szCs w:val="20"/>
        </w:rPr>
        <w:t xml:space="preserve"> пода</w:t>
      </w:r>
      <w:r w:rsidR="00E635FE" w:rsidRPr="001322B4">
        <w:rPr>
          <w:rFonts w:ascii="Times New Roman" w:hAnsi="Times New Roman" w:cs="Times New Roman"/>
          <w:sz w:val="20"/>
          <w:szCs w:val="20"/>
        </w:rPr>
        <w:t>в</w:t>
      </w:r>
      <w:r w:rsidR="00E46BB8" w:rsidRPr="001322B4">
        <w:rPr>
          <w:rFonts w:ascii="Times New Roman" w:hAnsi="Times New Roman" w:cs="Times New Roman"/>
          <w:sz w:val="20"/>
          <w:szCs w:val="20"/>
        </w:rPr>
        <w:t xml:space="preserve"> Банку Заяву на приєднання </w:t>
      </w:r>
      <w:r w:rsidR="00E661EA" w:rsidRPr="001322B4">
        <w:rPr>
          <w:rFonts w:ascii="Times New Roman" w:hAnsi="Times New Roman" w:cs="Times New Roman"/>
          <w:sz w:val="20"/>
          <w:szCs w:val="20"/>
        </w:rPr>
        <w:t xml:space="preserve">щодо замовлення </w:t>
      </w:r>
      <w:r w:rsidR="00E635FE" w:rsidRPr="001322B4">
        <w:rPr>
          <w:rFonts w:ascii="Times New Roman" w:hAnsi="Times New Roman" w:cs="Times New Roman"/>
          <w:sz w:val="20"/>
          <w:szCs w:val="20"/>
        </w:rPr>
        <w:t xml:space="preserve"> </w:t>
      </w:r>
      <w:r w:rsidR="00E46BB8" w:rsidRPr="001322B4">
        <w:rPr>
          <w:rFonts w:ascii="Times New Roman" w:hAnsi="Times New Roman" w:cs="Times New Roman"/>
          <w:sz w:val="20"/>
          <w:szCs w:val="20"/>
        </w:rPr>
        <w:t>будь-якої Послуги</w:t>
      </w:r>
      <w:r w:rsidR="00E661EA" w:rsidRPr="001322B4">
        <w:rPr>
          <w:rFonts w:ascii="Times New Roman" w:hAnsi="Times New Roman" w:cs="Times New Roman"/>
          <w:sz w:val="20"/>
          <w:szCs w:val="20"/>
        </w:rPr>
        <w:t>, передбаченої Договором</w:t>
      </w:r>
      <w:r w:rsidR="00DE5D67" w:rsidRPr="001322B4">
        <w:rPr>
          <w:rFonts w:ascii="Times New Roman" w:hAnsi="Times New Roman" w:cs="Times New Roman"/>
          <w:sz w:val="20"/>
          <w:szCs w:val="20"/>
        </w:rPr>
        <w:t>,</w:t>
      </w:r>
      <w:r w:rsidR="00D059A0" w:rsidRPr="001322B4">
        <w:rPr>
          <w:rFonts w:ascii="Times New Roman" w:hAnsi="Times New Roman" w:cs="Times New Roman"/>
          <w:sz w:val="20"/>
          <w:szCs w:val="20"/>
        </w:rPr>
        <w:t xml:space="preserve"> </w:t>
      </w:r>
      <w:r w:rsidR="00DE5D67" w:rsidRPr="001322B4">
        <w:rPr>
          <w:rFonts w:ascii="Times New Roman" w:hAnsi="Times New Roman" w:cs="Times New Roman"/>
          <w:sz w:val="20"/>
          <w:szCs w:val="20"/>
        </w:rPr>
        <w:t>п</w:t>
      </w:r>
      <w:r w:rsidR="00D059A0" w:rsidRPr="001322B4">
        <w:rPr>
          <w:rFonts w:ascii="Times New Roman" w:hAnsi="Times New Roman" w:cs="Times New Roman"/>
          <w:sz w:val="20"/>
          <w:szCs w:val="20"/>
        </w:rPr>
        <w:t>ри цьому, обслуговування Банком Іншого рахунку починається з моменту подання Клієнтом Заяви на приєднання</w:t>
      </w:r>
      <w:r w:rsidR="00E661EA" w:rsidRPr="001322B4">
        <w:rPr>
          <w:rFonts w:ascii="Times New Roman" w:hAnsi="Times New Roman" w:cs="Times New Roman"/>
          <w:sz w:val="20"/>
          <w:szCs w:val="20"/>
        </w:rPr>
        <w:t>, щодо замовлення Послуги передбаченої цим розділом.</w:t>
      </w:r>
    </w:p>
    <w:p w:rsidR="00741F06" w:rsidRPr="00BA54D6" w:rsidRDefault="00DF548A" w:rsidP="00941744">
      <w:pPr>
        <w:pStyle w:val="afb"/>
        <w:numPr>
          <w:ilvl w:val="2"/>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 xml:space="preserve">Обслуговування </w:t>
      </w:r>
      <w:r w:rsidR="00D86990" w:rsidRPr="00BA54D6">
        <w:rPr>
          <w:rFonts w:ascii="Times New Roman" w:hAnsi="Times New Roman" w:cs="Times New Roman"/>
          <w:sz w:val="20"/>
          <w:szCs w:val="20"/>
        </w:rPr>
        <w:t xml:space="preserve">Іншого </w:t>
      </w:r>
      <w:r w:rsidRPr="00BA54D6">
        <w:rPr>
          <w:rFonts w:ascii="Times New Roman" w:hAnsi="Times New Roman" w:cs="Times New Roman"/>
          <w:sz w:val="20"/>
          <w:szCs w:val="20"/>
        </w:rPr>
        <w:t>рахунку Клієнта здійснюється відповідно до встановленого нормативно-правовими актами НБУ режиму обслуговування такого рахунку в частині Розрахункового обслуговування</w:t>
      </w:r>
      <w:r w:rsidR="00741F06" w:rsidRPr="00BA54D6">
        <w:rPr>
          <w:rFonts w:ascii="Times New Roman" w:hAnsi="Times New Roman" w:cs="Times New Roman"/>
          <w:sz w:val="20"/>
          <w:szCs w:val="20"/>
        </w:rPr>
        <w:t xml:space="preserve">, що передбачає </w:t>
      </w:r>
      <w:r w:rsidRPr="00BA54D6">
        <w:rPr>
          <w:rFonts w:ascii="Times New Roman" w:hAnsi="Times New Roman" w:cs="Times New Roman"/>
          <w:sz w:val="20"/>
          <w:szCs w:val="20"/>
        </w:rPr>
        <w:t>зарахування</w:t>
      </w:r>
      <w:r w:rsidR="00741F06" w:rsidRPr="00BA54D6">
        <w:rPr>
          <w:rFonts w:ascii="Times New Roman" w:hAnsi="Times New Roman" w:cs="Times New Roman"/>
          <w:sz w:val="20"/>
          <w:szCs w:val="20"/>
        </w:rPr>
        <w:t xml:space="preserve"> грошових коштів</w:t>
      </w:r>
      <w:r w:rsidRPr="00BA54D6">
        <w:rPr>
          <w:rFonts w:ascii="Times New Roman" w:hAnsi="Times New Roman" w:cs="Times New Roman"/>
          <w:sz w:val="20"/>
          <w:szCs w:val="20"/>
        </w:rPr>
        <w:t xml:space="preserve"> на </w:t>
      </w:r>
      <w:r w:rsidR="00CA016B" w:rsidRPr="00BA54D6">
        <w:rPr>
          <w:rFonts w:ascii="Times New Roman" w:hAnsi="Times New Roman" w:cs="Times New Roman"/>
          <w:sz w:val="20"/>
          <w:szCs w:val="20"/>
        </w:rPr>
        <w:t>Інш</w:t>
      </w:r>
      <w:r w:rsidRPr="00BA54D6">
        <w:rPr>
          <w:rFonts w:ascii="Times New Roman" w:hAnsi="Times New Roman" w:cs="Times New Roman"/>
          <w:sz w:val="20"/>
          <w:szCs w:val="20"/>
        </w:rPr>
        <w:t>ий рахунок на підставі Розрахунков</w:t>
      </w:r>
      <w:r w:rsidR="00741F06" w:rsidRPr="00BA54D6">
        <w:rPr>
          <w:rFonts w:ascii="Times New Roman" w:hAnsi="Times New Roman" w:cs="Times New Roman"/>
          <w:sz w:val="20"/>
          <w:szCs w:val="20"/>
        </w:rPr>
        <w:t>их</w:t>
      </w:r>
      <w:r w:rsidRPr="00BA54D6">
        <w:rPr>
          <w:rFonts w:ascii="Times New Roman" w:hAnsi="Times New Roman" w:cs="Times New Roman"/>
          <w:sz w:val="20"/>
          <w:szCs w:val="20"/>
        </w:rPr>
        <w:t xml:space="preserve"> документ</w:t>
      </w:r>
      <w:r w:rsidR="005057C3" w:rsidRPr="00BA54D6">
        <w:rPr>
          <w:rFonts w:ascii="Times New Roman" w:hAnsi="Times New Roman" w:cs="Times New Roman"/>
          <w:sz w:val="20"/>
          <w:szCs w:val="20"/>
        </w:rPr>
        <w:t>ів</w:t>
      </w:r>
      <w:r w:rsidRPr="00BA54D6">
        <w:rPr>
          <w:rFonts w:ascii="Times New Roman" w:hAnsi="Times New Roman" w:cs="Times New Roman"/>
          <w:sz w:val="20"/>
          <w:szCs w:val="20"/>
        </w:rPr>
        <w:t>, відповідно до вимог чинного законодавства України, та згідно з правилами роботи в Банку</w:t>
      </w:r>
      <w:r w:rsidR="00741F06" w:rsidRPr="00BA54D6">
        <w:rPr>
          <w:rFonts w:ascii="Times New Roman" w:hAnsi="Times New Roman" w:cs="Times New Roman"/>
          <w:sz w:val="20"/>
          <w:szCs w:val="20"/>
        </w:rPr>
        <w:t xml:space="preserve"> та списання з нього грошових коштів без надання окремих розпорядчих документів Клієнтом</w:t>
      </w:r>
      <w:r w:rsidRPr="00BA54D6">
        <w:rPr>
          <w:rFonts w:ascii="Times New Roman" w:hAnsi="Times New Roman" w:cs="Times New Roman"/>
          <w:sz w:val="20"/>
          <w:szCs w:val="20"/>
        </w:rPr>
        <w:t>.</w:t>
      </w:r>
    </w:p>
    <w:p w:rsidR="00DF548A" w:rsidRPr="00BA54D6" w:rsidRDefault="00DF548A" w:rsidP="00BA37FB">
      <w:pPr>
        <w:pStyle w:val="afb"/>
        <w:ind w:left="567" w:firstLine="153"/>
        <w:jc w:val="both"/>
        <w:rPr>
          <w:rFonts w:ascii="Times New Roman" w:hAnsi="Times New Roman" w:cs="Times New Roman"/>
          <w:sz w:val="20"/>
          <w:szCs w:val="20"/>
        </w:rPr>
      </w:pPr>
      <w:r w:rsidRPr="00BA54D6">
        <w:rPr>
          <w:rFonts w:ascii="Times New Roman" w:hAnsi="Times New Roman" w:cs="Times New Roman"/>
          <w:sz w:val="20"/>
          <w:szCs w:val="20"/>
        </w:rPr>
        <w:t>Розрахункові документи надаються Клієнтом до Банку за формою, встановленою відповідно до вимог чинного законодавства України.</w:t>
      </w:r>
    </w:p>
    <w:p w:rsidR="00C52D21" w:rsidRPr="00BA54D6" w:rsidRDefault="00741F06" w:rsidP="00941744">
      <w:pPr>
        <w:pStyle w:val="afb"/>
        <w:numPr>
          <w:ilvl w:val="2"/>
          <w:numId w:val="41"/>
        </w:numPr>
        <w:ind w:left="567" w:hanging="567"/>
        <w:jc w:val="both"/>
        <w:rPr>
          <w:rFonts w:ascii="Times New Roman" w:hAnsi="Times New Roman" w:cs="Times New Roman"/>
          <w:sz w:val="20"/>
          <w:szCs w:val="20"/>
        </w:rPr>
      </w:pPr>
      <w:bookmarkStart w:id="76" w:name="_Ref509218381"/>
      <w:r w:rsidRPr="00BA54D6">
        <w:rPr>
          <w:rFonts w:ascii="Times New Roman" w:hAnsi="Times New Roman" w:cs="Times New Roman"/>
          <w:sz w:val="20"/>
          <w:szCs w:val="20"/>
        </w:rPr>
        <w:t xml:space="preserve">Клієнт самостійно обирає спосіб надання до Банку документів для здійснення </w:t>
      </w:r>
      <w:r w:rsidR="00C52D21" w:rsidRPr="00BA54D6">
        <w:rPr>
          <w:rFonts w:ascii="Times New Roman" w:hAnsi="Times New Roman" w:cs="Times New Roman"/>
          <w:sz w:val="20"/>
          <w:szCs w:val="20"/>
        </w:rPr>
        <w:t>Банком обслуговування</w:t>
      </w:r>
      <w:r w:rsidR="00BE0825" w:rsidRPr="00BA54D6">
        <w:rPr>
          <w:rFonts w:ascii="Times New Roman" w:hAnsi="Times New Roman" w:cs="Times New Roman"/>
          <w:sz w:val="20"/>
          <w:szCs w:val="20"/>
        </w:rPr>
        <w:t>, шляхом обрання відповідної Послуги в Заяві на приєднання</w:t>
      </w:r>
      <w:r w:rsidR="00C52D21" w:rsidRPr="00BA54D6">
        <w:rPr>
          <w:rFonts w:ascii="Times New Roman" w:hAnsi="Times New Roman" w:cs="Times New Roman"/>
          <w:sz w:val="20"/>
          <w:szCs w:val="20"/>
        </w:rPr>
        <w:t>:</w:t>
      </w:r>
      <w:bookmarkEnd w:id="76"/>
    </w:p>
    <w:p w:rsidR="00BE0825" w:rsidRPr="00BA54D6" w:rsidRDefault="00BE0825" w:rsidP="00941744">
      <w:pPr>
        <w:pStyle w:val="afb"/>
        <w:numPr>
          <w:ilvl w:val="3"/>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Засобами Системи, шляхом обрання відповідної Послуги в Заяві на приєднання;</w:t>
      </w:r>
    </w:p>
    <w:p w:rsidR="00BE0825" w:rsidRPr="00BA54D6" w:rsidRDefault="00BE0825" w:rsidP="00941744">
      <w:pPr>
        <w:pStyle w:val="afb"/>
        <w:numPr>
          <w:ilvl w:val="3"/>
          <w:numId w:val="41"/>
        </w:numPr>
        <w:ind w:left="567" w:hanging="567"/>
        <w:jc w:val="both"/>
        <w:rPr>
          <w:rFonts w:ascii="Times New Roman" w:hAnsi="Times New Roman" w:cs="Times New Roman"/>
          <w:sz w:val="20"/>
          <w:szCs w:val="20"/>
        </w:rPr>
      </w:pPr>
      <w:r w:rsidRPr="00BA54D6">
        <w:rPr>
          <w:rFonts w:ascii="Times New Roman" w:hAnsi="Times New Roman" w:cs="Times New Roman"/>
          <w:sz w:val="20"/>
          <w:szCs w:val="20"/>
        </w:rPr>
        <w:t>Без застосування Системи, тобто з паперовими та електронними примірниками документів.</w:t>
      </w:r>
    </w:p>
    <w:p w:rsidR="00741F06" w:rsidRPr="00BA54D6" w:rsidRDefault="00741F06" w:rsidP="00704038">
      <w:pPr>
        <w:ind w:left="567" w:hanging="567"/>
        <w:jc w:val="both"/>
      </w:pPr>
    </w:p>
    <w:p w:rsidR="00741F06" w:rsidRPr="00BA54D6" w:rsidRDefault="00741F06" w:rsidP="00704038">
      <w:pPr>
        <w:ind w:left="567" w:hanging="567"/>
        <w:jc w:val="both"/>
      </w:pPr>
    </w:p>
    <w:p w:rsidR="00F15E19" w:rsidRPr="00BA54D6" w:rsidRDefault="00F15E19" w:rsidP="00704038">
      <w:pPr>
        <w:pStyle w:val="aff"/>
        <w:ind w:left="567" w:hanging="567"/>
        <w:jc w:val="both"/>
        <w:rPr>
          <w:rFonts w:ascii="Times New Roman" w:hAnsi="Times New Roman"/>
          <w:b/>
          <w:sz w:val="20"/>
          <w:szCs w:val="20"/>
        </w:rPr>
      </w:pPr>
      <w:bookmarkStart w:id="77" w:name="_Toc514158369"/>
      <w:r w:rsidRPr="00BA54D6">
        <w:rPr>
          <w:rFonts w:ascii="Times New Roman" w:hAnsi="Times New Roman"/>
          <w:b/>
          <w:sz w:val="20"/>
          <w:szCs w:val="20"/>
        </w:rPr>
        <w:t xml:space="preserve">Глава 2. </w:t>
      </w:r>
      <w:r w:rsidR="00704038" w:rsidRPr="00BA54D6">
        <w:rPr>
          <w:rFonts w:ascii="Times New Roman" w:hAnsi="Times New Roman"/>
          <w:b/>
          <w:sz w:val="20"/>
          <w:szCs w:val="20"/>
        </w:rPr>
        <w:t>ОБОВ’ЯЗКИ СТОРІН</w:t>
      </w:r>
      <w:bookmarkEnd w:id="77"/>
    </w:p>
    <w:p w:rsidR="00741F06" w:rsidRPr="00BA54D6" w:rsidRDefault="00F15E19" w:rsidP="00941744">
      <w:pPr>
        <w:pStyle w:val="alex"/>
        <w:widowControl/>
        <w:numPr>
          <w:ilvl w:val="2"/>
          <w:numId w:val="43"/>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Банк зобов’язується</w:t>
      </w:r>
    </w:p>
    <w:p w:rsidR="00F15E19" w:rsidRPr="00BA54D6" w:rsidRDefault="00741F06" w:rsidP="00941744">
      <w:pPr>
        <w:pStyle w:val="alex"/>
        <w:widowControl/>
        <w:numPr>
          <w:ilvl w:val="3"/>
          <w:numId w:val="43"/>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 xml:space="preserve">Зараховувати кошти на карткові рахунки працівників </w:t>
      </w:r>
      <w:r w:rsidR="00F15E19" w:rsidRPr="00BA54D6">
        <w:rPr>
          <w:rFonts w:ascii="Times New Roman" w:hAnsi="Times New Roman"/>
          <w:lang w:val="uk-UA"/>
        </w:rPr>
        <w:t>Клієнта:</w:t>
      </w:r>
    </w:p>
    <w:p w:rsidR="00F15E19" w:rsidRPr="00BA54D6" w:rsidRDefault="00F15E19" w:rsidP="00941744">
      <w:pPr>
        <w:pStyle w:val="alex"/>
        <w:widowControl/>
        <w:numPr>
          <w:ilvl w:val="0"/>
          <w:numId w:val="44"/>
        </w:numPr>
        <w:tabs>
          <w:tab w:val="left" w:pos="709"/>
        </w:tabs>
        <w:ind w:left="709" w:hanging="142"/>
        <w:jc w:val="both"/>
        <w:rPr>
          <w:rFonts w:ascii="Times New Roman" w:hAnsi="Times New Roman"/>
          <w:lang w:val="uk-UA"/>
        </w:rPr>
      </w:pPr>
      <w:r w:rsidRPr="00BA54D6">
        <w:rPr>
          <w:rFonts w:ascii="Times New Roman" w:hAnsi="Times New Roman"/>
          <w:lang w:val="uk-UA"/>
        </w:rPr>
        <w:t>протягом поточного банківського дня – у разі надходження в Банк всіх відповідних</w:t>
      </w:r>
      <w:r w:rsidR="00F8203D" w:rsidRPr="00BA54D6">
        <w:rPr>
          <w:rFonts w:ascii="Times New Roman" w:hAnsi="Times New Roman"/>
          <w:lang w:val="uk-UA"/>
        </w:rPr>
        <w:t>,</w:t>
      </w:r>
      <w:r w:rsidRPr="00BA54D6">
        <w:rPr>
          <w:rFonts w:ascii="Times New Roman" w:hAnsi="Times New Roman"/>
          <w:lang w:val="uk-UA"/>
        </w:rPr>
        <w:t xml:space="preserve"> належно оформлених документів та грошових коштів до 17-00 год</w:t>
      </w:r>
      <w:r w:rsidR="00F8203D" w:rsidRPr="00BA54D6">
        <w:rPr>
          <w:rFonts w:ascii="Times New Roman" w:hAnsi="Times New Roman"/>
          <w:lang w:val="uk-UA"/>
        </w:rPr>
        <w:t>ин за київським часом</w:t>
      </w:r>
      <w:r w:rsidRPr="00BA54D6">
        <w:rPr>
          <w:rFonts w:ascii="Times New Roman" w:hAnsi="Times New Roman"/>
          <w:lang w:val="uk-UA"/>
        </w:rPr>
        <w:t xml:space="preserve"> поточного банківського дня.</w:t>
      </w:r>
    </w:p>
    <w:p w:rsidR="00F8203D" w:rsidRPr="00BA54D6" w:rsidRDefault="00741F06" w:rsidP="00941744">
      <w:pPr>
        <w:pStyle w:val="alex"/>
        <w:widowControl/>
        <w:numPr>
          <w:ilvl w:val="0"/>
          <w:numId w:val="44"/>
        </w:numPr>
        <w:tabs>
          <w:tab w:val="left" w:pos="709"/>
        </w:tabs>
        <w:ind w:left="709" w:hanging="142"/>
        <w:jc w:val="both"/>
        <w:rPr>
          <w:rFonts w:ascii="Times New Roman" w:hAnsi="Times New Roman"/>
          <w:lang w:val="uk-UA"/>
        </w:rPr>
      </w:pPr>
      <w:r w:rsidRPr="00BA54D6">
        <w:rPr>
          <w:rFonts w:ascii="Times New Roman" w:hAnsi="Times New Roman"/>
          <w:lang w:val="uk-UA"/>
        </w:rPr>
        <w:t xml:space="preserve">не пізніше наступного банківського дня – у разі надходження в Банк </w:t>
      </w:r>
      <w:r w:rsidR="00F15E19" w:rsidRPr="00BA54D6">
        <w:rPr>
          <w:rFonts w:ascii="Times New Roman" w:hAnsi="Times New Roman"/>
          <w:lang w:val="uk-UA"/>
        </w:rPr>
        <w:t>всіх відповідних</w:t>
      </w:r>
      <w:r w:rsidR="00F8203D" w:rsidRPr="00BA54D6">
        <w:rPr>
          <w:rFonts w:ascii="Times New Roman" w:hAnsi="Times New Roman"/>
          <w:lang w:val="uk-UA"/>
        </w:rPr>
        <w:t>,</w:t>
      </w:r>
      <w:r w:rsidR="00F15E19" w:rsidRPr="00BA54D6">
        <w:rPr>
          <w:rFonts w:ascii="Times New Roman" w:hAnsi="Times New Roman"/>
          <w:lang w:val="uk-UA"/>
        </w:rPr>
        <w:t xml:space="preserve"> належно оформлених документів та грошових коштів</w:t>
      </w:r>
      <w:r w:rsidRPr="00BA54D6">
        <w:rPr>
          <w:rFonts w:ascii="Times New Roman" w:hAnsi="Times New Roman"/>
          <w:lang w:val="uk-UA"/>
        </w:rPr>
        <w:t xml:space="preserve"> після 17-00 </w:t>
      </w:r>
      <w:r w:rsidR="00F8203D" w:rsidRPr="00BA54D6">
        <w:rPr>
          <w:rFonts w:ascii="Times New Roman" w:hAnsi="Times New Roman"/>
          <w:lang w:val="uk-UA"/>
        </w:rPr>
        <w:t>годин за київським часом</w:t>
      </w:r>
      <w:r w:rsidRPr="00BA54D6">
        <w:rPr>
          <w:rFonts w:ascii="Times New Roman" w:hAnsi="Times New Roman"/>
          <w:lang w:val="uk-UA"/>
        </w:rPr>
        <w:t xml:space="preserve"> поточного банківського дня</w:t>
      </w:r>
      <w:r w:rsidR="00C1678F" w:rsidRPr="00BA54D6">
        <w:rPr>
          <w:rFonts w:ascii="Times New Roman" w:hAnsi="Times New Roman"/>
          <w:lang w:val="uk-UA"/>
        </w:rPr>
        <w:t>.</w:t>
      </w:r>
    </w:p>
    <w:p w:rsidR="00A817B1" w:rsidRPr="00BA54D6" w:rsidRDefault="00A817B1" w:rsidP="00941744">
      <w:pPr>
        <w:pStyle w:val="alex"/>
        <w:widowControl/>
        <w:numPr>
          <w:ilvl w:val="3"/>
          <w:numId w:val="43"/>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Повернути Клієнту його примірник Зарплатної відомості на паперовому носії з підписом відповідального працівника Банку з відміткою про дату та час її одержання</w:t>
      </w:r>
      <w:r w:rsidR="00D17F2A" w:rsidRPr="00BA54D6">
        <w:rPr>
          <w:rFonts w:ascii="Times New Roman" w:hAnsi="Times New Roman"/>
          <w:lang w:val="uk-UA"/>
        </w:rPr>
        <w:t>.</w:t>
      </w:r>
    </w:p>
    <w:p w:rsidR="00F8203D" w:rsidRPr="00BA54D6" w:rsidRDefault="00F8203D" w:rsidP="00941744">
      <w:pPr>
        <w:pStyle w:val="alex"/>
        <w:widowControl/>
        <w:numPr>
          <w:ilvl w:val="2"/>
          <w:numId w:val="43"/>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Клієнт зобов’язується:</w:t>
      </w:r>
    </w:p>
    <w:p w:rsidR="00F42018" w:rsidRPr="00BA54D6" w:rsidRDefault="00F42018" w:rsidP="00941744">
      <w:pPr>
        <w:pStyle w:val="alex"/>
        <w:widowControl/>
        <w:numPr>
          <w:ilvl w:val="3"/>
          <w:numId w:val="43"/>
        </w:numPr>
        <w:tabs>
          <w:tab w:val="left" w:pos="426"/>
          <w:tab w:val="left" w:pos="540"/>
        </w:tabs>
        <w:ind w:left="567" w:hanging="567"/>
        <w:jc w:val="both"/>
        <w:rPr>
          <w:rFonts w:ascii="Times New Roman" w:hAnsi="Times New Roman"/>
          <w:lang w:val="uk-UA"/>
        </w:rPr>
      </w:pPr>
      <w:bookmarkStart w:id="78" w:name="_Ref508974051"/>
      <w:r w:rsidRPr="00BA54D6">
        <w:rPr>
          <w:rFonts w:ascii="Times New Roman" w:hAnsi="Times New Roman"/>
          <w:lang w:val="uk-UA"/>
        </w:rPr>
        <w:t xml:space="preserve">На день здійснення Банком належних розрахунків, </w:t>
      </w:r>
      <w:r w:rsidR="00E34447" w:rsidRPr="00BA54D6">
        <w:rPr>
          <w:rFonts w:ascii="Times New Roman" w:hAnsi="Times New Roman"/>
          <w:lang w:val="uk-UA"/>
        </w:rPr>
        <w:t>в обраний Клієнтом спосіб передачі даних</w:t>
      </w:r>
      <w:r w:rsidR="00C1678F" w:rsidRPr="00BA54D6">
        <w:rPr>
          <w:rFonts w:ascii="Times New Roman" w:hAnsi="Times New Roman"/>
          <w:lang w:val="uk-UA"/>
        </w:rPr>
        <w:t>,</w:t>
      </w:r>
      <w:r w:rsidR="00E34447" w:rsidRPr="00BA54D6">
        <w:rPr>
          <w:rFonts w:ascii="Times New Roman" w:hAnsi="Times New Roman"/>
          <w:lang w:val="uk-UA"/>
        </w:rPr>
        <w:t xml:space="preserve"> </w:t>
      </w:r>
      <w:r w:rsidRPr="00BA54D6">
        <w:rPr>
          <w:rFonts w:ascii="Times New Roman" w:hAnsi="Times New Roman"/>
          <w:lang w:val="uk-UA"/>
        </w:rPr>
        <w:t>з</w:t>
      </w:r>
      <w:r w:rsidR="00F8203D" w:rsidRPr="00BA54D6">
        <w:rPr>
          <w:rFonts w:ascii="Times New Roman" w:hAnsi="Times New Roman"/>
          <w:lang w:val="uk-UA"/>
        </w:rPr>
        <w:t>абезпечити</w:t>
      </w:r>
      <w:r w:rsidRPr="00BA54D6">
        <w:rPr>
          <w:rFonts w:ascii="Times New Roman" w:hAnsi="Times New Roman"/>
          <w:lang w:val="uk-UA"/>
        </w:rPr>
        <w:t>:</w:t>
      </w:r>
      <w:bookmarkEnd w:id="78"/>
    </w:p>
    <w:p w:rsidR="00F42018" w:rsidRPr="00E940EB" w:rsidRDefault="00741F06" w:rsidP="00941744">
      <w:pPr>
        <w:pStyle w:val="alex"/>
        <w:widowControl/>
        <w:numPr>
          <w:ilvl w:val="0"/>
          <w:numId w:val="44"/>
        </w:numPr>
        <w:tabs>
          <w:tab w:val="left" w:pos="709"/>
        </w:tabs>
        <w:ind w:left="709" w:hanging="142"/>
        <w:jc w:val="both"/>
        <w:rPr>
          <w:rFonts w:ascii="Times New Roman" w:hAnsi="Times New Roman"/>
          <w:lang w:val="uk-UA"/>
        </w:rPr>
      </w:pPr>
      <w:r w:rsidRPr="00BA54D6">
        <w:rPr>
          <w:rFonts w:ascii="Times New Roman" w:hAnsi="Times New Roman"/>
          <w:lang w:val="uk-UA"/>
        </w:rPr>
        <w:t xml:space="preserve">надходження коштів на </w:t>
      </w:r>
      <w:r w:rsidR="00F8203D" w:rsidRPr="00BA54D6">
        <w:rPr>
          <w:rFonts w:ascii="Times New Roman" w:hAnsi="Times New Roman"/>
          <w:lang w:val="uk-UA"/>
        </w:rPr>
        <w:t xml:space="preserve">Інший </w:t>
      </w:r>
      <w:r w:rsidRPr="00BA54D6">
        <w:rPr>
          <w:rFonts w:ascii="Times New Roman" w:hAnsi="Times New Roman"/>
          <w:lang w:val="uk-UA"/>
        </w:rPr>
        <w:t xml:space="preserve">рахунок </w:t>
      </w:r>
      <w:r w:rsidRPr="00E940EB">
        <w:rPr>
          <w:rFonts w:ascii="Times New Roman" w:hAnsi="Times New Roman"/>
          <w:lang w:val="uk-UA"/>
        </w:rPr>
        <w:t xml:space="preserve">згідно </w:t>
      </w:r>
      <w:r w:rsidRPr="00E940EB">
        <w:rPr>
          <w:rFonts w:ascii="Times New Roman" w:hAnsi="Times New Roman"/>
          <w:b/>
          <w:lang w:val="uk-UA"/>
        </w:rPr>
        <w:t>п</w:t>
      </w:r>
      <w:r w:rsidR="007350CA" w:rsidRPr="00E940EB">
        <w:rPr>
          <w:rFonts w:ascii="Times New Roman" w:hAnsi="Times New Roman"/>
          <w:b/>
          <w:lang w:val="uk-UA"/>
        </w:rPr>
        <w:t>п</w:t>
      </w:r>
      <w:r w:rsidRPr="00E940EB">
        <w:rPr>
          <w:rFonts w:ascii="Times New Roman" w:hAnsi="Times New Roman"/>
          <w:b/>
          <w:lang w:val="uk-UA"/>
        </w:rPr>
        <w:t>.</w:t>
      </w:r>
      <w:r w:rsidR="007350CA" w:rsidRPr="00E940EB">
        <w:rPr>
          <w:rFonts w:ascii="Times New Roman" w:hAnsi="Times New Roman"/>
          <w:b/>
          <w:lang w:val="uk-UA"/>
        </w:rPr>
        <w:fldChar w:fldCharType="begin"/>
      </w:r>
      <w:r w:rsidR="007350CA" w:rsidRPr="00E940EB">
        <w:rPr>
          <w:rFonts w:ascii="Times New Roman" w:hAnsi="Times New Roman"/>
          <w:b/>
          <w:lang w:val="uk-UA"/>
        </w:rPr>
        <w:instrText xml:space="preserve"> REF _Ref509218381 \r \h </w:instrText>
      </w:r>
      <w:r w:rsidR="00511F46" w:rsidRPr="00E940EB">
        <w:rPr>
          <w:rFonts w:ascii="Times New Roman" w:hAnsi="Times New Roman"/>
          <w:b/>
          <w:lang w:val="uk-UA"/>
        </w:rPr>
        <w:instrText xml:space="preserve"> \* MERGEFORMAT </w:instrText>
      </w:r>
      <w:r w:rsidR="007350CA" w:rsidRPr="00E940EB">
        <w:rPr>
          <w:rFonts w:ascii="Times New Roman" w:hAnsi="Times New Roman"/>
          <w:b/>
          <w:lang w:val="uk-UA"/>
        </w:rPr>
      </w:r>
      <w:r w:rsidR="007350CA" w:rsidRPr="00E940EB">
        <w:rPr>
          <w:rFonts w:ascii="Times New Roman" w:hAnsi="Times New Roman"/>
          <w:b/>
          <w:lang w:val="uk-UA"/>
        </w:rPr>
        <w:fldChar w:fldCharType="separate"/>
      </w:r>
      <w:r w:rsidR="00CE1B31">
        <w:rPr>
          <w:rFonts w:ascii="Times New Roman" w:hAnsi="Times New Roman"/>
          <w:b/>
          <w:lang w:val="uk-UA"/>
        </w:rPr>
        <w:t>6.1.4</w:t>
      </w:r>
      <w:r w:rsidR="007350CA" w:rsidRPr="00E940EB">
        <w:rPr>
          <w:rFonts w:ascii="Times New Roman" w:hAnsi="Times New Roman"/>
          <w:b/>
          <w:lang w:val="uk-UA"/>
        </w:rPr>
        <w:fldChar w:fldCharType="end"/>
      </w:r>
      <w:r w:rsidR="00BF19C5" w:rsidRPr="00E940EB">
        <w:rPr>
          <w:bCs/>
          <w:lang w:val="uk-UA"/>
        </w:rPr>
        <w:t xml:space="preserve"> </w:t>
      </w:r>
      <w:r w:rsidR="00BF19C5" w:rsidRPr="00E940EB">
        <w:rPr>
          <w:rFonts w:ascii="Times New Roman" w:hAnsi="Times New Roman"/>
          <w:bCs/>
          <w:lang w:val="uk-UA"/>
        </w:rPr>
        <w:t>Договору</w:t>
      </w:r>
      <w:r w:rsidRPr="00E940EB">
        <w:rPr>
          <w:rFonts w:ascii="Times New Roman" w:hAnsi="Times New Roman"/>
          <w:lang w:val="uk-UA"/>
        </w:rPr>
        <w:t>;</w:t>
      </w:r>
    </w:p>
    <w:p w:rsidR="00F42018" w:rsidRPr="00E940EB" w:rsidRDefault="00C1678F" w:rsidP="00941744">
      <w:pPr>
        <w:pStyle w:val="alex"/>
        <w:widowControl/>
        <w:numPr>
          <w:ilvl w:val="0"/>
          <w:numId w:val="44"/>
        </w:numPr>
        <w:tabs>
          <w:tab w:val="left" w:pos="709"/>
        </w:tabs>
        <w:ind w:left="709" w:hanging="142"/>
        <w:jc w:val="both"/>
        <w:rPr>
          <w:rFonts w:ascii="Times New Roman" w:hAnsi="Times New Roman"/>
          <w:lang w:val="uk-UA"/>
        </w:rPr>
      </w:pPr>
      <w:r w:rsidRPr="00E940EB">
        <w:rPr>
          <w:rFonts w:ascii="Times New Roman" w:hAnsi="Times New Roman"/>
          <w:lang w:val="uk-UA"/>
        </w:rPr>
        <w:t>с</w:t>
      </w:r>
      <w:r w:rsidR="00741F06" w:rsidRPr="00E940EB">
        <w:rPr>
          <w:rFonts w:ascii="Times New Roman" w:hAnsi="Times New Roman"/>
          <w:lang w:val="uk-UA"/>
        </w:rPr>
        <w:t>плат</w:t>
      </w:r>
      <w:r w:rsidR="00F42018" w:rsidRPr="00E940EB">
        <w:rPr>
          <w:rFonts w:ascii="Times New Roman" w:hAnsi="Times New Roman"/>
          <w:lang w:val="uk-UA"/>
        </w:rPr>
        <w:t xml:space="preserve">у </w:t>
      </w:r>
      <w:r w:rsidR="00741F06" w:rsidRPr="00E940EB">
        <w:rPr>
          <w:rFonts w:ascii="Times New Roman" w:hAnsi="Times New Roman"/>
          <w:lang w:val="uk-UA"/>
        </w:rPr>
        <w:t>комісі</w:t>
      </w:r>
      <w:r w:rsidR="00F42018" w:rsidRPr="00E940EB">
        <w:rPr>
          <w:rFonts w:ascii="Times New Roman" w:hAnsi="Times New Roman"/>
          <w:lang w:val="uk-UA"/>
        </w:rPr>
        <w:t>ї</w:t>
      </w:r>
      <w:r w:rsidR="00741F06" w:rsidRPr="00E940EB">
        <w:rPr>
          <w:rFonts w:ascii="Times New Roman" w:hAnsi="Times New Roman"/>
          <w:lang w:val="uk-UA"/>
        </w:rPr>
        <w:t xml:space="preserve"> </w:t>
      </w:r>
      <w:r w:rsidR="00F42018" w:rsidRPr="00E940EB">
        <w:rPr>
          <w:rFonts w:ascii="Times New Roman" w:hAnsi="Times New Roman"/>
          <w:lang w:val="uk-UA"/>
        </w:rPr>
        <w:t>з</w:t>
      </w:r>
      <w:r w:rsidR="00741F06" w:rsidRPr="00E940EB">
        <w:rPr>
          <w:rFonts w:ascii="Times New Roman" w:hAnsi="Times New Roman"/>
          <w:lang w:val="uk-UA"/>
        </w:rPr>
        <w:t xml:space="preserve">а зарахування коштів на карткові рахунки працівників, згідно </w:t>
      </w:r>
      <w:r w:rsidR="00741F06" w:rsidRPr="00E940EB">
        <w:rPr>
          <w:rFonts w:ascii="Times New Roman" w:hAnsi="Times New Roman"/>
          <w:b/>
          <w:lang w:val="uk-UA"/>
        </w:rPr>
        <w:t>пп.</w:t>
      </w:r>
      <w:r w:rsidR="007350CA" w:rsidRPr="00E940EB">
        <w:rPr>
          <w:rFonts w:ascii="Times New Roman" w:hAnsi="Times New Roman"/>
          <w:b/>
          <w:lang w:val="uk-UA"/>
        </w:rPr>
        <w:fldChar w:fldCharType="begin"/>
      </w:r>
      <w:r w:rsidR="007350CA" w:rsidRPr="00E940EB">
        <w:rPr>
          <w:rFonts w:ascii="Times New Roman" w:hAnsi="Times New Roman"/>
          <w:b/>
          <w:lang w:val="uk-UA"/>
        </w:rPr>
        <w:instrText xml:space="preserve"> REF _Ref509218381 \r \h </w:instrText>
      </w:r>
      <w:r w:rsidR="00511F46" w:rsidRPr="00E940EB">
        <w:rPr>
          <w:rFonts w:ascii="Times New Roman" w:hAnsi="Times New Roman"/>
          <w:b/>
          <w:lang w:val="uk-UA"/>
        </w:rPr>
        <w:instrText xml:space="preserve"> \* MERGEFORMAT </w:instrText>
      </w:r>
      <w:r w:rsidR="007350CA" w:rsidRPr="00E940EB">
        <w:rPr>
          <w:rFonts w:ascii="Times New Roman" w:hAnsi="Times New Roman"/>
          <w:b/>
          <w:lang w:val="uk-UA"/>
        </w:rPr>
      </w:r>
      <w:r w:rsidR="007350CA" w:rsidRPr="00E940EB">
        <w:rPr>
          <w:rFonts w:ascii="Times New Roman" w:hAnsi="Times New Roman"/>
          <w:b/>
          <w:lang w:val="uk-UA"/>
        </w:rPr>
        <w:fldChar w:fldCharType="separate"/>
      </w:r>
      <w:r w:rsidR="00CE1B31">
        <w:rPr>
          <w:rFonts w:ascii="Times New Roman" w:hAnsi="Times New Roman"/>
          <w:b/>
          <w:lang w:val="uk-UA"/>
        </w:rPr>
        <w:t>6.1.4</w:t>
      </w:r>
      <w:r w:rsidR="007350CA" w:rsidRPr="00E940EB">
        <w:rPr>
          <w:rFonts w:ascii="Times New Roman" w:hAnsi="Times New Roman"/>
          <w:b/>
          <w:lang w:val="uk-UA"/>
        </w:rPr>
        <w:fldChar w:fldCharType="end"/>
      </w:r>
      <w:r w:rsidR="00BF19C5" w:rsidRPr="00E940EB">
        <w:rPr>
          <w:bCs/>
          <w:lang w:val="uk-UA"/>
        </w:rPr>
        <w:t xml:space="preserve"> </w:t>
      </w:r>
      <w:r w:rsidR="00BF19C5" w:rsidRPr="00E940EB">
        <w:rPr>
          <w:rFonts w:ascii="Times New Roman" w:hAnsi="Times New Roman"/>
          <w:bCs/>
          <w:lang w:val="uk-UA"/>
        </w:rPr>
        <w:t>Договору</w:t>
      </w:r>
      <w:r w:rsidR="00741F06" w:rsidRPr="00E940EB">
        <w:rPr>
          <w:rFonts w:ascii="Times New Roman" w:hAnsi="Times New Roman"/>
          <w:lang w:val="uk-UA"/>
        </w:rPr>
        <w:t>;</w:t>
      </w:r>
    </w:p>
    <w:p w:rsidR="00F42018" w:rsidRPr="00E940EB" w:rsidRDefault="00C1678F" w:rsidP="00941744">
      <w:pPr>
        <w:pStyle w:val="alex"/>
        <w:widowControl/>
        <w:numPr>
          <w:ilvl w:val="0"/>
          <w:numId w:val="44"/>
        </w:numPr>
        <w:tabs>
          <w:tab w:val="left" w:pos="709"/>
        </w:tabs>
        <w:ind w:left="709" w:hanging="142"/>
        <w:jc w:val="both"/>
        <w:rPr>
          <w:rFonts w:ascii="Times New Roman" w:hAnsi="Times New Roman"/>
          <w:lang w:val="uk-UA"/>
        </w:rPr>
      </w:pPr>
      <w:r w:rsidRPr="00E940EB">
        <w:rPr>
          <w:rFonts w:ascii="Times New Roman" w:hAnsi="Times New Roman"/>
          <w:lang w:val="uk-UA"/>
        </w:rPr>
        <w:t>н</w:t>
      </w:r>
      <w:r w:rsidR="00741F06" w:rsidRPr="00E940EB">
        <w:rPr>
          <w:rFonts w:ascii="Times New Roman" w:hAnsi="Times New Roman"/>
          <w:lang w:val="uk-UA"/>
        </w:rPr>
        <w:t>ада</w:t>
      </w:r>
      <w:r w:rsidR="00F42018" w:rsidRPr="00E940EB">
        <w:rPr>
          <w:rFonts w:ascii="Times New Roman" w:hAnsi="Times New Roman"/>
          <w:lang w:val="uk-UA"/>
        </w:rPr>
        <w:t>ння З</w:t>
      </w:r>
      <w:r w:rsidR="00741F06" w:rsidRPr="00E940EB">
        <w:rPr>
          <w:rFonts w:ascii="Times New Roman" w:hAnsi="Times New Roman"/>
          <w:lang w:val="uk-UA"/>
        </w:rPr>
        <w:t>арплатн</w:t>
      </w:r>
      <w:r w:rsidR="00F42018" w:rsidRPr="00E940EB">
        <w:rPr>
          <w:rFonts w:ascii="Times New Roman" w:hAnsi="Times New Roman"/>
          <w:lang w:val="uk-UA"/>
        </w:rPr>
        <w:t>ої</w:t>
      </w:r>
      <w:r w:rsidR="00741F06" w:rsidRPr="00E940EB">
        <w:rPr>
          <w:rFonts w:ascii="Times New Roman" w:hAnsi="Times New Roman"/>
          <w:lang w:val="uk-UA"/>
        </w:rPr>
        <w:t xml:space="preserve"> відом</w:t>
      </w:r>
      <w:r w:rsidR="00F42018" w:rsidRPr="00E940EB">
        <w:rPr>
          <w:rFonts w:ascii="Times New Roman" w:hAnsi="Times New Roman"/>
          <w:lang w:val="uk-UA"/>
        </w:rPr>
        <w:t>о</w:t>
      </w:r>
      <w:r w:rsidR="00741F06" w:rsidRPr="00E940EB">
        <w:rPr>
          <w:rFonts w:ascii="Times New Roman" w:hAnsi="Times New Roman"/>
          <w:lang w:val="uk-UA"/>
        </w:rPr>
        <w:t>ст</w:t>
      </w:r>
      <w:r w:rsidR="00F42018" w:rsidRPr="00E940EB">
        <w:rPr>
          <w:rFonts w:ascii="Times New Roman" w:hAnsi="Times New Roman"/>
          <w:lang w:val="uk-UA"/>
        </w:rPr>
        <w:t>і</w:t>
      </w:r>
      <w:r w:rsidR="00741F06" w:rsidRPr="00E940EB">
        <w:rPr>
          <w:rFonts w:ascii="Times New Roman" w:hAnsi="Times New Roman"/>
          <w:lang w:val="uk-UA"/>
        </w:rPr>
        <w:t>;</w:t>
      </w:r>
    </w:p>
    <w:p w:rsidR="00AF5A77" w:rsidRPr="00E940EB" w:rsidRDefault="00741F06" w:rsidP="00941744">
      <w:pPr>
        <w:pStyle w:val="alex"/>
        <w:widowControl/>
        <w:numPr>
          <w:ilvl w:val="0"/>
          <w:numId w:val="44"/>
        </w:numPr>
        <w:tabs>
          <w:tab w:val="left" w:pos="709"/>
        </w:tabs>
        <w:ind w:left="709" w:hanging="142"/>
        <w:jc w:val="both"/>
        <w:rPr>
          <w:rFonts w:ascii="Times New Roman" w:hAnsi="Times New Roman"/>
          <w:lang w:val="uk-UA"/>
        </w:rPr>
      </w:pPr>
      <w:r w:rsidRPr="00E940EB">
        <w:rPr>
          <w:rFonts w:ascii="Times New Roman" w:hAnsi="Times New Roman"/>
          <w:lang w:val="uk-UA"/>
        </w:rPr>
        <w:t>відсутн</w:t>
      </w:r>
      <w:r w:rsidR="00F42018" w:rsidRPr="00E940EB">
        <w:rPr>
          <w:rFonts w:ascii="Times New Roman" w:hAnsi="Times New Roman"/>
          <w:lang w:val="uk-UA"/>
        </w:rPr>
        <w:t>ість</w:t>
      </w:r>
      <w:r w:rsidRPr="00E940EB">
        <w:rPr>
          <w:rFonts w:ascii="Times New Roman" w:hAnsi="Times New Roman"/>
          <w:lang w:val="uk-UA"/>
        </w:rPr>
        <w:t xml:space="preserve"> розбіжностей між загальною сумою на </w:t>
      </w:r>
      <w:r w:rsidR="00F42018" w:rsidRPr="00E940EB">
        <w:rPr>
          <w:rFonts w:ascii="Times New Roman" w:hAnsi="Times New Roman"/>
          <w:lang w:val="uk-UA"/>
        </w:rPr>
        <w:t xml:space="preserve">Іншому рахунку </w:t>
      </w:r>
      <w:r w:rsidR="005057C3" w:rsidRPr="00E940EB">
        <w:rPr>
          <w:rFonts w:ascii="Times New Roman" w:hAnsi="Times New Roman"/>
          <w:lang w:val="uk-UA"/>
        </w:rPr>
        <w:t xml:space="preserve">(для зарахування заробітної плати та/або інших виплат працівникам) </w:t>
      </w:r>
      <w:r w:rsidRPr="00E940EB">
        <w:rPr>
          <w:rFonts w:ascii="Times New Roman" w:hAnsi="Times New Roman"/>
          <w:lang w:val="uk-UA"/>
        </w:rPr>
        <w:t xml:space="preserve">і даними Зарплатної відомості; </w:t>
      </w:r>
    </w:p>
    <w:p w:rsidR="00AF5A77" w:rsidRPr="00E940EB" w:rsidRDefault="00AF5A77" w:rsidP="00941744">
      <w:pPr>
        <w:pStyle w:val="alex"/>
        <w:widowControl/>
        <w:numPr>
          <w:ilvl w:val="3"/>
          <w:numId w:val="43"/>
        </w:numPr>
        <w:tabs>
          <w:tab w:val="left" w:pos="567"/>
        </w:tabs>
        <w:ind w:left="567" w:hanging="567"/>
        <w:jc w:val="both"/>
        <w:rPr>
          <w:rFonts w:ascii="Times New Roman" w:hAnsi="Times New Roman"/>
          <w:lang w:val="uk-UA"/>
        </w:rPr>
      </w:pPr>
      <w:bookmarkStart w:id="79" w:name="_Ref508985055"/>
      <w:r w:rsidRPr="00E940EB">
        <w:rPr>
          <w:rFonts w:ascii="Times New Roman" w:hAnsi="Times New Roman"/>
          <w:lang w:val="uk-UA"/>
        </w:rPr>
        <w:t>Перераховувати грошові кошти в сумі заробітної плати та</w:t>
      </w:r>
      <w:r w:rsidR="00317F9F" w:rsidRPr="00E940EB">
        <w:rPr>
          <w:rFonts w:ascii="Times New Roman" w:hAnsi="Times New Roman"/>
          <w:lang w:val="uk-UA"/>
        </w:rPr>
        <w:t>/або</w:t>
      </w:r>
      <w:r w:rsidRPr="00E940EB">
        <w:rPr>
          <w:rFonts w:ascii="Times New Roman" w:hAnsi="Times New Roman"/>
          <w:lang w:val="uk-UA"/>
        </w:rPr>
        <w:t xml:space="preserve"> інших виплат, передбачених чинним законодавством України, окремими  платежами:</w:t>
      </w:r>
      <w:bookmarkEnd w:id="79"/>
      <w:r w:rsidRPr="00E940EB">
        <w:rPr>
          <w:rFonts w:ascii="Times New Roman" w:hAnsi="Times New Roman"/>
          <w:lang w:val="uk-UA"/>
        </w:rPr>
        <w:t xml:space="preserve"> </w:t>
      </w:r>
    </w:p>
    <w:p w:rsidR="00317F9F" w:rsidRPr="00E940EB" w:rsidRDefault="00AF5A77" w:rsidP="00941744">
      <w:pPr>
        <w:pStyle w:val="alex"/>
        <w:widowControl/>
        <w:numPr>
          <w:ilvl w:val="0"/>
          <w:numId w:val="47"/>
        </w:numPr>
        <w:tabs>
          <w:tab w:val="left" w:pos="0"/>
          <w:tab w:val="left" w:pos="709"/>
        </w:tabs>
        <w:ind w:left="709" w:right="-54" w:hanging="142"/>
        <w:jc w:val="both"/>
        <w:rPr>
          <w:rFonts w:ascii="Times New Roman" w:hAnsi="Times New Roman"/>
          <w:lang w:val="uk-UA"/>
        </w:rPr>
      </w:pPr>
      <w:r w:rsidRPr="00E940EB">
        <w:rPr>
          <w:rFonts w:ascii="Times New Roman" w:hAnsi="Times New Roman"/>
          <w:lang w:val="uk-UA"/>
        </w:rPr>
        <w:t xml:space="preserve">для зарахування на карткові рахунки працівникам </w:t>
      </w:r>
      <w:r w:rsidR="00317F9F" w:rsidRPr="00E940EB">
        <w:rPr>
          <w:rFonts w:ascii="Times New Roman" w:hAnsi="Times New Roman"/>
          <w:lang w:val="uk-UA"/>
        </w:rPr>
        <w:t>Клієнта</w:t>
      </w:r>
      <w:r w:rsidRPr="00E940EB">
        <w:rPr>
          <w:rFonts w:ascii="Times New Roman" w:hAnsi="Times New Roman"/>
          <w:lang w:val="uk-UA"/>
        </w:rPr>
        <w:t xml:space="preserve"> з призначенням платежу: </w:t>
      </w:r>
    </w:p>
    <w:p w:rsidR="00317F9F" w:rsidRPr="00E940EB" w:rsidRDefault="00AF5A77" w:rsidP="00704038">
      <w:pPr>
        <w:pStyle w:val="alex"/>
        <w:widowControl/>
        <w:tabs>
          <w:tab w:val="left" w:pos="0"/>
          <w:tab w:val="left" w:pos="709"/>
          <w:tab w:val="left" w:pos="851"/>
        </w:tabs>
        <w:ind w:left="709" w:right="-54" w:hanging="142"/>
        <w:jc w:val="both"/>
        <w:rPr>
          <w:rFonts w:ascii="Times New Roman" w:hAnsi="Times New Roman"/>
          <w:lang w:val="uk-UA"/>
        </w:rPr>
      </w:pPr>
      <w:r w:rsidRPr="00E940EB">
        <w:rPr>
          <w:rFonts w:ascii="Times New Roman" w:hAnsi="Times New Roman"/>
          <w:lang w:val="uk-UA"/>
        </w:rPr>
        <w:t xml:space="preserve">«Заробітна плата та/або інші виплати працівникам за </w:t>
      </w:r>
      <w:r w:rsidR="00317F9F" w:rsidRPr="00E940EB">
        <w:rPr>
          <w:rFonts w:ascii="Times New Roman" w:hAnsi="Times New Roman"/>
          <w:lang w:val="uk-UA"/>
        </w:rPr>
        <w:t xml:space="preserve">_____ </w:t>
      </w:r>
      <w:r w:rsidRPr="00E940EB">
        <w:rPr>
          <w:rFonts w:ascii="Times New Roman" w:hAnsi="Times New Roman"/>
          <w:lang w:val="uk-UA"/>
        </w:rPr>
        <w:t xml:space="preserve">(місяць) у розмірі </w:t>
      </w:r>
      <w:r w:rsidR="00317F9F" w:rsidRPr="00E940EB">
        <w:rPr>
          <w:rFonts w:ascii="Times New Roman" w:hAnsi="Times New Roman"/>
          <w:lang w:val="uk-UA"/>
        </w:rPr>
        <w:t xml:space="preserve">______ </w:t>
      </w:r>
      <w:r w:rsidRPr="00E940EB">
        <w:rPr>
          <w:rFonts w:ascii="Times New Roman" w:hAnsi="Times New Roman"/>
          <w:lang w:val="uk-UA"/>
        </w:rPr>
        <w:t xml:space="preserve">(сума грн.) згідно Договору </w:t>
      </w:r>
      <w:r w:rsidR="00CF7B02" w:rsidRPr="00E940EB">
        <w:rPr>
          <w:rFonts w:ascii="Times New Roman" w:hAnsi="Times New Roman"/>
          <w:lang w:val="uk-UA"/>
        </w:rPr>
        <w:t>№___ від __.__.__</w:t>
      </w:r>
      <w:r w:rsidRPr="00E940EB">
        <w:rPr>
          <w:rFonts w:ascii="Times New Roman" w:hAnsi="Times New Roman"/>
          <w:lang w:val="uk-UA"/>
        </w:rPr>
        <w:t>»;</w:t>
      </w:r>
    </w:p>
    <w:p w:rsidR="00CF7B02" w:rsidRPr="00E940EB" w:rsidRDefault="00AF5A77" w:rsidP="00941744">
      <w:pPr>
        <w:pStyle w:val="alex"/>
        <w:widowControl/>
        <w:numPr>
          <w:ilvl w:val="0"/>
          <w:numId w:val="47"/>
        </w:numPr>
        <w:tabs>
          <w:tab w:val="left" w:pos="0"/>
          <w:tab w:val="left" w:pos="709"/>
        </w:tabs>
        <w:ind w:left="709" w:right="-54" w:hanging="142"/>
        <w:jc w:val="both"/>
        <w:rPr>
          <w:rFonts w:ascii="Times New Roman" w:hAnsi="Times New Roman"/>
          <w:lang w:val="uk-UA"/>
        </w:rPr>
      </w:pPr>
      <w:r w:rsidRPr="00E940EB">
        <w:rPr>
          <w:rFonts w:ascii="Times New Roman" w:hAnsi="Times New Roman"/>
          <w:lang w:val="uk-UA"/>
        </w:rPr>
        <w:t xml:space="preserve">для сплати комісії </w:t>
      </w:r>
      <w:r w:rsidR="00CF7B02" w:rsidRPr="00E940EB">
        <w:rPr>
          <w:rFonts w:ascii="Times New Roman" w:hAnsi="Times New Roman"/>
          <w:lang w:val="uk-UA"/>
        </w:rPr>
        <w:t>Банку з призначенням платежу:</w:t>
      </w:r>
    </w:p>
    <w:p w:rsidR="0080522F" w:rsidRPr="00E940EB" w:rsidRDefault="00AF5A77" w:rsidP="00704038">
      <w:pPr>
        <w:pStyle w:val="alex"/>
        <w:widowControl/>
        <w:tabs>
          <w:tab w:val="left" w:pos="0"/>
          <w:tab w:val="left" w:pos="709"/>
          <w:tab w:val="left" w:pos="851"/>
        </w:tabs>
        <w:ind w:left="709" w:right="-54" w:hanging="142"/>
        <w:jc w:val="both"/>
        <w:rPr>
          <w:rFonts w:ascii="Times New Roman" w:hAnsi="Times New Roman"/>
          <w:lang w:val="uk-UA"/>
        </w:rPr>
      </w:pPr>
      <w:r w:rsidRPr="00E940EB">
        <w:rPr>
          <w:rFonts w:ascii="Times New Roman" w:hAnsi="Times New Roman"/>
          <w:lang w:val="uk-UA"/>
        </w:rPr>
        <w:t>«Плата за надані послуги (зарахування коштів на карткові рахунки працівникам) за (місяць) у розмірі (сума грн.) згідно Договору (№, дата)».</w:t>
      </w:r>
    </w:p>
    <w:p w:rsidR="0080522F" w:rsidRPr="00E940EB" w:rsidRDefault="00AF5A77" w:rsidP="00941744">
      <w:pPr>
        <w:pStyle w:val="alex"/>
        <w:widowControl/>
        <w:numPr>
          <w:ilvl w:val="3"/>
          <w:numId w:val="43"/>
        </w:numPr>
        <w:tabs>
          <w:tab w:val="left" w:pos="0"/>
          <w:tab w:val="left" w:pos="851"/>
        </w:tabs>
        <w:ind w:left="567" w:right="-54" w:hanging="567"/>
        <w:jc w:val="both"/>
        <w:rPr>
          <w:rFonts w:ascii="Times New Roman" w:hAnsi="Times New Roman"/>
          <w:lang w:val="uk-UA"/>
        </w:rPr>
      </w:pPr>
      <w:bookmarkStart w:id="80" w:name="_Ref508986806"/>
      <w:r w:rsidRPr="00E940EB">
        <w:rPr>
          <w:rFonts w:ascii="Times New Roman" w:hAnsi="Times New Roman"/>
          <w:lang w:val="uk-UA"/>
        </w:rPr>
        <w:t>Передавати до</w:t>
      </w:r>
      <w:r w:rsidR="0080522F" w:rsidRPr="00E940EB">
        <w:rPr>
          <w:rFonts w:ascii="Times New Roman" w:hAnsi="Times New Roman"/>
          <w:lang w:val="uk-UA"/>
        </w:rPr>
        <w:t xml:space="preserve"> Банку</w:t>
      </w:r>
      <w:r w:rsidRPr="00E940EB">
        <w:rPr>
          <w:rFonts w:ascii="Times New Roman" w:hAnsi="Times New Roman"/>
          <w:lang w:val="uk-UA"/>
        </w:rPr>
        <w:t xml:space="preserve"> Зарплатні відомості одним із наступних способів:</w:t>
      </w:r>
      <w:bookmarkEnd w:id="80"/>
      <w:r w:rsidRPr="00E940EB">
        <w:rPr>
          <w:rFonts w:ascii="Times New Roman" w:hAnsi="Times New Roman"/>
          <w:lang w:val="uk-UA"/>
        </w:rPr>
        <w:t xml:space="preserve"> </w:t>
      </w:r>
    </w:p>
    <w:p w:rsidR="0080522F" w:rsidRPr="00E940EB" w:rsidRDefault="0080522F" w:rsidP="00941744">
      <w:pPr>
        <w:pStyle w:val="alex"/>
        <w:widowControl/>
        <w:numPr>
          <w:ilvl w:val="0"/>
          <w:numId w:val="47"/>
        </w:numPr>
        <w:tabs>
          <w:tab w:val="left" w:pos="0"/>
          <w:tab w:val="left" w:pos="851"/>
        </w:tabs>
        <w:ind w:left="709" w:right="-54" w:hanging="142"/>
        <w:jc w:val="both"/>
        <w:rPr>
          <w:rFonts w:ascii="Times New Roman" w:hAnsi="Times New Roman"/>
          <w:lang w:val="uk-UA"/>
        </w:rPr>
      </w:pPr>
      <w:r w:rsidRPr="00E940EB">
        <w:rPr>
          <w:rFonts w:ascii="Times New Roman" w:hAnsi="Times New Roman"/>
          <w:lang w:val="uk-UA"/>
        </w:rPr>
        <w:t>Засобами Системи</w:t>
      </w:r>
      <w:r w:rsidR="002F66B1" w:rsidRPr="00E940EB">
        <w:rPr>
          <w:rFonts w:ascii="Times New Roman" w:hAnsi="Times New Roman"/>
          <w:lang w:val="uk-UA"/>
        </w:rPr>
        <w:t xml:space="preserve"> з дотримання вимог структури Зарплатної відомості в електронному вигляді наведеній в інформаційному додатку до </w:t>
      </w:r>
      <w:r w:rsidRPr="00E940EB">
        <w:rPr>
          <w:rFonts w:ascii="Times New Roman" w:hAnsi="Times New Roman"/>
          <w:lang w:val="uk-UA"/>
        </w:rPr>
        <w:t>Заяв</w:t>
      </w:r>
      <w:r w:rsidR="002F66B1" w:rsidRPr="00E940EB">
        <w:rPr>
          <w:rFonts w:ascii="Times New Roman" w:hAnsi="Times New Roman"/>
          <w:lang w:val="uk-UA"/>
        </w:rPr>
        <w:t>и</w:t>
      </w:r>
      <w:r w:rsidRPr="00E940EB">
        <w:rPr>
          <w:rFonts w:ascii="Times New Roman" w:hAnsi="Times New Roman"/>
          <w:lang w:val="uk-UA"/>
        </w:rPr>
        <w:t xml:space="preserve"> на приєднання;</w:t>
      </w:r>
    </w:p>
    <w:p w:rsidR="00AF5A77" w:rsidRPr="00E940EB" w:rsidRDefault="0080522F" w:rsidP="00941744">
      <w:pPr>
        <w:pStyle w:val="alex"/>
        <w:widowControl/>
        <w:numPr>
          <w:ilvl w:val="0"/>
          <w:numId w:val="47"/>
        </w:numPr>
        <w:tabs>
          <w:tab w:val="left" w:pos="0"/>
          <w:tab w:val="left" w:pos="851"/>
        </w:tabs>
        <w:ind w:left="709" w:right="-54" w:hanging="142"/>
        <w:jc w:val="both"/>
        <w:rPr>
          <w:rFonts w:ascii="Times New Roman" w:hAnsi="Times New Roman"/>
          <w:lang w:val="uk-UA"/>
        </w:rPr>
      </w:pPr>
      <w:r w:rsidRPr="00E940EB">
        <w:rPr>
          <w:rFonts w:ascii="Times New Roman" w:hAnsi="Times New Roman"/>
          <w:lang w:val="uk-UA"/>
        </w:rPr>
        <w:t xml:space="preserve">Без застосування Системи, тобто з паперовими </w:t>
      </w:r>
      <w:r w:rsidR="002F66B1" w:rsidRPr="00E940EB">
        <w:rPr>
          <w:rFonts w:ascii="Times New Roman" w:hAnsi="Times New Roman"/>
          <w:lang w:val="uk-UA"/>
        </w:rPr>
        <w:t xml:space="preserve">(в двох екземплярах, по одному для кожної Сторони) </w:t>
      </w:r>
      <w:r w:rsidRPr="00E940EB">
        <w:rPr>
          <w:rFonts w:ascii="Times New Roman" w:hAnsi="Times New Roman"/>
          <w:lang w:val="uk-UA"/>
        </w:rPr>
        <w:t>та електронним примірниками документів</w:t>
      </w:r>
      <w:r w:rsidR="002F66B1" w:rsidRPr="00E940EB">
        <w:rPr>
          <w:rFonts w:ascii="Times New Roman" w:hAnsi="Times New Roman"/>
          <w:lang w:val="uk-UA"/>
        </w:rPr>
        <w:t xml:space="preserve"> з дотримання вимог структури Зарплатної відомості на паперовому носії та структури Зарплатної відомості в електронному вигляді наведеним в інформаційних додатках до Заяви на приєднання</w:t>
      </w:r>
      <w:r w:rsidR="00D17F2A" w:rsidRPr="00E940EB">
        <w:rPr>
          <w:rFonts w:ascii="Times New Roman" w:hAnsi="Times New Roman"/>
          <w:lang w:val="uk-UA"/>
        </w:rPr>
        <w:t>.</w:t>
      </w:r>
    </w:p>
    <w:p w:rsidR="00D17F2A" w:rsidRPr="00E940EB" w:rsidRDefault="00AF5A77" w:rsidP="00941744">
      <w:pPr>
        <w:pStyle w:val="alex"/>
        <w:widowControl/>
        <w:numPr>
          <w:ilvl w:val="3"/>
          <w:numId w:val="43"/>
        </w:numPr>
        <w:tabs>
          <w:tab w:val="left" w:pos="0"/>
        </w:tabs>
        <w:ind w:left="567" w:right="-54" w:hanging="567"/>
        <w:jc w:val="both"/>
        <w:rPr>
          <w:rFonts w:ascii="Times New Roman" w:hAnsi="Times New Roman"/>
          <w:iCs/>
          <w:lang w:val="uk-UA"/>
        </w:rPr>
      </w:pPr>
      <w:r w:rsidRPr="00E940EB">
        <w:rPr>
          <w:rFonts w:ascii="Times New Roman" w:hAnsi="Times New Roman"/>
          <w:iCs/>
          <w:lang w:val="uk-UA"/>
        </w:rPr>
        <w:t xml:space="preserve">Нести відповідальність за коректність даних, наданих в Зарплатній відомості. </w:t>
      </w:r>
    </w:p>
    <w:p w:rsidR="00D17F2A" w:rsidRPr="00E940EB" w:rsidRDefault="00AF5A77" w:rsidP="00941744">
      <w:pPr>
        <w:pStyle w:val="alex"/>
        <w:widowControl/>
        <w:numPr>
          <w:ilvl w:val="3"/>
          <w:numId w:val="43"/>
        </w:numPr>
        <w:tabs>
          <w:tab w:val="left" w:pos="0"/>
        </w:tabs>
        <w:ind w:left="567" w:right="-54" w:hanging="567"/>
        <w:jc w:val="both"/>
        <w:rPr>
          <w:rFonts w:ascii="Times New Roman" w:hAnsi="Times New Roman"/>
          <w:iCs/>
          <w:lang w:val="uk-UA"/>
        </w:rPr>
      </w:pPr>
      <w:r w:rsidRPr="00E940EB">
        <w:rPr>
          <w:rFonts w:ascii="Times New Roman" w:hAnsi="Times New Roman"/>
          <w:lang w:val="uk-UA"/>
        </w:rPr>
        <w:t>Нести відповідальність по всіх питаннях, пов’язаних із перерахуванням до бюджету податків та/або зборів  відповідно до чинного законодавства України.</w:t>
      </w:r>
    </w:p>
    <w:p w:rsidR="00D17F2A" w:rsidRPr="00E940EB" w:rsidRDefault="00AF5A77" w:rsidP="00941744">
      <w:pPr>
        <w:pStyle w:val="alex"/>
        <w:widowControl/>
        <w:numPr>
          <w:ilvl w:val="3"/>
          <w:numId w:val="43"/>
        </w:numPr>
        <w:tabs>
          <w:tab w:val="left" w:pos="0"/>
        </w:tabs>
        <w:ind w:left="567" w:right="-54" w:hanging="567"/>
        <w:jc w:val="both"/>
        <w:rPr>
          <w:rFonts w:ascii="Times New Roman" w:hAnsi="Times New Roman"/>
          <w:iCs/>
          <w:lang w:val="uk-UA"/>
        </w:rPr>
      </w:pPr>
      <w:r w:rsidRPr="00E940EB">
        <w:rPr>
          <w:rFonts w:ascii="Times New Roman" w:hAnsi="Times New Roman"/>
          <w:lang w:val="uk-UA"/>
        </w:rPr>
        <w:t>Інформувати Б</w:t>
      </w:r>
      <w:r w:rsidR="00D17F2A" w:rsidRPr="00E940EB">
        <w:rPr>
          <w:rFonts w:ascii="Times New Roman" w:hAnsi="Times New Roman"/>
          <w:lang w:val="uk-UA"/>
        </w:rPr>
        <w:t xml:space="preserve">анк </w:t>
      </w:r>
      <w:r w:rsidRPr="00E940EB">
        <w:rPr>
          <w:rFonts w:ascii="Times New Roman" w:hAnsi="Times New Roman"/>
          <w:lang w:val="uk-UA"/>
        </w:rPr>
        <w:t xml:space="preserve">про звільнених працівників у </w:t>
      </w:r>
      <w:r w:rsidR="00D17F2A" w:rsidRPr="00E940EB">
        <w:rPr>
          <w:rFonts w:ascii="Times New Roman" w:hAnsi="Times New Roman"/>
          <w:lang w:val="uk-UA"/>
        </w:rPr>
        <w:t>належно оформленому письмовому вигляді</w:t>
      </w:r>
      <w:r w:rsidRPr="00E940EB">
        <w:rPr>
          <w:rFonts w:ascii="Times New Roman" w:hAnsi="Times New Roman"/>
          <w:lang w:val="uk-UA"/>
        </w:rPr>
        <w:t xml:space="preserve">. </w:t>
      </w:r>
    </w:p>
    <w:p w:rsidR="00D17F2A" w:rsidRPr="00E940EB" w:rsidRDefault="00AF5A77" w:rsidP="00941744">
      <w:pPr>
        <w:pStyle w:val="alex"/>
        <w:widowControl/>
        <w:numPr>
          <w:ilvl w:val="3"/>
          <w:numId w:val="43"/>
        </w:numPr>
        <w:tabs>
          <w:tab w:val="left" w:pos="0"/>
        </w:tabs>
        <w:ind w:left="567" w:right="-54" w:hanging="567"/>
        <w:jc w:val="both"/>
        <w:rPr>
          <w:rFonts w:ascii="Times New Roman" w:hAnsi="Times New Roman"/>
          <w:iCs/>
          <w:lang w:val="uk-UA"/>
        </w:rPr>
      </w:pPr>
      <w:r w:rsidRPr="00E940EB">
        <w:rPr>
          <w:rFonts w:ascii="Times New Roman" w:hAnsi="Times New Roman"/>
          <w:lang w:val="uk-UA"/>
        </w:rPr>
        <w:t xml:space="preserve">Спрямовувати працівників </w:t>
      </w:r>
      <w:r w:rsidR="00D17F2A" w:rsidRPr="00E940EB">
        <w:rPr>
          <w:rFonts w:ascii="Times New Roman" w:hAnsi="Times New Roman"/>
          <w:lang w:val="uk-UA"/>
        </w:rPr>
        <w:t>Клієнта</w:t>
      </w:r>
      <w:r w:rsidRPr="00E940EB">
        <w:rPr>
          <w:rFonts w:ascii="Times New Roman" w:hAnsi="Times New Roman"/>
          <w:lang w:val="uk-UA"/>
        </w:rPr>
        <w:t xml:space="preserve">, що звільняються до будь-якого відділення </w:t>
      </w:r>
      <w:r w:rsidR="00D17F2A" w:rsidRPr="00E940EB">
        <w:rPr>
          <w:rFonts w:ascii="Times New Roman" w:hAnsi="Times New Roman"/>
          <w:lang w:val="uk-UA"/>
        </w:rPr>
        <w:t>Банку</w:t>
      </w:r>
      <w:r w:rsidRPr="00E940EB">
        <w:rPr>
          <w:rFonts w:ascii="Times New Roman" w:hAnsi="Times New Roman"/>
          <w:i/>
          <w:lang w:val="uk-UA"/>
        </w:rPr>
        <w:t xml:space="preserve"> </w:t>
      </w:r>
      <w:r w:rsidRPr="00E940EB">
        <w:rPr>
          <w:rFonts w:ascii="Times New Roman" w:hAnsi="Times New Roman"/>
          <w:lang w:val="uk-UA"/>
        </w:rPr>
        <w:t>з метою з</w:t>
      </w:r>
      <w:r w:rsidR="00D17F2A" w:rsidRPr="00E940EB">
        <w:rPr>
          <w:rFonts w:ascii="Times New Roman" w:hAnsi="Times New Roman"/>
          <w:lang w:val="uk-UA"/>
        </w:rPr>
        <w:t>дійснення кінцевого розрахунку.</w:t>
      </w:r>
    </w:p>
    <w:p w:rsidR="00D17F2A" w:rsidRPr="00E940EB" w:rsidRDefault="00AF5A77" w:rsidP="00941744">
      <w:pPr>
        <w:pStyle w:val="alex"/>
        <w:widowControl/>
        <w:numPr>
          <w:ilvl w:val="3"/>
          <w:numId w:val="43"/>
        </w:numPr>
        <w:tabs>
          <w:tab w:val="left" w:pos="0"/>
        </w:tabs>
        <w:ind w:left="567" w:right="-54" w:hanging="567"/>
        <w:jc w:val="both"/>
        <w:rPr>
          <w:rFonts w:ascii="Times New Roman" w:hAnsi="Times New Roman"/>
          <w:iCs/>
          <w:lang w:val="uk-UA"/>
        </w:rPr>
      </w:pPr>
      <w:bookmarkStart w:id="81" w:name="_Ref508986818"/>
      <w:r w:rsidRPr="00E940EB">
        <w:rPr>
          <w:rFonts w:ascii="Times New Roman" w:hAnsi="Times New Roman"/>
          <w:lang w:val="uk-UA"/>
        </w:rPr>
        <w:t>На дату підписання цього Договору надати</w:t>
      </w:r>
      <w:r w:rsidR="00D17F2A" w:rsidRPr="00E940EB">
        <w:rPr>
          <w:rFonts w:ascii="Times New Roman" w:hAnsi="Times New Roman"/>
          <w:lang w:val="uk-UA"/>
        </w:rPr>
        <w:t xml:space="preserve"> запитувані Банком та належно оформлені </w:t>
      </w:r>
      <w:r w:rsidRPr="00E940EB">
        <w:rPr>
          <w:rFonts w:ascii="Times New Roman" w:hAnsi="Times New Roman"/>
          <w:bCs/>
          <w:iCs/>
          <w:lang w:val="uk-UA"/>
        </w:rPr>
        <w:t>документ</w:t>
      </w:r>
      <w:r w:rsidR="00D17F2A" w:rsidRPr="00E940EB">
        <w:rPr>
          <w:rFonts w:ascii="Times New Roman" w:hAnsi="Times New Roman"/>
          <w:bCs/>
          <w:iCs/>
          <w:lang w:val="uk-UA"/>
        </w:rPr>
        <w:t>и.</w:t>
      </w:r>
      <w:bookmarkEnd w:id="81"/>
    </w:p>
    <w:p w:rsidR="00AF5A77" w:rsidRPr="00BA54D6" w:rsidRDefault="00AF5A77" w:rsidP="00941744">
      <w:pPr>
        <w:pStyle w:val="alex"/>
        <w:widowControl/>
        <w:numPr>
          <w:ilvl w:val="3"/>
          <w:numId w:val="43"/>
        </w:numPr>
        <w:tabs>
          <w:tab w:val="left" w:pos="0"/>
        </w:tabs>
        <w:ind w:left="567" w:right="-54" w:hanging="567"/>
        <w:jc w:val="both"/>
        <w:rPr>
          <w:rFonts w:ascii="Times New Roman" w:hAnsi="Times New Roman"/>
          <w:bCs/>
          <w:iCs/>
          <w:lang w:val="uk-UA"/>
        </w:rPr>
      </w:pPr>
      <w:r w:rsidRPr="00E940EB">
        <w:rPr>
          <w:rFonts w:ascii="Times New Roman" w:hAnsi="Times New Roman"/>
          <w:bCs/>
          <w:iCs/>
          <w:lang w:val="uk-UA"/>
        </w:rPr>
        <w:t xml:space="preserve">На першу вимогу Банку надати </w:t>
      </w:r>
      <w:r w:rsidR="00D17F2A" w:rsidRPr="00E940EB">
        <w:rPr>
          <w:rFonts w:ascii="Times New Roman" w:hAnsi="Times New Roman"/>
          <w:bCs/>
          <w:iCs/>
          <w:lang w:val="uk-UA"/>
        </w:rPr>
        <w:t xml:space="preserve">запитувані документи (виконання </w:t>
      </w:r>
      <w:r w:rsidR="00D17F2A" w:rsidRPr="00E940EB">
        <w:rPr>
          <w:rFonts w:ascii="Times New Roman" w:hAnsi="Times New Roman"/>
          <w:lang w:val="uk-UA"/>
        </w:rPr>
        <w:t xml:space="preserve">умов </w:t>
      </w:r>
      <w:r w:rsidR="00D17F2A" w:rsidRPr="00E940EB">
        <w:rPr>
          <w:rFonts w:ascii="Times New Roman" w:hAnsi="Times New Roman"/>
          <w:b/>
          <w:lang w:val="uk-UA"/>
        </w:rPr>
        <w:t>пп.</w:t>
      </w:r>
      <w:r w:rsidR="00D17F2A" w:rsidRPr="00E940EB">
        <w:rPr>
          <w:rFonts w:ascii="Times New Roman" w:hAnsi="Times New Roman"/>
          <w:b/>
          <w:lang w:val="uk-UA"/>
        </w:rPr>
        <w:fldChar w:fldCharType="begin"/>
      </w:r>
      <w:r w:rsidR="00D17F2A" w:rsidRPr="00E940EB">
        <w:rPr>
          <w:rFonts w:ascii="Times New Roman" w:hAnsi="Times New Roman"/>
          <w:b/>
          <w:lang w:val="uk-UA"/>
        </w:rPr>
        <w:instrText xml:space="preserve"> REF _Ref508868095 \r \h  \* MERGEFORMAT </w:instrText>
      </w:r>
      <w:r w:rsidR="00D17F2A" w:rsidRPr="00E940EB">
        <w:rPr>
          <w:rFonts w:ascii="Times New Roman" w:hAnsi="Times New Roman"/>
          <w:b/>
          <w:lang w:val="uk-UA"/>
        </w:rPr>
      </w:r>
      <w:r w:rsidR="00D17F2A" w:rsidRPr="00E940EB">
        <w:rPr>
          <w:rFonts w:ascii="Times New Roman" w:hAnsi="Times New Roman"/>
          <w:b/>
          <w:lang w:val="uk-UA"/>
        </w:rPr>
        <w:fldChar w:fldCharType="separate"/>
      </w:r>
      <w:r w:rsidR="00CE1B31">
        <w:rPr>
          <w:rFonts w:ascii="Times New Roman" w:hAnsi="Times New Roman"/>
          <w:b/>
          <w:lang w:val="uk-UA"/>
        </w:rPr>
        <w:t>2.2.17</w:t>
      </w:r>
      <w:r w:rsidR="00D17F2A" w:rsidRPr="00E940EB">
        <w:rPr>
          <w:rFonts w:ascii="Times New Roman" w:hAnsi="Times New Roman"/>
          <w:b/>
          <w:lang w:val="uk-UA"/>
        </w:rPr>
        <w:fldChar w:fldCharType="end"/>
      </w:r>
      <w:r w:rsidR="00D17F2A" w:rsidRPr="00E940EB">
        <w:rPr>
          <w:rFonts w:ascii="Times New Roman" w:hAnsi="Times New Roman"/>
          <w:lang w:val="uk-UA"/>
        </w:rPr>
        <w:t xml:space="preserve">, </w:t>
      </w:r>
      <w:r w:rsidR="00D17F2A" w:rsidRPr="00E940EB">
        <w:rPr>
          <w:rFonts w:ascii="Times New Roman" w:hAnsi="Times New Roman"/>
          <w:b/>
          <w:lang w:val="uk-UA"/>
        </w:rPr>
        <w:fldChar w:fldCharType="begin"/>
      </w:r>
      <w:r w:rsidR="00D17F2A" w:rsidRPr="00E940EB">
        <w:rPr>
          <w:rFonts w:ascii="Times New Roman" w:hAnsi="Times New Roman"/>
          <w:b/>
          <w:lang w:val="uk-UA"/>
        </w:rPr>
        <w:instrText xml:space="preserve"> REF _Ref508868104 \r \h  \* MERGEFORMAT </w:instrText>
      </w:r>
      <w:r w:rsidR="00D17F2A" w:rsidRPr="00E940EB">
        <w:rPr>
          <w:rFonts w:ascii="Times New Roman" w:hAnsi="Times New Roman"/>
          <w:b/>
          <w:lang w:val="uk-UA"/>
        </w:rPr>
      </w:r>
      <w:r w:rsidR="00D17F2A" w:rsidRPr="00E940EB">
        <w:rPr>
          <w:rFonts w:ascii="Times New Roman" w:hAnsi="Times New Roman"/>
          <w:b/>
          <w:lang w:val="uk-UA"/>
        </w:rPr>
        <w:fldChar w:fldCharType="separate"/>
      </w:r>
      <w:r w:rsidR="00CE1B31">
        <w:rPr>
          <w:rFonts w:ascii="Times New Roman" w:hAnsi="Times New Roman"/>
          <w:b/>
          <w:lang w:val="uk-UA"/>
        </w:rPr>
        <w:t>2.2.18</w:t>
      </w:r>
      <w:r w:rsidR="00D17F2A" w:rsidRPr="00E940EB">
        <w:rPr>
          <w:rFonts w:ascii="Times New Roman" w:hAnsi="Times New Roman"/>
          <w:b/>
          <w:lang w:val="uk-UA"/>
        </w:rPr>
        <w:fldChar w:fldCharType="end"/>
      </w:r>
      <w:r w:rsidR="00D17F2A" w:rsidRPr="00E940EB">
        <w:rPr>
          <w:rFonts w:ascii="Times New Roman" w:hAnsi="Times New Roman"/>
          <w:b/>
          <w:lang w:val="uk-UA"/>
        </w:rPr>
        <w:t xml:space="preserve"> </w:t>
      </w:r>
      <w:r w:rsidR="00D17F2A" w:rsidRPr="00E940EB">
        <w:rPr>
          <w:rFonts w:ascii="Times New Roman" w:hAnsi="Times New Roman"/>
          <w:lang w:val="uk-UA"/>
        </w:rPr>
        <w:t>та</w:t>
      </w:r>
      <w:r w:rsidR="00D17F2A" w:rsidRPr="00E940EB">
        <w:rPr>
          <w:rFonts w:ascii="Times New Roman" w:hAnsi="Times New Roman"/>
          <w:b/>
          <w:lang w:val="uk-UA"/>
        </w:rPr>
        <w:t xml:space="preserve"> </w:t>
      </w:r>
      <w:r w:rsidR="00D17F2A" w:rsidRPr="00E940EB">
        <w:rPr>
          <w:rFonts w:ascii="Times New Roman" w:hAnsi="Times New Roman"/>
          <w:b/>
          <w:lang w:val="uk-UA"/>
        </w:rPr>
        <w:fldChar w:fldCharType="begin"/>
      </w:r>
      <w:r w:rsidR="00D17F2A" w:rsidRPr="00E940EB">
        <w:rPr>
          <w:rFonts w:ascii="Times New Roman" w:hAnsi="Times New Roman"/>
          <w:b/>
          <w:lang w:val="uk-UA"/>
        </w:rPr>
        <w:instrText xml:space="preserve"> REF _Ref508868123 \r \h  \* MERGEFORMAT </w:instrText>
      </w:r>
      <w:r w:rsidR="00D17F2A" w:rsidRPr="00E940EB">
        <w:rPr>
          <w:rFonts w:ascii="Times New Roman" w:hAnsi="Times New Roman"/>
          <w:b/>
          <w:lang w:val="uk-UA"/>
        </w:rPr>
      </w:r>
      <w:r w:rsidR="00D17F2A" w:rsidRPr="00E940EB">
        <w:rPr>
          <w:rFonts w:ascii="Times New Roman" w:hAnsi="Times New Roman"/>
          <w:b/>
          <w:lang w:val="uk-UA"/>
        </w:rPr>
        <w:fldChar w:fldCharType="separate"/>
      </w:r>
      <w:r w:rsidR="00CE1B31">
        <w:rPr>
          <w:rFonts w:ascii="Times New Roman" w:hAnsi="Times New Roman"/>
          <w:b/>
          <w:lang w:val="uk-UA"/>
        </w:rPr>
        <w:t>2.2.19</w:t>
      </w:r>
      <w:r w:rsidR="00D17F2A" w:rsidRPr="00E940EB">
        <w:rPr>
          <w:rFonts w:ascii="Times New Roman" w:hAnsi="Times New Roman"/>
          <w:b/>
          <w:lang w:val="uk-UA"/>
        </w:rPr>
        <w:fldChar w:fldCharType="end"/>
      </w:r>
      <w:r w:rsidR="00D17F2A" w:rsidRPr="00E940EB">
        <w:rPr>
          <w:rFonts w:ascii="Times New Roman" w:hAnsi="Times New Roman"/>
          <w:lang w:val="uk-UA"/>
        </w:rPr>
        <w:t xml:space="preserve"> Договору</w:t>
      </w:r>
      <w:r w:rsidR="00D17F2A" w:rsidRPr="00BA54D6">
        <w:rPr>
          <w:rFonts w:ascii="Times New Roman" w:hAnsi="Times New Roman"/>
          <w:lang w:val="uk-UA"/>
        </w:rPr>
        <w:t>)</w:t>
      </w:r>
      <w:r w:rsidRPr="00BA54D6">
        <w:rPr>
          <w:rFonts w:ascii="Times New Roman" w:hAnsi="Times New Roman"/>
          <w:bCs/>
          <w:iCs/>
          <w:lang w:val="uk-UA"/>
        </w:rPr>
        <w:t>.</w:t>
      </w:r>
    </w:p>
    <w:p w:rsidR="00F42018" w:rsidRPr="00BA54D6" w:rsidRDefault="00F42018" w:rsidP="00704038">
      <w:pPr>
        <w:pStyle w:val="alex"/>
        <w:widowControl/>
        <w:tabs>
          <w:tab w:val="left" w:pos="426"/>
          <w:tab w:val="left" w:pos="540"/>
        </w:tabs>
        <w:ind w:left="567" w:hanging="567"/>
        <w:jc w:val="both"/>
        <w:rPr>
          <w:rFonts w:ascii="Times New Roman" w:hAnsi="Times New Roman"/>
          <w:lang w:val="uk-UA"/>
        </w:rPr>
      </w:pPr>
    </w:p>
    <w:p w:rsidR="00F42018" w:rsidRPr="00BA54D6" w:rsidRDefault="00F42018" w:rsidP="00704038">
      <w:pPr>
        <w:pStyle w:val="aff"/>
        <w:ind w:left="567" w:hanging="567"/>
        <w:jc w:val="both"/>
        <w:rPr>
          <w:rFonts w:ascii="Times New Roman" w:hAnsi="Times New Roman"/>
          <w:b/>
          <w:sz w:val="20"/>
          <w:szCs w:val="20"/>
        </w:rPr>
      </w:pPr>
      <w:bookmarkStart w:id="82" w:name="_Toc514158370"/>
      <w:r w:rsidRPr="00BA54D6">
        <w:rPr>
          <w:rFonts w:ascii="Times New Roman" w:hAnsi="Times New Roman"/>
          <w:b/>
          <w:sz w:val="20"/>
          <w:szCs w:val="20"/>
        </w:rPr>
        <w:t xml:space="preserve">Глава 3. </w:t>
      </w:r>
      <w:r w:rsidR="00704038" w:rsidRPr="00BA54D6">
        <w:rPr>
          <w:rFonts w:ascii="Times New Roman" w:hAnsi="Times New Roman"/>
          <w:b/>
          <w:sz w:val="20"/>
          <w:szCs w:val="20"/>
        </w:rPr>
        <w:t>ПРАВА СТОРІН</w:t>
      </w:r>
      <w:bookmarkEnd w:id="82"/>
    </w:p>
    <w:p w:rsidR="00B40472" w:rsidRPr="00BA54D6" w:rsidRDefault="00B40472" w:rsidP="00941744">
      <w:pPr>
        <w:pStyle w:val="alex"/>
        <w:widowControl/>
        <w:numPr>
          <w:ilvl w:val="2"/>
          <w:numId w:val="45"/>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Кожна із Сторін ма</w:t>
      </w:r>
      <w:r w:rsidR="00997813" w:rsidRPr="00BA54D6">
        <w:rPr>
          <w:rFonts w:ascii="Times New Roman" w:hAnsi="Times New Roman"/>
          <w:lang w:val="uk-UA"/>
        </w:rPr>
        <w:t>є</w:t>
      </w:r>
      <w:r w:rsidRPr="00BA54D6">
        <w:rPr>
          <w:rFonts w:ascii="Times New Roman" w:hAnsi="Times New Roman"/>
          <w:lang w:val="uk-UA"/>
        </w:rPr>
        <w:t xml:space="preserve"> право припинити обслуговування Іншого рахунку, заявивши про це іншій Стороні Договору</w:t>
      </w:r>
      <w:r w:rsidR="00997813" w:rsidRPr="00BA54D6">
        <w:rPr>
          <w:rFonts w:ascii="Times New Roman" w:hAnsi="Times New Roman"/>
          <w:lang w:val="uk-UA"/>
        </w:rPr>
        <w:t>, не менше, ніж за 30 календарних днів до дати його закінчення, за умови виконання Сторонами в повному обсязі своїх зобов’язань по цьому Договору.</w:t>
      </w:r>
    </w:p>
    <w:p w:rsidR="00997813" w:rsidRPr="00BA54D6" w:rsidRDefault="00997813" w:rsidP="00941744">
      <w:pPr>
        <w:pStyle w:val="alex"/>
        <w:widowControl/>
        <w:numPr>
          <w:ilvl w:val="2"/>
          <w:numId w:val="45"/>
        </w:numPr>
        <w:tabs>
          <w:tab w:val="left" w:pos="426"/>
          <w:tab w:val="left" w:pos="540"/>
        </w:tabs>
        <w:ind w:left="567" w:hanging="567"/>
        <w:jc w:val="both"/>
        <w:rPr>
          <w:rFonts w:ascii="Times New Roman" w:hAnsi="Times New Roman"/>
          <w:lang w:val="uk-UA"/>
        </w:rPr>
      </w:pPr>
      <w:r w:rsidRPr="00BA54D6">
        <w:rPr>
          <w:rFonts w:ascii="Times New Roman" w:hAnsi="Times New Roman"/>
          <w:lang w:val="uk-UA"/>
        </w:rPr>
        <w:t>Сторони можуть внести зміни та доповнення до цього Договору шляхом укладання Клопотання.</w:t>
      </w:r>
    </w:p>
    <w:p w:rsidR="00F42018" w:rsidRPr="00BA54D6" w:rsidRDefault="00F42018" w:rsidP="00941744">
      <w:pPr>
        <w:pStyle w:val="alex"/>
        <w:widowControl/>
        <w:numPr>
          <w:ilvl w:val="2"/>
          <w:numId w:val="45"/>
        </w:numPr>
        <w:tabs>
          <w:tab w:val="left" w:pos="426"/>
          <w:tab w:val="left" w:pos="540"/>
        </w:tabs>
        <w:ind w:left="567" w:hanging="567"/>
        <w:jc w:val="both"/>
        <w:rPr>
          <w:rFonts w:ascii="Times New Roman" w:hAnsi="Times New Roman"/>
          <w:lang w:val="uk-UA"/>
        </w:rPr>
      </w:pPr>
      <w:r w:rsidRPr="00BA54D6">
        <w:rPr>
          <w:rFonts w:ascii="Times New Roman" w:hAnsi="Times New Roman"/>
          <w:u w:val="single"/>
          <w:lang w:val="uk-UA"/>
        </w:rPr>
        <w:t>Банк має право</w:t>
      </w:r>
      <w:r w:rsidRPr="00BA54D6">
        <w:rPr>
          <w:rFonts w:ascii="Times New Roman" w:hAnsi="Times New Roman"/>
          <w:lang w:val="uk-UA"/>
        </w:rPr>
        <w:t>:</w:t>
      </w:r>
    </w:p>
    <w:p w:rsidR="002067B1" w:rsidRPr="001322B4" w:rsidRDefault="002067B1" w:rsidP="00941744">
      <w:pPr>
        <w:pStyle w:val="alex"/>
        <w:widowControl/>
        <w:numPr>
          <w:ilvl w:val="3"/>
          <w:numId w:val="45"/>
        </w:numPr>
        <w:tabs>
          <w:tab w:val="left" w:pos="426"/>
          <w:tab w:val="left" w:pos="540"/>
        </w:tabs>
        <w:ind w:left="567" w:hanging="567"/>
        <w:jc w:val="both"/>
        <w:rPr>
          <w:rFonts w:ascii="Times New Roman" w:hAnsi="Times New Roman"/>
          <w:lang w:val="uk-UA"/>
        </w:rPr>
      </w:pPr>
      <w:r w:rsidRPr="001322B4">
        <w:rPr>
          <w:rFonts w:ascii="Times New Roman" w:hAnsi="Times New Roman"/>
          <w:lang w:val="uk-UA"/>
        </w:rPr>
        <w:t>Відкрити Клієнту Інший рахунок (без надання Клієнтом відповідної форми Заяви на приєднання</w:t>
      </w:r>
      <w:r w:rsidR="00E46BB8" w:rsidRPr="001322B4">
        <w:rPr>
          <w:rFonts w:ascii="Times New Roman" w:hAnsi="Times New Roman"/>
          <w:lang w:val="uk-UA"/>
        </w:rPr>
        <w:t>, що визначає</w:t>
      </w:r>
      <w:r w:rsidR="00E635FE" w:rsidRPr="001322B4">
        <w:rPr>
          <w:rFonts w:ascii="Times New Roman" w:hAnsi="Times New Roman"/>
          <w:lang w:val="uk-UA"/>
        </w:rPr>
        <w:t xml:space="preserve"> передбачені цією главою Послуги</w:t>
      </w:r>
      <w:r w:rsidRPr="001322B4">
        <w:rPr>
          <w:rFonts w:ascii="Times New Roman" w:hAnsi="Times New Roman"/>
          <w:lang w:val="uk-UA"/>
        </w:rPr>
        <w:t>), за умови отримання Клієнтом будь-якої Послуги</w:t>
      </w:r>
      <w:r w:rsidR="00E661EA" w:rsidRPr="001322B4">
        <w:rPr>
          <w:rFonts w:ascii="Times New Roman" w:hAnsi="Times New Roman"/>
          <w:lang w:val="uk-UA"/>
        </w:rPr>
        <w:t>, передбаченої Догов</w:t>
      </w:r>
      <w:r w:rsidR="00DE5D67" w:rsidRPr="001322B4">
        <w:rPr>
          <w:rFonts w:ascii="Times New Roman" w:hAnsi="Times New Roman"/>
          <w:lang w:val="uk-UA"/>
        </w:rPr>
        <w:t>о</w:t>
      </w:r>
      <w:r w:rsidR="00E661EA" w:rsidRPr="001322B4">
        <w:rPr>
          <w:rFonts w:ascii="Times New Roman" w:hAnsi="Times New Roman"/>
          <w:lang w:val="uk-UA"/>
        </w:rPr>
        <w:t>ром</w:t>
      </w:r>
      <w:r w:rsidRPr="001322B4">
        <w:rPr>
          <w:rFonts w:ascii="Times New Roman" w:hAnsi="Times New Roman"/>
          <w:lang w:val="uk-UA"/>
        </w:rPr>
        <w:t>.</w:t>
      </w:r>
    </w:p>
    <w:p w:rsidR="0041724B" w:rsidRPr="001322B4" w:rsidRDefault="00741F06" w:rsidP="00941744">
      <w:pPr>
        <w:pStyle w:val="alex"/>
        <w:widowControl/>
        <w:numPr>
          <w:ilvl w:val="3"/>
          <w:numId w:val="45"/>
        </w:numPr>
        <w:tabs>
          <w:tab w:val="left" w:pos="426"/>
          <w:tab w:val="left" w:pos="540"/>
        </w:tabs>
        <w:ind w:left="567" w:hanging="567"/>
        <w:jc w:val="both"/>
        <w:rPr>
          <w:rFonts w:ascii="Times New Roman" w:hAnsi="Times New Roman"/>
          <w:lang w:val="uk-UA"/>
        </w:rPr>
      </w:pPr>
      <w:r w:rsidRPr="001322B4">
        <w:rPr>
          <w:rFonts w:ascii="Times New Roman" w:hAnsi="Times New Roman"/>
          <w:lang w:val="uk-UA"/>
        </w:rPr>
        <w:t xml:space="preserve">Відмовити </w:t>
      </w:r>
      <w:r w:rsidR="00F42018" w:rsidRPr="001322B4">
        <w:rPr>
          <w:rFonts w:ascii="Times New Roman" w:hAnsi="Times New Roman"/>
          <w:lang w:val="uk-UA"/>
        </w:rPr>
        <w:t>Клієнту в</w:t>
      </w:r>
      <w:r w:rsidRPr="001322B4">
        <w:rPr>
          <w:rFonts w:ascii="Times New Roman" w:hAnsi="Times New Roman"/>
          <w:lang w:val="uk-UA"/>
        </w:rPr>
        <w:t xml:space="preserve"> зарахуванні коштів на карткові рахунки працівників в разі</w:t>
      </w:r>
      <w:r w:rsidR="0041724B" w:rsidRPr="001322B4">
        <w:rPr>
          <w:rFonts w:ascii="Times New Roman" w:hAnsi="Times New Roman"/>
          <w:lang w:val="uk-UA"/>
        </w:rPr>
        <w:t>:</w:t>
      </w:r>
    </w:p>
    <w:p w:rsidR="0041724B" w:rsidRPr="00BA54D6" w:rsidRDefault="0041724B" w:rsidP="00941744">
      <w:pPr>
        <w:pStyle w:val="alex"/>
        <w:widowControl/>
        <w:numPr>
          <w:ilvl w:val="0"/>
          <w:numId w:val="46"/>
        </w:numPr>
        <w:tabs>
          <w:tab w:val="left" w:pos="426"/>
          <w:tab w:val="left" w:pos="540"/>
        </w:tabs>
        <w:ind w:left="709" w:hanging="142"/>
        <w:jc w:val="both"/>
        <w:rPr>
          <w:rFonts w:ascii="Times New Roman" w:hAnsi="Times New Roman"/>
          <w:lang w:val="uk-UA"/>
        </w:rPr>
      </w:pPr>
      <w:r w:rsidRPr="00BA54D6">
        <w:rPr>
          <w:rFonts w:ascii="Times New Roman" w:hAnsi="Times New Roman"/>
          <w:lang w:val="uk-UA"/>
        </w:rPr>
        <w:t>неподання та/або подання з порушенням умов Договору, зокрема обумовлених цим розділом документів;</w:t>
      </w:r>
    </w:p>
    <w:p w:rsidR="002067B1" w:rsidRPr="00E46BB8" w:rsidRDefault="0041724B" w:rsidP="00E46BB8">
      <w:pPr>
        <w:pStyle w:val="alex"/>
        <w:widowControl/>
        <w:numPr>
          <w:ilvl w:val="0"/>
          <w:numId w:val="46"/>
        </w:numPr>
        <w:tabs>
          <w:tab w:val="left" w:pos="426"/>
          <w:tab w:val="left" w:pos="540"/>
        </w:tabs>
        <w:ind w:left="709" w:hanging="142"/>
        <w:jc w:val="both"/>
        <w:rPr>
          <w:rFonts w:ascii="Times New Roman" w:hAnsi="Times New Roman"/>
          <w:lang w:val="uk-UA"/>
        </w:rPr>
      </w:pPr>
      <w:r w:rsidRPr="00BA54D6">
        <w:rPr>
          <w:rFonts w:ascii="Times New Roman" w:hAnsi="Times New Roman"/>
          <w:lang w:val="uk-UA"/>
        </w:rPr>
        <w:t xml:space="preserve">невиконання/неналежного </w:t>
      </w:r>
      <w:r w:rsidRPr="00E940EB">
        <w:rPr>
          <w:rFonts w:ascii="Times New Roman" w:hAnsi="Times New Roman"/>
          <w:lang w:val="uk-UA"/>
        </w:rPr>
        <w:t xml:space="preserve">виконання умов </w:t>
      </w:r>
      <w:r w:rsidRPr="00E940EB">
        <w:rPr>
          <w:rFonts w:ascii="Times New Roman" w:hAnsi="Times New Roman"/>
          <w:b/>
          <w:lang w:val="uk-UA"/>
        </w:rPr>
        <w:t>пп.</w:t>
      </w:r>
      <w:r w:rsidRPr="00E940EB">
        <w:rPr>
          <w:rFonts w:ascii="Times New Roman" w:hAnsi="Times New Roman"/>
          <w:b/>
          <w:lang w:val="uk-UA"/>
        </w:rPr>
        <w:fldChar w:fldCharType="begin"/>
      </w:r>
      <w:r w:rsidRPr="00E940EB">
        <w:rPr>
          <w:rFonts w:ascii="Times New Roman" w:hAnsi="Times New Roman"/>
          <w:b/>
          <w:lang w:val="uk-UA"/>
        </w:rPr>
        <w:instrText xml:space="preserve"> REF _Ref508868095 \r \h  \* MERGEFORMAT </w:instrText>
      </w:r>
      <w:r w:rsidRPr="00E940EB">
        <w:rPr>
          <w:rFonts w:ascii="Times New Roman" w:hAnsi="Times New Roman"/>
          <w:b/>
          <w:lang w:val="uk-UA"/>
        </w:rPr>
      </w:r>
      <w:r w:rsidRPr="00E940EB">
        <w:rPr>
          <w:rFonts w:ascii="Times New Roman" w:hAnsi="Times New Roman"/>
          <w:b/>
          <w:lang w:val="uk-UA"/>
        </w:rPr>
        <w:fldChar w:fldCharType="separate"/>
      </w:r>
      <w:r w:rsidR="00CE1B31">
        <w:rPr>
          <w:rFonts w:ascii="Times New Roman" w:hAnsi="Times New Roman"/>
          <w:b/>
          <w:lang w:val="uk-UA"/>
        </w:rPr>
        <w:t>2.2.17</w:t>
      </w:r>
      <w:r w:rsidRPr="00E940EB">
        <w:rPr>
          <w:rFonts w:ascii="Times New Roman" w:hAnsi="Times New Roman"/>
          <w:b/>
          <w:lang w:val="uk-UA"/>
        </w:rPr>
        <w:fldChar w:fldCharType="end"/>
      </w:r>
      <w:r w:rsidRPr="00E940EB">
        <w:rPr>
          <w:rFonts w:ascii="Times New Roman" w:hAnsi="Times New Roman"/>
          <w:lang w:val="uk-UA"/>
        </w:rPr>
        <w:t>,</w:t>
      </w:r>
      <w:r w:rsidRPr="00E940EB">
        <w:rPr>
          <w:rFonts w:ascii="Times New Roman" w:hAnsi="Times New Roman"/>
          <w:b/>
          <w:lang w:val="uk-UA"/>
        </w:rPr>
        <w:t xml:space="preserve"> </w:t>
      </w:r>
      <w:r w:rsidRPr="00E940EB">
        <w:rPr>
          <w:rFonts w:ascii="Times New Roman" w:hAnsi="Times New Roman"/>
          <w:b/>
          <w:lang w:val="uk-UA"/>
        </w:rPr>
        <w:fldChar w:fldCharType="begin"/>
      </w:r>
      <w:r w:rsidRPr="00E940EB">
        <w:rPr>
          <w:rFonts w:ascii="Times New Roman" w:hAnsi="Times New Roman"/>
          <w:b/>
          <w:lang w:val="uk-UA"/>
        </w:rPr>
        <w:instrText xml:space="preserve"> REF _Ref508868104 \r \h  \* MERGEFORMAT </w:instrText>
      </w:r>
      <w:r w:rsidRPr="00E940EB">
        <w:rPr>
          <w:rFonts w:ascii="Times New Roman" w:hAnsi="Times New Roman"/>
          <w:b/>
          <w:lang w:val="uk-UA"/>
        </w:rPr>
      </w:r>
      <w:r w:rsidRPr="00E940EB">
        <w:rPr>
          <w:rFonts w:ascii="Times New Roman" w:hAnsi="Times New Roman"/>
          <w:b/>
          <w:lang w:val="uk-UA"/>
        </w:rPr>
        <w:fldChar w:fldCharType="separate"/>
      </w:r>
      <w:r w:rsidR="00CE1B31">
        <w:rPr>
          <w:rFonts w:ascii="Times New Roman" w:hAnsi="Times New Roman"/>
          <w:b/>
          <w:lang w:val="uk-UA"/>
        </w:rPr>
        <w:t>2.2.18</w:t>
      </w:r>
      <w:r w:rsidRPr="00E940EB">
        <w:rPr>
          <w:rFonts w:ascii="Times New Roman" w:hAnsi="Times New Roman"/>
          <w:b/>
          <w:lang w:val="uk-UA"/>
        </w:rPr>
        <w:fldChar w:fldCharType="end"/>
      </w:r>
      <w:r w:rsidRPr="00E940EB">
        <w:rPr>
          <w:rFonts w:ascii="Times New Roman" w:hAnsi="Times New Roman"/>
          <w:b/>
          <w:lang w:val="uk-UA"/>
        </w:rPr>
        <w:t xml:space="preserve"> </w:t>
      </w:r>
      <w:r w:rsidRPr="00E940EB">
        <w:rPr>
          <w:rFonts w:ascii="Times New Roman" w:hAnsi="Times New Roman"/>
          <w:lang w:val="uk-UA"/>
        </w:rPr>
        <w:t>та</w:t>
      </w:r>
      <w:r w:rsidRPr="00E940EB">
        <w:rPr>
          <w:rFonts w:ascii="Times New Roman" w:hAnsi="Times New Roman"/>
          <w:b/>
          <w:lang w:val="uk-UA"/>
        </w:rPr>
        <w:t xml:space="preserve"> </w:t>
      </w:r>
      <w:r w:rsidRPr="00E940EB">
        <w:rPr>
          <w:rFonts w:ascii="Times New Roman" w:hAnsi="Times New Roman"/>
          <w:b/>
          <w:lang w:val="uk-UA"/>
        </w:rPr>
        <w:fldChar w:fldCharType="begin"/>
      </w:r>
      <w:r w:rsidRPr="00E940EB">
        <w:rPr>
          <w:rFonts w:ascii="Times New Roman" w:hAnsi="Times New Roman"/>
          <w:b/>
          <w:lang w:val="uk-UA"/>
        </w:rPr>
        <w:instrText xml:space="preserve"> REF _Ref508868123 \r \h  \* MERGEFORMAT </w:instrText>
      </w:r>
      <w:r w:rsidRPr="00E940EB">
        <w:rPr>
          <w:rFonts w:ascii="Times New Roman" w:hAnsi="Times New Roman"/>
          <w:b/>
          <w:lang w:val="uk-UA"/>
        </w:rPr>
      </w:r>
      <w:r w:rsidRPr="00E940EB">
        <w:rPr>
          <w:rFonts w:ascii="Times New Roman" w:hAnsi="Times New Roman"/>
          <w:b/>
          <w:lang w:val="uk-UA"/>
        </w:rPr>
        <w:fldChar w:fldCharType="separate"/>
      </w:r>
      <w:r w:rsidR="00CE1B31">
        <w:rPr>
          <w:rFonts w:ascii="Times New Roman" w:hAnsi="Times New Roman"/>
          <w:b/>
          <w:lang w:val="uk-UA"/>
        </w:rPr>
        <w:t>2.2.19</w:t>
      </w:r>
      <w:r w:rsidRPr="00E940EB">
        <w:rPr>
          <w:rFonts w:ascii="Times New Roman" w:hAnsi="Times New Roman"/>
          <w:b/>
          <w:lang w:val="uk-UA"/>
        </w:rPr>
        <w:fldChar w:fldCharType="end"/>
      </w:r>
      <w:r w:rsidRPr="00E940EB">
        <w:rPr>
          <w:rFonts w:ascii="Times New Roman" w:hAnsi="Times New Roman"/>
          <w:lang w:val="uk-UA"/>
        </w:rPr>
        <w:t xml:space="preserve"> Договору.</w:t>
      </w:r>
    </w:p>
    <w:p w:rsidR="0041724B" w:rsidRPr="00E940EB" w:rsidRDefault="00AF5A77" w:rsidP="00941744">
      <w:pPr>
        <w:pStyle w:val="alex"/>
        <w:widowControl/>
        <w:numPr>
          <w:ilvl w:val="2"/>
          <w:numId w:val="45"/>
        </w:numPr>
        <w:tabs>
          <w:tab w:val="left" w:pos="426"/>
          <w:tab w:val="left" w:pos="540"/>
        </w:tabs>
        <w:ind w:left="567" w:hanging="567"/>
        <w:jc w:val="both"/>
        <w:rPr>
          <w:rFonts w:ascii="Times New Roman" w:hAnsi="Times New Roman"/>
          <w:lang w:val="uk-UA"/>
        </w:rPr>
      </w:pPr>
      <w:r w:rsidRPr="00E940EB">
        <w:rPr>
          <w:rFonts w:ascii="Times New Roman" w:hAnsi="Times New Roman"/>
          <w:u w:val="single"/>
          <w:lang w:val="uk-UA"/>
        </w:rPr>
        <w:t xml:space="preserve">Клієнт </w:t>
      </w:r>
      <w:r w:rsidR="00D17F2A" w:rsidRPr="00E940EB">
        <w:rPr>
          <w:rFonts w:ascii="Times New Roman" w:hAnsi="Times New Roman"/>
          <w:u w:val="single"/>
          <w:lang w:val="uk-UA"/>
        </w:rPr>
        <w:t>має право</w:t>
      </w:r>
      <w:r w:rsidR="00D17F2A" w:rsidRPr="00E940EB">
        <w:rPr>
          <w:rFonts w:ascii="Times New Roman" w:hAnsi="Times New Roman"/>
          <w:lang w:val="uk-UA"/>
        </w:rPr>
        <w:t>:</w:t>
      </w:r>
    </w:p>
    <w:p w:rsidR="0041724B" w:rsidRPr="00E940EB" w:rsidRDefault="00D17F2A" w:rsidP="00941744">
      <w:pPr>
        <w:pStyle w:val="alex"/>
        <w:widowControl/>
        <w:numPr>
          <w:ilvl w:val="3"/>
          <w:numId w:val="45"/>
        </w:numPr>
        <w:tabs>
          <w:tab w:val="left" w:pos="426"/>
          <w:tab w:val="left" w:pos="540"/>
        </w:tabs>
        <w:ind w:left="567" w:hanging="567"/>
        <w:jc w:val="both"/>
        <w:rPr>
          <w:rFonts w:ascii="Times New Roman" w:hAnsi="Times New Roman"/>
          <w:lang w:val="uk-UA"/>
        </w:rPr>
      </w:pPr>
      <w:r w:rsidRPr="00E940EB">
        <w:rPr>
          <w:rFonts w:ascii="Times New Roman" w:hAnsi="Times New Roman"/>
          <w:lang w:val="uk-UA"/>
        </w:rPr>
        <w:t>Самостійно обира</w:t>
      </w:r>
      <w:r w:rsidR="005057C3" w:rsidRPr="00E940EB">
        <w:rPr>
          <w:rFonts w:ascii="Times New Roman" w:hAnsi="Times New Roman"/>
          <w:lang w:val="uk-UA"/>
        </w:rPr>
        <w:t>ти</w:t>
      </w:r>
      <w:r w:rsidRPr="00E940EB">
        <w:rPr>
          <w:rFonts w:ascii="Times New Roman" w:hAnsi="Times New Roman"/>
          <w:lang w:val="uk-UA"/>
        </w:rPr>
        <w:t xml:space="preserve"> спосіб надання до Банку документів для здійснення Банком обслуговування Іншого рахунку.</w:t>
      </w:r>
    </w:p>
    <w:p w:rsidR="00741F06" w:rsidRPr="00E940EB" w:rsidRDefault="00741F06" w:rsidP="00941744">
      <w:pPr>
        <w:pStyle w:val="alex"/>
        <w:widowControl/>
        <w:numPr>
          <w:ilvl w:val="3"/>
          <w:numId w:val="45"/>
        </w:numPr>
        <w:tabs>
          <w:tab w:val="left" w:pos="426"/>
          <w:tab w:val="left" w:pos="540"/>
        </w:tabs>
        <w:ind w:left="567" w:hanging="567"/>
        <w:jc w:val="both"/>
        <w:rPr>
          <w:rFonts w:ascii="Times New Roman" w:hAnsi="Times New Roman"/>
          <w:lang w:val="uk-UA"/>
        </w:rPr>
      </w:pPr>
      <w:r w:rsidRPr="00E940EB">
        <w:rPr>
          <w:rFonts w:ascii="Times New Roman" w:hAnsi="Times New Roman"/>
          <w:lang w:val="uk-UA"/>
        </w:rPr>
        <w:t xml:space="preserve">Ініціювати процедуру звірки зарахувань грошових коштів, які були перераховані </w:t>
      </w:r>
      <w:r w:rsidR="00D17F2A" w:rsidRPr="00E940EB">
        <w:rPr>
          <w:rFonts w:ascii="Times New Roman" w:hAnsi="Times New Roman"/>
          <w:lang w:val="uk-UA"/>
        </w:rPr>
        <w:t>Клієнтом</w:t>
      </w:r>
      <w:r w:rsidRPr="00E940EB">
        <w:rPr>
          <w:rFonts w:ascii="Times New Roman" w:hAnsi="Times New Roman"/>
          <w:lang w:val="uk-UA"/>
        </w:rPr>
        <w:t xml:space="preserve"> на рахунок згідно </w:t>
      </w:r>
      <w:r w:rsidR="00B40472" w:rsidRPr="00E940EB">
        <w:rPr>
          <w:rFonts w:ascii="Times New Roman" w:hAnsi="Times New Roman"/>
          <w:b/>
          <w:lang w:val="uk-UA"/>
        </w:rPr>
        <w:t>пп.</w:t>
      </w:r>
      <w:r w:rsidR="00B40472" w:rsidRPr="00E940EB">
        <w:rPr>
          <w:rFonts w:ascii="Times New Roman" w:hAnsi="Times New Roman"/>
          <w:b/>
          <w:lang w:val="uk-UA"/>
        </w:rPr>
        <w:fldChar w:fldCharType="begin"/>
      </w:r>
      <w:r w:rsidR="00B40472" w:rsidRPr="00E940EB">
        <w:rPr>
          <w:rFonts w:ascii="Times New Roman" w:hAnsi="Times New Roman"/>
          <w:b/>
          <w:lang w:val="uk-UA"/>
        </w:rPr>
        <w:instrText xml:space="preserve"> REF _Ref508985055 \r \h  \* MERGEFORMAT </w:instrText>
      </w:r>
      <w:r w:rsidR="00B40472" w:rsidRPr="00E940EB">
        <w:rPr>
          <w:rFonts w:ascii="Times New Roman" w:hAnsi="Times New Roman"/>
          <w:b/>
          <w:lang w:val="uk-UA"/>
        </w:rPr>
      </w:r>
      <w:r w:rsidR="00B40472" w:rsidRPr="00E940EB">
        <w:rPr>
          <w:rFonts w:ascii="Times New Roman" w:hAnsi="Times New Roman"/>
          <w:b/>
          <w:lang w:val="uk-UA"/>
        </w:rPr>
        <w:fldChar w:fldCharType="separate"/>
      </w:r>
      <w:r w:rsidR="00CE1B31">
        <w:rPr>
          <w:rFonts w:ascii="Times New Roman" w:hAnsi="Times New Roman"/>
          <w:b/>
          <w:lang w:val="uk-UA"/>
        </w:rPr>
        <w:t>6.2.2.2</w:t>
      </w:r>
      <w:r w:rsidR="00B40472" w:rsidRPr="00E940EB">
        <w:rPr>
          <w:rFonts w:ascii="Times New Roman" w:hAnsi="Times New Roman"/>
          <w:b/>
          <w:lang w:val="uk-UA"/>
        </w:rPr>
        <w:fldChar w:fldCharType="end"/>
      </w:r>
      <w:r w:rsidR="00BF19C5" w:rsidRPr="00E940EB">
        <w:rPr>
          <w:bCs/>
          <w:lang w:val="uk-UA"/>
        </w:rPr>
        <w:t xml:space="preserve"> </w:t>
      </w:r>
      <w:r w:rsidR="00BF19C5" w:rsidRPr="00E940EB">
        <w:rPr>
          <w:rFonts w:ascii="Times New Roman" w:hAnsi="Times New Roman"/>
          <w:bCs/>
          <w:lang w:val="uk-UA"/>
        </w:rPr>
        <w:t>Договору</w:t>
      </w:r>
      <w:r w:rsidRPr="00E940EB">
        <w:rPr>
          <w:rFonts w:ascii="Times New Roman" w:hAnsi="Times New Roman"/>
          <w:lang w:val="uk-UA"/>
        </w:rPr>
        <w:t xml:space="preserve"> і призначені для зарахування на карткові рахунки працівників</w:t>
      </w:r>
      <w:r w:rsidRPr="00E940EB">
        <w:rPr>
          <w:rFonts w:ascii="Times New Roman" w:hAnsi="Times New Roman"/>
          <w:i/>
          <w:lang w:val="uk-UA"/>
        </w:rPr>
        <w:t>.</w:t>
      </w:r>
      <w:r w:rsidRPr="00E940EB">
        <w:rPr>
          <w:rFonts w:ascii="Times New Roman" w:hAnsi="Times New Roman"/>
          <w:lang w:val="uk-UA"/>
        </w:rPr>
        <w:t xml:space="preserve"> За результатом звірки </w:t>
      </w:r>
      <w:r w:rsidR="00B40472" w:rsidRPr="00E940EB">
        <w:rPr>
          <w:rFonts w:ascii="Times New Roman" w:hAnsi="Times New Roman"/>
          <w:lang w:val="uk-UA"/>
        </w:rPr>
        <w:t xml:space="preserve">Клієнт </w:t>
      </w:r>
      <w:r w:rsidRPr="00E940EB">
        <w:rPr>
          <w:rFonts w:ascii="Times New Roman" w:hAnsi="Times New Roman"/>
          <w:lang w:val="uk-UA"/>
        </w:rPr>
        <w:t xml:space="preserve">надає до </w:t>
      </w:r>
      <w:r w:rsidR="00B40472" w:rsidRPr="00E940EB">
        <w:rPr>
          <w:rFonts w:ascii="Times New Roman" w:hAnsi="Times New Roman"/>
          <w:lang w:val="uk-UA"/>
        </w:rPr>
        <w:t>Банку</w:t>
      </w:r>
      <w:r w:rsidRPr="00E940EB">
        <w:rPr>
          <w:rFonts w:ascii="Times New Roman" w:hAnsi="Times New Roman"/>
          <w:lang w:val="uk-UA"/>
        </w:rPr>
        <w:t xml:space="preserve"> </w:t>
      </w:r>
      <w:r w:rsidR="00B40472" w:rsidRPr="00E940EB">
        <w:rPr>
          <w:rFonts w:ascii="Times New Roman" w:hAnsi="Times New Roman"/>
          <w:lang w:val="uk-UA"/>
        </w:rPr>
        <w:t>а</w:t>
      </w:r>
      <w:r w:rsidRPr="00E940EB">
        <w:rPr>
          <w:rFonts w:ascii="Times New Roman" w:hAnsi="Times New Roman"/>
          <w:lang w:val="uk-UA"/>
        </w:rPr>
        <w:t xml:space="preserve">кт звірки зарахувань у формі наведеній </w:t>
      </w:r>
      <w:r w:rsidR="00B40472" w:rsidRPr="00E940EB">
        <w:rPr>
          <w:rFonts w:ascii="Times New Roman" w:hAnsi="Times New Roman"/>
          <w:lang w:val="uk-UA"/>
        </w:rPr>
        <w:t>в інформаційному додатку до Заяви на приєднання</w:t>
      </w:r>
      <w:r w:rsidRPr="00E940EB">
        <w:rPr>
          <w:rFonts w:ascii="Times New Roman" w:hAnsi="Times New Roman"/>
          <w:lang w:val="uk-UA"/>
        </w:rPr>
        <w:t>.</w:t>
      </w:r>
    </w:p>
    <w:p w:rsidR="00511F46" w:rsidRPr="00BA54D6" w:rsidRDefault="00511F46" w:rsidP="009C0879">
      <w:pPr>
        <w:pStyle w:val="alex"/>
        <w:widowControl/>
        <w:tabs>
          <w:tab w:val="left" w:pos="426"/>
          <w:tab w:val="left" w:pos="540"/>
        </w:tabs>
        <w:jc w:val="both"/>
        <w:rPr>
          <w:rFonts w:ascii="Times New Roman" w:hAnsi="Times New Roman"/>
          <w:lang w:val="uk-UA"/>
        </w:rPr>
      </w:pPr>
    </w:p>
    <w:sectPr w:rsidR="00511F46" w:rsidRPr="00BA54D6" w:rsidSect="005575EF">
      <w:headerReference w:type="default" r:id="rId15"/>
      <w:footerReference w:type="default" r:id="rId16"/>
      <w:pgSz w:w="11907" w:h="16840" w:code="9"/>
      <w:pgMar w:top="1135" w:right="454" w:bottom="1134" w:left="709" w:header="709" w:footer="154"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D4" w:rsidRDefault="009365D4">
      <w:r>
        <w:separator/>
      </w:r>
    </w:p>
  </w:endnote>
  <w:endnote w:type="continuationSeparator" w:id="0">
    <w:p w:rsidR="009365D4" w:rsidRDefault="0093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4" w:rsidRDefault="009365D4">
    <w:pPr>
      <w:pStyle w:val="a5"/>
      <w:framePr w:wrap="auto" w:vAnchor="text" w:hAnchor="margin" w:xAlign="right" w:y="1"/>
      <w:rPr>
        <w:rStyle w:val="a7"/>
      </w:rPr>
    </w:pPr>
  </w:p>
  <w:p w:rsidR="009365D4" w:rsidRDefault="009365D4">
    <w:pPr>
      <w:pStyle w:val="a5"/>
      <w:jc w:val="center"/>
      <w:rPr>
        <w:b/>
        <w:bCs/>
      </w:rPr>
    </w:pPr>
    <w:r>
      <w:t xml:space="preserve">аркуш </w:t>
    </w:r>
    <w:r>
      <w:rPr>
        <w:b/>
        <w:bCs/>
      </w:rPr>
      <w:fldChar w:fldCharType="begin"/>
    </w:r>
    <w:r>
      <w:rPr>
        <w:b/>
        <w:bCs/>
      </w:rPr>
      <w:instrText>PAGE</w:instrText>
    </w:r>
    <w:r>
      <w:rPr>
        <w:b/>
        <w:bCs/>
      </w:rPr>
      <w:fldChar w:fldCharType="separate"/>
    </w:r>
    <w:r w:rsidR="00CE1B31">
      <w:rPr>
        <w:b/>
        <w:bCs/>
        <w:noProof/>
      </w:rPr>
      <w:t>8</w:t>
    </w:r>
    <w:r>
      <w:rPr>
        <w:b/>
        <w:bCs/>
      </w:rPr>
      <w:fldChar w:fldCharType="end"/>
    </w:r>
    <w:r>
      <w:t xml:space="preserve"> з </w:t>
    </w:r>
    <w:r>
      <w:rPr>
        <w:b/>
        <w:bCs/>
      </w:rPr>
      <w:fldChar w:fldCharType="begin"/>
    </w:r>
    <w:r>
      <w:rPr>
        <w:b/>
        <w:bCs/>
      </w:rPr>
      <w:instrText>NUMPAGES</w:instrText>
    </w:r>
    <w:r>
      <w:rPr>
        <w:b/>
        <w:bCs/>
      </w:rPr>
      <w:fldChar w:fldCharType="separate"/>
    </w:r>
    <w:r w:rsidR="00CE1B31">
      <w:rPr>
        <w:b/>
        <w:bCs/>
        <w:noProof/>
      </w:rPr>
      <w:t>24</w:t>
    </w:r>
    <w:r>
      <w:rPr>
        <w:b/>
        <w:bCs/>
      </w:rPr>
      <w:fldChar w:fldCharType="end"/>
    </w:r>
  </w:p>
  <w:p w:rsidR="009365D4" w:rsidRDefault="009365D4">
    <w:pPr>
      <w:pStyle w:val="a5"/>
      <w:pBdr>
        <w:top w:val="thickThinMediumGap" w:sz="24" w:space="0" w:color="auto"/>
      </w:pBdr>
      <w:tabs>
        <w:tab w:val="left" w:pos="6237"/>
      </w:tabs>
    </w:pPr>
  </w:p>
  <w:p w:rsidR="009365D4" w:rsidRDefault="009365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D4" w:rsidRDefault="009365D4">
      <w:r>
        <w:separator/>
      </w:r>
    </w:p>
  </w:footnote>
  <w:footnote w:type="continuationSeparator" w:id="0">
    <w:p w:rsidR="009365D4" w:rsidRDefault="0093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D4" w:rsidRDefault="009365D4">
    <w:pPr>
      <w:pStyle w:val="aa"/>
      <w:pBdr>
        <w:bottom w:val="thinThickMediumGap" w:sz="24" w:space="0" w:color="auto"/>
      </w:pBdr>
      <w:jc w:val="center"/>
      <w:rPr>
        <w:b/>
      </w:rPr>
    </w:pPr>
    <w:bookmarkStart w:id="83" w:name="_Hlk215292294"/>
    <w:bookmarkStart w:id="84" w:name="_Hlk215292295"/>
    <w:bookmarkStart w:id="85" w:name="_Hlk215292296"/>
    <w:bookmarkStart w:id="86" w:name="_Hlk215292307"/>
    <w:bookmarkStart w:id="87" w:name="_Hlk215292308"/>
    <w:bookmarkStart w:id="88" w:name="_Hlk215292309"/>
    <w:r>
      <w:rPr>
        <w:b/>
      </w:rPr>
      <w:t>АБ «УКРГАЗБАНК</w:t>
    </w:r>
    <w:bookmarkEnd w:id="83"/>
    <w:bookmarkEnd w:id="84"/>
    <w:bookmarkEnd w:id="85"/>
    <w:bookmarkEnd w:id="86"/>
    <w:bookmarkEnd w:id="87"/>
    <w:bookmarkEnd w:id="88"/>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C91"/>
    <w:multiLevelType w:val="multilevel"/>
    <w:tmpl w:val="40A69C10"/>
    <w:lvl w:ilvl="0">
      <w:start w:val="2"/>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05250B18"/>
    <w:multiLevelType w:val="hybridMultilevel"/>
    <w:tmpl w:val="72D0235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F0DA3"/>
    <w:multiLevelType w:val="hybridMultilevel"/>
    <w:tmpl w:val="A4E20730"/>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9E6638"/>
    <w:multiLevelType w:val="hybridMultilevel"/>
    <w:tmpl w:val="7E9A63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B7691"/>
    <w:multiLevelType w:val="multilevel"/>
    <w:tmpl w:val="B122EE0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0C7E6BFF"/>
    <w:multiLevelType w:val="hybridMultilevel"/>
    <w:tmpl w:val="A9BACB3C"/>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E36D7C"/>
    <w:multiLevelType w:val="hybridMultilevel"/>
    <w:tmpl w:val="0B46D804"/>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F14AAD"/>
    <w:multiLevelType w:val="hybridMultilevel"/>
    <w:tmpl w:val="06A6540E"/>
    <w:lvl w:ilvl="0" w:tplc="0422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
    <w:nsid w:val="1786273B"/>
    <w:multiLevelType w:val="hybridMultilevel"/>
    <w:tmpl w:val="8C1C94E0"/>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040880"/>
    <w:multiLevelType w:val="multilevel"/>
    <w:tmpl w:val="B3F68362"/>
    <w:lvl w:ilvl="0">
      <w:start w:val="2"/>
      <w:numFmt w:val="decimal"/>
      <w:lvlText w:val="%1."/>
      <w:lvlJc w:val="left"/>
      <w:pPr>
        <w:ind w:left="750" w:hanging="750"/>
      </w:pPr>
      <w:rPr>
        <w:rFonts w:hint="default"/>
      </w:rPr>
    </w:lvl>
    <w:lvl w:ilvl="1">
      <w:start w:val="6"/>
      <w:numFmt w:val="decimal"/>
      <w:lvlText w:val="%1.%2."/>
      <w:lvlJc w:val="left"/>
      <w:pPr>
        <w:ind w:left="981" w:hanging="750"/>
      </w:pPr>
      <w:rPr>
        <w:rFonts w:hint="default"/>
      </w:rPr>
    </w:lvl>
    <w:lvl w:ilvl="2">
      <w:start w:val="8"/>
      <w:numFmt w:val="decimal"/>
      <w:lvlText w:val="%1.%2.%3."/>
      <w:lvlJc w:val="left"/>
      <w:pPr>
        <w:ind w:left="892" w:hanging="750"/>
      </w:pPr>
      <w:rPr>
        <w:rFonts w:hint="default"/>
        <w:color w:val="auto"/>
      </w:rPr>
    </w:lvl>
    <w:lvl w:ilvl="3">
      <w:start w:val="1"/>
      <w:numFmt w:val="decimal"/>
      <w:lvlText w:val="%1.%2.%3.%4."/>
      <w:lvlJc w:val="left"/>
      <w:pPr>
        <w:ind w:left="1443" w:hanging="750"/>
      </w:pPr>
      <w:rPr>
        <w:rFonts w:hint="default"/>
        <w:color w:val="auto"/>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466" w:hanging="108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288" w:hanging="1440"/>
      </w:pPr>
      <w:rPr>
        <w:rFonts w:hint="default"/>
      </w:rPr>
    </w:lvl>
  </w:abstractNum>
  <w:abstractNum w:abstractNumId="10">
    <w:nsid w:val="1D766D87"/>
    <w:multiLevelType w:val="multilevel"/>
    <w:tmpl w:val="85EE9586"/>
    <w:lvl w:ilvl="0">
      <w:start w:val="2"/>
      <w:numFmt w:val="decimal"/>
      <w:lvlText w:val="%1."/>
      <w:lvlJc w:val="left"/>
      <w:pPr>
        <w:ind w:left="750" w:hanging="750"/>
      </w:pPr>
      <w:rPr>
        <w:rFonts w:hint="default"/>
      </w:rPr>
    </w:lvl>
    <w:lvl w:ilvl="1">
      <w:start w:val="6"/>
      <w:numFmt w:val="decimal"/>
      <w:lvlText w:val="%1.%2."/>
      <w:lvlJc w:val="left"/>
      <w:pPr>
        <w:ind w:left="981" w:hanging="750"/>
      </w:pPr>
      <w:rPr>
        <w:rFonts w:hint="default"/>
      </w:rPr>
    </w:lvl>
    <w:lvl w:ilvl="2">
      <w:start w:val="8"/>
      <w:numFmt w:val="decimal"/>
      <w:lvlText w:val="%1.%2.%3."/>
      <w:lvlJc w:val="left"/>
      <w:pPr>
        <w:ind w:left="1212" w:hanging="750"/>
      </w:pPr>
      <w:rPr>
        <w:rFonts w:hint="default"/>
        <w:color w:val="FF0000"/>
      </w:rPr>
    </w:lvl>
    <w:lvl w:ilvl="3">
      <w:start w:val="1"/>
      <w:numFmt w:val="decimal"/>
      <w:lvlText w:val="%1.%2.%3.%4."/>
      <w:lvlJc w:val="left"/>
      <w:pPr>
        <w:ind w:left="1443" w:hanging="750"/>
      </w:pPr>
      <w:rPr>
        <w:rFonts w:hint="default"/>
        <w:color w:val="FF0000"/>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466" w:hanging="108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288" w:hanging="1440"/>
      </w:pPr>
      <w:rPr>
        <w:rFonts w:hint="default"/>
      </w:rPr>
    </w:lvl>
  </w:abstractNum>
  <w:abstractNum w:abstractNumId="11">
    <w:nsid w:val="1DEE69E2"/>
    <w:multiLevelType w:val="hybridMultilevel"/>
    <w:tmpl w:val="8394315C"/>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1636C1"/>
    <w:multiLevelType w:val="hybridMultilevel"/>
    <w:tmpl w:val="81EEEB74"/>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BC2830"/>
    <w:multiLevelType w:val="multilevel"/>
    <w:tmpl w:val="D4B8233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26A0548"/>
    <w:multiLevelType w:val="hybridMultilevel"/>
    <w:tmpl w:val="869484DE"/>
    <w:lvl w:ilvl="0" w:tplc="04190005">
      <w:start w:val="1"/>
      <w:numFmt w:val="bullet"/>
      <w:lvlText w:val=""/>
      <w:lvlJc w:val="left"/>
      <w:pPr>
        <w:ind w:left="2210" w:hanging="360"/>
      </w:pPr>
      <w:rPr>
        <w:rFonts w:ascii="Wingdings" w:hAnsi="Wingdings" w:cs="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15">
    <w:nsid w:val="239E2782"/>
    <w:multiLevelType w:val="multilevel"/>
    <w:tmpl w:val="DCBCA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2790072E"/>
    <w:multiLevelType w:val="multilevel"/>
    <w:tmpl w:val="328EC3B8"/>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A5D6097"/>
    <w:multiLevelType w:val="multilevel"/>
    <w:tmpl w:val="B8D66AC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A8F59C8"/>
    <w:multiLevelType w:val="hybridMultilevel"/>
    <w:tmpl w:val="0F86F182"/>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C9C0EEB"/>
    <w:multiLevelType w:val="hybridMultilevel"/>
    <w:tmpl w:val="F8EAC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18612B"/>
    <w:multiLevelType w:val="hybridMultilevel"/>
    <w:tmpl w:val="F0220E3A"/>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6E6572"/>
    <w:multiLevelType w:val="hybridMultilevel"/>
    <w:tmpl w:val="6C4C42BE"/>
    <w:lvl w:ilvl="0" w:tplc="0419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B869D2"/>
    <w:multiLevelType w:val="multilevel"/>
    <w:tmpl w:val="B122EE08"/>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3">
    <w:nsid w:val="330E5161"/>
    <w:multiLevelType w:val="multilevel"/>
    <w:tmpl w:val="94EEDC0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40024B8"/>
    <w:multiLevelType w:val="multilevel"/>
    <w:tmpl w:val="B122EE08"/>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36DA0544"/>
    <w:multiLevelType w:val="hybridMultilevel"/>
    <w:tmpl w:val="E2F68C0E"/>
    <w:lvl w:ilvl="0" w:tplc="04190005">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372C53B6"/>
    <w:multiLevelType w:val="multilevel"/>
    <w:tmpl w:val="558C64E4"/>
    <w:lvl w:ilvl="0">
      <w:start w:val="5"/>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82778A8"/>
    <w:multiLevelType w:val="multilevel"/>
    <w:tmpl w:val="3672439E"/>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91110D3"/>
    <w:multiLevelType w:val="hybridMultilevel"/>
    <w:tmpl w:val="3DAA1330"/>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A24973"/>
    <w:multiLevelType w:val="multilevel"/>
    <w:tmpl w:val="C92AF226"/>
    <w:lvl w:ilvl="0">
      <w:start w:val="4"/>
      <w:numFmt w:val="decimal"/>
      <w:lvlText w:val="%1."/>
      <w:lvlJc w:val="left"/>
      <w:pPr>
        <w:ind w:left="450" w:hanging="450"/>
      </w:pPr>
      <w:rPr>
        <w:rFonts w:hint="default"/>
        <w:b/>
        <w:u w:val="single"/>
      </w:rPr>
    </w:lvl>
    <w:lvl w:ilvl="1">
      <w:start w:val="2"/>
      <w:numFmt w:val="decimal"/>
      <w:lvlText w:val="%1.%2."/>
      <w:lvlJc w:val="left"/>
      <w:pPr>
        <w:ind w:left="450" w:hanging="45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nsid w:val="40886EF3"/>
    <w:multiLevelType w:val="hybridMultilevel"/>
    <w:tmpl w:val="0B7627D8"/>
    <w:lvl w:ilvl="0" w:tplc="04190005">
      <w:start w:val="1"/>
      <w:numFmt w:val="bullet"/>
      <w:lvlText w:val=""/>
      <w:lvlJc w:val="left"/>
      <w:pPr>
        <w:ind w:left="1077" w:hanging="360"/>
      </w:pPr>
      <w:rPr>
        <w:rFonts w:ascii="Wingdings" w:hAnsi="Wingdings" w:cs="Wingdings" w:hint="default"/>
      </w:rPr>
    </w:lvl>
    <w:lvl w:ilvl="1" w:tplc="04220003">
      <w:start w:val="1"/>
      <w:numFmt w:val="bullet"/>
      <w:lvlText w:val="o"/>
      <w:lvlJc w:val="left"/>
      <w:pPr>
        <w:ind w:left="1797" w:hanging="360"/>
      </w:pPr>
      <w:rPr>
        <w:rFonts w:ascii="Courier New" w:hAnsi="Courier New" w:cs="Courier New" w:hint="default"/>
      </w:rPr>
    </w:lvl>
    <w:lvl w:ilvl="2" w:tplc="04220005">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1">
    <w:nsid w:val="41855296"/>
    <w:multiLevelType w:val="hybridMultilevel"/>
    <w:tmpl w:val="2ECCBE1A"/>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3880DA1"/>
    <w:multiLevelType w:val="hybridMultilevel"/>
    <w:tmpl w:val="067AD6F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0901F9"/>
    <w:multiLevelType w:val="hybridMultilevel"/>
    <w:tmpl w:val="5D948F2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8A4F18"/>
    <w:multiLevelType w:val="hybridMultilevel"/>
    <w:tmpl w:val="1C8A24D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5A096D"/>
    <w:multiLevelType w:val="multilevel"/>
    <w:tmpl w:val="89EEFAF8"/>
    <w:lvl w:ilvl="0">
      <w:start w:val="2"/>
      <w:numFmt w:val="decimal"/>
      <w:lvlText w:val="%1."/>
      <w:lvlJc w:val="left"/>
      <w:pPr>
        <w:ind w:left="750" w:hanging="750"/>
      </w:pPr>
      <w:rPr>
        <w:rFonts w:hint="default"/>
      </w:rPr>
    </w:lvl>
    <w:lvl w:ilvl="1">
      <w:start w:val="6"/>
      <w:numFmt w:val="decimal"/>
      <w:lvlText w:val="%1.%2."/>
      <w:lvlJc w:val="left"/>
      <w:pPr>
        <w:ind w:left="981" w:hanging="750"/>
      </w:pPr>
      <w:rPr>
        <w:rFonts w:hint="default"/>
      </w:rPr>
    </w:lvl>
    <w:lvl w:ilvl="2">
      <w:start w:val="8"/>
      <w:numFmt w:val="decimal"/>
      <w:lvlText w:val="%1.%2.%3."/>
      <w:lvlJc w:val="left"/>
      <w:pPr>
        <w:ind w:left="1212" w:hanging="750"/>
      </w:pPr>
      <w:rPr>
        <w:rFonts w:hint="default"/>
        <w:color w:val="auto"/>
      </w:rPr>
    </w:lvl>
    <w:lvl w:ilvl="3">
      <w:start w:val="2"/>
      <w:numFmt w:val="decimal"/>
      <w:lvlText w:val="%1.%2.%3.%4."/>
      <w:lvlJc w:val="left"/>
      <w:pPr>
        <w:ind w:left="1443" w:hanging="75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466" w:hanging="108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288" w:hanging="1440"/>
      </w:pPr>
      <w:rPr>
        <w:rFonts w:hint="default"/>
      </w:rPr>
    </w:lvl>
  </w:abstractNum>
  <w:abstractNum w:abstractNumId="36">
    <w:nsid w:val="489C4238"/>
    <w:multiLevelType w:val="hybridMultilevel"/>
    <w:tmpl w:val="2FF4F7C4"/>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B4F5F80"/>
    <w:multiLevelType w:val="multilevel"/>
    <w:tmpl w:val="D432385C"/>
    <w:lvl w:ilvl="0">
      <w:start w:val="6"/>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color w:val="auto"/>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8">
    <w:nsid w:val="4E612865"/>
    <w:multiLevelType w:val="multilevel"/>
    <w:tmpl w:val="70E6C8F6"/>
    <w:lvl w:ilvl="0">
      <w:start w:val="4"/>
      <w:numFmt w:val="decimal"/>
      <w:lvlText w:val="%1."/>
      <w:lvlJc w:val="left"/>
      <w:pPr>
        <w:ind w:left="450" w:hanging="450"/>
      </w:pPr>
      <w:rPr>
        <w:rFonts w:hint="default"/>
        <w:b/>
        <w:u w:val="single"/>
      </w:rPr>
    </w:lvl>
    <w:lvl w:ilvl="1">
      <w:start w:val="3"/>
      <w:numFmt w:val="decimal"/>
      <w:lvlText w:val="%1.%2."/>
      <w:lvlJc w:val="left"/>
      <w:pPr>
        <w:ind w:left="450" w:hanging="45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ascii="Times New Roman" w:hAnsi="Times New Roman" w:cs="Times New Roman" w:hint="default"/>
        <w:b w:val="0"/>
        <w:sz w:val="20"/>
        <w:szCs w:val="2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nsid w:val="4E671336"/>
    <w:multiLevelType w:val="hybridMultilevel"/>
    <w:tmpl w:val="79041098"/>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EF667E7"/>
    <w:multiLevelType w:val="multilevel"/>
    <w:tmpl w:val="B27607A6"/>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F180C7C"/>
    <w:multiLevelType w:val="hybridMultilevel"/>
    <w:tmpl w:val="31D2AF4A"/>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F455D2F"/>
    <w:multiLevelType w:val="hybridMultilevel"/>
    <w:tmpl w:val="39E2DBE0"/>
    <w:lvl w:ilvl="0" w:tplc="286AD610">
      <w:start w:val="3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0674E11"/>
    <w:multiLevelType w:val="multilevel"/>
    <w:tmpl w:val="6E807D8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0C14542"/>
    <w:multiLevelType w:val="hybridMultilevel"/>
    <w:tmpl w:val="1910FACC"/>
    <w:lvl w:ilvl="0" w:tplc="04190005">
      <w:start w:val="1"/>
      <w:numFmt w:val="bullet"/>
      <w:lvlText w:val=""/>
      <w:lvlJc w:val="left"/>
      <w:pPr>
        <w:tabs>
          <w:tab w:val="num" w:pos="1065"/>
        </w:tabs>
        <w:ind w:left="1065" w:hanging="360"/>
      </w:pPr>
      <w:rPr>
        <w:rFonts w:ascii="Wingdings" w:hAnsi="Wingdings" w:cs="Wingdings" w:hint="default"/>
      </w:rPr>
    </w:lvl>
    <w:lvl w:ilvl="1" w:tplc="B2C81BE2">
      <w:start w:val="1"/>
      <w:numFmt w:val="bullet"/>
      <w:lvlText w:val=""/>
      <w:lvlJc w:val="left"/>
      <w:pPr>
        <w:tabs>
          <w:tab w:val="num" w:pos="1785"/>
        </w:tabs>
        <w:ind w:left="1785" w:hanging="360"/>
      </w:pPr>
      <w:rPr>
        <w:rFonts w:ascii="Symbol" w:hAnsi="Symbol" w:cs="Symbol"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45">
    <w:nsid w:val="55724C1C"/>
    <w:multiLevelType w:val="multilevel"/>
    <w:tmpl w:val="B122EE08"/>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58655ED9"/>
    <w:multiLevelType w:val="multilevel"/>
    <w:tmpl w:val="B690573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9DF7B0E"/>
    <w:multiLevelType w:val="multilevel"/>
    <w:tmpl w:val="45AAE4F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8">
    <w:nsid w:val="5B687D84"/>
    <w:multiLevelType w:val="hybridMultilevel"/>
    <w:tmpl w:val="1612F6BE"/>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C5C7923"/>
    <w:multiLevelType w:val="hybridMultilevel"/>
    <w:tmpl w:val="0E726826"/>
    <w:lvl w:ilvl="0" w:tplc="04190005">
      <w:start w:val="1"/>
      <w:numFmt w:val="bullet"/>
      <w:lvlText w:val=""/>
      <w:lvlJc w:val="left"/>
      <w:pPr>
        <w:ind w:left="786" w:hanging="360"/>
      </w:pPr>
      <w:rPr>
        <w:rFonts w:ascii="Wingdings" w:hAnsi="Wingdings" w:cs="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0">
    <w:nsid w:val="5DE9078C"/>
    <w:multiLevelType w:val="multilevel"/>
    <w:tmpl w:val="85EE9586"/>
    <w:lvl w:ilvl="0">
      <w:start w:val="2"/>
      <w:numFmt w:val="decimal"/>
      <w:lvlText w:val="%1."/>
      <w:lvlJc w:val="left"/>
      <w:pPr>
        <w:ind w:left="750" w:hanging="750"/>
      </w:pPr>
      <w:rPr>
        <w:rFonts w:hint="default"/>
      </w:rPr>
    </w:lvl>
    <w:lvl w:ilvl="1">
      <w:start w:val="6"/>
      <w:numFmt w:val="decimal"/>
      <w:lvlText w:val="%1.%2."/>
      <w:lvlJc w:val="left"/>
      <w:pPr>
        <w:ind w:left="981" w:hanging="750"/>
      </w:pPr>
      <w:rPr>
        <w:rFonts w:hint="default"/>
      </w:rPr>
    </w:lvl>
    <w:lvl w:ilvl="2">
      <w:start w:val="8"/>
      <w:numFmt w:val="decimal"/>
      <w:lvlText w:val="%1.%2.%3."/>
      <w:lvlJc w:val="left"/>
      <w:pPr>
        <w:ind w:left="1212" w:hanging="750"/>
      </w:pPr>
      <w:rPr>
        <w:rFonts w:hint="default"/>
        <w:color w:val="FF0000"/>
      </w:rPr>
    </w:lvl>
    <w:lvl w:ilvl="3">
      <w:start w:val="1"/>
      <w:numFmt w:val="decimal"/>
      <w:lvlText w:val="%1.%2.%3.%4."/>
      <w:lvlJc w:val="left"/>
      <w:pPr>
        <w:ind w:left="1443" w:hanging="750"/>
      </w:pPr>
      <w:rPr>
        <w:rFonts w:hint="default"/>
        <w:color w:val="FF0000"/>
      </w:rPr>
    </w:lvl>
    <w:lvl w:ilvl="4">
      <w:start w:val="1"/>
      <w:numFmt w:val="decimal"/>
      <w:lvlText w:val="%1.%2.%3.%4.%5."/>
      <w:lvlJc w:val="left"/>
      <w:pPr>
        <w:ind w:left="2004" w:hanging="1080"/>
      </w:pPr>
      <w:rPr>
        <w:rFonts w:hint="default"/>
      </w:rPr>
    </w:lvl>
    <w:lvl w:ilvl="5">
      <w:start w:val="1"/>
      <w:numFmt w:val="decimal"/>
      <w:lvlText w:val="%1.%2.%3.%4.%5.%6."/>
      <w:lvlJc w:val="left"/>
      <w:pPr>
        <w:ind w:left="2235" w:hanging="1080"/>
      </w:pPr>
      <w:rPr>
        <w:rFonts w:hint="default"/>
      </w:rPr>
    </w:lvl>
    <w:lvl w:ilvl="6">
      <w:start w:val="1"/>
      <w:numFmt w:val="decimal"/>
      <w:lvlText w:val="%1.%2.%3.%4.%5.%6.%7."/>
      <w:lvlJc w:val="left"/>
      <w:pPr>
        <w:ind w:left="2466" w:hanging="1080"/>
      </w:pPr>
      <w:rPr>
        <w:rFonts w:hint="default"/>
      </w:rPr>
    </w:lvl>
    <w:lvl w:ilvl="7">
      <w:start w:val="1"/>
      <w:numFmt w:val="decimal"/>
      <w:lvlText w:val="%1.%2.%3.%4.%5.%6.%7.%8."/>
      <w:lvlJc w:val="left"/>
      <w:pPr>
        <w:ind w:left="3057" w:hanging="1440"/>
      </w:pPr>
      <w:rPr>
        <w:rFonts w:hint="default"/>
      </w:rPr>
    </w:lvl>
    <w:lvl w:ilvl="8">
      <w:start w:val="1"/>
      <w:numFmt w:val="decimal"/>
      <w:lvlText w:val="%1.%2.%3.%4.%5.%6.%7.%8.%9."/>
      <w:lvlJc w:val="left"/>
      <w:pPr>
        <w:ind w:left="3288" w:hanging="1440"/>
      </w:pPr>
      <w:rPr>
        <w:rFonts w:hint="default"/>
      </w:rPr>
    </w:lvl>
  </w:abstractNum>
  <w:abstractNum w:abstractNumId="51">
    <w:nsid w:val="5FE51D46"/>
    <w:multiLevelType w:val="hybridMultilevel"/>
    <w:tmpl w:val="92B47806"/>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01555A3"/>
    <w:multiLevelType w:val="hybridMultilevel"/>
    <w:tmpl w:val="01A46442"/>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0C5729"/>
    <w:multiLevelType w:val="multilevel"/>
    <w:tmpl w:val="BFEA15B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720"/>
        </w:tabs>
        <w:ind w:left="720" w:hanging="360"/>
      </w:pPr>
      <w:rPr>
        <w:rFonts w:ascii="Wingdings" w:hAnsi="Wingdings" w:cs="Wingding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nsid w:val="63126B7D"/>
    <w:multiLevelType w:val="multilevel"/>
    <w:tmpl w:val="C0CCE5C6"/>
    <w:lvl w:ilvl="0">
      <w:start w:val="5"/>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5">
    <w:nsid w:val="681B2DB4"/>
    <w:multiLevelType w:val="hybridMultilevel"/>
    <w:tmpl w:val="7ABACCA8"/>
    <w:lvl w:ilvl="0" w:tplc="04190005">
      <w:start w:val="1"/>
      <w:numFmt w:val="bullet"/>
      <w:lvlText w:val=""/>
      <w:lvlJc w:val="left"/>
      <w:pPr>
        <w:ind w:left="786" w:hanging="360"/>
      </w:pPr>
      <w:rPr>
        <w:rFonts w:ascii="Wingdings" w:hAnsi="Wingdings" w:cs="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6">
    <w:nsid w:val="69122460"/>
    <w:multiLevelType w:val="multilevel"/>
    <w:tmpl w:val="39C0C89E"/>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CE13098"/>
    <w:multiLevelType w:val="hybridMultilevel"/>
    <w:tmpl w:val="A510F04E"/>
    <w:lvl w:ilvl="0" w:tplc="04190005">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04537C"/>
    <w:multiLevelType w:val="hybridMultilevel"/>
    <w:tmpl w:val="7DBC12D4"/>
    <w:lvl w:ilvl="0" w:tplc="02CA6404">
      <w:numFmt w:val="bullet"/>
      <w:lvlText w:val="-"/>
      <w:lvlJc w:val="left"/>
      <w:pPr>
        <w:ind w:left="1077" w:hanging="360"/>
      </w:pPr>
      <w:rPr>
        <w:rFonts w:ascii="Times New Roman" w:eastAsia="Calibr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9">
    <w:nsid w:val="6EE2361F"/>
    <w:multiLevelType w:val="hybridMultilevel"/>
    <w:tmpl w:val="1A301322"/>
    <w:lvl w:ilvl="0" w:tplc="04190005">
      <w:start w:val="1"/>
      <w:numFmt w:val="bullet"/>
      <w:lvlText w:val=""/>
      <w:lvlJc w:val="left"/>
      <w:pPr>
        <w:ind w:left="1492" w:hanging="360"/>
      </w:pPr>
      <w:rPr>
        <w:rFonts w:ascii="Wingdings" w:hAnsi="Wingdings" w:cs="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0">
    <w:nsid w:val="716D3C0B"/>
    <w:multiLevelType w:val="hybridMultilevel"/>
    <w:tmpl w:val="E166C7EA"/>
    <w:lvl w:ilvl="0" w:tplc="04190005">
      <w:start w:val="1"/>
      <w:numFmt w:val="bullet"/>
      <w:lvlText w:val=""/>
      <w:lvlJc w:val="left"/>
      <w:pPr>
        <w:ind w:left="1364" w:hanging="360"/>
      </w:pPr>
      <w:rPr>
        <w:rFonts w:ascii="Wingdings" w:hAnsi="Wingdings" w:cs="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61">
    <w:nsid w:val="7988397F"/>
    <w:multiLevelType w:val="hybridMultilevel"/>
    <w:tmpl w:val="F36C199E"/>
    <w:lvl w:ilvl="0" w:tplc="04190005">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7CDC6606"/>
    <w:multiLevelType w:val="hybridMultilevel"/>
    <w:tmpl w:val="9E1E8388"/>
    <w:lvl w:ilvl="0" w:tplc="0422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D690791"/>
    <w:multiLevelType w:val="hybridMultilevel"/>
    <w:tmpl w:val="D5B86CC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53"/>
  </w:num>
  <w:num w:numId="3">
    <w:abstractNumId w:val="44"/>
  </w:num>
  <w:num w:numId="4">
    <w:abstractNumId w:val="30"/>
  </w:num>
  <w:num w:numId="5">
    <w:abstractNumId w:val="55"/>
  </w:num>
  <w:num w:numId="6">
    <w:abstractNumId w:val="15"/>
  </w:num>
  <w:num w:numId="7">
    <w:abstractNumId w:val="47"/>
  </w:num>
  <w:num w:numId="8">
    <w:abstractNumId w:val="13"/>
  </w:num>
  <w:num w:numId="9">
    <w:abstractNumId w:val="4"/>
  </w:num>
  <w:num w:numId="10">
    <w:abstractNumId w:val="57"/>
  </w:num>
  <w:num w:numId="11">
    <w:abstractNumId w:val="42"/>
  </w:num>
  <w:num w:numId="12">
    <w:abstractNumId w:val="28"/>
  </w:num>
  <w:num w:numId="13">
    <w:abstractNumId w:val="33"/>
  </w:num>
  <w:num w:numId="14">
    <w:abstractNumId w:val="49"/>
  </w:num>
  <w:num w:numId="15">
    <w:abstractNumId w:val="22"/>
  </w:num>
  <w:num w:numId="16">
    <w:abstractNumId w:val="24"/>
  </w:num>
  <w:num w:numId="17">
    <w:abstractNumId w:val="45"/>
  </w:num>
  <w:num w:numId="18">
    <w:abstractNumId w:val="21"/>
  </w:num>
  <w:num w:numId="19">
    <w:abstractNumId w:val="19"/>
  </w:num>
  <w:num w:numId="20">
    <w:abstractNumId w:val="60"/>
  </w:num>
  <w:num w:numId="21">
    <w:abstractNumId w:val="7"/>
  </w:num>
  <w:num w:numId="22">
    <w:abstractNumId w:val="5"/>
  </w:num>
  <w:num w:numId="23">
    <w:abstractNumId w:val="16"/>
  </w:num>
  <w:num w:numId="24">
    <w:abstractNumId w:val="18"/>
  </w:num>
  <w:num w:numId="25">
    <w:abstractNumId w:val="31"/>
  </w:num>
  <w:num w:numId="26">
    <w:abstractNumId w:val="41"/>
  </w:num>
  <w:num w:numId="27">
    <w:abstractNumId w:val="43"/>
  </w:num>
  <w:num w:numId="28">
    <w:abstractNumId w:val="61"/>
  </w:num>
  <w:num w:numId="29">
    <w:abstractNumId w:val="59"/>
  </w:num>
  <w:num w:numId="30">
    <w:abstractNumId w:val="52"/>
  </w:num>
  <w:num w:numId="31">
    <w:abstractNumId w:val="17"/>
  </w:num>
  <w:num w:numId="32">
    <w:abstractNumId w:val="29"/>
  </w:num>
  <w:num w:numId="33">
    <w:abstractNumId w:val="48"/>
  </w:num>
  <w:num w:numId="34">
    <w:abstractNumId w:val="6"/>
  </w:num>
  <w:num w:numId="35">
    <w:abstractNumId w:val="38"/>
  </w:num>
  <w:num w:numId="36">
    <w:abstractNumId w:val="56"/>
  </w:num>
  <w:num w:numId="37">
    <w:abstractNumId w:val="23"/>
  </w:num>
  <w:num w:numId="38">
    <w:abstractNumId w:val="27"/>
  </w:num>
  <w:num w:numId="39">
    <w:abstractNumId w:val="20"/>
  </w:num>
  <w:num w:numId="40">
    <w:abstractNumId w:val="54"/>
  </w:num>
  <w:num w:numId="41">
    <w:abstractNumId w:val="46"/>
  </w:num>
  <w:num w:numId="42">
    <w:abstractNumId w:val="34"/>
  </w:num>
  <w:num w:numId="43">
    <w:abstractNumId w:val="40"/>
  </w:num>
  <w:num w:numId="44">
    <w:abstractNumId w:val="39"/>
  </w:num>
  <w:num w:numId="45">
    <w:abstractNumId w:val="37"/>
  </w:num>
  <w:num w:numId="46">
    <w:abstractNumId w:val="8"/>
  </w:num>
  <w:num w:numId="47">
    <w:abstractNumId w:val="1"/>
  </w:num>
  <w:num w:numId="48">
    <w:abstractNumId w:val="32"/>
  </w:num>
  <w:num w:numId="49">
    <w:abstractNumId w:val="62"/>
  </w:num>
  <w:num w:numId="50">
    <w:abstractNumId w:val="12"/>
  </w:num>
  <w:num w:numId="51">
    <w:abstractNumId w:val="11"/>
  </w:num>
  <w:num w:numId="52">
    <w:abstractNumId w:val="36"/>
  </w:num>
  <w:num w:numId="53">
    <w:abstractNumId w:val="2"/>
  </w:num>
  <w:num w:numId="54">
    <w:abstractNumId w:val="63"/>
  </w:num>
  <w:num w:numId="55">
    <w:abstractNumId w:val="26"/>
  </w:num>
  <w:num w:numId="56">
    <w:abstractNumId w:val="35"/>
  </w:num>
  <w:num w:numId="57">
    <w:abstractNumId w:val="58"/>
  </w:num>
  <w:num w:numId="58">
    <w:abstractNumId w:val="51"/>
  </w:num>
  <w:num w:numId="59">
    <w:abstractNumId w:val="14"/>
  </w:num>
  <w:num w:numId="60">
    <w:abstractNumId w:val="3"/>
  </w:num>
  <w:num w:numId="61">
    <w:abstractNumId w:val="9"/>
  </w:num>
  <w:num w:numId="62">
    <w:abstractNumId w:val="10"/>
  </w:num>
  <w:num w:numId="63">
    <w:abstractNumId w:val="0"/>
  </w:num>
  <w:num w:numId="64">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s" w:val="18"/>
    <w:docVar w:name="ndsvid" w:val="0"/>
  </w:docVars>
  <w:rsids>
    <w:rsidRoot w:val="0050586C"/>
    <w:rsid w:val="0000077E"/>
    <w:rsid w:val="00002BF6"/>
    <w:rsid w:val="0001254E"/>
    <w:rsid w:val="00013D58"/>
    <w:rsid w:val="00015483"/>
    <w:rsid w:val="00021801"/>
    <w:rsid w:val="000225BE"/>
    <w:rsid w:val="00036094"/>
    <w:rsid w:val="000402A2"/>
    <w:rsid w:val="00042058"/>
    <w:rsid w:val="00044BEB"/>
    <w:rsid w:val="00055177"/>
    <w:rsid w:val="0005589E"/>
    <w:rsid w:val="0006360F"/>
    <w:rsid w:val="00075821"/>
    <w:rsid w:val="00082C4A"/>
    <w:rsid w:val="00083422"/>
    <w:rsid w:val="00083CFE"/>
    <w:rsid w:val="00086DA2"/>
    <w:rsid w:val="00090512"/>
    <w:rsid w:val="000909EF"/>
    <w:rsid w:val="000918A0"/>
    <w:rsid w:val="000A1DFF"/>
    <w:rsid w:val="000A45D7"/>
    <w:rsid w:val="000A5BE9"/>
    <w:rsid w:val="000A7A0A"/>
    <w:rsid w:val="000B302D"/>
    <w:rsid w:val="000C0C79"/>
    <w:rsid w:val="000C386E"/>
    <w:rsid w:val="000C4CEC"/>
    <w:rsid w:val="000C6E9E"/>
    <w:rsid w:val="000D0A90"/>
    <w:rsid w:val="000F1AEB"/>
    <w:rsid w:val="000F3DAB"/>
    <w:rsid w:val="000F5375"/>
    <w:rsid w:val="00102998"/>
    <w:rsid w:val="00110618"/>
    <w:rsid w:val="00114EA3"/>
    <w:rsid w:val="00120E48"/>
    <w:rsid w:val="001322B4"/>
    <w:rsid w:val="001401A3"/>
    <w:rsid w:val="00141D57"/>
    <w:rsid w:val="00153B88"/>
    <w:rsid w:val="00165F97"/>
    <w:rsid w:val="001723F9"/>
    <w:rsid w:val="00175120"/>
    <w:rsid w:val="001770DA"/>
    <w:rsid w:val="00185EBF"/>
    <w:rsid w:val="00191FFF"/>
    <w:rsid w:val="00197A38"/>
    <w:rsid w:val="001A40DC"/>
    <w:rsid w:val="001D3F4C"/>
    <w:rsid w:val="001D795F"/>
    <w:rsid w:val="001E41DE"/>
    <w:rsid w:val="001E4A8F"/>
    <w:rsid w:val="0020559D"/>
    <w:rsid w:val="002067B1"/>
    <w:rsid w:val="00236305"/>
    <w:rsid w:val="00242A76"/>
    <w:rsid w:val="00253447"/>
    <w:rsid w:val="002708CE"/>
    <w:rsid w:val="002731C8"/>
    <w:rsid w:val="00284091"/>
    <w:rsid w:val="00284941"/>
    <w:rsid w:val="00292773"/>
    <w:rsid w:val="00297156"/>
    <w:rsid w:val="002A59C5"/>
    <w:rsid w:val="002B0F43"/>
    <w:rsid w:val="002B2FB8"/>
    <w:rsid w:val="002C00EF"/>
    <w:rsid w:val="002D1D48"/>
    <w:rsid w:val="002F53A6"/>
    <w:rsid w:val="002F66B1"/>
    <w:rsid w:val="00300456"/>
    <w:rsid w:val="00302A4F"/>
    <w:rsid w:val="003042B1"/>
    <w:rsid w:val="003064AA"/>
    <w:rsid w:val="0030736D"/>
    <w:rsid w:val="003116B7"/>
    <w:rsid w:val="003145DA"/>
    <w:rsid w:val="00317F9F"/>
    <w:rsid w:val="00331DF1"/>
    <w:rsid w:val="003321D0"/>
    <w:rsid w:val="003322BD"/>
    <w:rsid w:val="00370691"/>
    <w:rsid w:val="00374689"/>
    <w:rsid w:val="00383E9C"/>
    <w:rsid w:val="003842F6"/>
    <w:rsid w:val="0038463A"/>
    <w:rsid w:val="00384753"/>
    <w:rsid w:val="00387F74"/>
    <w:rsid w:val="0039222C"/>
    <w:rsid w:val="003A0404"/>
    <w:rsid w:val="003A0EC4"/>
    <w:rsid w:val="003A6472"/>
    <w:rsid w:val="003A6913"/>
    <w:rsid w:val="003A7CB5"/>
    <w:rsid w:val="003B1D13"/>
    <w:rsid w:val="003B37BE"/>
    <w:rsid w:val="003B4645"/>
    <w:rsid w:val="003D40A3"/>
    <w:rsid w:val="003D6649"/>
    <w:rsid w:val="003D79CA"/>
    <w:rsid w:val="003F0FF1"/>
    <w:rsid w:val="004014DE"/>
    <w:rsid w:val="0040335D"/>
    <w:rsid w:val="00403537"/>
    <w:rsid w:val="00403EA9"/>
    <w:rsid w:val="004145A7"/>
    <w:rsid w:val="0041724B"/>
    <w:rsid w:val="004358B1"/>
    <w:rsid w:val="0043592A"/>
    <w:rsid w:val="00437008"/>
    <w:rsid w:val="004374D8"/>
    <w:rsid w:val="0044517C"/>
    <w:rsid w:val="004475C2"/>
    <w:rsid w:val="004518B8"/>
    <w:rsid w:val="00453887"/>
    <w:rsid w:val="00457395"/>
    <w:rsid w:val="004653F9"/>
    <w:rsid w:val="00470A95"/>
    <w:rsid w:val="00477A52"/>
    <w:rsid w:val="004848F1"/>
    <w:rsid w:val="0048624E"/>
    <w:rsid w:val="00487204"/>
    <w:rsid w:val="00497177"/>
    <w:rsid w:val="004A6940"/>
    <w:rsid w:val="004D2B78"/>
    <w:rsid w:val="004D4213"/>
    <w:rsid w:val="004D598A"/>
    <w:rsid w:val="004E70A4"/>
    <w:rsid w:val="004E77FF"/>
    <w:rsid w:val="004F15D4"/>
    <w:rsid w:val="004F41B9"/>
    <w:rsid w:val="004F6D11"/>
    <w:rsid w:val="00502F0E"/>
    <w:rsid w:val="005057C3"/>
    <w:rsid w:val="0050586C"/>
    <w:rsid w:val="00511F46"/>
    <w:rsid w:val="00516FAE"/>
    <w:rsid w:val="00532FCE"/>
    <w:rsid w:val="005340CB"/>
    <w:rsid w:val="00547129"/>
    <w:rsid w:val="00552A0C"/>
    <w:rsid w:val="005575EF"/>
    <w:rsid w:val="0056428E"/>
    <w:rsid w:val="00564FE8"/>
    <w:rsid w:val="005651F7"/>
    <w:rsid w:val="00567A20"/>
    <w:rsid w:val="005901EA"/>
    <w:rsid w:val="005964E8"/>
    <w:rsid w:val="005A25F9"/>
    <w:rsid w:val="005B1847"/>
    <w:rsid w:val="005B3EF0"/>
    <w:rsid w:val="005C11A4"/>
    <w:rsid w:val="005C2228"/>
    <w:rsid w:val="005D73DF"/>
    <w:rsid w:val="005E3319"/>
    <w:rsid w:val="006001F0"/>
    <w:rsid w:val="006003F5"/>
    <w:rsid w:val="00603995"/>
    <w:rsid w:val="00611E8B"/>
    <w:rsid w:val="006154BE"/>
    <w:rsid w:val="00620C2F"/>
    <w:rsid w:val="00626489"/>
    <w:rsid w:val="0064042D"/>
    <w:rsid w:val="006570A3"/>
    <w:rsid w:val="00657DF3"/>
    <w:rsid w:val="00667F83"/>
    <w:rsid w:val="00692512"/>
    <w:rsid w:val="00695D48"/>
    <w:rsid w:val="00696710"/>
    <w:rsid w:val="006A4915"/>
    <w:rsid w:val="006B0C86"/>
    <w:rsid w:val="006C1F6A"/>
    <w:rsid w:val="006C4103"/>
    <w:rsid w:val="006D0A20"/>
    <w:rsid w:val="006E0D77"/>
    <w:rsid w:val="006F1513"/>
    <w:rsid w:val="006F2FD4"/>
    <w:rsid w:val="00704038"/>
    <w:rsid w:val="00711E67"/>
    <w:rsid w:val="00715653"/>
    <w:rsid w:val="00716019"/>
    <w:rsid w:val="00716EAD"/>
    <w:rsid w:val="00722659"/>
    <w:rsid w:val="00724E1D"/>
    <w:rsid w:val="007350CA"/>
    <w:rsid w:val="00736389"/>
    <w:rsid w:val="007415AD"/>
    <w:rsid w:val="00741F06"/>
    <w:rsid w:val="00750A2B"/>
    <w:rsid w:val="007512AC"/>
    <w:rsid w:val="007565EF"/>
    <w:rsid w:val="00767459"/>
    <w:rsid w:val="00771556"/>
    <w:rsid w:val="007720A1"/>
    <w:rsid w:val="00781748"/>
    <w:rsid w:val="00794B32"/>
    <w:rsid w:val="00795F1A"/>
    <w:rsid w:val="007B1B0E"/>
    <w:rsid w:val="007B3A46"/>
    <w:rsid w:val="007C2192"/>
    <w:rsid w:val="007D63BC"/>
    <w:rsid w:val="007E3B29"/>
    <w:rsid w:val="007E6488"/>
    <w:rsid w:val="0080522F"/>
    <w:rsid w:val="00810171"/>
    <w:rsid w:val="008103D5"/>
    <w:rsid w:val="0081049F"/>
    <w:rsid w:val="00811051"/>
    <w:rsid w:val="00816C7B"/>
    <w:rsid w:val="00821A4D"/>
    <w:rsid w:val="008231F5"/>
    <w:rsid w:val="00823A3F"/>
    <w:rsid w:val="00826A63"/>
    <w:rsid w:val="00833388"/>
    <w:rsid w:val="0085164F"/>
    <w:rsid w:val="00854451"/>
    <w:rsid w:val="00854DD8"/>
    <w:rsid w:val="00855F3A"/>
    <w:rsid w:val="008634BE"/>
    <w:rsid w:val="0087206B"/>
    <w:rsid w:val="00876163"/>
    <w:rsid w:val="008773D7"/>
    <w:rsid w:val="008822C1"/>
    <w:rsid w:val="00882AFB"/>
    <w:rsid w:val="00882EE5"/>
    <w:rsid w:val="0089178F"/>
    <w:rsid w:val="008A0138"/>
    <w:rsid w:val="008A1E98"/>
    <w:rsid w:val="008A4884"/>
    <w:rsid w:val="008A7CC8"/>
    <w:rsid w:val="008C4FAA"/>
    <w:rsid w:val="008C589E"/>
    <w:rsid w:val="008F1132"/>
    <w:rsid w:val="00902F63"/>
    <w:rsid w:val="0090351F"/>
    <w:rsid w:val="00914C97"/>
    <w:rsid w:val="00915FC9"/>
    <w:rsid w:val="00916FB6"/>
    <w:rsid w:val="00920C7B"/>
    <w:rsid w:val="009217FC"/>
    <w:rsid w:val="009222C3"/>
    <w:rsid w:val="00934E2A"/>
    <w:rsid w:val="00935CE4"/>
    <w:rsid w:val="009365D4"/>
    <w:rsid w:val="00941744"/>
    <w:rsid w:val="009419EC"/>
    <w:rsid w:val="0094728E"/>
    <w:rsid w:val="00950223"/>
    <w:rsid w:val="0095137C"/>
    <w:rsid w:val="00952645"/>
    <w:rsid w:val="00971811"/>
    <w:rsid w:val="00974EB9"/>
    <w:rsid w:val="009759F5"/>
    <w:rsid w:val="00976B0C"/>
    <w:rsid w:val="0098274C"/>
    <w:rsid w:val="00984F87"/>
    <w:rsid w:val="0099481A"/>
    <w:rsid w:val="009964AB"/>
    <w:rsid w:val="00996611"/>
    <w:rsid w:val="00996FDA"/>
    <w:rsid w:val="00997813"/>
    <w:rsid w:val="009A0BD5"/>
    <w:rsid w:val="009A7ADE"/>
    <w:rsid w:val="009B0FFC"/>
    <w:rsid w:val="009B3262"/>
    <w:rsid w:val="009C0879"/>
    <w:rsid w:val="009C1B16"/>
    <w:rsid w:val="009D647B"/>
    <w:rsid w:val="009D6838"/>
    <w:rsid w:val="009E6410"/>
    <w:rsid w:val="009F30CC"/>
    <w:rsid w:val="009F65C9"/>
    <w:rsid w:val="00A04551"/>
    <w:rsid w:val="00A070BE"/>
    <w:rsid w:val="00A14B6C"/>
    <w:rsid w:val="00A17065"/>
    <w:rsid w:val="00A20488"/>
    <w:rsid w:val="00A2392B"/>
    <w:rsid w:val="00A255B1"/>
    <w:rsid w:val="00A25A1A"/>
    <w:rsid w:val="00A269CE"/>
    <w:rsid w:val="00A30116"/>
    <w:rsid w:val="00A52FCB"/>
    <w:rsid w:val="00A62A14"/>
    <w:rsid w:val="00A801D6"/>
    <w:rsid w:val="00A817B1"/>
    <w:rsid w:val="00A86257"/>
    <w:rsid w:val="00A862F3"/>
    <w:rsid w:val="00A92F69"/>
    <w:rsid w:val="00AA0198"/>
    <w:rsid w:val="00AA05A3"/>
    <w:rsid w:val="00AA2F03"/>
    <w:rsid w:val="00AA7EB1"/>
    <w:rsid w:val="00AB08E3"/>
    <w:rsid w:val="00AB1174"/>
    <w:rsid w:val="00AB11B7"/>
    <w:rsid w:val="00AB581E"/>
    <w:rsid w:val="00AB70C1"/>
    <w:rsid w:val="00AC36E0"/>
    <w:rsid w:val="00AC5A95"/>
    <w:rsid w:val="00AE2657"/>
    <w:rsid w:val="00AE2EB2"/>
    <w:rsid w:val="00AE730F"/>
    <w:rsid w:val="00AE7D2F"/>
    <w:rsid w:val="00AF3E17"/>
    <w:rsid w:val="00AF5A77"/>
    <w:rsid w:val="00AF6E63"/>
    <w:rsid w:val="00B110EC"/>
    <w:rsid w:val="00B136B1"/>
    <w:rsid w:val="00B40472"/>
    <w:rsid w:val="00B42C10"/>
    <w:rsid w:val="00B43B5B"/>
    <w:rsid w:val="00B443DC"/>
    <w:rsid w:val="00B54723"/>
    <w:rsid w:val="00B56408"/>
    <w:rsid w:val="00B6121E"/>
    <w:rsid w:val="00B67D41"/>
    <w:rsid w:val="00B702CA"/>
    <w:rsid w:val="00B702DE"/>
    <w:rsid w:val="00B71829"/>
    <w:rsid w:val="00B960F5"/>
    <w:rsid w:val="00BA1794"/>
    <w:rsid w:val="00BA37FB"/>
    <w:rsid w:val="00BA4A2B"/>
    <w:rsid w:val="00BA54D6"/>
    <w:rsid w:val="00BC1702"/>
    <w:rsid w:val="00BC5AC5"/>
    <w:rsid w:val="00BD1F7D"/>
    <w:rsid w:val="00BD31CB"/>
    <w:rsid w:val="00BD6FC3"/>
    <w:rsid w:val="00BE02B8"/>
    <w:rsid w:val="00BE047C"/>
    <w:rsid w:val="00BE0825"/>
    <w:rsid w:val="00BE3AD5"/>
    <w:rsid w:val="00BF19C5"/>
    <w:rsid w:val="00BF43BF"/>
    <w:rsid w:val="00BF60F8"/>
    <w:rsid w:val="00C013C8"/>
    <w:rsid w:val="00C13749"/>
    <w:rsid w:val="00C13DA6"/>
    <w:rsid w:val="00C1678F"/>
    <w:rsid w:val="00C315FD"/>
    <w:rsid w:val="00C34F03"/>
    <w:rsid w:val="00C35FD1"/>
    <w:rsid w:val="00C40B94"/>
    <w:rsid w:val="00C42416"/>
    <w:rsid w:val="00C52D21"/>
    <w:rsid w:val="00C5596D"/>
    <w:rsid w:val="00C55B83"/>
    <w:rsid w:val="00C6272F"/>
    <w:rsid w:val="00C67710"/>
    <w:rsid w:val="00C67DD8"/>
    <w:rsid w:val="00C7124A"/>
    <w:rsid w:val="00C75116"/>
    <w:rsid w:val="00C77BAC"/>
    <w:rsid w:val="00C8043C"/>
    <w:rsid w:val="00C8102F"/>
    <w:rsid w:val="00C90532"/>
    <w:rsid w:val="00C91D5A"/>
    <w:rsid w:val="00C96D10"/>
    <w:rsid w:val="00CA016B"/>
    <w:rsid w:val="00CA2303"/>
    <w:rsid w:val="00CA31F6"/>
    <w:rsid w:val="00CB02A8"/>
    <w:rsid w:val="00CB3132"/>
    <w:rsid w:val="00CC33B5"/>
    <w:rsid w:val="00CC7A1F"/>
    <w:rsid w:val="00CD50F2"/>
    <w:rsid w:val="00CD5EF0"/>
    <w:rsid w:val="00CE1B31"/>
    <w:rsid w:val="00CE2C46"/>
    <w:rsid w:val="00CF7B02"/>
    <w:rsid w:val="00D00A97"/>
    <w:rsid w:val="00D00C4D"/>
    <w:rsid w:val="00D016E2"/>
    <w:rsid w:val="00D01991"/>
    <w:rsid w:val="00D059A0"/>
    <w:rsid w:val="00D17F2A"/>
    <w:rsid w:val="00D26045"/>
    <w:rsid w:val="00D265C1"/>
    <w:rsid w:val="00D26DAD"/>
    <w:rsid w:val="00D532F7"/>
    <w:rsid w:val="00D55D33"/>
    <w:rsid w:val="00D5745D"/>
    <w:rsid w:val="00D5747F"/>
    <w:rsid w:val="00D60D4C"/>
    <w:rsid w:val="00D6726A"/>
    <w:rsid w:val="00D7001F"/>
    <w:rsid w:val="00D71767"/>
    <w:rsid w:val="00D725D8"/>
    <w:rsid w:val="00D775E8"/>
    <w:rsid w:val="00D77F26"/>
    <w:rsid w:val="00D811F3"/>
    <w:rsid w:val="00D81F1A"/>
    <w:rsid w:val="00D86990"/>
    <w:rsid w:val="00D86DB6"/>
    <w:rsid w:val="00D974E1"/>
    <w:rsid w:val="00DB076D"/>
    <w:rsid w:val="00DB28E1"/>
    <w:rsid w:val="00DB5743"/>
    <w:rsid w:val="00DB60BA"/>
    <w:rsid w:val="00DD25C2"/>
    <w:rsid w:val="00DD3C95"/>
    <w:rsid w:val="00DD57A4"/>
    <w:rsid w:val="00DE0354"/>
    <w:rsid w:val="00DE320A"/>
    <w:rsid w:val="00DE3B49"/>
    <w:rsid w:val="00DE5277"/>
    <w:rsid w:val="00DE5D67"/>
    <w:rsid w:val="00DE7D1C"/>
    <w:rsid w:val="00DF419F"/>
    <w:rsid w:val="00DF45DC"/>
    <w:rsid w:val="00DF548A"/>
    <w:rsid w:val="00E12F2D"/>
    <w:rsid w:val="00E13D9A"/>
    <w:rsid w:val="00E2179D"/>
    <w:rsid w:val="00E253BF"/>
    <w:rsid w:val="00E25D69"/>
    <w:rsid w:val="00E3149B"/>
    <w:rsid w:val="00E33B8C"/>
    <w:rsid w:val="00E34447"/>
    <w:rsid w:val="00E36A86"/>
    <w:rsid w:val="00E413CE"/>
    <w:rsid w:val="00E42B1C"/>
    <w:rsid w:val="00E46BB8"/>
    <w:rsid w:val="00E5444E"/>
    <w:rsid w:val="00E54B0D"/>
    <w:rsid w:val="00E608C1"/>
    <w:rsid w:val="00E635FE"/>
    <w:rsid w:val="00E645EF"/>
    <w:rsid w:val="00E661EA"/>
    <w:rsid w:val="00E67107"/>
    <w:rsid w:val="00E70319"/>
    <w:rsid w:val="00E704F0"/>
    <w:rsid w:val="00E729FA"/>
    <w:rsid w:val="00E83998"/>
    <w:rsid w:val="00E91EB3"/>
    <w:rsid w:val="00E940EB"/>
    <w:rsid w:val="00EA320E"/>
    <w:rsid w:val="00EA6383"/>
    <w:rsid w:val="00EB470E"/>
    <w:rsid w:val="00EC2993"/>
    <w:rsid w:val="00ED7996"/>
    <w:rsid w:val="00EE71D7"/>
    <w:rsid w:val="00EF4935"/>
    <w:rsid w:val="00F040A7"/>
    <w:rsid w:val="00F1598C"/>
    <w:rsid w:val="00F15E19"/>
    <w:rsid w:val="00F42018"/>
    <w:rsid w:val="00F440AB"/>
    <w:rsid w:val="00F52671"/>
    <w:rsid w:val="00F61707"/>
    <w:rsid w:val="00F63376"/>
    <w:rsid w:val="00F64E97"/>
    <w:rsid w:val="00F67A09"/>
    <w:rsid w:val="00F73973"/>
    <w:rsid w:val="00F73FCA"/>
    <w:rsid w:val="00F77383"/>
    <w:rsid w:val="00F8203D"/>
    <w:rsid w:val="00F84DC2"/>
    <w:rsid w:val="00F97739"/>
    <w:rsid w:val="00FA2CFB"/>
    <w:rsid w:val="00FB359C"/>
    <w:rsid w:val="00FB37BA"/>
    <w:rsid w:val="00FC5876"/>
    <w:rsid w:val="00FD0E00"/>
    <w:rsid w:val="00FE02D2"/>
    <w:rsid w:val="00FF39B3"/>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val="uk-UA"/>
    </w:rPr>
  </w:style>
  <w:style w:type="paragraph" w:styleId="1">
    <w:name w:val="heading 1"/>
    <w:basedOn w:val="a"/>
    <w:next w:val="a"/>
    <w:link w:val="10"/>
    <w:qFormat/>
    <w:pPr>
      <w:keepNext/>
      <w:jc w:val="center"/>
      <w:outlineLvl w:val="0"/>
    </w:pPr>
    <w:rPr>
      <w:b/>
      <w:bCs/>
      <w:sz w:val="22"/>
      <w:szCs w:val="22"/>
    </w:rPr>
  </w:style>
  <w:style w:type="paragraph" w:styleId="2">
    <w:name w:val="heading 2"/>
    <w:basedOn w:val="a"/>
    <w:next w:val="a"/>
    <w:qFormat/>
    <w:pPr>
      <w:keepNext/>
      <w:jc w:val="right"/>
      <w:outlineLvl w:val="1"/>
    </w:pPr>
    <w:rPr>
      <w:b/>
      <w:bCs/>
      <w:sz w:val="18"/>
      <w:szCs w:val="18"/>
    </w:rPr>
  </w:style>
  <w:style w:type="paragraph" w:styleId="3">
    <w:name w:val="heading 3"/>
    <w:basedOn w:val="a"/>
    <w:next w:val="a"/>
    <w:qFormat/>
    <w:pPr>
      <w:keepNext/>
      <w:jc w:val="right"/>
      <w:outlineLvl w:val="2"/>
    </w:pPr>
    <w:rPr>
      <w:rFonts w:ascii="Courier New" w:hAnsi="Courier New" w:cs="Courier New"/>
      <w:b/>
      <w:bCs/>
      <w:sz w:val="22"/>
      <w:szCs w:val="22"/>
    </w:rPr>
  </w:style>
  <w:style w:type="paragraph" w:styleId="4">
    <w:name w:val="heading 4"/>
    <w:basedOn w:val="a"/>
    <w:next w:val="a"/>
    <w:qFormat/>
    <w:pPr>
      <w:keepNext/>
      <w:jc w:val="right"/>
      <w:outlineLvl w:val="3"/>
    </w:pPr>
    <w:rPr>
      <w:b/>
      <w:bCs/>
      <w:sz w:val="24"/>
      <w:szCs w:val="24"/>
    </w:rPr>
  </w:style>
  <w:style w:type="paragraph" w:styleId="5">
    <w:name w:val="heading 5"/>
    <w:basedOn w:val="a"/>
    <w:next w:val="a"/>
    <w:qFormat/>
    <w:pPr>
      <w:keepNext/>
      <w:ind w:firstLine="851"/>
      <w:jc w:val="center"/>
      <w:outlineLvl w:val="4"/>
    </w:pPr>
    <w:rPr>
      <w:b/>
      <w:bCs/>
      <w:sz w:val="22"/>
      <w:szCs w:val="22"/>
    </w:rPr>
  </w:style>
  <w:style w:type="paragraph" w:styleId="6">
    <w:name w:val="heading 6"/>
    <w:basedOn w:val="a"/>
    <w:next w:val="a"/>
    <w:qFormat/>
    <w:pPr>
      <w:keepNext/>
      <w:jc w:val="center"/>
      <w:outlineLvl w:val="5"/>
    </w:pPr>
    <w:rPr>
      <w:b/>
      <w:bCs/>
      <w:sz w:val="24"/>
      <w:szCs w:val="24"/>
    </w:rPr>
  </w:style>
  <w:style w:type="paragraph" w:styleId="7">
    <w:name w:val="heading 7"/>
    <w:basedOn w:val="a"/>
    <w:next w:val="a"/>
    <w:qFormat/>
    <w:pPr>
      <w:keepNext/>
      <w:ind w:firstLine="742"/>
      <w:jc w:val="center"/>
      <w:outlineLvl w:val="6"/>
    </w:pPr>
    <w:rPr>
      <w:b/>
      <w:bCs/>
      <w:sz w:val="22"/>
      <w:szCs w:val="22"/>
      <w:u w:val="single"/>
    </w:rPr>
  </w:style>
  <w:style w:type="paragraph" w:styleId="8">
    <w:name w:val="heading 8"/>
    <w:basedOn w:val="a"/>
    <w:next w:val="a"/>
    <w:qFormat/>
    <w:pPr>
      <w:keepNext/>
      <w:jc w:val="center"/>
      <w:outlineLvl w:val="7"/>
    </w:pPr>
    <w:rPr>
      <w:b/>
      <w:bCs/>
      <w:color w:val="000000"/>
      <w:sz w:val="18"/>
      <w:szCs w:val="18"/>
    </w:rPr>
  </w:style>
  <w:style w:type="paragraph" w:styleId="9">
    <w:name w:val="heading 9"/>
    <w:basedOn w:val="a"/>
    <w:next w:val="a"/>
    <w:qFormat/>
    <w:pPr>
      <w:keepNext/>
      <w:ind w:right="-108"/>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22"/>
      <w:szCs w:val="22"/>
    </w:rPr>
  </w:style>
  <w:style w:type="paragraph" w:styleId="a4">
    <w:name w:val="Title"/>
    <w:basedOn w:val="a"/>
    <w:qFormat/>
    <w:pPr>
      <w:jc w:val="center"/>
    </w:pPr>
    <w:rPr>
      <w:b/>
      <w:bCs/>
      <w:sz w:val="22"/>
      <w:szCs w:val="22"/>
    </w:rPr>
  </w:style>
  <w:style w:type="paragraph" w:styleId="20">
    <w:name w:val="Body Text 2"/>
    <w:basedOn w:val="a"/>
    <w:pPr>
      <w:ind w:right="5244"/>
    </w:pPr>
  </w:style>
  <w:style w:type="paragraph" w:styleId="21">
    <w:name w:val="Body Text Indent 2"/>
    <w:basedOn w:val="a"/>
    <w:pPr>
      <w:ind w:firstLine="567"/>
      <w:jc w:val="both"/>
    </w:pPr>
    <w:rPr>
      <w:sz w:val="22"/>
      <w:szCs w:val="22"/>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30">
    <w:name w:val="Body Text Indent 3"/>
    <w:basedOn w:val="a"/>
    <w:pPr>
      <w:ind w:firstLine="709"/>
      <w:jc w:val="both"/>
    </w:pPr>
    <w:rPr>
      <w:sz w:val="22"/>
      <w:szCs w:val="22"/>
    </w:rPr>
  </w:style>
  <w:style w:type="paragraph" w:styleId="31">
    <w:name w:val="Body Text 3"/>
    <w:basedOn w:val="a"/>
    <w:pPr>
      <w:jc w:val="center"/>
    </w:pPr>
    <w:rPr>
      <w:sz w:val="16"/>
      <w:szCs w:val="16"/>
    </w:rPr>
  </w:style>
  <w:style w:type="paragraph" w:styleId="a8">
    <w:name w:val="Block Text"/>
    <w:basedOn w:val="a"/>
    <w:pPr>
      <w:ind w:left="-108" w:right="-108"/>
      <w:jc w:val="center"/>
    </w:pPr>
    <w:rPr>
      <w:sz w:val="18"/>
      <w:szCs w:val="18"/>
    </w:rPr>
  </w:style>
  <w:style w:type="paragraph" w:styleId="a9">
    <w:name w:val="caption"/>
    <w:basedOn w:val="a"/>
    <w:next w:val="a"/>
    <w:qFormat/>
    <w:rPr>
      <w:b/>
      <w:bCs/>
      <w:sz w:val="22"/>
      <w:szCs w:val="22"/>
    </w:rPr>
  </w:style>
  <w:style w:type="paragraph" w:styleId="aa">
    <w:name w:val="header"/>
    <w:basedOn w:val="a"/>
    <w:link w:val="ab"/>
    <w:uiPriority w:val="99"/>
    <w:pPr>
      <w:tabs>
        <w:tab w:val="center" w:pos="4153"/>
        <w:tab w:val="right" w:pos="8306"/>
      </w:tabs>
    </w:pPr>
  </w:style>
  <w:style w:type="paragraph" w:customStyle="1" w:styleId="23">
    <w:name w:val="Основной текст 23"/>
    <w:basedOn w:val="a"/>
    <w:pPr>
      <w:widowControl w:val="0"/>
      <w:tabs>
        <w:tab w:val="left" w:pos="360"/>
      </w:tabs>
      <w:autoSpaceDE/>
      <w:autoSpaceDN/>
      <w:ind w:firstLine="709"/>
      <w:jc w:val="both"/>
    </w:pPr>
    <w:rPr>
      <w:sz w:val="28"/>
      <w:szCs w:val="28"/>
    </w:rPr>
  </w:style>
  <w:style w:type="character" w:customStyle="1" w:styleId="ac">
    <w:name w:val="Основной шрифт"/>
  </w:style>
  <w:style w:type="paragraph" w:customStyle="1" w:styleId="11">
    <w:name w:val="Стиль1"/>
    <w:basedOn w:val="a"/>
    <w:pPr>
      <w:autoSpaceDE/>
      <w:autoSpaceDN/>
      <w:ind w:firstLine="720"/>
      <w:jc w:val="both"/>
    </w:pPr>
    <w:rPr>
      <w:sz w:val="28"/>
      <w:szCs w:val="28"/>
    </w:rPr>
  </w:style>
  <w:style w:type="paragraph" w:customStyle="1" w:styleId="12">
    <w:name w:val="заголовок 1"/>
    <w:basedOn w:val="a"/>
    <w:next w:val="a"/>
    <w:pPr>
      <w:keepNext/>
      <w:autoSpaceDE/>
      <w:autoSpaceDN/>
      <w:jc w:val="center"/>
    </w:pPr>
    <w:rPr>
      <w:rFonts w:ascii="TimesET" w:hAnsi="TimesET" w:cs="TimesET"/>
      <w:b/>
      <w:bCs/>
      <w:sz w:val="24"/>
      <w:szCs w:val="24"/>
    </w:rPr>
  </w:style>
  <w:style w:type="paragraph" w:styleId="ad">
    <w:name w:val="List Bullet"/>
    <w:basedOn w:val="a"/>
    <w:autoRedefine/>
    <w:pPr>
      <w:tabs>
        <w:tab w:val="num" w:pos="720"/>
        <w:tab w:val="num" w:pos="2148"/>
      </w:tabs>
      <w:autoSpaceDE/>
      <w:autoSpaceDN/>
      <w:ind w:left="360" w:hanging="360"/>
    </w:pPr>
    <w:rPr>
      <w:sz w:val="24"/>
      <w:szCs w:val="24"/>
      <w:lang w:val="ru-RU"/>
    </w:rPr>
  </w:style>
  <w:style w:type="paragraph" w:styleId="ae">
    <w:name w:val="Document Map"/>
    <w:basedOn w:val="a"/>
    <w:semiHidden/>
    <w:pPr>
      <w:shd w:val="clear" w:color="auto" w:fill="000080"/>
    </w:pPr>
    <w:rPr>
      <w:rFonts w:ascii="Tahoma" w:hAnsi="Tahoma" w:cs="Tahoma"/>
    </w:rPr>
  </w:style>
  <w:style w:type="paragraph" w:styleId="af">
    <w:name w:val="Balloon Text"/>
    <w:basedOn w:val="a"/>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
    <w:link w:val="af2"/>
    <w:semiHidden/>
  </w:style>
  <w:style w:type="paragraph" w:styleId="af3">
    <w:name w:val="annotation subject"/>
    <w:basedOn w:val="af1"/>
    <w:next w:val="af1"/>
    <w:semiHidden/>
    <w:rPr>
      <w:b/>
      <w:bCs/>
    </w:rPr>
  </w:style>
  <w:style w:type="paragraph" w:customStyle="1" w:styleId="af4">
    <w:name w:val="Знак Знак Знак Знак"/>
    <w:basedOn w:val="a"/>
    <w:pPr>
      <w:tabs>
        <w:tab w:val="num" w:pos="720"/>
      </w:tabs>
      <w:autoSpaceDE/>
      <w:autoSpaceDN/>
      <w:spacing w:after="160" w:line="240" w:lineRule="exact"/>
      <w:ind w:left="720" w:hanging="720"/>
      <w:jc w:val="both"/>
    </w:pPr>
    <w:rPr>
      <w:rFonts w:ascii="Verdana" w:hAnsi="Verdana" w:cs="Verdana"/>
      <w:lang w:val="en-US" w:eastAsia="en-US"/>
    </w:rPr>
  </w:style>
  <w:style w:type="character" w:styleId="af5">
    <w:name w:val="Hyperlink"/>
    <w:uiPriority w:val="99"/>
    <w:rPr>
      <w:color w:val="0000FF"/>
      <w:u w:val="single"/>
    </w:rPr>
  </w:style>
  <w:style w:type="paragraph" w:customStyle="1" w:styleId="af6">
    <w:name w:val="Знак"/>
    <w:basedOn w:val="a"/>
    <w:pPr>
      <w:autoSpaceDE/>
      <w:autoSpaceDN/>
      <w:spacing w:after="160" w:line="240" w:lineRule="exact"/>
    </w:pPr>
    <w:rPr>
      <w:rFonts w:ascii="Verdana" w:hAnsi="Verdana"/>
      <w:lang w:val="en-US" w:eastAsia="en-US"/>
    </w:rPr>
  </w:style>
  <w:style w:type="paragraph" w:customStyle="1" w:styleId="13">
    <w:name w:val="Знак1"/>
    <w:basedOn w:val="a"/>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pPr>
      <w:autoSpaceDE/>
      <w:autoSpaceDN/>
    </w:pPr>
    <w:rPr>
      <w:rFonts w:ascii="Verdana" w:hAnsi="Verdana"/>
      <w:lang w:val="en-US" w:eastAsia="en-US"/>
    </w:rPr>
  </w:style>
  <w:style w:type="character" w:styleId="af7">
    <w:name w:val="Strong"/>
    <w:qFormat/>
    <w:rPr>
      <w:b/>
      <w:bCs/>
    </w:rPr>
  </w:style>
  <w:style w:type="paragraph" w:customStyle="1" w:styleId="110">
    <w:name w:val="Знак11"/>
    <w:basedOn w:val="a"/>
    <w:pPr>
      <w:tabs>
        <w:tab w:val="num" w:pos="720"/>
      </w:tabs>
      <w:autoSpaceDE/>
      <w:autoSpaceDN/>
      <w:spacing w:after="160" w:line="240" w:lineRule="exact"/>
      <w:ind w:left="720" w:hanging="720"/>
      <w:jc w:val="both"/>
    </w:pPr>
    <w:rPr>
      <w:rFonts w:ascii="Verdana" w:hAnsi="Verdana" w:cs="Verdana"/>
      <w:lang w:val="en-US" w:eastAsia="en-US"/>
    </w:rPr>
  </w:style>
  <w:style w:type="paragraph" w:styleId="af8">
    <w:name w:val="Plain Text"/>
    <w:basedOn w:val="a"/>
    <w:link w:val="af9"/>
    <w:uiPriority w:val="99"/>
    <w:unhideWhenUsed/>
    <w:pPr>
      <w:autoSpaceDE/>
      <w:autoSpaceDN/>
    </w:pPr>
    <w:rPr>
      <w:rFonts w:ascii="Calibri" w:eastAsia="Calibri" w:hAnsi="Calibri" w:cs="Consolas"/>
      <w:sz w:val="22"/>
      <w:szCs w:val="21"/>
      <w:lang w:eastAsia="en-US"/>
    </w:rPr>
  </w:style>
  <w:style w:type="character" w:customStyle="1" w:styleId="af9">
    <w:name w:val="Текст Знак"/>
    <w:link w:val="af8"/>
    <w:uiPriority w:val="99"/>
    <w:rPr>
      <w:rFonts w:ascii="Calibri" w:eastAsia="Calibri" w:hAnsi="Calibri" w:cs="Consolas"/>
      <w:sz w:val="22"/>
      <w:szCs w:val="21"/>
      <w:lang w:eastAsia="en-US"/>
    </w:rPr>
  </w:style>
  <w:style w:type="character" w:customStyle="1" w:styleId="ab">
    <w:name w:val="Верхний колонтитул Знак"/>
    <w:link w:val="aa"/>
    <w:uiPriority w:val="99"/>
    <w:rPr>
      <w:lang w:eastAsia="ru-RU"/>
    </w:rPr>
  </w:style>
  <w:style w:type="character" w:customStyle="1" w:styleId="a6">
    <w:name w:val="Нижний колонтитул Знак"/>
    <w:link w:val="a5"/>
    <w:uiPriority w:val="99"/>
    <w:rPr>
      <w:lang w:eastAsia="ru-RU"/>
    </w:rPr>
  </w:style>
  <w:style w:type="character" w:customStyle="1" w:styleId="af2">
    <w:name w:val="Текст примечания Знак"/>
    <w:link w:val="af1"/>
    <w:semiHidden/>
    <w:rPr>
      <w:lang w:eastAsia="ru-RU"/>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pPr>
      <w:autoSpaceDE/>
      <w:autoSpaceDN/>
      <w:ind w:left="720"/>
    </w:pPr>
    <w:rPr>
      <w:rFonts w:ascii="Calibri" w:eastAsia="Calibri" w:hAnsi="Calibri" w:cs="Calibri"/>
      <w:sz w:val="22"/>
      <w:szCs w:val="22"/>
      <w:lang w:eastAsia="en-US"/>
    </w:rPr>
  </w:style>
  <w:style w:type="paragraph" w:styleId="afc">
    <w:name w:val="endnote text"/>
    <w:basedOn w:val="a"/>
    <w:link w:val="afd"/>
  </w:style>
  <w:style w:type="character" w:customStyle="1" w:styleId="afd">
    <w:name w:val="Текст концевой сноски Знак"/>
    <w:link w:val="afc"/>
    <w:rPr>
      <w:lang w:eastAsia="ru-RU"/>
    </w:rPr>
  </w:style>
  <w:style w:type="character" w:styleId="afe">
    <w:name w:val="endnote reference"/>
    <w:rPr>
      <w:vertAlign w:val="superscript"/>
    </w:rPr>
  </w:style>
  <w:style w:type="paragraph" w:styleId="aff">
    <w:name w:val="Subtitle"/>
    <w:basedOn w:val="a"/>
    <w:next w:val="a"/>
    <w:link w:val="aff0"/>
    <w:qFormat/>
    <w:rsid w:val="00A86257"/>
    <w:pPr>
      <w:spacing w:after="60"/>
      <w:jc w:val="center"/>
      <w:outlineLvl w:val="1"/>
    </w:pPr>
    <w:rPr>
      <w:rFonts w:ascii="Cambria" w:hAnsi="Cambria"/>
      <w:sz w:val="24"/>
      <w:szCs w:val="24"/>
    </w:rPr>
  </w:style>
  <w:style w:type="character" w:customStyle="1" w:styleId="aff0">
    <w:name w:val="Подзаголовок Знак"/>
    <w:link w:val="aff"/>
    <w:rsid w:val="00A86257"/>
    <w:rPr>
      <w:rFonts w:ascii="Cambria" w:eastAsia="Times New Roman" w:hAnsi="Cambria" w:cs="Times New Roman"/>
      <w:sz w:val="24"/>
      <w:szCs w:val="24"/>
      <w:lang w:val="uk-UA"/>
    </w:rPr>
  </w:style>
  <w:style w:type="paragraph" w:styleId="aff1">
    <w:name w:val="TOC Heading"/>
    <w:basedOn w:val="1"/>
    <w:next w:val="a"/>
    <w:uiPriority w:val="39"/>
    <w:semiHidden/>
    <w:unhideWhenUsed/>
    <w:qFormat/>
    <w:rsid w:val="00F440AB"/>
    <w:pPr>
      <w:keepLines/>
      <w:autoSpaceDE/>
      <w:autoSpaceDN/>
      <w:spacing w:before="480" w:line="276" w:lineRule="auto"/>
      <w:jc w:val="left"/>
      <w:outlineLvl w:val="9"/>
    </w:pPr>
    <w:rPr>
      <w:rFonts w:ascii="Cambria" w:hAnsi="Cambria"/>
      <w:color w:val="365F91"/>
      <w:sz w:val="28"/>
      <w:szCs w:val="28"/>
      <w:lang w:val="ru-RU"/>
    </w:rPr>
  </w:style>
  <w:style w:type="paragraph" w:styleId="22">
    <w:name w:val="toc 2"/>
    <w:basedOn w:val="a"/>
    <w:next w:val="a"/>
    <w:autoRedefine/>
    <w:uiPriority w:val="39"/>
    <w:unhideWhenUsed/>
    <w:qFormat/>
    <w:rsid w:val="009B3262"/>
    <w:pPr>
      <w:tabs>
        <w:tab w:val="right" w:leader="dot" w:pos="10734"/>
      </w:tabs>
      <w:autoSpaceDE/>
      <w:autoSpaceDN/>
      <w:spacing w:after="100" w:line="276" w:lineRule="auto"/>
      <w:ind w:left="220"/>
    </w:pPr>
    <w:rPr>
      <w:noProof/>
      <w:lang w:val="ru-RU"/>
    </w:rPr>
  </w:style>
  <w:style w:type="paragraph" w:styleId="14">
    <w:name w:val="toc 1"/>
    <w:basedOn w:val="a"/>
    <w:next w:val="a"/>
    <w:autoRedefine/>
    <w:uiPriority w:val="39"/>
    <w:unhideWhenUsed/>
    <w:qFormat/>
    <w:rsid w:val="009B3262"/>
    <w:pPr>
      <w:tabs>
        <w:tab w:val="right" w:leader="dot" w:pos="10734"/>
      </w:tabs>
      <w:autoSpaceDE/>
      <w:autoSpaceDN/>
      <w:spacing w:after="100" w:line="276" w:lineRule="auto"/>
      <w:jc w:val="both"/>
    </w:pPr>
    <w:rPr>
      <w:b/>
      <w:noProof/>
      <w:lang w:val="ru-RU"/>
    </w:rPr>
  </w:style>
  <w:style w:type="paragraph" w:styleId="32">
    <w:name w:val="toc 3"/>
    <w:basedOn w:val="a"/>
    <w:next w:val="a"/>
    <w:autoRedefine/>
    <w:uiPriority w:val="39"/>
    <w:unhideWhenUsed/>
    <w:qFormat/>
    <w:rsid w:val="00F440AB"/>
    <w:pPr>
      <w:autoSpaceDE/>
      <w:autoSpaceDN/>
      <w:spacing w:after="100" w:line="276" w:lineRule="auto"/>
      <w:ind w:left="440"/>
    </w:pPr>
    <w:rPr>
      <w:rFonts w:ascii="Calibri" w:hAnsi="Calibri"/>
      <w:sz w:val="22"/>
      <w:szCs w:val="22"/>
      <w:lang w:val="ru-RU"/>
    </w:rPr>
  </w:style>
  <w:style w:type="paragraph" w:customStyle="1" w:styleId="Default">
    <w:name w:val="Default"/>
    <w:rsid w:val="00D81F1A"/>
    <w:pPr>
      <w:autoSpaceDE w:val="0"/>
      <w:autoSpaceDN w:val="0"/>
      <w:adjustRightInd w:val="0"/>
    </w:pPr>
    <w:rPr>
      <w:color w:val="000000"/>
      <w:sz w:val="24"/>
      <w:szCs w:val="24"/>
    </w:rPr>
  </w:style>
  <w:style w:type="paragraph" w:customStyle="1" w:styleId="alex">
    <w:name w:val="Îáû÷íûé.alex"/>
    <w:rsid w:val="00976B0C"/>
    <w:pPr>
      <w:widowControl w:val="0"/>
    </w:pPr>
    <w:rPr>
      <w:rFonts w:ascii="UkrainianJournal" w:hAnsi="UkrainianJournal"/>
    </w:rPr>
  </w:style>
  <w:style w:type="paragraph" w:styleId="aff2">
    <w:name w:val="Normal (Web)"/>
    <w:basedOn w:val="a"/>
    <w:uiPriority w:val="99"/>
    <w:rsid w:val="00976B0C"/>
    <w:pPr>
      <w:autoSpaceDE/>
      <w:autoSpaceDN/>
      <w:spacing w:before="100" w:beforeAutospacing="1" w:after="100" w:afterAutospacing="1"/>
    </w:pPr>
    <w:rPr>
      <w:sz w:val="24"/>
      <w:szCs w:val="24"/>
      <w:lang w:eastAsia="uk-UA"/>
    </w:rPr>
  </w:style>
  <w:style w:type="paragraph" w:customStyle="1" w:styleId="alex0">
    <w:name w:val="Обычный.alex"/>
    <w:rsid w:val="005C2228"/>
    <w:pPr>
      <w:widowControl w:val="0"/>
      <w:snapToGrid w:val="0"/>
    </w:pPr>
    <w:rPr>
      <w:rFonts w:ascii="UkrainianJournal" w:hAnsi="UkrainianJournal"/>
    </w:rPr>
  </w:style>
  <w:style w:type="paragraph" w:customStyle="1" w:styleId="310">
    <w:name w:val="Основной текст 31"/>
    <w:basedOn w:val="a"/>
    <w:rsid w:val="005C2228"/>
    <w:pPr>
      <w:suppressAutoHyphens/>
      <w:autoSpaceDE/>
      <w:autoSpaceDN/>
      <w:jc w:val="both"/>
    </w:pPr>
    <w:rPr>
      <w:sz w:val="22"/>
      <w:szCs w:val="24"/>
      <w:lang w:val="ru-RU" w:eastAsia="ar-SA"/>
    </w:rPr>
  </w:style>
  <w:style w:type="character" w:styleId="aff3">
    <w:name w:val="footnote reference"/>
    <w:unhideWhenUsed/>
    <w:rsid w:val="005C2228"/>
    <w:rPr>
      <w:vertAlign w:val="superscript"/>
    </w:rPr>
  </w:style>
  <w:style w:type="character" w:styleId="aff4">
    <w:name w:val="FollowedHyperlink"/>
    <w:basedOn w:val="a0"/>
    <w:rsid w:val="00AE2EB2"/>
    <w:rPr>
      <w:color w:val="800080" w:themeColor="followedHyperlink"/>
      <w:u w:val="single"/>
    </w:rPr>
  </w:style>
  <w:style w:type="character" w:customStyle="1" w:styleId="10">
    <w:name w:val="Заголовок 1 Знак"/>
    <w:link w:val="1"/>
    <w:rsid w:val="00453887"/>
    <w:rPr>
      <w:b/>
      <w:bCs/>
      <w:sz w:val="22"/>
      <w:szCs w:val="22"/>
      <w:lang w:val="uk-UA"/>
    </w:rPr>
  </w:style>
  <w:style w:type="paragraph" w:styleId="aff5">
    <w:name w:val="Revision"/>
    <w:hidden/>
    <w:uiPriority w:val="99"/>
    <w:semiHidden/>
    <w:rsid w:val="00FF480C"/>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lang w:val="uk-UA"/>
    </w:rPr>
  </w:style>
  <w:style w:type="paragraph" w:styleId="1">
    <w:name w:val="heading 1"/>
    <w:basedOn w:val="a"/>
    <w:next w:val="a"/>
    <w:link w:val="10"/>
    <w:qFormat/>
    <w:pPr>
      <w:keepNext/>
      <w:jc w:val="center"/>
      <w:outlineLvl w:val="0"/>
    </w:pPr>
    <w:rPr>
      <w:b/>
      <w:bCs/>
      <w:sz w:val="22"/>
      <w:szCs w:val="22"/>
    </w:rPr>
  </w:style>
  <w:style w:type="paragraph" w:styleId="2">
    <w:name w:val="heading 2"/>
    <w:basedOn w:val="a"/>
    <w:next w:val="a"/>
    <w:qFormat/>
    <w:pPr>
      <w:keepNext/>
      <w:jc w:val="right"/>
      <w:outlineLvl w:val="1"/>
    </w:pPr>
    <w:rPr>
      <w:b/>
      <w:bCs/>
      <w:sz w:val="18"/>
      <w:szCs w:val="18"/>
    </w:rPr>
  </w:style>
  <w:style w:type="paragraph" w:styleId="3">
    <w:name w:val="heading 3"/>
    <w:basedOn w:val="a"/>
    <w:next w:val="a"/>
    <w:qFormat/>
    <w:pPr>
      <w:keepNext/>
      <w:jc w:val="right"/>
      <w:outlineLvl w:val="2"/>
    </w:pPr>
    <w:rPr>
      <w:rFonts w:ascii="Courier New" w:hAnsi="Courier New" w:cs="Courier New"/>
      <w:b/>
      <w:bCs/>
      <w:sz w:val="22"/>
      <w:szCs w:val="22"/>
    </w:rPr>
  </w:style>
  <w:style w:type="paragraph" w:styleId="4">
    <w:name w:val="heading 4"/>
    <w:basedOn w:val="a"/>
    <w:next w:val="a"/>
    <w:qFormat/>
    <w:pPr>
      <w:keepNext/>
      <w:jc w:val="right"/>
      <w:outlineLvl w:val="3"/>
    </w:pPr>
    <w:rPr>
      <w:b/>
      <w:bCs/>
      <w:sz w:val="24"/>
      <w:szCs w:val="24"/>
    </w:rPr>
  </w:style>
  <w:style w:type="paragraph" w:styleId="5">
    <w:name w:val="heading 5"/>
    <w:basedOn w:val="a"/>
    <w:next w:val="a"/>
    <w:qFormat/>
    <w:pPr>
      <w:keepNext/>
      <w:ind w:firstLine="851"/>
      <w:jc w:val="center"/>
      <w:outlineLvl w:val="4"/>
    </w:pPr>
    <w:rPr>
      <w:b/>
      <w:bCs/>
      <w:sz w:val="22"/>
      <w:szCs w:val="22"/>
    </w:rPr>
  </w:style>
  <w:style w:type="paragraph" w:styleId="6">
    <w:name w:val="heading 6"/>
    <w:basedOn w:val="a"/>
    <w:next w:val="a"/>
    <w:qFormat/>
    <w:pPr>
      <w:keepNext/>
      <w:jc w:val="center"/>
      <w:outlineLvl w:val="5"/>
    </w:pPr>
    <w:rPr>
      <w:b/>
      <w:bCs/>
      <w:sz w:val="24"/>
      <w:szCs w:val="24"/>
    </w:rPr>
  </w:style>
  <w:style w:type="paragraph" w:styleId="7">
    <w:name w:val="heading 7"/>
    <w:basedOn w:val="a"/>
    <w:next w:val="a"/>
    <w:qFormat/>
    <w:pPr>
      <w:keepNext/>
      <w:ind w:firstLine="742"/>
      <w:jc w:val="center"/>
      <w:outlineLvl w:val="6"/>
    </w:pPr>
    <w:rPr>
      <w:b/>
      <w:bCs/>
      <w:sz w:val="22"/>
      <w:szCs w:val="22"/>
      <w:u w:val="single"/>
    </w:rPr>
  </w:style>
  <w:style w:type="paragraph" w:styleId="8">
    <w:name w:val="heading 8"/>
    <w:basedOn w:val="a"/>
    <w:next w:val="a"/>
    <w:qFormat/>
    <w:pPr>
      <w:keepNext/>
      <w:jc w:val="center"/>
      <w:outlineLvl w:val="7"/>
    </w:pPr>
    <w:rPr>
      <w:b/>
      <w:bCs/>
      <w:color w:val="000000"/>
      <w:sz w:val="18"/>
      <w:szCs w:val="18"/>
    </w:rPr>
  </w:style>
  <w:style w:type="paragraph" w:styleId="9">
    <w:name w:val="heading 9"/>
    <w:basedOn w:val="a"/>
    <w:next w:val="a"/>
    <w:qFormat/>
    <w:pPr>
      <w:keepNext/>
      <w:ind w:right="-108"/>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22"/>
      <w:szCs w:val="22"/>
    </w:rPr>
  </w:style>
  <w:style w:type="paragraph" w:styleId="a4">
    <w:name w:val="Title"/>
    <w:basedOn w:val="a"/>
    <w:qFormat/>
    <w:pPr>
      <w:jc w:val="center"/>
    </w:pPr>
    <w:rPr>
      <w:b/>
      <w:bCs/>
      <w:sz w:val="22"/>
      <w:szCs w:val="22"/>
    </w:rPr>
  </w:style>
  <w:style w:type="paragraph" w:styleId="20">
    <w:name w:val="Body Text 2"/>
    <w:basedOn w:val="a"/>
    <w:pPr>
      <w:ind w:right="5244"/>
    </w:pPr>
  </w:style>
  <w:style w:type="paragraph" w:styleId="21">
    <w:name w:val="Body Text Indent 2"/>
    <w:basedOn w:val="a"/>
    <w:pPr>
      <w:ind w:firstLine="567"/>
      <w:jc w:val="both"/>
    </w:pPr>
    <w:rPr>
      <w:sz w:val="22"/>
      <w:szCs w:val="22"/>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30">
    <w:name w:val="Body Text Indent 3"/>
    <w:basedOn w:val="a"/>
    <w:pPr>
      <w:ind w:firstLine="709"/>
      <w:jc w:val="both"/>
    </w:pPr>
    <w:rPr>
      <w:sz w:val="22"/>
      <w:szCs w:val="22"/>
    </w:rPr>
  </w:style>
  <w:style w:type="paragraph" w:styleId="31">
    <w:name w:val="Body Text 3"/>
    <w:basedOn w:val="a"/>
    <w:pPr>
      <w:jc w:val="center"/>
    </w:pPr>
    <w:rPr>
      <w:sz w:val="16"/>
      <w:szCs w:val="16"/>
    </w:rPr>
  </w:style>
  <w:style w:type="paragraph" w:styleId="a8">
    <w:name w:val="Block Text"/>
    <w:basedOn w:val="a"/>
    <w:pPr>
      <w:ind w:left="-108" w:right="-108"/>
      <w:jc w:val="center"/>
    </w:pPr>
    <w:rPr>
      <w:sz w:val="18"/>
      <w:szCs w:val="18"/>
    </w:rPr>
  </w:style>
  <w:style w:type="paragraph" w:styleId="a9">
    <w:name w:val="caption"/>
    <w:basedOn w:val="a"/>
    <w:next w:val="a"/>
    <w:qFormat/>
    <w:rPr>
      <w:b/>
      <w:bCs/>
      <w:sz w:val="22"/>
      <w:szCs w:val="22"/>
    </w:rPr>
  </w:style>
  <w:style w:type="paragraph" w:styleId="aa">
    <w:name w:val="header"/>
    <w:basedOn w:val="a"/>
    <w:link w:val="ab"/>
    <w:uiPriority w:val="99"/>
    <w:pPr>
      <w:tabs>
        <w:tab w:val="center" w:pos="4153"/>
        <w:tab w:val="right" w:pos="8306"/>
      </w:tabs>
    </w:pPr>
  </w:style>
  <w:style w:type="paragraph" w:customStyle="1" w:styleId="23">
    <w:name w:val="Основной текст 23"/>
    <w:basedOn w:val="a"/>
    <w:pPr>
      <w:widowControl w:val="0"/>
      <w:tabs>
        <w:tab w:val="left" w:pos="360"/>
      </w:tabs>
      <w:autoSpaceDE/>
      <w:autoSpaceDN/>
      <w:ind w:firstLine="709"/>
      <w:jc w:val="both"/>
    </w:pPr>
    <w:rPr>
      <w:sz w:val="28"/>
      <w:szCs w:val="28"/>
    </w:rPr>
  </w:style>
  <w:style w:type="character" w:customStyle="1" w:styleId="ac">
    <w:name w:val="Основной шрифт"/>
  </w:style>
  <w:style w:type="paragraph" w:customStyle="1" w:styleId="11">
    <w:name w:val="Стиль1"/>
    <w:basedOn w:val="a"/>
    <w:pPr>
      <w:autoSpaceDE/>
      <w:autoSpaceDN/>
      <w:ind w:firstLine="720"/>
      <w:jc w:val="both"/>
    </w:pPr>
    <w:rPr>
      <w:sz w:val="28"/>
      <w:szCs w:val="28"/>
    </w:rPr>
  </w:style>
  <w:style w:type="paragraph" w:customStyle="1" w:styleId="12">
    <w:name w:val="заголовок 1"/>
    <w:basedOn w:val="a"/>
    <w:next w:val="a"/>
    <w:pPr>
      <w:keepNext/>
      <w:autoSpaceDE/>
      <w:autoSpaceDN/>
      <w:jc w:val="center"/>
    </w:pPr>
    <w:rPr>
      <w:rFonts w:ascii="TimesET" w:hAnsi="TimesET" w:cs="TimesET"/>
      <w:b/>
      <w:bCs/>
      <w:sz w:val="24"/>
      <w:szCs w:val="24"/>
    </w:rPr>
  </w:style>
  <w:style w:type="paragraph" w:styleId="ad">
    <w:name w:val="List Bullet"/>
    <w:basedOn w:val="a"/>
    <w:autoRedefine/>
    <w:pPr>
      <w:tabs>
        <w:tab w:val="num" w:pos="720"/>
        <w:tab w:val="num" w:pos="2148"/>
      </w:tabs>
      <w:autoSpaceDE/>
      <w:autoSpaceDN/>
      <w:ind w:left="360" w:hanging="360"/>
    </w:pPr>
    <w:rPr>
      <w:sz w:val="24"/>
      <w:szCs w:val="24"/>
      <w:lang w:val="ru-RU"/>
    </w:rPr>
  </w:style>
  <w:style w:type="paragraph" w:styleId="ae">
    <w:name w:val="Document Map"/>
    <w:basedOn w:val="a"/>
    <w:semiHidden/>
    <w:pPr>
      <w:shd w:val="clear" w:color="auto" w:fill="000080"/>
    </w:pPr>
    <w:rPr>
      <w:rFonts w:ascii="Tahoma" w:hAnsi="Tahoma" w:cs="Tahoma"/>
    </w:rPr>
  </w:style>
  <w:style w:type="paragraph" w:styleId="af">
    <w:name w:val="Balloon Text"/>
    <w:basedOn w:val="a"/>
    <w:semiHidden/>
    <w:rPr>
      <w:rFonts w:ascii="Tahoma" w:hAnsi="Tahoma" w:cs="Tahoma"/>
      <w:sz w:val="16"/>
      <w:szCs w:val="16"/>
    </w:rPr>
  </w:style>
  <w:style w:type="character" w:styleId="af0">
    <w:name w:val="annotation reference"/>
    <w:semiHidden/>
    <w:rPr>
      <w:sz w:val="16"/>
      <w:szCs w:val="16"/>
    </w:rPr>
  </w:style>
  <w:style w:type="paragraph" w:styleId="af1">
    <w:name w:val="annotation text"/>
    <w:basedOn w:val="a"/>
    <w:link w:val="af2"/>
    <w:semiHidden/>
  </w:style>
  <w:style w:type="paragraph" w:styleId="af3">
    <w:name w:val="annotation subject"/>
    <w:basedOn w:val="af1"/>
    <w:next w:val="af1"/>
    <w:semiHidden/>
    <w:rPr>
      <w:b/>
      <w:bCs/>
    </w:rPr>
  </w:style>
  <w:style w:type="paragraph" w:customStyle="1" w:styleId="af4">
    <w:name w:val="Знак Знак Знак Знак"/>
    <w:basedOn w:val="a"/>
    <w:pPr>
      <w:tabs>
        <w:tab w:val="num" w:pos="720"/>
      </w:tabs>
      <w:autoSpaceDE/>
      <w:autoSpaceDN/>
      <w:spacing w:after="160" w:line="240" w:lineRule="exact"/>
      <w:ind w:left="720" w:hanging="720"/>
      <w:jc w:val="both"/>
    </w:pPr>
    <w:rPr>
      <w:rFonts w:ascii="Verdana" w:hAnsi="Verdana" w:cs="Verdana"/>
      <w:lang w:val="en-US" w:eastAsia="en-US"/>
    </w:rPr>
  </w:style>
  <w:style w:type="character" w:styleId="af5">
    <w:name w:val="Hyperlink"/>
    <w:uiPriority w:val="99"/>
    <w:rPr>
      <w:color w:val="0000FF"/>
      <w:u w:val="single"/>
    </w:rPr>
  </w:style>
  <w:style w:type="paragraph" w:customStyle="1" w:styleId="af6">
    <w:name w:val="Знак"/>
    <w:basedOn w:val="a"/>
    <w:pPr>
      <w:autoSpaceDE/>
      <w:autoSpaceDN/>
      <w:spacing w:after="160" w:line="240" w:lineRule="exact"/>
    </w:pPr>
    <w:rPr>
      <w:rFonts w:ascii="Verdana" w:hAnsi="Verdana"/>
      <w:lang w:val="en-US" w:eastAsia="en-US"/>
    </w:rPr>
  </w:style>
  <w:style w:type="paragraph" w:customStyle="1" w:styleId="13">
    <w:name w:val="Знак1"/>
    <w:basedOn w:val="a"/>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pPr>
      <w:autoSpaceDE/>
      <w:autoSpaceDN/>
    </w:pPr>
    <w:rPr>
      <w:rFonts w:ascii="Verdana" w:hAnsi="Verdana"/>
      <w:lang w:val="en-US" w:eastAsia="en-US"/>
    </w:rPr>
  </w:style>
  <w:style w:type="character" w:styleId="af7">
    <w:name w:val="Strong"/>
    <w:qFormat/>
    <w:rPr>
      <w:b/>
      <w:bCs/>
    </w:rPr>
  </w:style>
  <w:style w:type="paragraph" w:customStyle="1" w:styleId="110">
    <w:name w:val="Знак11"/>
    <w:basedOn w:val="a"/>
    <w:pPr>
      <w:tabs>
        <w:tab w:val="num" w:pos="720"/>
      </w:tabs>
      <w:autoSpaceDE/>
      <w:autoSpaceDN/>
      <w:spacing w:after="160" w:line="240" w:lineRule="exact"/>
      <w:ind w:left="720" w:hanging="720"/>
      <w:jc w:val="both"/>
    </w:pPr>
    <w:rPr>
      <w:rFonts w:ascii="Verdana" w:hAnsi="Verdana" w:cs="Verdana"/>
      <w:lang w:val="en-US" w:eastAsia="en-US"/>
    </w:rPr>
  </w:style>
  <w:style w:type="paragraph" w:styleId="af8">
    <w:name w:val="Plain Text"/>
    <w:basedOn w:val="a"/>
    <w:link w:val="af9"/>
    <w:uiPriority w:val="99"/>
    <w:unhideWhenUsed/>
    <w:pPr>
      <w:autoSpaceDE/>
      <w:autoSpaceDN/>
    </w:pPr>
    <w:rPr>
      <w:rFonts w:ascii="Calibri" w:eastAsia="Calibri" w:hAnsi="Calibri" w:cs="Consolas"/>
      <w:sz w:val="22"/>
      <w:szCs w:val="21"/>
      <w:lang w:eastAsia="en-US"/>
    </w:rPr>
  </w:style>
  <w:style w:type="character" w:customStyle="1" w:styleId="af9">
    <w:name w:val="Текст Знак"/>
    <w:link w:val="af8"/>
    <w:uiPriority w:val="99"/>
    <w:rPr>
      <w:rFonts w:ascii="Calibri" w:eastAsia="Calibri" w:hAnsi="Calibri" w:cs="Consolas"/>
      <w:sz w:val="22"/>
      <w:szCs w:val="21"/>
      <w:lang w:eastAsia="en-US"/>
    </w:rPr>
  </w:style>
  <w:style w:type="character" w:customStyle="1" w:styleId="ab">
    <w:name w:val="Верхний колонтитул Знак"/>
    <w:link w:val="aa"/>
    <w:uiPriority w:val="99"/>
    <w:rPr>
      <w:lang w:eastAsia="ru-RU"/>
    </w:rPr>
  </w:style>
  <w:style w:type="character" w:customStyle="1" w:styleId="a6">
    <w:name w:val="Нижний колонтитул Знак"/>
    <w:link w:val="a5"/>
    <w:uiPriority w:val="99"/>
    <w:rPr>
      <w:lang w:eastAsia="ru-RU"/>
    </w:rPr>
  </w:style>
  <w:style w:type="character" w:customStyle="1" w:styleId="af2">
    <w:name w:val="Текст примечания Знак"/>
    <w:link w:val="af1"/>
    <w:semiHidden/>
    <w:rPr>
      <w:lang w:eastAsia="ru-RU"/>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pPr>
      <w:autoSpaceDE/>
      <w:autoSpaceDN/>
      <w:ind w:left="720"/>
    </w:pPr>
    <w:rPr>
      <w:rFonts w:ascii="Calibri" w:eastAsia="Calibri" w:hAnsi="Calibri" w:cs="Calibri"/>
      <w:sz w:val="22"/>
      <w:szCs w:val="22"/>
      <w:lang w:eastAsia="en-US"/>
    </w:rPr>
  </w:style>
  <w:style w:type="paragraph" w:styleId="afc">
    <w:name w:val="endnote text"/>
    <w:basedOn w:val="a"/>
    <w:link w:val="afd"/>
  </w:style>
  <w:style w:type="character" w:customStyle="1" w:styleId="afd">
    <w:name w:val="Текст концевой сноски Знак"/>
    <w:link w:val="afc"/>
    <w:rPr>
      <w:lang w:eastAsia="ru-RU"/>
    </w:rPr>
  </w:style>
  <w:style w:type="character" w:styleId="afe">
    <w:name w:val="endnote reference"/>
    <w:rPr>
      <w:vertAlign w:val="superscript"/>
    </w:rPr>
  </w:style>
  <w:style w:type="paragraph" w:styleId="aff">
    <w:name w:val="Subtitle"/>
    <w:basedOn w:val="a"/>
    <w:next w:val="a"/>
    <w:link w:val="aff0"/>
    <w:qFormat/>
    <w:rsid w:val="00A86257"/>
    <w:pPr>
      <w:spacing w:after="60"/>
      <w:jc w:val="center"/>
      <w:outlineLvl w:val="1"/>
    </w:pPr>
    <w:rPr>
      <w:rFonts w:ascii="Cambria" w:hAnsi="Cambria"/>
      <w:sz w:val="24"/>
      <w:szCs w:val="24"/>
    </w:rPr>
  </w:style>
  <w:style w:type="character" w:customStyle="1" w:styleId="aff0">
    <w:name w:val="Подзаголовок Знак"/>
    <w:link w:val="aff"/>
    <w:rsid w:val="00A86257"/>
    <w:rPr>
      <w:rFonts w:ascii="Cambria" w:eastAsia="Times New Roman" w:hAnsi="Cambria" w:cs="Times New Roman"/>
      <w:sz w:val="24"/>
      <w:szCs w:val="24"/>
      <w:lang w:val="uk-UA"/>
    </w:rPr>
  </w:style>
  <w:style w:type="paragraph" w:styleId="aff1">
    <w:name w:val="TOC Heading"/>
    <w:basedOn w:val="1"/>
    <w:next w:val="a"/>
    <w:uiPriority w:val="39"/>
    <w:semiHidden/>
    <w:unhideWhenUsed/>
    <w:qFormat/>
    <w:rsid w:val="00F440AB"/>
    <w:pPr>
      <w:keepLines/>
      <w:autoSpaceDE/>
      <w:autoSpaceDN/>
      <w:spacing w:before="480" w:line="276" w:lineRule="auto"/>
      <w:jc w:val="left"/>
      <w:outlineLvl w:val="9"/>
    </w:pPr>
    <w:rPr>
      <w:rFonts w:ascii="Cambria" w:hAnsi="Cambria"/>
      <w:color w:val="365F91"/>
      <w:sz w:val="28"/>
      <w:szCs w:val="28"/>
      <w:lang w:val="ru-RU"/>
    </w:rPr>
  </w:style>
  <w:style w:type="paragraph" w:styleId="22">
    <w:name w:val="toc 2"/>
    <w:basedOn w:val="a"/>
    <w:next w:val="a"/>
    <w:autoRedefine/>
    <w:uiPriority w:val="39"/>
    <w:unhideWhenUsed/>
    <w:qFormat/>
    <w:rsid w:val="009B3262"/>
    <w:pPr>
      <w:tabs>
        <w:tab w:val="right" w:leader="dot" w:pos="10734"/>
      </w:tabs>
      <w:autoSpaceDE/>
      <w:autoSpaceDN/>
      <w:spacing w:after="100" w:line="276" w:lineRule="auto"/>
      <w:ind w:left="220"/>
    </w:pPr>
    <w:rPr>
      <w:noProof/>
      <w:lang w:val="ru-RU"/>
    </w:rPr>
  </w:style>
  <w:style w:type="paragraph" w:styleId="14">
    <w:name w:val="toc 1"/>
    <w:basedOn w:val="a"/>
    <w:next w:val="a"/>
    <w:autoRedefine/>
    <w:uiPriority w:val="39"/>
    <w:unhideWhenUsed/>
    <w:qFormat/>
    <w:rsid w:val="009B3262"/>
    <w:pPr>
      <w:tabs>
        <w:tab w:val="right" w:leader="dot" w:pos="10734"/>
      </w:tabs>
      <w:autoSpaceDE/>
      <w:autoSpaceDN/>
      <w:spacing w:after="100" w:line="276" w:lineRule="auto"/>
      <w:jc w:val="both"/>
    </w:pPr>
    <w:rPr>
      <w:b/>
      <w:noProof/>
      <w:lang w:val="ru-RU"/>
    </w:rPr>
  </w:style>
  <w:style w:type="paragraph" w:styleId="32">
    <w:name w:val="toc 3"/>
    <w:basedOn w:val="a"/>
    <w:next w:val="a"/>
    <w:autoRedefine/>
    <w:uiPriority w:val="39"/>
    <w:unhideWhenUsed/>
    <w:qFormat/>
    <w:rsid w:val="00F440AB"/>
    <w:pPr>
      <w:autoSpaceDE/>
      <w:autoSpaceDN/>
      <w:spacing w:after="100" w:line="276" w:lineRule="auto"/>
      <w:ind w:left="440"/>
    </w:pPr>
    <w:rPr>
      <w:rFonts w:ascii="Calibri" w:hAnsi="Calibri"/>
      <w:sz w:val="22"/>
      <w:szCs w:val="22"/>
      <w:lang w:val="ru-RU"/>
    </w:rPr>
  </w:style>
  <w:style w:type="paragraph" w:customStyle="1" w:styleId="Default">
    <w:name w:val="Default"/>
    <w:rsid w:val="00D81F1A"/>
    <w:pPr>
      <w:autoSpaceDE w:val="0"/>
      <w:autoSpaceDN w:val="0"/>
      <w:adjustRightInd w:val="0"/>
    </w:pPr>
    <w:rPr>
      <w:color w:val="000000"/>
      <w:sz w:val="24"/>
      <w:szCs w:val="24"/>
    </w:rPr>
  </w:style>
  <w:style w:type="paragraph" w:customStyle="1" w:styleId="alex">
    <w:name w:val="Îáû÷íûé.alex"/>
    <w:rsid w:val="00976B0C"/>
    <w:pPr>
      <w:widowControl w:val="0"/>
    </w:pPr>
    <w:rPr>
      <w:rFonts w:ascii="UkrainianJournal" w:hAnsi="UkrainianJournal"/>
    </w:rPr>
  </w:style>
  <w:style w:type="paragraph" w:styleId="aff2">
    <w:name w:val="Normal (Web)"/>
    <w:basedOn w:val="a"/>
    <w:uiPriority w:val="99"/>
    <w:rsid w:val="00976B0C"/>
    <w:pPr>
      <w:autoSpaceDE/>
      <w:autoSpaceDN/>
      <w:spacing w:before="100" w:beforeAutospacing="1" w:after="100" w:afterAutospacing="1"/>
    </w:pPr>
    <w:rPr>
      <w:sz w:val="24"/>
      <w:szCs w:val="24"/>
      <w:lang w:eastAsia="uk-UA"/>
    </w:rPr>
  </w:style>
  <w:style w:type="paragraph" w:customStyle="1" w:styleId="alex0">
    <w:name w:val="Обычный.alex"/>
    <w:rsid w:val="005C2228"/>
    <w:pPr>
      <w:widowControl w:val="0"/>
      <w:snapToGrid w:val="0"/>
    </w:pPr>
    <w:rPr>
      <w:rFonts w:ascii="UkrainianJournal" w:hAnsi="UkrainianJournal"/>
    </w:rPr>
  </w:style>
  <w:style w:type="paragraph" w:customStyle="1" w:styleId="310">
    <w:name w:val="Основной текст 31"/>
    <w:basedOn w:val="a"/>
    <w:rsid w:val="005C2228"/>
    <w:pPr>
      <w:suppressAutoHyphens/>
      <w:autoSpaceDE/>
      <w:autoSpaceDN/>
      <w:jc w:val="both"/>
    </w:pPr>
    <w:rPr>
      <w:sz w:val="22"/>
      <w:szCs w:val="24"/>
      <w:lang w:val="ru-RU" w:eastAsia="ar-SA"/>
    </w:rPr>
  </w:style>
  <w:style w:type="character" w:styleId="aff3">
    <w:name w:val="footnote reference"/>
    <w:unhideWhenUsed/>
    <w:rsid w:val="005C2228"/>
    <w:rPr>
      <w:vertAlign w:val="superscript"/>
    </w:rPr>
  </w:style>
  <w:style w:type="character" w:styleId="aff4">
    <w:name w:val="FollowedHyperlink"/>
    <w:basedOn w:val="a0"/>
    <w:rsid w:val="00AE2EB2"/>
    <w:rPr>
      <w:color w:val="800080" w:themeColor="followedHyperlink"/>
      <w:u w:val="single"/>
    </w:rPr>
  </w:style>
  <w:style w:type="character" w:customStyle="1" w:styleId="10">
    <w:name w:val="Заголовок 1 Знак"/>
    <w:link w:val="1"/>
    <w:rsid w:val="00453887"/>
    <w:rPr>
      <w:b/>
      <w:bCs/>
      <w:sz w:val="22"/>
      <w:szCs w:val="22"/>
      <w:lang w:val="uk-UA"/>
    </w:rPr>
  </w:style>
  <w:style w:type="paragraph" w:styleId="aff5">
    <w:name w:val="Revision"/>
    <w:hidden/>
    <w:uiPriority w:val="99"/>
    <w:semiHidden/>
    <w:rsid w:val="00FF480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3058">
      <w:bodyDiv w:val="1"/>
      <w:marLeft w:val="0"/>
      <w:marRight w:val="0"/>
      <w:marTop w:val="0"/>
      <w:marBottom w:val="0"/>
      <w:divBdr>
        <w:top w:val="none" w:sz="0" w:space="0" w:color="auto"/>
        <w:left w:val="none" w:sz="0" w:space="0" w:color="auto"/>
        <w:bottom w:val="none" w:sz="0" w:space="0" w:color="auto"/>
        <w:right w:val="none" w:sz="0" w:space="0" w:color="auto"/>
      </w:divBdr>
    </w:div>
    <w:div w:id="585042447">
      <w:bodyDiv w:val="1"/>
      <w:marLeft w:val="0"/>
      <w:marRight w:val="0"/>
      <w:marTop w:val="0"/>
      <w:marBottom w:val="0"/>
      <w:divBdr>
        <w:top w:val="none" w:sz="0" w:space="0" w:color="auto"/>
        <w:left w:val="none" w:sz="0" w:space="0" w:color="auto"/>
        <w:bottom w:val="none" w:sz="0" w:space="0" w:color="auto"/>
        <w:right w:val="none" w:sz="0" w:space="0" w:color="auto"/>
      </w:divBdr>
      <w:divsChild>
        <w:div w:id="1077050828">
          <w:marLeft w:val="0"/>
          <w:marRight w:val="0"/>
          <w:marTop w:val="0"/>
          <w:marBottom w:val="0"/>
          <w:divBdr>
            <w:top w:val="none" w:sz="0" w:space="0" w:color="auto"/>
            <w:left w:val="none" w:sz="0" w:space="0" w:color="auto"/>
            <w:bottom w:val="none" w:sz="0" w:space="0" w:color="auto"/>
            <w:right w:val="none" w:sz="0" w:space="0" w:color="auto"/>
          </w:divBdr>
        </w:div>
      </w:divsChild>
    </w:div>
    <w:div w:id="669409579">
      <w:bodyDiv w:val="1"/>
      <w:marLeft w:val="0"/>
      <w:marRight w:val="0"/>
      <w:marTop w:val="0"/>
      <w:marBottom w:val="0"/>
      <w:divBdr>
        <w:top w:val="none" w:sz="0" w:space="0" w:color="auto"/>
        <w:left w:val="none" w:sz="0" w:space="0" w:color="auto"/>
        <w:bottom w:val="none" w:sz="0" w:space="0" w:color="auto"/>
        <w:right w:val="none" w:sz="0" w:space="0" w:color="auto"/>
      </w:divBdr>
    </w:div>
    <w:div w:id="705909402">
      <w:bodyDiv w:val="1"/>
      <w:marLeft w:val="0"/>
      <w:marRight w:val="0"/>
      <w:marTop w:val="0"/>
      <w:marBottom w:val="0"/>
      <w:divBdr>
        <w:top w:val="none" w:sz="0" w:space="0" w:color="auto"/>
        <w:left w:val="none" w:sz="0" w:space="0" w:color="auto"/>
        <w:bottom w:val="none" w:sz="0" w:space="0" w:color="auto"/>
        <w:right w:val="none" w:sz="0" w:space="0" w:color="auto"/>
      </w:divBdr>
    </w:div>
    <w:div w:id="934553137">
      <w:bodyDiv w:val="1"/>
      <w:marLeft w:val="0"/>
      <w:marRight w:val="0"/>
      <w:marTop w:val="0"/>
      <w:marBottom w:val="0"/>
      <w:divBdr>
        <w:top w:val="none" w:sz="0" w:space="0" w:color="auto"/>
        <w:left w:val="none" w:sz="0" w:space="0" w:color="auto"/>
        <w:bottom w:val="none" w:sz="0" w:space="0" w:color="auto"/>
        <w:right w:val="none" w:sz="0" w:space="0" w:color="auto"/>
      </w:divBdr>
    </w:div>
    <w:div w:id="1604025897">
      <w:bodyDiv w:val="1"/>
      <w:marLeft w:val="0"/>
      <w:marRight w:val="0"/>
      <w:marTop w:val="0"/>
      <w:marBottom w:val="0"/>
      <w:divBdr>
        <w:top w:val="none" w:sz="0" w:space="0" w:color="auto"/>
        <w:left w:val="none" w:sz="0" w:space="0" w:color="auto"/>
        <w:bottom w:val="none" w:sz="0" w:space="0" w:color="auto"/>
        <w:right w:val="none" w:sz="0" w:space="0" w:color="auto"/>
      </w:divBdr>
    </w:div>
    <w:div w:id="18212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rgasba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rgasban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krgasbank.com/private/deposits/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B50A-EF63-47EA-9814-DBFF25BD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15197</Words>
  <Characters>105021</Characters>
  <Application>Microsoft Office Word</Application>
  <DocSecurity>0</DocSecurity>
  <Lines>875</Lines>
  <Paragraphs>239</Paragraphs>
  <ScaleCrop>false</ScaleCrop>
  <HeadingPairs>
    <vt:vector size="2" baseType="variant">
      <vt:variant>
        <vt:lpstr>Название</vt:lpstr>
      </vt:variant>
      <vt:variant>
        <vt:i4>1</vt:i4>
      </vt:variant>
    </vt:vector>
  </HeadingPairs>
  <TitlesOfParts>
    <vt:vector size="1" baseType="lpstr">
      <vt:lpstr>Публічна пропозиція комплексного обслуговування</vt:lpstr>
    </vt:vector>
  </TitlesOfParts>
  <Company>igb</Company>
  <LinksUpToDate>false</LinksUpToDate>
  <CharactersWithSpaces>119979</CharactersWithSpaces>
  <SharedDoc>false</SharedDoc>
  <HLinks>
    <vt:vector size="372" baseType="variant">
      <vt:variant>
        <vt:i4>3080235</vt:i4>
      </vt:variant>
      <vt:variant>
        <vt:i4>489</vt:i4>
      </vt:variant>
      <vt:variant>
        <vt:i4>0</vt:i4>
      </vt:variant>
      <vt:variant>
        <vt:i4>5</vt:i4>
      </vt:variant>
      <vt:variant>
        <vt:lpwstr>http://www.ukrgasbank.com/</vt:lpwstr>
      </vt:variant>
      <vt:variant>
        <vt:lpwstr/>
      </vt:variant>
      <vt:variant>
        <vt:i4>3080235</vt:i4>
      </vt:variant>
      <vt:variant>
        <vt:i4>486</vt:i4>
      </vt:variant>
      <vt:variant>
        <vt:i4>0</vt:i4>
      </vt:variant>
      <vt:variant>
        <vt:i4>5</vt:i4>
      </vt:variant>
      <vt:variant>
        <vt:lpwstr>http://www.ukrgasbank.com/</vt:lpwstr>
      </vt:variant>
      <vt:variant>
        <vt:lpwstr/>
      </vt:variant>
      <vt:variant>
        <vt:i4>3014698</vt:i4>
      </vt:variant>
      <vt:variant>
        <vt:i4>474</vt:i4>
      </vt:variant>
      <vt:variant>
        <vt:i4>0</vt:i4>
      </vt:variant>
      <vt:variant>
        <vt:i4>5</vt:i4>
      </vt:variant>
      <vt:variant>
        <vt:lpwstr>nau://ukr/2121-14/</vt:lpwstr>
      </vt:variant>
      <vt:variant>
        <vt:lpwstr/>
      </vt:variant>
      <vt:variant>
        <vt:i4>4063342</vt:i4>
      </vt:variant>
      <vt:variant>
        <vt:i4>471</vt:i4>
      </vt:variant>
      <vt:variant>
        <vt:i4>0</vt:i4>
      </vt:variant>
      <vt:variant>
        <vt:i4>5</vt:i4>
      </vt:variant>
      <vt:variant>
        <vt:lpwstr>nau://ukr/2121-14|st77/</vt:lpwstr>
      </vt:variant>
      <vt:variant>
        <vt:lpwstr/>
      </vt:variant>
      <vt:variant>
        <vt:i4>3014698</vt:i4>
      </vt:variant>
      <vt:variant>
        <vt:i4>468</vt:i4>
      </vt:variant>
      <vt:variant>
        <vt:i4>0</vt:i4>
      </vt:variant>
      <vt:variant>
        <vt:i4>5</vt:i4>
      </vt:variant>
      <vt:variant>
        <vt:lpwstr>nau://ukr/2121-14/</vt:lpwstr>
      </vt:variant>
      <vt:variant>
        <vt:lpwstr/>
      </vt:variant>
      <vt:variant>
        <vt:i4>4063342</vt:i4>
      </vt:variant>
      <vt:variant>
        <vt:i4>465</vt:i4>
      </vt:variant>
      <vt:variant>
        <vt:i4>0</vt:i4>
      </vt:variant>
      <vt:variant>
        <vt:i4>5</vt:i4>
      </vt:variant>
      <vt:variant>
        <vt:lpwstr>nau://ukr/2121-14|st77/</vt:lpwstr>
      </vt:variant>
      <vt:variant>
        <vt:lpwstr/>
      </vt:variant>
      <vt:variant>
        <vt:i4>3080235</vt:i4>
      </vt:variant>
      <vt:variant>
        <vt:i4>462</vt:i4>
      </vt:variant>
      <vt:variant>
        <vt:i4>0</vt:i4>
      </vt:variant>
      <vt:variant>
        <vt:i4>5</vt:i4>
      </vt:variant>
      <vt:variant>
        <vt:lpwstr>http://www.ukrgasbank.com/</vt:lpwstr>
      </vt:variant>
      <vt:variant>
        <vt:lpwstr/>
      </vt:variant>
      <vt:variant>
        <vt:i4>3080235</vt:i4>
      </vt:variant>
      <vt:variant>
        <vt:i4>459</vt:i4>
      </vt:variant>
      <vt:variant>
        <vt:i4>0</vt:i4>
      </vt:variant>
      <vt:variant>
        <vt:i4>5</vt:i4>
      </vt:variant>
      <vt:variant>
        <vt:lpwstr>http://www.ukrgasbank.com/</vt:lpwstr>
      </vt:variant>
      <vt:variant>
        <vt:lpwstr/>
      </vt:variant>
      <vt:variant>
        <vt:i4>3080235</vt:i4>
      </vt:variant>
      <vt:variant>
        <vt:i4>456</vt:i4>
      </vt:variant>
      <vt:variant>
        <vt:i4>0</vt:i4>
      </vt:variant>
      <vt:variant>
        <vt:i4>5</vt:i4>
      </vt:variant>
      <vt:variant>
        <vt:lpwstr>http://www.ukrgasbank.com/</vt:lpwstr>
      </vt:variant>
      <vt:variant>
        <vt:lpwstr/>
      </vt:variant>
      <vt:variant>
        <vt:i4>3080235</vt:i4>
      </vt:variant>
      <vt:variant>
        <vt:i4>453</vt:i4>
      </vt:variant>
      <vt:variant>
        <vt:i4>0</vt:i4>
      </vt:variant>
      <vt:variant>
        <vt:i4>5</vt:i4>
      </vt:variant>
      <vt:variant>
        <vt:lpwstr>http://www.ukrgasbank.com/</vt:lpwstr>
      </vt:variant>
      <vt:variant>
        <vt:lpwstr/>
      </vt:variant>
      <vt:variant>
        <vt:i4>4390995</vt:i4>
      </vt:variant>
      <vt:variant>
        <vt:i4>450</vt:i4>
      </vt:variant>
      <vt:variant>
        <vt:i4>0</vt:i4>
      </vt:variant>
      <vt:variant>
        <vt:i4>5</vt:i4>
      </vt:variant>
      <vt:variant>
        <vt:lpwstr>http://www.fg.gov.ua/</vt:lpwstr>
      </vt:variant>
      <vt:variant>
        <vt:lpwstr/>
      </vt:variant>
      <vt:variant>
        <vt:i4>4390995</vt:i4>
      </vt:variant>
      <vt:variant>
        <vt:i4>447</vt:i4>
      </vt:variant>
      <vt:variant>
        <vt:i4>0</vt:i4>
      </vt:variant>
      <vt:variant>
        <vt:i4>5</vt:i4>
      </vt:variant>
      <vt:variant>
        <vt:lpwstr>http://www.fg.gov.ua/</vt:lpwstr>
      </vt:variant>
      <vt:variant>
        <vt:lpwstr/>
      </vt:variant>
      <vt:variant>
        <vt:i4>3080235</vt:i4>
      </vt:variant>
      <vt:variant>
        <vt:i4>408</vt:i4>
      </vt:variant>
      <vt:variant>
        <vt:i4>0</vt:i4>
      </vt:variant>
      <vt:variant>
        <vt:i4>5</vt:i4>
      </vt:variant>
      <vt:variant>
        <vt:lpwstr>http://www.ukrgasbank.com/</vt:lpwstr>
      </vt:variant>
      <vt:variant>
        <vt:lpwstr/>
      </vt:variant>
      <vt:variant>
        <vt:i4>4390995</vt:i4>
      </vt:variant>
      <vt:variant>
        <vt:i4>339</vt:i4>
      </vt:variant>
      <vt:variant>
        <vt:i4>0</vt:i4>
      </vt:variant>
      <vt:variant>
        <vt:i4>5</vt:i4>
      </vt:variant>
      <vt:variant>
        <vt:lpwstr>http://www.fg.gov.ua/</vt:lpwstr>
      </vt:variant>
      <vt:variant>
        <vt:lpwstr/>
      </vt:variant>
      <vt:variant>
        <vt:i4>4390995</vt:i4>
      </vt:variant>
      <vt:variant>
        <vt:i4>336</vt:i4>
      </vt:variant>
      <vt:variant>
        <vt:i4>0</vt:i4>
      </vt:variant>
      <vt:variant>
        <vt:i4>5</vt:i4>
      </vt:variant>
      <vt:variant>
        <vt:lpwstr>http://www.fg.gov.ua/</vt:lpwstr>
      </vt:variant>
      <vt:variant>
        <vt:lpwstr/>
      </vt:variant>
      <vt:variant>
        <vt:i4>4390995</vt:i4>
      </vt:variant>
      <vt:variant>
        <vt:i4>333</vt:i4>
      </vt:variant>
      <vt:variant>
        <vt:i4>0</vt:i4>
      </vt:variant>
      <vt:variant>
        <vt:i4>5</vt:i4>
      </vt:variant>
      <vt:variant>
        <vt:lpwstr>http://www.fg.gov.ua/</vt:lpwstr>
      </vt:variant>
      <vt:variant>
        <vt:lpwstr/>
      </vt:variant>
      <vt:variant>
        <vt:i4>4390995</vt:i4>
      </vt:variant>
      <vt:variant>
        <vt:i4>330</vt:i4>
      </vt:variant>
      <vt:variant>
        <vt:i4>0</vt:i4>
      </vt:variant>
      <vt:variant>
        <vt:i4>5</vt:i4>
      </vt:variant>
      <vt:variant>
        <vt:lpwstr>http://www.fg.gov.ua/</vt:lpwstr>
      </vt:variant>
      <vt:variant>
        <vt:lpwstr/>
      </vt:variant>
      <vt:variant>
        <vt:i4>4390995</vt:i4>
      </vt:variant>
      <vt:variant>
        <vt:i4>327</vt:i4>
      </vt:variant>
      <vt:variant>
        <vt:i4>0</vt:i4>
      </vt:variant>
      <vt:variant>
        <vt:i4>5</vt:i4>
      </vt:variant>
      <vt:variant>
        <vt:lpwstr>http://www.fg.gov.ua/</vt:lpwstr>
      </vt:variant>
      <vt:variant>
        <vt:lpwstr/>
      </vt:variant>
      <vt:variant>
        <vt:i4>4390995</vt:i4>
      </vt:variant>
      <vt:variant>
        <vt:i4>324</vt:i4>
      </vt:variant>
      <vt:variant>
        <vt:i4>0</vt:i4>
      </vt:variant>
      <vt:variant>
        <vt:i4>5</vt:i4>
      </vt:variant>
      <vt:variant>
        <vt:lpwstr>http://www.fg.gov.ua/</vt:lpwstr>
      </vt:variant>
      <vt:variant>
        <vt:lpwstr/>
      </vt:variant>
      <vt:variant>
        <vt:i4>5570600</vt:i4>
      </vt:variant>
      <vt:variant>
        <vt:i4>321</vt:i4>
      </vt:variant>
      <vt:variant>
        <vt:i4>0</vt:i4>
      </vt:variant>
      <vt:variant>
        <vt:i4>5</vt:i4>
      </vt:variant>
      <vt:variant>
        <vt:lpwstr>http://www.ukrgasbank.com/small_bussiness/deposits/</vt:lpwstr>
      </vt:variant>
      <vt:variant>
        <vt:lpwstr/>
      </vt:variant>
      <vt:variant>
        <vt:i4>4390995</vt:i4>
      </vt:variant>
      <vt:variant>
        <vt:i4>273</vt:i4>
      </vt:variant>
      <vt:variant>
        <vt:i4>0</vt:i4>
      </vt:variant>
      <vt:variant>
        <vt:i4>5</vt:i4>
      </vt:variant>
      <vt:variant>
        <vt:lpwstr>http://www.fg.gov.ua/</vt:lpwstr>
      </vt:variant>
      <vt:variant>
        <vt:lpwstr/>
      </vt:variant>
      <vt:variant>
        <vt:i4>4390995</vt:i4>
      </vt:variant>
      <vt:variant>
        <vt:i4>270</vt:i4>
      </vt:variant>
      <vt:variant>
        <vt:i4>0</vt:i4>
      </vt:variant>
      <vt:variant>
        <vt:i4>5</vt:i4>
      </vt:variant>
      <vt:variant>
        <vt:lpwstr>http://www.fg.gov.ua/</vt:lpwstr>
      </vt:variant>
      <vt:variant>
        <vt:lpwstr/>
      </vt:variant>
      <vt:variant>
        <vt:i4>3080235</vt:i4>
      </vt:variant>
      <vt:variant>
        <vt:i4>261</vt:i4>
      </vt:variant>
      <vt:variant>
        <vt:i4>0</vt:i4>
      </vt:variant>
      <vt:variant>
        <vt:i4>5</vt:i4>
      </vt:variant>
      <vt:variant>
        <vt:lpwstr>http://www.ukrgasbank.com/</vt:lpwstr>
      </vt:variant>
      <vt:variant>
        <vt:lpwstr/>
      </vt:variant>
      <vt:variant>
        <vt:i4>3080235</vt:i4>
      </vt:variant>
      <vt:variant>
        <vt:i4>258</vt:i4>
      </vt:variant>
      <vt:variant>
        <vt:i4>0</vt:i4>
      </vt:variant>
      <vt:variant>
        <vt:i4>5</vt:i4>
      </vt:variant>
      <vt:variant>
        <vt:lpwstr>http://www.ukrgasbank.com/</vt:lpwstr>
      </vt:variant>
      <vt:variant>
        <vt:lpwstr/>
      </vt:variant>
      <vt:variant>
        <vt:i4>3080235</vt:i4>
      </vt:variant>
      <vt:variant>
        <vt:i4>222</vt:i4>
      </vt:variant>
      <vt:variant>
        <vt:i4>0</vt:i4>
      </vt:variant>
      <vt:variant>
        <vt:i4>5</vt:i4>
      </vt:variant>
      <vt:variant>
        <vt:lpwstr>http://www.ukrgasbank.com/</vt:lpwstr>
      </vt:variant>
      <vt:variant>
        <vt:lpwstr/>
      </vt:variant>
      <vt:variant>
        <vt:i4>1769523</vt:i4>
      </vt:variant>
      <vt:variant>
        <vt:i4>215</vt:i4>
      </vt:variant>
      <vt:variant>
        <vt:i4>0</vt:i4>
      </vt:variant>
      <vt:variant>
        <vt:i4>5</vt:i4>
      </vt:variant>
      <vt:variant>
        <vt:lpwstr/>
      </vt:variant>
      <vt:variant>
        <vt:lpwstr>_Toc506569605</vt:lpwstr>
      </vt:variant>
      <vt:variant>
        <vt:i4>1769523</vt:i4>
      </vt:variant>
      <vt:variant>
        <vt:i4>209</vt:i4>
      </vt:variant>
      <vt:variant>
        <vt:i4>0</vt:i4>
      </vt:variant>
      <vt:variant>
        <vt:i4>5</vt:i4>
      </vt:variant>
      <vt:variant>
        <vt:lpwstr/>
      </vt:variant>
      <vt:variant>
        <vt:lpwstr>_Toc506569604</vt:lpwstr>
      </vt:variant>
      <vt:variant>
        <vt:i4>1769523</vt:i4>
      </vt:variant>
      <vt:variant>
        <vt:i4>203</vt:i4>
      </vt:variant>
      <vt:variant>
        <vt:i4>0</vt:i4>
      </vt:variant>
      <vt:variant>
        <vt:i4>5</vt:i4>
      </vt:variant>
      <vt:variant>
        <vt:lpwstr/>
      </vt:variant>
      <vt:variant>
        <vt:lpwstr>_Toc506569603</vt:lpwstr>
      </vt:variant>
      <vt:variant>
        <vt:i4>1769523</vt:i4>
      </vt:variant>
      <vt:variant>
        <vt:i4>197</vt:i4>
      </vt:variant>
      <vt:variant>
        <vt:i4>0</vt:i4>
      </vt:variant>
      <vt:variant>
        <vt:i4>5</vt:i4>
      </vt:variant>
      <vt:variant>
        <vt:lpwstr/>
      </vt:variant>
      <vt:variant>
        <vt:lpwstr>_Toc506569602</vt:lpwstr>
      </vt:variant>
      <vt:variant>
        <vt:i4>1769523</vt:i4>
      </vt:variant>
      <vt:variant>
        <vt:i4>191</vt:i4>
      </vt:variant>
      <vt:variant>
        <vt:i4>0</vt:i4>
      </vt:variant>
      <vt:variant>
        <vt:i4>5</vt:i4>
      </vt:variant>
      <vt:variant>
        <vt:lpwstr/>
      </vt:variant>
      <vt:variant>
        <vt:lpwstr>_Toc506569601</vt:lpwstr>
      </vt:variant>
      <vt:variant>
        <vt:i4>1769523</vt:i4>
      </vt:variant>
      <vt:variant>
        <vt:i4>185</vt:i4>
      </vt:variant>
      <vt:variant>
        <vt:i4>0</vt:i4>
      </vt:variant>
      <vt:variant>
        <vt:i4>5</vt:i4>
      </vt:variant>
      <vt:variant>
        <vt:lpwstr/>
      </vt:variant>
      <vt:variant>
        <vt:lpwstr>_Toc506569600</vt:lpwstr>
      </vt:variant>
      <vt:variant>
        <vt:i4>1179696</vt:i4>
      </vt:variant>
      <vt:variant>
        <vt:i4>179</vt:i4>
      </vt:variant>
      <vt:variant>
        <vt:i4>0</vt:i4>
      </vt:variant>
      <vt:variant>
        <vt:i4>5</vt:i4>
      </vt:variant>
      <vt:variant>
        <vt:lpwstr/>
      </vt:variant>
      <vt:variant>
        <vt:lpwstr>_Toc506569599</vt:lpwstr>
      </vt:variant>
      <vt:variant>
        <vt:i4>1179696</vt:i4>
      </vt:variant>
      <vt:variant>
        <vt:i4>173</vt:i4>
      </vt:variant>
      <vt:variant>
        <vt:i4>0</vt:i4>
      </vt:variant>
      <vt:variant>
        <vt:i4>5</vt:i4>
      </vt:variant>
      <vt:variant>
        <vt:lpwstr/>
      </vt:variant>
      <vt:variant>
        <vt:lpwstr>_Toc506569598</vt:lpwstr>
      </vt:variant>
      <vt:variant>
        <vt:i4>1179696</vt:i4>
      </vt:variant>
      <vt:variant>
        <vt:i4>167</vt:i4>
      </vt:variant>
      <vt:variant>
        <vt:i4>0</vt:i4>
      </vt:variant>
      <vt:variant>
        <vt:i4>5</vt:i4>
      </vt:variant>
      <vt:variant>
        <vt:lpwstr/>
      </vt:variant>
      <vt:variant>
        <vt:lpwstr>_Toc506569597</vt:lpwstr>
      </vt:variant>
      <vt:variant>
        <vt:i4>1179696</vt:i4>
      </vt:variant>
      <vt:variant>
        <vt:i4>161</vt:i4>
      </vt:variant>
      <vt:variant>
        <vt:i4>0</vt:i4>
      </vt:variant>
      <vt:variant>
        <vt:i4>5</vt:i4>
      </vt:variant>
      <vt:variant>
        <vt:lpwstr/>
      </vt:variant>
      <vt:variant>
        <vt:lpwstr>_Toc506569596</vt:lpwstr>
      </vt:variant>
      <vt:variant>
        <vt:i4>1179696</vt:i4>
      </vt:variant>
      <vt:variant>
        <vt:i4>155</vt:i4>
      </vt:variant>
      <vt:variant>
        <vt:i4>0</vt:i4>
      </vt:variant>
      <vt:variant>
        <vt:i4>5</vt:i4>
      </vt:variant>
      <vt:variant>
        <vt:lpwstr/>
      </vt:variant>
      <vt:variant>
        <vt:lpwstr>_Toc506569595</vt:lpwstr>
      </vt:variant>
      <vt:variant>
        <vt:i4>1179696</vt:i4>
      </vt:variant>
      <vt:variant>
        <vt:i4>149</vt:i4>
      </vt:variant>
      <vt:variant>
        <vt:i4>0</vt:i4>
      </vt:variant>
      <vt:variant>
        <vt:i4>5</vt:i4>
      </vt:variant>
      <vt:variant>
        <vt:lpwstr/>
      </vt:variant>
      <vt:variant>
        <vt:lpwstr>_Toc506569594</vt:lpwstr>
      </vt:variant>
      <vt:variant>
        <vt:i4>1179696</vt:i4>
      </vt:variant>
      <vt:variant>
        <vt:i4>143</vt:i4>
      </vt:variant>
      <vt:variant>
        <vt:i4>0</vt:i4>
      </vt:variant>
      <vt:variant>
        <vt:i4>5</vt:i4>
      </vt:variant>
      <vt:variant>
        <vt:lpwstr/>
      </vt:variant>
      <vt:variant>
        <vt:lpwstr>_Toc506569593</vt:lpwstr>
      </vt:variant>
      <vt:variant>
        <vt:i4>1179696</vt:i4>
      </vt:variant>
      <vt:variant>
        <vt:i4>137</vt:i4>
      </vt:variant>
      <vt:variant>
        <vt:i4>0</vt:i4>
      </vt:variant>
      <vt:variant>
        <vt:i4>5</vt:i4>
      </vt:variant>
      <vt:variant>
        <vt:lpwstr/>
      </vt:variant>
      <vt:variant>
        <vt:lpwstr>_Toc506569592</vt:lpwstr>
      </vt:variant>
      <vt:variant>
        <vt:i4>1179696</vt:i4>
      </vt:variant>
      <vt:variant>
        <vt:i4>131</vt:i4>
      </vt:variant>
      <vt:variant>
        <vt:i4>0</vt:i4>
      </vt:variant>
      <vt:variant>
        <vt:i4>5</vt:i4>
      </vt:variant>
      <vt:variant>
        <vt:lpwstr/>
      </vt:variant>
      <vt:variant>
        <vt:lpwstr>_Toc506569591</vt:lpwstr>
      </vt:variant>
      <vt:variant>
        <vt:i4>1179696</vt:i4>
      </vt:variant>
      <vt:variant>
        <vt:i4>125</vt:i4>
      </vt:variant>
      <vt:variant>
        <vt:i4>0</vt:i4>
      </vt:variant>
      <vt:variant>
        <vt:i4>5</vt:i4>
      </vt:variant>
      <vt:variant>
        <vt:lpwstr/>
      </vt:variant>
      <vt:variant>
        <vt:lpwstr>_Toc506569590</vt:lpwstr>
      </vt:variant>
      <vt:variant>
        <vt:i4>1245232</vt:i4>
      </vt:variant>
      <vt:variant>
        <vt:i4>119</vt:i4>
      </vt:variant>
      <vt:variant>
        <vt:i4>0</vt:i4>
      </vt:variant>
      <vt:variant>
        <vt:i4>5</vt:i4>
      </vt:variant>
      <vt:variant>
        <vt:lpwstr/>
      </vt:variant>
      <vt:variant>
        <vt:lpwstr>_Toc506569589</vt:lpwstr>
      </vt:variant>
      <vt:variant>
        <vt:i4>1245232</vt:i4>
      </vt:variant>
      <vt:variant>
        <vt:i4>113</vt:i4>
      </vt:variant>
      <vt:variant>
        <vt:i4>0</vt:i4>
      </vt:variant>
      <vt:variant>
        <vt:i4>5</vt:i4>
      </vt:variant>
      <vt:variant>
        <vt:lpwstr/>
      </vt:variant>
      <vt:variant>
        <vt:lpwstr>_Toc506569588</vt:lpwstr>
      </vt:variant>
      <vt:variant>
        <vt:i4>1245232</vt:i4>
      </vt:variant>
      <vt:variant>
        <vt:i4>107</vt:i4>
      </vt:variant>
      <vt:variant>
        <vt:i4>0</vt:i4>
      </vt:variant>
      <vt:variant>
        <vt:i4>5</vt:i4>
      </vt:variant>
      <vt:variant>
        <vt:lpwstr/>
      </vt:variant>
      <vt:variant>
        <vt:lpwstr>_Toc506569587</vt:lpwstr>
      </vt:variant>
      <vt:variant>
        <vt:i4>1245232</vt:i4>
      </vt:variant>
      <vt:variant>
        <vt:i4>101</vt:i4>
      </vt:variant>
      <vt:variant>
        <vt:i4>0</vt:i4>
      </vt:variant>
      <vt:variant>
        <vt:i4>5</vt:i4>
      </vt:variant>
      <vt:variant>
        <vt:lpwstr/>
      </vt:variant>
      <vt:variant>
        <vt:lpwstr>_Toc506569586</vt:lpwstr>
      </vt:variant>
      <vt:variant>
        <vt:i4>1245232</vt:i4>
      </vt:variant>
      <vt:variant>
        <vt:i4>95</vt:i4>
      </vt:variant>
      <vt:variant>
        <vt:i4>0</vt:i4>
      </vt:variant>
      <vt:variant>
        <vt:i4>5</vt:i4>
      </vt:variant>
      <vt:variant>
        <vt:lpwstr/>
      </vt:variant>
      <vt:variant>
        <vt:lpwstr>_Toc506569585</vt:lpwstr>
      </vt:variant>
      <vt:variant>
        <vt:i4>1245232</vt:i4>
      </vt:variant>
      <vt:variant>
        <vt:i4>89</vt:i4>
      </vt:variant>
      <vt:variant>
        <vt:i4>0</vt:i4>
      </vt:variant>
      <vt:variant>
        <vt:i4>5</vt:i4>
      </vt:variant>
      <vt:variant>
        <vt:lpwstr/>
      </vt:variant>
      <vt:variant>
        <vt:lpwstr>_Toc506569584</vt:lpwstr>
      </vt:variant>
      <vt:variant>
        <vt:i4>1245232</vt:i4>
      </vt:variant>
      <vt:variant>
        <vt:i4>83</vt:i4>
      </vt:variant>
      <vt:variant>
        <vt:i4>0</vt:i4>
      </vt:variant>
      <vt:variant>
        <vt:i4>5</vt:i4>
      </vt:variant>
      <vt:variant>
        <vt:lpwstr/>
      </vt:variant>
      <vt:variant>
        <vt:lpwstr>_Toc506569583</vt:lpwstr>
      </vt:variant>
      <vt:variant>
        <vt:i4>1245232</vt:i4>
      </vt:variant>
      <vt:variant>
        <vt:i4>77</vt:i4>
      </vt:variant>
      <vt:variant>
        <vt:i4>0</vt:i4>
      </vt:variant>
      <vt:variant>
        <vt:i4>5</vt:i4>
      </vt:variant>
      <vt:variant>
        <vt:lpwstr/>
      </vt:variant>
      <vt:variant>
        <vt:lpwstr>_Toc506569582</vt:lpwstr>
      </vt:variant>
      <vt:variant>
        <vt:i4>1245232</vt:i4>
      </vt:variant>
      <vt:variant>
        <vt:i4>71</vt:i4>
      </vt:variant>
      <vt:variant>
        <vt:i4>0</vt:i4>
      </vt:variant>
      <vt:variant>
        <vt:i4>5</vt:i4>
      </vt:variant>
      <vt:variant>
        <vt:lpwstr/>
      </vt:variant>
      <vt:variant>
        <vt:lpwstr>_Toc506569581</vt:lpwstr>
      </vt:variant>
      <vt:variant>
        <vt:i4>1245232</vt:i4>
      </vt:variant>
      <vt:variant>
        <vt:i4>65</vt:i4>
      </vt:variant>
      <vt:variant>
        <vt:i4>0</vt:i4>
      </vt:variant>
      <vt:variant>
        <vt:i4>5</vt:i4>
      </vt:variant>
      <vt:variant>
        <vt:lpwstr/>
      </vt:variant>
      <vt:variant>
        <vt:lpwstr>_Toc506569580</vt:lpwstr>
      </vt:variant>
      <vt:variant>
        <vt:i4>1835056</vt:i4>
      </vt:variant>
      <vt:variant>
        <vt:i4>59</vt:i4>
      </vt:variant>
      <vt:variant>
        <vt:i4>0</vt:i4>
      </vt:variant>
      <vt:variant>
        <vt:i4>5</vt:i4>
      </vt:variant>
      <vt:variant>
        <vt:lpwstr/>
      </vt:variant>
      <vt:variant>
        <vt:lpwstr>_Toc506569579</vt:lpwstr>
      </vt:variant>
      <vt:variant>
        <vt:i4>1835056</vt:i4>
      </vt:variant>
      <vt:variant>
        <vt:i4>53</vt:i4>
      </vt:variant>
      <vt:variant>
        <vt:i4>0</vt:i4>
      </vt:variant>
      <vt:variant>
        <vt:i4>5</vt:i4>
      </vt:variant>
      <vt:variant>
        <vt:lpwstr/>
      </vt:variant>
      <vt:variant>
        <vt:lpwstr>_Toc506569578</vt:lpwstr>
      </vt:variant>
      <vt:variant>
        <vt:i4>1835056</vt:i4>
      </vt:variant>
      <vt:variant>
        <vt:i4>47</vt:i4>
      </vt:variant>
      <vt:variant>
        <vt:i4>0</vt:i4>
      </vt:variant>
      <vt:variant>
        <vt:i4>5</vt:i4>
      </vt:variant>
      <vt:variant>
        <vt:lpwstr/>
      </vt:variant>
      <vt:variant>
        <vt:lpwstr>_Toc506569577</vt:lpwstr>
      </vt:variant>
      <vt:variant>
        <vt:i4>1835056</vt:i4>
      </vt:variant>
      <vt:variant>
        <vt:i4>41</vt:i4>
      </vt:variant>
      <vt:variant>
        <vt:i4>0</vt:i4>
      </vt:variant>
      <vt:variant>
        <vt:i4>5</vt:i4>
      </vt:variant>
      <vt:variant>
        <vt:lpwstr/>
      </vt:variant>
      <vt:variant>
        <vt:lpwstr>_Toc506569576</vt:lpwstr>
      </vt:variant>
      <vt:variant>
        <vt:i4>1835056</vt:i4>
      </vt:variant>
      <vt:variant>
        <vt:i4>35</vt:i4>
      </vt:variant>
      <vt:variant>
        <vt:i4>0</vt:i4>
      </vt:variant>
      <vt:variant>
        <vt:i4>5</vt:i4>
      </vt:variant>
      <vt:variant>
        <vt:lpwstr/>
      </vt:variant>
      <vt:variant>
        <vt:lpwstr>_Toc506569575</vt:lpwstr>
      </vt:variant>
      <vt:variant>
        <vt:i4>1835056</vt:i4>
      </vt:variant>
      <vt:variant>
        <vt:i4>29</vt:i4>
      </vt:variant>
      <vt:variant>
        <vt:i4>0</vt:i4>
      </vt:variant>
      <vt:variant>
        <vt:i4>5</vt:i4>
      </vt:variant>
      <vt:variant>
        <vt:lpwstr/>
      </vt:variant>
      <vt:variant>
        <vt:lpwstr>_Toc506569574</vt:lpwstr>
      </vt:variant>
      <vt:variant>
        <vt:i4>1835056</vt:i4>
      </vt:variant>
      <vt:variant>
        <vt:i4>23</vt:i4>
      </vt:variant>
      <vt:variant>
        <vt:i4>0</vt:i4>
      </vt:variant>
      <vt:variant>
        <vt:i4>5</vt:i4>
      </vt:variant>
      <vt:variant>
        <vt:lpwstr/>
      </vt:variant>
      <vt:variant>
        <vt:lpwstr>_Toc506569573</vt:lpwstr>
      </vt:variant>
      <vt:variant>
        <vt:i4>1835056</vt:i4>
      </vt:variant>
      <vt:variant>
        <vt:i4>17</vt:i4>
      </vt:variant>
      <vt:variant>
        <vt:i4>0</vt:i4>
      </vt:variant>
      <vt:variant>
        <vt:i4>5</vt:i4>
      </vt:variant>
      <vt:variant>
        <vt:lpwstr/>
      </vt:variant>
      <vt:variant>
        <vt:lpwstr>_Toc506569572</vt:lpwstr>
      </vt:variant>
      <vt:variant>
        <vt:i4>1835056</vt:i4>
      </vt:variant>
      <vt:variant>
        <vt:i4>11</vt:i4>
      </vt:variant>
      <vt:variant>
        <vt:i4>0</vt:i4>
      </vt:variant>
      <vt:variant>
        <vt:i4>5</vt:i4>
      </vt:variant>
      <vt:variant>
        <vt:lpwstr/>
      </vt:variant>
      <vt:variant>
        <vt:lpwstr>_Toc506569571</vt:lpwstr>
      </vt:variant>
      <vt:variant>
        <vt:i4>1835056</vt:i4>
      </vt:variant>
      <vt:variant>
        <vt:i4>5</vt:i4>
      </vt:variant>
      <vt:variant>
        <vt:i4>0</vt:i4>
      </vt:variant>
      <vt:variant>
        <vt:i4>5</vt:i4>
      </vt:variant>
      <vt:variant>
        <vt:lpwstr/>
      </vt:variant>
      <vt:variant>
        <vt:lpwstr>_Toc506569570</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Публічна пропозиція комплексного обслуговування</dc:title>
  <dc:creator>Музиченко Б.В.</dc:creator>
  <cp:lastModifiedBy>Торшина Ірина Олександрівна</cp:lastModifiedBy>
  <cp:revision>3</cp:revision>
  <cp:lastPrinted>2019-02-18T14:23:00Z</cp:lastPrinted>
  <dcterms:created xsi:type="dcterms:W3CDTF">2019-02-18T14:22:00Z</dcterms:created>
  <dcterms:modified xsi:type="dcterms:W3CDTF">2019-02-18T14:23:00Z</dcterms:modified>
</cp:coreProperties>
</file>