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1F661E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1F661E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1F661E" w:rsidRPr="001F661E" w:rsidRDefault="001F661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AA5C2E" w:rsidRPr="001F661E" w:rsidRDefault="00AD5081" w:rsidP="00A85DE1">
      <w:pPr>
        <w:pStyle w:val="2"/>
        <w:spacing w:line="276" w:lineRule="auto"/>
        <w:ind w:left="-851" w:firstLine="0"/>
        <w:rPr>
          <w:sz w:val="22"/>
          <w:szCs w:val="22"/>
        </w:rPr>
      </w:pPr>
      <w:r w:rsidRPr="001F661E">
        <w:rPr>
          <w:sz w:val="22"/>
          <w:szCs w:val="22"/>
        </w:rPr>
        <w:t xml:space="preserve">Повідомляємо, що з </w:t>
      </w:r>
      <w:r w:rsidR="00127A77" w:rsidRPr="001F661E">
        <w:rPr>
          <w:sz w:val="22"/>
          <w:szCs w:val="22"/>
        </w:rPr>
        <w:t xml:space="preserve"> </w:t>
      </w:r>
      <w:r w:rsidR="001F661E" w:rsidRPr="001F661E">
        <w:rPr>
          <w:sz w:val="22"/>
          <w:szCs w:val="22"/>
          <w:lang w:val="ru-RU"/>
        </w:rPr>
        <w:t xml:space="preserve">18.10.2021 по 15.11.2021 </w:t>
      </w:r>
      <w:r w:rsidR="000A3A6D" w:rsidRPr="001F661E">
        <w:rPr>
          <w:sz w:val="22"/>
          <w:szCs w:val="22"/>
        </w:rPr>
        <w:t xml:space="preserve">включно </w:t>
      </w:r>
      <w:r w:rsidR="00AA5C2E" w:rsidRPr="001F661E">
        <w:rPr>
          <w:sz w:val="22"/>
          <w:szCs w:val="22"/>
        </w:rPr>
        <w:t xml:space="preserve">АБ «УКРГАЗБАНК» проводить короткострокову акцію </w:t>
      </w:r>
      <w:r w:rsidR="001F661E" w:rsidRPr="001F661E">
        <w:rPr>
          <w:sz w:val="22"/>
          <w:szCs w:val="22"/>
        </w:rPr>
        <w:t xml:space="preserve">«Жовтнева радість» </w:t>
      </w:r>
      <w:r w:rsidR="00AA5C2E" w:rsidRPr="001F661E">
        <w:rPr>
          <w:sz w:val="22"/>
          <w:szCs w:val="22"/>
        </w:rPr>
        <w:t xml:space="preserve">для фізичних </w:t>
      </w:r>
      <w:r w:rsidR="003940F5" w:rsidRPr="001F661E">
        <w:rPr>
          <w:sz w:val="22"/>
          <w:szCs w:val="22"/>
        </w:rPr>
        <w:t>осіб – клієнтів АБ «УКРГАЗБАНК»</w:t>
      </w:r>
    </w:p>
    <w:p w:rsidR="006C7F88" w:rsidRPr="001F661E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p w:rsidR="001F661E" w:rsidRPr="001F661E" w:rsidRDefault="001F661E" w:rsidP="001F661E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F661E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1F661E" w:rsidRPr="001F661E" w:rsidRDefault="001F661E" w:rsidP="001F661E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1F661E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42"/>
      </w:tblGrid>
      <w:tr w:rsidR="001F661E" w:rsidRPr="001F661E" w:rsidTr="00D21262">
        <w:trPr>
          <w:trHeight w:val="374"/>
          <w:jc w:val="center"/>
        </w:trPr>
        <w:tc>
          <w:tcPr>
            <w:tcW w:w="2269" w:type="dxa"/>
            <w:vAlign w:val="center"/>
          </w:tcPr>
          <w:p w:rsidR="001F661E" w:rsidRPr="001F661E" w:rsidRDefault="001F661E" w:rsidP="00A8150C">
            <w:pPr>
              <w:pStyle w:val="2"/>
              <w:ind w:firstLine="0"/>
              <w:rPr>
                <w:iCs/>
                <w:sz w:val="22"/>
                <w:szCs w:val="22"/>
              </w:rPr>
            </w:pPr>
            <w:r w:rsidRPr="001F661E">
              <w:rPr>
                <w:sz w:val="22"/>
                <w:szCs w:val="22"/>
              </w:rPr>
              <w:t>Назва акції</w:t>
            </w:r>
          </w:p>
        </w:tc>
        <w:tc>
          <w:tcPr>
            <w:tcW w:w="7042" w:type="dxa"/>
            <w:vAlign w:val="center"/>
          </w:tcPr>
          <w:p w:rsidR="001F661E" w:rsidRPr="001F661E" w:rsidRDefault="001F661E" w:rsidP="00A8150C">
            <w:pPr>
              <w:pStyle w:val="2"/>
              <w:ind w:firstLine="0"/>
              <w:rPr>
                <w:bCs/>
                <w:i/>
                <w:color w:val="31849B"/>
                <w:sz w:val="22"/>
                <w:szCs w:val="22"/>
              </w:rPr>
            </w:pPr>
            <w:r w:rsidRPr="001F661E">
              <w:rPr>
                <w:sz w:val="22"/>
                <w:szCs w:val="22"/>
              </w:rPr>
              <w:t>«Жовтнева радість»</w:t>
            </w:r>
          </w:p>
        </w:tc>
      </w:tr>
      <w:tr w:rsidR="001F661E" w:rsidRPr="001F661E" w:rsidTr="00D21262">
        <w:trPr>
          <w:jc w:val="center"/>
        </w:trPr>
        <w:tc>
          <w:tcPr>
            <w:tcW w:w="2269" w:type="dxa"/>
            <w:vAlign w:val="center"/>
          </w:tcPr>
          <w:p w:rsidR="001F661E" w:rsidRPr="001F661E" w:rsidRDefault="001F661E" w:rsidP="00A8150C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1F661E">
              <w:rPr>
                <w:bCs/>
                <w:sz w:val="22"/>
                <w:szCs w:val="22"/>
              </w:rPr>
              <w:t>Назва депозитної програми, яка бере участь а акції</w:t>
            </w:r>
          </w:p>
        </w:tc>
        <w:tc>
          <w:tcPr>
            <w:tcW w:w="7042" w:type="dxa"/>
            <w:vAlign w:val="center"/>
          </w:tcPr>
          <w:p w:rsidR="001F661E" w:rsidRPr="001F661E" w:rsidRDefault="001F661E" w:rsidP="00A8150C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661E">
              <w:rPr>
                <w:rFonts w:ascii="Times New Roman" w:hAnsi="Times New Roman" w:cs="Times New Roman"/>
                <w:lang w:val="uk-UA"/>
              </w:rPr>
              <w:t>Всі депозитні програми</w:t>
            </w:r>
          </w:p>
        </w:tc>
      </w:tr>
      <w:tr w:rsidR="001F661E" w:rsidRPr="001F661E" w:rsidTr="00D21262">
        <w:trPr>
          <w:trHeight w:val="485"/>
          <w:jc w:val="center"/>
        </w:trPr>
        <w:tc>
          <w:tcPr>
            <w:tcW w:w="2269" w:type="dxa"/>
            <w:vAlign w:val="center"/>
          </w:tcPr>
          <w:p w:rsidR="001F661E" w:rsidRPr="001F661E" w:rsidRDefault="001F661E" w:rsidP="00A8150C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F661E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7042" w:type="dxa"/>
            <w:vAlign w:val="center"/>
          </w:tcPr>
          <w:p w:rsidR="001F661E" w:rsidRPr="001F661E" w:rsidRDefault="001F661E" w:rsidP="00A8150C">
            <w:pPr>
              <w:pStyle w:val="ad"/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1F661E">
              <w:rPr>
                <w:rFonts w:ascii="Times New Roman" w:hAnsi="Times New Roman" w:cs="Times New Roman"/>
                <w:lang w:val="uk-UA"/>
              </w:rPr>
              <w:t>З 18.10.2021 по 15.11.2021 включно</w:t>
            </w:r>
          </w:p>
        </w:tc>
      </w:tr>
      <w:tr w:rsidR="001F661E" w:rsidRPr="001F661E" w:rsidTr="00D21262">
        <w:trPr>
          <w:trHeight w:val="833"/>
          <w:jc w:val="center"/>
        </w:trPr>
        <w:tc>
          <w:tcPr>
            <w:tcW w:w="2269" w:type="dxa"/>
            <w:vAlign w:val="center"/>
          </w:tcPr>
          <w:p w:rsidR="001F661E" w:rsidRPr="001F661E" w:rsidRDefault="001F661E" w:rsidP="00A8150C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F661E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7042" w:type="dxa"/>
            <w:vAlign w:val="center"/>
          </w:tcPr>
          <w:p w:rsidR="001F661E" w:rsidRPr="001F661E" w:rsidRDefault="001F661E" w:rsidP="00A8150C">
            <w:pPr>
              <w:pStyle w:val="ad"/>
              <w:spacing w:after="0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1F661E">
              <w:rPr>
                <w:rFonts w:ascii="Times New Roman" w:hAnsi="Times New Roman" w:cs="Times New Roman"/>
                <w:lang w:val="uk-UA"/>
              </w:rPr>
              <w:t xml:space="preserve">Фізичні особи – клієнти АБ «УКРГАЗБАНК» (далі - Банк), які починаючи з 01.10.2021 року включно уклали депозитні договори в сумі від 100 000 000,00 гривень або еквівалент зазначеної суми в доларах США/Євро, що розраховується за офіційним курсом НБУ </w:t>
            </w:r>
          </w:p>
        </w:tc>
      </w:tr>
      <w:tr w:rsidR="001F661E" w:rsidRPr="001F661E" w:rsidTr="00D21262">
        <w:trPr>
          <w:trHeight w:val="2597"/>
          <w:jc w:val="center"/>
        </w:trPr>
        <w:tc>
          <w:tcPr>
            <w:tcW w:w="2269" w:type="dxa"/>
            <w:vAlign w:val="center"/>
          </w:tcPr>
          <w:p w:rsidR="001F661E" w:rsidRPr="001F661E" w:rsidRDefault="001F661E" w:rsidP="00A8150C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1F661E">
              <w:rPr>
                <w:bCs/>
                <w:sz w:val="22"/>
                <w:szCs w:val="22"/>
              </w:rPr>
              <w:t>Зміст та умо</w:t>
            </w:r>
            <w:bookmarkStart w:id="0" w:name="_GoBack"/>
            <w:bookmarkEnd w:id="0"/>
            <w:r w:rsidRPr="001F661E">
              <w:rPr>
                <w:bCs/>
                <w:sz w:val="22"/>
                <w:szCs w:val="22"/>
              </w:rPr>
              <w:t>ви акції</w:t>
            </w:r>
          </w:p>
        </w:tc>
        <w:tc>
          <w:tcPr>
            <w:tcW w:w="7042" w:type="dxa"/>
            <w:vAlign w:val="center"/>
          </w:tcPr>
          <w:p w:rsidR="001F661E" w:rsidRPr="001F661E" w:rsidRDefault="001F661E" w:rsidP="00A8150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66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Для учасників акції, в разі їх бажання, надається можливість дострокового повернення депозиту до закінчення строку зберігання коштів.</w:t>
            </w:r>
          </w:p>
          <w:p w:rsidR="001F661E" w:rsidRPr="001F661E" w:rsidRDefault="001F661E" w:rsidP="00A8150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66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Нарахування процентів за неповний строк зберігання коштів, що починається з першого дня поточного місяця у якому відбувається дострокове повернення депозиту здійснюється за процентною ставкою із розрахунку 0,1% річних. </w:t>
            </w:r>
          </w:p>
          <w:p w:rsidR="001F661E" w:rsidRPr="001F661E" w:rsidRDefault="001F661E" w:rsidP="00A8150C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66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Здійснюється утримання обов’язкових податків та зборів, відповідно до чинного законодавства України.      </w:t>
            </w:r>
          </w:p>
          <w:p w:rsidR="001F661E" w:rsidRPr="001F661E" w:rsidRDefault="001F661E" w:rsidP="00A8150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F661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Банк не здійснює перерахунок за процентною ставкою в розмірі 0,1% річних,  нарахованих та сплачених процентів за попередні місяці.</w:t>
            </w:r>
          </w:p>
          <w:p w:rsidR="001F661E" w:rsidRPr="001F661E" w:rsidRDefault="001F661E" w:rsidP="00A8150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F661E">
              <w:rPr>
                <w:rFonts w:ascii="Times New Roman" w:hAnsi="Times New Roman" w:cs="Times New Roman"/>
                <w:lang w:val="uk-UA"/>
              </w:rPr>
              <w:t>Умовою для участі в акції є підписання клієнтом додаткової угоди до депозитного договору</w:t>
            </w:r>
          </w:p>
        </w:tc>
      </w:tr>
      <w:tr w:rsidR="001F661E" w:rsidRPr="001F661E" w:rsidTr="00D21262">
        <w:trPr>
          <w:trHeight w:val="397"/>
          <w:jc w:val="center"/>
        </w:trPr>
        <w:tc>
          <w:tcPr>
            <w:tcW w:w="2269" w:type="dxa"/>
            <w:vAlign w:val="center"/>
          </w:tcPr>
          <w:p w:rsidR="001F661E" w:rsidRPr="001F661E" w:rsidRDefault="001F661E" w:rsidP="00A8150C">
            <w:pPr>
              <w:pStyle w:val="2"/>
              <w:ind w:firstLine="0"/>
              <w:rPr>
                <w:b/>
                <w:bCs/>
                <w:sz w:val="22"/>
                <w:szCs w:val="22"/>
              </w:rPr>
            </w:pPr>
            <w:r w:rsidRPr="001F661E">
              <w:rPr>
                <w:iCs/>
                <w:sz w:val="22"/>
                <w:szCs w:val="22"/>
              </w:rPr>
              <w:t>Строк депозитного договору</w:t>
            </w:r>
          </w:p>
        </w:tc>
        <w:tc>
          <w:tcPr>
            <w:tcW w:w="7042" w:type="dxa"/>
            <w:vAlign w:val="center"/>
          </w:tcPr>
          <w:p w:rsidR="001F661E" w:rsidRPr="001F661E" w:rsidRDefault="001F661E" w:rsidP="00A8150C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F661E">
              <w:rPr>
                <w:rFonts w:ascii="Times New Roman" w:hAnsi="Times New Roman" w:cs="Times New Roman"/>
                <w:lang w:val="uk-UA"/>
              </w:rPr>
              <w:t>7-730 дні</w:t>
            </w:r>
          </w:p>
        </w:tc>
      </w:tr>
      <w:tr w:rsidR="001F661E" w:rsidRPr="001F661E" w:rsidTr="00D21262">
        <w:trPr>
          <w:trHeight w:val="418"/>
          <w:jc w:val="center"/>
        </w:trPr>
        <w:tc>
          <w:tcPr>
            <w:tcW w:w="2269" w:type="dxa"/>
            <w:vAlign w:val="center"/>
          </w:tcPr>
          <w:p w:rsidR="001F661E" w:rsidRPr="001F661E" w:rsidRDefault="001F661E" w:rsidP="00A8150C">
            <w:pPr>
              <w:pStyle w:val="2"/>
              <w:ind w:firstLine="0"/>
              <w:rPr>
                <w:bCs/>
                <w:sz w:val="22"/>
                <w:szCs w:val="22"/>
              </w:rPr>
            </w:pPr>
            <w:r w:rsidRPr="001F661E">
              <w:rPr>
                <w:bCs/>
                <w:sz w:val="22"/>
                <w:szCs w:val="22"/>
              </w:rPr>
              <w:t>Валюта вкладу</w:t>
            </w:r>
          </w:p>
        </w:tc>
        <w:tc>
          <w:tcPr>
            <w:tcW w:w="7042" w:type="dxa"/>
            <w:vAlign w:val="center"/>
          </w:tcPr>
          <w:p w:rsidR="001F661E" w:rsidRPr="001F661E" w:rsidRDefault="001F661E" w:rsidP="00A8150C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F661E">
              <w:rPr>
                <w:rFonts w:ascii="Times New Roman" w:hAnsi="Times New Roman" w:cs="Times New Roman"/>
                <w:lang w:val="uk-UA"/>
              </w:rPr>
              <w:t>Гривня, долари США, євро</w:t>
            </w:r>
          </w:p>
        </w:tc>
      </w:tr>
    </w:tbl>
    <w:p w:rsidR="006C7F88" w:rsidRPr="001F661E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p w:rsidR="00AA5C2E" w:rsidRPr="001F661E" w:rsidRDefault="00C319C8" w:rsidP="00C319C8">
      <w:pPr>
        <w:rPr>
          <w:rFonts w:ascii="Times New Roman" w:eastAsia="Times New Roman" w:hAnsi="Times New Roman" w:cs="Times New Roman"/>
          <w:lang w:val="uk-UA" w:eastAsia="ru-RU"/>
        </w:rPr>
      </w:pPr>
      <w:r w:rsidRPr="001F661E">
        <w:rPr>
          <w:rFonts w:ascii="Times New Roman" w:hAnsi="Times New Roman" w:cs="Times New Roman"/>
          <w:lang w:val="uk-UA"/>
        </w:rPr>
        <w:t xml:space="preserve"> </w:t>
      </w:r>
      <w:r w:rsidR="00AA5C2E" w:rsidRPr="001F661E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1F661E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1F661E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1F661E"/>
    <w:rsid w:val="00200B3E"/>
    <w:rsid w:val="002416C4"/>
    <w:rsid w:val="00261C56"/>
    <w:rsid w:val="002B3224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F72E9"/>
    <w:rsid w:val="00612E98"/>
    <w:rsid w:val="00652E6D"/>
    <w:rsid w:val="00653385"/>
    <w:rsid w:val="006548A7"/>
    <w:rsid w:val="00684988"/>
    <w:rsid w:val="006C7F88"/>
    <w:rsid w:val="006D7444"/>
    <w:rsid w:val="006E7706"/>
    <w:rsid w:val="006F4F8D"/>
    <w:rsid w:val="0071005D"/>
    <w:rsid w:val="00720AD0"/>
    <w:rsid w:val="007645AB"/>
    <w:rsid w:val="007739A8"/>
    <w:rsid w:val="00780196"/>
    <w:rsid w:val="00795C3C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07A4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26045"/>
    <w:rsid w:val="00B60F56"/>
    <w:rsid w:val="00B86AF5"/>
    <w:rsid w:val="00BB41F3"/>
    <w:rsid w:val="00BB5739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21262"/>
    <w:rsid w:val="00D657C2"/>
    <w:rsid w:val="00D85029"/>
    <w:rsid w:val="00DC0A7B"/>
    <w:rsid w:val="00DF5771"/>
    <w:rsid w:val="00E82A09"/>
    <w:rsid w:val="00E845E4"/>
    <w:rsid w:val="00E963D9"/>
    <w:rsid w:val="00F043F3"/>
    <w:rsid w:val="00F63BE9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587A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A376-B1A7-4113-854D-8EDC6ECD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4</cp:revision>
  <cp:lastPrinted>2020-03-13T08:50:00Z</cp:lastPrinted>
  <dcterms:created xsi:type="dcterms:W3CDTF">2021-10-19T12:09:00Z</dcterms:created>
  <dcterms:modified xsi:type="dcterms:W3CDTF">2021-10-19T12:10:00Z</dcterms:modified>
</cp:coreProperties>
</file>