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858A6" w14:textId="77777777" w:rsidR="00D677C1" w:rsidRPr="00A85D08" w:rsidRDefault="00D677C1" w:rsidP="00381119">
      <w:pPr>
        <w:spacing w:after="0" w:line="240" w:lineRule="auto"/>
        <w:jc w:val="center"/>
        <w:rPr>
          <w:rFonts w:ascii="Times New Roman" w:hAnsi="Times New Roman" w:cs="Times New Roman"/>
          <w:b/>
          <w:sz w:val="20"/>
          <w:szCs w:val="20"/>
        </w:rPr>
      </w:pPr>
      <w:bookmarkStart w:id="0" w:name="_GoBack"/>
      <w:bookmarkEnd w:id="0"/>
      <w:r w:rsidRPr="00A85D08">
        <w:rPr>
          <w:noProof/>
          <w:color w:val="1F497D"/>
          <w:sz w:val="20"/>
          <w:szCs w:val="20"/>
          <w:lang w:eastAsia="uk-UA"/>
        </w:rPr>
        <w:drawing>
          <wp:inline distT="0" distB="0" distL="0" distR="0" wp14:anchorId="6DF3BCD0" wp14:editId="182FCF03">
            <wp:extent cx="4294023" cy="1099588"/>
            <wp:effectExtent l="0" t="0" r="0" b="5715"/>
            <wp:docPr id="16" name="Рисунок 16" descr="cid:88558894-5B9F-4873-8EDE-5F8E19BB28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88558894-5B9F-4873-8EDE-5F8E19BB28BB"/>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294023" cy="1099588"/>
                    </a:xfrm>
                    <a:prstGeom prst="rect">
                      <a:avLst/>
                    </a:prstGeom>
                    <a:noFill/>
                    <a:ln>
                      <a:noFill/>
                    </a:ln>
                  </pic:spPr>
                </pic:pic>
              </a:graphicData>
            </a:graphic>
          </wp:inline>
        </w:drawing>
      </w:r>
    </w:p>
    <w:p w14:paraId="76ADBB95" w14:textId="77777777" w:rsidR="00D677C1" w:rsidRPr="00A85D08" w:rsidRDefault="00D677C1" w:rsidP="00A85D08">
      <w:pPr>
        <w:spacing w:after="0" w:line="240" w:lineRule="auto"/>
        <w:jc w:val="center"/>
        <w:rPr>
          <w:rFonts w:ascii="Times New Roman" w:hAnsi="Times New Roman" w:cs="Times New Roman"/>
          <w:b/>
          <w:sz w:val="20"/>
          <w:szCs w:val="20"/>
        </w:rPr>
      </w:pPr>
    </w:p>
    <w:p w14:paraId="020236E6" w14:textId="77777777" w:rsidR="00846CB9" w:rsidRPr="00A85D08" w:rsidRDefault="00846CB9" w:rsidP="00A85D08">
      <w:pPr>
        <w:spacing w:after="0" w:line="240" w:lineRule="auto"/>
        <w:jc w:val="center"/>
        <w:rPr>
          <w:rFonts w:ascii="Times New Roman" w:hAnsi="Times New Roman" w:cs="Times New Roman"/>
          <w:b/>
          <w:sz w:val="20"/>
          <w:szCs w:val="20"/>
        </w:rPr>
      </w:pPr>
      <w:r w:rsidRPr="00A85D08">
        <w:rPr>
          <w:rFonts w:ascii="Times New Roman" w:hAnsi="Times New Roman" w:cs="Times New Roman"/>
          <w:b/>
          <w:sz w:val="20"/>
          <w:szCs w:val="20"/>
        </w:rPr>
        <w:t xml:space="preserve">ГЕНЕРАЛЬНИЙ ДОГОВІР </w:t>
      </w:r>
    </w:p>
    <w:p w14:paraId="2A00BB18" w14:textId="77777777" w:rsidR="00846CB9" w:rsidRPr="00A85D08" w:rsidRDefault="00846CB9" w:rsidP="00A85D08">
      <w:pPr>
        <w:spacing w:after="0" w:line="240" w:lineRule="auto"/>
        <w:jc w:val="center"/>
        <w:rPr>
          <w:rFonts w:ascii="Times New Roman" w:hAnsi="Times New Roman" w:cs="Times New Roman"/>
          <w:b/>
          <w:sz w:val="20"/>
          <w:szCs w:val="20"/>
        </w:rPr>
      </w:pPr>
      <w:r w:rsidRPr="00A85D08">
        <w:rPr>
          <w:rFonts w:ascii="Times New Roman" w:hAnsi="Times New Roman" w:cs="Times New Roman"/>
          <w:b/>
          <w:sz w:val="20"/>
          <w:szCs w:val="20"/>
        </w:rPr>
        <w:t xml:space="preserve">ПРО НАДАННЯ ІНВЕСТИЦІЙНИХ ПОСЛУГ </w:t>
      </w:r>
    </w:p>
    <w:p w14:paraId="791661A2" w14:textId="77777777" w:rsidR="00D677C1" w:rsidRPr="00A85D08" w:rsidRDefault="00D677C1" w:rsidP="00A85D08">
      <w:pPr>
        <w:spacing w:after="0" w:line="240" w:lineRule="auto"/>
        <w:jc w:val="center"/>
        <w:rPr>
          <w:rFonts w:ascii="Times New Roman" w:hAnsi="Times New Roman" w:cs="Times New Roman"/>
          <w:b/>
          <w:sz w:val="20"/>
          <w:szCs w:val="20"/>
        </w:rPr>
      </w:pPr>
      <w:r w:rsidRPr="00A85D08">
        <w:rPr>
          <w:rFonts w:ascii="Times New Roman" w:hAnsi="Times New Roman" w:cs="Times New Roman"/>
          <w:b/>
          <w:sz w:val="20"/>
          <w:szCs w:val="20"/>
        </w:rPr>
        <w:t>ПУБЛІЧНИМ АКЦІОНЕРНИМ ТОВАРИСТВОМ АКЦІОНЕРНИМ БАНКОМ «УКРГАЗБАНК»</w:t>
      </w:r>
    </w:p>
    <w:p w14:paraId="6AAC737E" w14:textId="77777777" w:rsidR="00D677C1" w:rsidRPr="00A85D08" w:rsidRDefault="00D677C1" w:rsidP="00A85D08">
      <w:pPr>
        <w:spacing w:after="0" w:line="240" w:lineRule="auto"/>
        <w:jc w:val="center"/>
        <w:rPr>
          <w:rFonts w:ascii="Times New Roman" w:hAnsi="Times New Roman" w:cs="Times New Roman"/>
          <w:b/>
          <w:sz w:val="20"/>
          <w:szCs w:val="20"/>
        </w:rPr>
      </w:pPr>
    </w:p>
    <w:p w14:paraId="74D79B7C" w14:textId="77777777" w:rsidR="00846CB9" w:rsidRPr="00A85D08" w:rsidRDefault="00846CB9" w:rsidP="00A85D08">
      <w:pPr>
        <w:spacing w:after="0" w:line="240" w:lineRule="auto"/>
        <w:jc w:val="center"/>
        <w:rPr>
          <w:rFonts w:ascii="Times New Roman" w:hAnsi="Times New Roman" w:cs="Times New Roman"/>
          <w:b/>
          <w:sz w:val="20"/>
          <w:szCs w:val="20"/>
        </w:rPr>
      </w:pPr>
      <w:r w:rsidRPr="00A85D08">
        <w:rPr>
          <w:rFonts w:ascii="Times New Roman" w:hAnsi="Times New Roman" w:cs="Times New Roman"/>
          <w:b/>
          <w:sz w:val="20"/>
          <w:szCs w:val="20"/>
        </w:rPr>
        <w:t>(індивідуальна частина)</w:t>
      </w:r>
    </w:p>
    <w:p w14:paraId="0E74E7C6" w14:textId="77777777" w:rsidR="00846CB9" w:rsidRPr="00A85D08" w:rsidRDefault="00846CB9" w:rsidP="00A85D08">
      <w:pPr>
        <w:spacing w:after="0" w:line="240" w:lineRule="auto"/>
        <w:jc w:val="center"/>
        <w:rPr>
          <w:rFonts w:ascii="Times New Roman" w:hAnsi="Times New Roman" w:cs="Times New Roman"/>
          <w:b/>
          <w:sz w:val="20"/>
          <w:szCs w:val="20"/>
        </w:rPr>
      </w:pPr>
    </w:p>
    <w:p w14:paraId="35EC56FF" w14:textId="77777777" w:rsidR="00846CB9" w:rsidRPr="00A85D08" w:rsidRDefault="00846CB9" w:rsidP="00A85D08">
      <w:pPr>
        <w:spacing w:after="0" w:line="240" w:lineRule="auto"/>
        <w:jc w:val="center"/>
        <w:rPr>
          <w:rFonts w:ascii="Times New Roman" w:hAnsi="Times New Roman" w:cs="Times New Roman"/>
          <w:b/>
          <w:sz w:val="20"/>
          <w:szCs w:val="20"/>
        </w:rPr>
      </w:pPr>
      <w:r w:rsidRPr="00A85D08">
        <w:rPr>
          <w:rFonts w:ascii="Times New Roman" w:hAnsi="Times New Roman" w:cs="Times New Roman"/>
          <w:b/>
          <w:sz w:val="20"/>
          <w:szCs w:val="20"/>
        </w:rPr>
        <w:t xml:space="preserve">№_________ </w:t>
      </w:r>
    </w:p>
    <w:p w14:paraId="46D233BA" w14:textId="77777777" w:rsidR="00846CB9" w:rsidRPr="00A85D08" w:rsidRDefault="00846CB9" w:rsidP="00A85D08">
      <w:pPr>
        <w:spacing w:after="0" w:line="240" w:lineRule="auto"/>
        <w:rPr>
          <w:rFonts w:ascii="Times New Roman" w:hAnsi="Times New Roman" w:cs="Times New Roman"/>
          <w:sz w:val="20"/>
          <w:szCs w:val="20"/>
        </w:rPr>
      </w:pPr>
      <w:r w:rsidRPr="00A85D08">
        <w:rPr>
          <w:rFonts w:ascii="Times New Roman" w:hAnsi="Times New Roman" w:cs="Times New Roman"/>
          <w:sz w:val="20"/>
          <w:szCs w:val="20"/>
        </w:rPr>
        <w:t>м. Київ</w:t>
      </w:r>
      <w:r w:rsidRPr="00A85D08">
        <w:rPr>
          <w:rFonts w:ascii="Times New Roman" w:hAnsi="Times New Roman" w:cs="Times New Roman"/>
          <w:sz w:val="20"/>
          <w:szCs w:val="20"/>
        </w:rPr>
        <w:tab/>
      </w:r>
      <w:r w:rsidRPr="00A85D08">
        <w:rPr>
          <w:rFonts w:ascii="Times New Roman" w:hAnsi="Times New Roman" w:cs="Times New Roman"/>
          <w:sz w:val="20"/>
          <w:szCs w:val="20"/>
        </w:rPr>
        <w:tab/>
      </w:r>
      <w:r w:rsidRPr="00A85D08">
        <w:rPr>
          <w:rFonts w:ascii="Times New Roman" w:hAnsi="Times New Roman" w:cs="Times New Roman"/>
          <w:sz w:val="20"/>
          <w:szCs w:val="20"/>
        </w:rPr>
        <w:tab/>
      </w:r>
      <w:r w:rsidRPr="00A85D08">
        <w:rPr>
          <w:rFonts w:ascii="Times New Roman" w:hAnsi="Times New Roman" w:cs="Times New Roman"/>
          <w:sz w:val="20"/>
          <w:szCs w:val="20"/>
        </w:rPr>
        <w:tab/>
      </w:r>
      <w:r w:rsidRPr="00A85D08">
        <w:rPr>
          <w:rFonts w:ascii="Times New Roman" w:hAnsi="Times New Roman" w:cs="Times New Roman"/>
          <w:sz w:val="20"/>
          <w:szCs w:val="20"/>
        </w:rPr>
        <w:tab/>
      </w:r>
      <w:r w:rsidRPr="00A85D08">
        <w:rPr>
          <w:rFonts w:ascii="Times New Roman" w:hAnsi="Times New Roman" w:cs="Times New Roman"/>
          <w:sz w:val="20"/>
          <w:szCs w:val="20"/>
        </w:rPr>
        <w:tab/>
      </w:r>
      <w:r w:rsidRPr="00A85D08">
        <w:rPr>
          <w:rFonts w:ascii="Times New Roman" w:hAnsi="Times New Roman" w:cs="Times New Roman"/>
          <w:sz w:val="20"/>
          <w:szCs w:val="20"/>
        </w:rPr>
        <w:tab/>
      </w:r>
      <w:r w:rsidRPr="00A85D08">
        <w:rPr>
          <w:rFonts w:ascii="Times New Roman" w:hAnsi="Times New Roman" w:cs="Times New Roman"/>
          <w:sz w:val="20"/>
          <w:szCs w:val="20"/>
        </w:rPr>
        <w:tab/>
      </w:r>
      <w:r w:rsidRPr="00A85D08">
        <w:rPr>
          <w:rFonts w:ascii="Times New Roman" w:hAnsi="Times New Roman" w:cs="Times New Roman"/>
          <w:sz w:val="20"/>
          <w:szCs w:val="20"/>
        </w:rPr>
        <w:tab/>
        <w:t>«___» _________20__ р.</w:t>
      </w:r>
    </w:p>
    <w:p w14:paraId="09173E2A" w14:textId="77777777" w:rsidR="00846CB9" w:rsidRPr="00A85D08" w:rsidRDefault="00846CB9" w:rsidP="00A85D08">
      <w:pPr>
        <w:spacing w:after="0" w:line="240" w:lineRule="auto"/>
        <w:ind w:left="720"/>
        <w:outlineLvl w:val="0"/>
        <w:rPr>
          <w:rFonts w:ascii="Times New Roman" w:eastAsia="MS Mincho" w:hAnsi="Times New Roman" w:cs="Times New Roman"/>
          <w:b/>
          <w:color w:val="FF0000"/>
          <w:sz w:val="20"/>
          <w:szCs w:val="20"/>
          <w:lang w:eastAsia="ja-JP"/>
        </w:rPr>
      </w:pPr>
    </w:p>
    <w:p w14:paraId="5BB891B2" w14:textId="30C0D902" w:rsidR="00846CB9" w:rsidRPr="00A85D08" w:rsidRDefault="00846CB9" w:rsidP="00A85D08">
      <w:pPr>
        <w:spacing w:after="0" w:line="240" w:lineRule="auto"/>
        <w:ind w:firstLine="284"/>
        <w:jc w:val="both"/>
        <w:rPr>
          <w:rFonts w:ascii="Times New Roman" w:hAnsi="Times New Roman" w:cs="Times New Roman"/>
          <w:sz w:val="20"/>
          <w:szCs w:val="20"/>
        </w:rPr>
      </w:pPr>
      <w:r w:rsidRPr="00A85D08">
        <w:rPr>
          <w:rFonts w:ascii="Times New Roman" w:hAnsi="Times New Roman" w:cs="Times New Roman"/>
          <w:b/>
          <w:bCs/>
          <w:sz w:val="20"/>
          <w:szCs w:val="20"/>
        </w:rPr>
        <w:t>ПУБЛІЧНЕ АКЦІОНЕРНЕ ТОВАРИСТВО АКЦІОНЕРНИЙ БАНК «УКРГАЗБАНК»,</w:t>
      </w:r>
      <w:r w:rsidRPr="00A85D08">
        <w:rPr>
          <w:rFonts w:ascii="Times New Roman" w:hAnsi="Times New Roman" w:cs="Times New Roman"/>
          <w:sz w:val="20"/>
          <w:szCs w:val="20"/>
        </w:rPr>
        <w:t xml:space="preserve"> код за ЄДРПОУ 23697280,  місцезнаходження юридичної особи: 03087, м. Київ, вул. Єреванська, 1, </w:t>
      </w:r>
      <w:r w:rsidRPr="00A85D08">
        <w:rPr>
          <w:rFonts w:ascii="Times New Roman" w:hAnsi="Times New Roman" w:cs="Times New Roman"/>
          <w:bCs/>
          <w:sz w:val="20"/>
          <w:szCs w:val="20"/>
        </w:rPr>
        <w:t>ліцензія Національної комісії з цінних паперів та фондового ринку серії АЕ № 294713 від “14” лютого 2015 року на здійснення професійної діяльності на фондовому ринку – діяльність з торгівлі цінними паперами – брокерська діяльність, строк дії ліцензії необмежений, переоформлена рішенням Національної комісії з цінних паперів та фондового ринку від 23.06.2021 №</w:t>
      </w:r>
      <w:r w:rsidR="00E43D6F" w:rsidRPr="00A85D08">
        <w:rPr>
          <w:rFonts w:ascii="Times New Roman" w:hAnsi="Times New Roman" w:cs="Times New Roman"/>
          <w:bCs/>
          <w:sz w:val="20"/>
          <w:szCs w:val="20"/>
        </w:rPr>
        <w:t xml:space="preserve"> </w:t>
      </w:r>
      <w:r w:rsidRPr="00A85D08">
        <w:rPr>
          <w:rFonts w:ascii="Times New Roman" w:hAnsi="Times New Roman" w:cs="Times New Roman"/>
          <w:bCs/>
          <w:sz w:val="20"/>
          <w:szCs w:val="20"/>
        </w:rPr>
        <w:t>420 на ліцензію з професійної діяльності на ринках капіталу з торгівлі фінансовими інструментами, що передбачає брокерську діяльність</w:t>
      </w:r>
      <w:r w:rsidR="00CB3529">
        <w:rPr>
          <w:rFonts w:ascii="Times New Roman" w:hAnsi="Times New Roman" w:cs="Times New Roman"/>
          <w:bCs/>
          <w:sz w:val="20"/>
          <w:szCs w:val="20"/>
        </w:rPr>
        <w:t xml:space="preserve">, </w:t>
      </w:r>
      <w:r w:rsidR="00CB3529" w:rsidRPr="00CB3529">
        <w:rPr>
          <w:rFonts w:ascii="Times New Roman" w:hAnsi="Times New Roman" w:cs="Times New Roman"/>
          <w:bCs/>
          <w:sz w:val="20"/>
          <w:szCs w:val="20"/>
        </w:rPr>
        <w:t>ліцензія Національної комісії з цінних паперів та фондового ринку серії АЕ № 294714 від “14” лютого 2015 року на здійснення професійної діяльності на фондовому ринку – діяльність з торгівлі цінними паперами – дилерська діяльність, строк дії ліцензії необмежений, переоформлена рішенням Національної комісії з цінних паперів та фондового ринку від 23.06.2021 №420 на ліцензію з професійної діяльності на ринках капіталу з торгівлі фінансовими інструментами, що передбачає дилерську діяльність.</w:t>
      </w:r>
      <w:r w:rsidRPr="00CB3529">
        <w:rPr>
          <w:rFonts w:ascii="Times New Roman" w:hAnsi="Times New Roman" w:cs="Times New Roman"/>
          <w:bCs/>
          <w:sz w:val="20"/>
          <w:szCs w:val="20"/>
        </w:rPr>
        <w:t>,</w:t>
      </w:r>
      <w:r w:rsidRPr="00A85D08">
        <w:rPr>
          <w:rFonts w:ascii="Times New Roman" w:hAnsi="Times New Roman" w:cs="Times New Roman"/>
          <w:sz w:val="20"/>
          <w:szCs w:val="20"/>
        </w:rPr>
        <w:t xml:space="preserve"> </w:t>
      </w:r>
      <w:r w:rsidRPr="00A85D08">
        <w:rPr>
          <w:rFonts w:ascii="Times New Roman" w:hAnsi="Times New Roman" w:cs="Times New Roman"/>
          <w:bCs/>
          <w:sz w:val="20"/>
          <w:szCs w:val="20"/>
        </w:rPr>
        <w:t>що є платником податку на прибуток за базовою (основною) ставкою відповідно п. 136.1 ст. 136 розділу ІІІ Податкового кодексу України</w:t>
      </w:r>
      <w:r w:rsidRPr="00A85D08">
        <w:rPr>
          <w:rFonts w:ascii="Times New Roman" w:hAnsi="Times New Roman" w:cs="Times New Roman"/>
          <w:bCs/>
          <w:iCs/>
          <w:sz w:val="20"/>
          <w:szCs w:val="20"/>
        </w:rPr>
        <w:t>,</w:t>
      </w:r>
      <w:r w:rsidRPr="00A85D08">
        <w:rPr>
          <w:rFonts w:ascii="Times New Roman" w:hAnsi="Times New Roman" w:cs="Times New Roman"/>
          <w:bCs/>
          <w:sz w:val="20"/>
          <w:szCs w:val="20"/>
        </w:rPr>
        <w:t xml:space="preserve"> в особі </w:t>
      </w:r>
      <w:r w:rsidRPr="00A85D08">
        <w:rPr>
          <w:rFonts w:ascii="Times New Roman" w:hAnsi="Times New Roman" w:cs="Times New Roman"/>
          <w:bCs/>
          <w:iCs/>
          <w:sz w:val="20"/>
          <w:szCs w:val="20"/>
        </w:rPr>
        <w:t>__________________, що діє на підставі ___________________________________</w:t>
      </w:r>
      <w:r w:rsidRPr="00A85D08">
        <w:rPr>
          <w:rFonts w:ascii="Times New Roman" w:hAnsi="Times New Roman" w:cs="Times New Roman"/>
          <w:sz w:val="20"/>
          <w:szCs w:val="20"/>
        </w:rPr>
        <w:t xml:space="preserve">, (далі – </w:t>
      </w:r>
      <w:r w:rsidRPr="00A85D08">
        <w:rPr>
          <w:rFonts w:ascii="Times New Roman" w:hAnsi="Times New Roman" w:cs="Times New Roman"/>
          <w:b/>
          <w:sz w:val="20"/>
          <w:szCs w:val="20"/>
        </w:rPr>
        <w:t>«Торговець»</w:t>
      </w:r>
      <w:r w:rsidRPr="00A85D08">
        <w:rPr>
          <w:rFonts w:ascii="Times New Roman" w:hAnsi="Times New Roman" w:cs="Times New Roman"/>
          <w:sz w:val="20"/>
          <w:szCs w:val="20"/>
        </w:rPr>
        <w:t xml:space="preserve">), </w:t>
      </w:r>
      <w:r w:rsidRPr="00A85D08">
        <w:rPr>
          <w:rFonts w:ascii="Times New Roman" w:hAnsi="Times New Roman" w:cs="Times New Roman"/>
          <w:bCs/>
          <w:sz w:val="20"/>
          <w:szCs w:val="20"/>
        </w:rPr>
        <w:t>з однієї сторони, та</w:t>
      </w:r>
      <w:r w:rsidRPr="00A85D08">
        <w:rPr>
          <w:rFonts w:ascii="Times New Roman" w:hAnsi="Times New Roman" w:cs="Times New Roman"/>
          <w:sz w:val="20"/>
          <w:szCs w:val="20"/>
        </w:rPr>
        <w:t xml:space="preserve"> </w:t>
      </w:r>
    </w:p>
    <w:p w14:paraId="52BA3B98" w14:textId="77777777" w:rsidR="00954071" w:rsidRPr="00A85D08" w:rsidRDefault="00954071" w:rsidP="00A85D08">
      <w:pPr>
        <w:spacing w:after="0" w:line="240" w:lineRule="auto"/>
        <w:ind w:firstLine="567"/>
        <w:jc w:val="both"/>
        <w:rPr>
          <w:rFonts w:ascii="Times New Roman" w:hAnsi="Times New Roman" w:cs="Times New Roman"/>
          <w:b/>
          <w:bCs/>
          <w:sz w:val="20"/>
          <w:szCs w:val="20"/>
        </w:rPr>
      </w:pPr>
      <w:r w:rsidRPr="00A85D08">
        <w:rPr>
          <w:rFonts w:ascii="Times New Roman" w:hAnsi="Times New Roman" w:cs="Times New Roman"/>
          <w:b/>
          <w:bCs/>
          <w:color w:val="008000"/>
          <w:sz w:val="20"/>
          <w:szCs w:val="20"/>
        </w:rPr>
        <w:t>КОМЕНТАР 1: якщо «Клієнт» – юридична особа-резидент, то перший абзац преамбули викладається у такій редакції:</w:t>
      </w:r>
    </w:p>
    <w:p w14:paraId="4D8D1F91" w14:textId="77777777" w:rsidR="00954071" w:rsidRPr="00A85D08" w:rsidRDefault="00954071" w:rsidP="00A85D08">
      <w:pPr>
        <w:spacing w:after="0" w:line="240" w:lineRule="auto"/>
        <w:ind w:firstLine="567"/>
        <w:jc w:val="both"/>
        <w:rPr>
          <w:rFonts w:ascii="Times New Roman" w:hAnsi="Times New Roman" w:cs="Times New Roman"/>
          <w:bCs/>
          <w:sz w:val="20"/>
          <w:szCs w:val="20"/>
        </w:rPr>
      </w:pPr>
      <w:r w:rsidRPr="00A85D08">
        <w:rPr>
          <w:rFonts w:ascii="Times New Roman" w:hAnsi="Times New Roman" w:cs="Times New Roman"/>
          <w:b/>
          <w:caps/>
          <w:spacing w:val="2"/>
          <w:sz w:val="20"/>
          <w:szCs w:val="20"/>
        </w:rPr>
        <w:t xml:space="preserve">________________________ </w:t>
      </w:r>
      <w:r w:rsidRPr="00A85D08">
        <w:rPr>
          <w:rFonts w:ascii="Times New Roman" w:hAnsi="Times New Roman" w:cs="Times New Roman"/>
          <w:bCs/>
          <w:i/>
          <w:color w:val="008000"/>
          <w:sz w:val="20"/>
          <w:szCs w:val="20"/>
        </w:rPr>
        <w:t>(повна назва юридичної особи)</w:t>
      </w:r>
      <w:r w:rsidRPr="00A85D08">
        <w:rPr>
          <w:rFonts w:ascii="Times New Roman" w:hAnsi="Times New Roman" w:cs="Times New Roman"/>
          <w:b/>
          <w:caps/>
          <w:spacing w:val="2"/>
          <w:sz w:val="20"/>
          <w:szCs w:val="20"/>
        </w:rPr>
        <w:t xml:space="preserve"> (</w:t>
      </w:r>
      <w:r w:rsidRPr="00A85D08">
        <w:rPr>
          <w:rFonts w:ascii="Times New Roman" w:hAnsi="Times New Roman" w:cs="Times New Roman"/>
          <w:b/>
          <w:sz w:val="20"/>
          <w:szCs w:val="20"/>
        </w:rPr>
        <w:t xml:space="preserve">_________________________ </w:t>
      </w:r>
      <w:r w:rsidRPr="00A85D08">
        <w:rPr>
          <w:rFonts w:ascii="Times New Roman" w:hAnsi="Times New Roman" w:cs="Times New Roman"/>
          <w:bCs/>
          <w:i/>
          <w:color w:val="008000"/>
          <w:sz w:val="20"/>
          <w:szCs w:val="20"/>
        </w:rPr>
        <w:t xml:space="preserve">(коротка назва юридичної особи) </w:t>
      </w:r>
      <w:r w:rsidRPr="00A85D08">
        <w:rPr>
          <w:rFonts w:ascii="Times New Roman" w:hAnsi="Times New Roman" w:cs="Times New Roman"/>
          <w:sz w:val="20"/>
          <w:szCs w:val="20"/>
        </w:rPr>
        <w:t>)</w:t>
      </w:r>
      <w:r w:rsidRPr="00A85D08">
        <w:rPr>
          <w:rFonts w:ascii="Times New Roman" w:hAnsi="Times New Roman" w:cs="Times New Roman"/>
          <w:bCs/>
          <w:color w:val="000000"/>
          <w:sz w:val="20"/>
          <w:szCs w:val="20"/>
        </w:rPr>
        <w:t>,</w:t>
      </w:r>
      <w:r w:rsidRPr="00A85D08">
        <w:rPr>
          <w:rFonts w:ascii="Times New Roman" w:hAnsi="Times New Roman" w:cs="Times New Roman"/>
          <w:sz w:val="20"/>
          <w:szCs w:val="20"/>
        </w:rPr>
        <w:t xml:space="preserve"> код за ЄДРПОУ</w:t>
      </w:r>
      <w:r w:rsidRPr="00A85D08">
        <w:rPr>
          <w:rFonts w:ascii="Times New Roman" w:hAnsi="Times New Roman" w:cs="Times New Roman"/>
          <w:b/>
          <w:sz w:val="20"/>
          <w:szCs w:val="20"/>
        </w:rPr>
        <w:t xml:space="preserve"> </w:t>
      </w:r>
      <w:r w:rsidRPr="00A85D08">
        <w:rPr>
          <w:rFonts w:ascii="Times New Roman" w:hAnsi="Times New Roman" w:cs="Times New Roman"/>
          <w:b/>
          <w:bCs/>
          <w:sz w:val="20"/>
          <w:szCs w:val="20"/>
        </w:rPr>
        <w:t>_______________</w:t>
      </w:r>
      <w:r w:rsidRPr="00A85D08">
        <w:rPr>
          <w:rFonts w:ascii="Times New Roman" w:hAnsi="Times New Roman" w:cs="Times New Roman"/>
          <w:sz w:val="20"/>
          <w:szCs w:val="20"/>
        </w:rPr>
        <w:t xml:space="preserve">, що створений та діє у відповідності до законодавства України, місцезнаходження юридичної особи: </w:t>
      </w:r>
      <w:r w:rsidRPr="00A85D08">
        <w:rPr>
          <w:rFonts w:ascii="Times New Roman" w:hAnsi="Times New Roman" w:cs="Times New Roman"/>
          <w:bCs/>
          <w:sz w:val="20"/>
          <w:szCs w:val="20"/>
        </w:rPr>
        <w:t xml:space="preserve">_____________   (Ліцензія Національної комісії з цінних паперів та фондового ринку на здійснення професійної діяльності на фондовому ринку - діяльності з торгівлі цінними паперами: дилерської діяльності серії ___ №________ від __________, строк дії _________ </w:t>
      </w:r>
      <w:r w:rsidRPr="00A85D08">
        <w:rPr>
          <w:rFonts w:ascii="Times New Roman" w:hAnsi="Times New Roman" w:cs="Times New Roman"/>
          <w:bCs/>
          <w:i/>
          <w:color w:val="008000"/>
          <w:sz w:val="20"/>
          <w:szCs w:val="20"/>
        </w:rPr>
        <w:t>(в разі наявності)</w:t>
      </w:r>
      <w:r w:rsidRPr="00A85D08">
        <w:rPr>
          <w:rFonts w:ascii="Times New Roman" w:hAnsi="Times New Roman" w:cs="Times New Roman"/>
          <w:bCs/>
          <w:sz w:val="20"/>
          <w:szCs w:val="20"/>
        </w:rPr>
        <w:t xml:space="preserve">), що є платником податку на прибуток за </w:t>
      </w:r>
      <w:r w:rsidRPr="00A85D08">
        <w:rPr>
          <w:rFonts w:ascii="Times New Roman" w:hAnsi="Times New Roman" w:cs="Times New Roman"/>
          <w:bCs/>
          <w:i/>
          <w:color w:val="008000"/>
          <w:sz w:val="20"/>
          <w:szCs w:val="20"/>
        </w:rPr>
        <w:t>(зазначається ставка оподаткування)</w:t>
      </w:r>
      <w:r w:rsidRPr="00A85D08">
        <w:rPr>
          <w:rFonts w:ascii="Times New Roman" w:hAnsi="Times New Roman" w:cs="Times New Roman"/>
          <w:bCs/>
          <w:sz w:val="20"/>
          <w:szCs w:val="20"/>
        </w:rPr>
        <w:t xml:space="preserve"> Податкового кодексу України, в особі ___________________, що діє на підставі ________________ </w:t>
      </w:r>
    </w:p>
    <w:p w14:paraId="3A00E65A" w14:textId="77777777" w:rsidR="00954071" w:rsidRPr="00A85D08" w:rsidRDefault="00954071" w:rsidP="00A85D08">
      <w:pPr>
        <w:spacing w:after="0" w:line="240" w:lineRule="auto"/>
        <w:ind w:firstLine="567"/>
        <w:jc w:val="both"/>
        <w:rPr>
          <w:rFonts w:ascii="Times New Roman" w:hAnsi="Times New Roman" w:cs="Times New Roman"/>
          <w:b/>
          <w:bCs/>
          <w:sz w:val="20"/>
          <w:szCs w:val="20"/>
        </w:rPr>
      </w:pPr>
      <w:r w:rsidRPr="00A85D08">
        <w:rPr>
          <w:rFonts w:ascii="Times New Roman" w:hAnsi="Times New Roman" w:cs="Times New Roman"/>
          <w:b/>
          <w:bCs/>
          <w:color w:val="008000"/>
          <w:sz w:val="20"/>
          <w:szCs w:val="20"/>
        </w:rPr>
        <w:t>КОМЕНТАР 2: якщо «Клієнт» – фізична особа, то перший абзац преамбули викладається у такій редакції:</w:t>
      </w:r>
    </w:p>
    <w:p w14:paraId="4F91DB05" w14:textId="77777777" w:rsidR="00954071" w:rsidRPr="00A85D08" w:rsidRDefault="00954071" w:rsidP="00A85D08">
      <w:pPr>
        <w:spacing w:after="0" w:line="240" w:lineRule="auto"/>
        <w:ind w:firstLine="567"/>
        <w:jc w:val="both"/>
        <w:rPr>
          <w:rFonts w:ascii="Times New Roman" w:hAnsi="Times New Roman" w:cs="Times New Roman"/>
          <w:bCs/>
          <w:i/>
          <w:color w:val="008000"/>
          <w:sz w:val="20"/>
          <w:szCs w:val="20"/>
        </w:rPr>
      </w:pPr>
      <w:r w:rsidRPr="00A85D08">
        <w:rPr>
          <w:rFonts w:ascii="Times New Roman" w:hAnsi="Times New Roman" w:cs="Times New Roman"/>
          <w:bCs/>
          <w:sz w:val="20"/>
          <w:szCs w:val="20"/>
        </w:rPr>
        <w:t xml:space="preserve">Громадянин (ка) </w:t>
      </w:r>
      <w:r w:rsidRPr="00A85D08">
        <w:rPr>
          <w:rFonts w:ascii="Times New Roman" w:hAnsi="Times New Roman" w:cs="Times New Roman"/>
          <w:bCs/>
          <w:i/>
          <w:color w:val="008000"/>
          <w:sz w:val="20"/>
          <w:szCs w:val="20"/>
        </w:rPr>
        <w:t xml:space="preserve">(зазначити: </w:t>
      </w:r>
      <w:proofErr w:type="spellStart"/>
      <w:r w:rsidRPr="00A85D08">
        <w:rPr>
          <w:rFonts w:ascii="Times New Roman" w:hAnsi="Times New Roman" w:cs="Times New Roman"/>
          <w:bCs/>
          <w:i/>
          <w:color w:val="008000"/>
          <w:sz w:val="20"/>
          <w:szCs w:val="20"/>
        </w:rPr>
        <w:t>резидентність</w:t>
      </w:r>
      <w:proofErr w:type="spellEnd"/>
      <w:r w:rsidRPr="00A85D08">
        <w:rPr>
          <w:rFonts w:ascii="Times New Roman" w:hAnsi="Times New Roman" w:cs="Times New Roman"/>
          <w:bCs/>
          <w:i/>
          <w:color w:val="008000"/>
          <w:sz w:val="20"/>
          <w:szCs w:val="20"/>
        </w:rPr>
        <w:t>)</w:t>
      </w:r>
      <w:r w:rsidRPr="00A85D08">
        <w:rPr>
          <w:rFonts w:ascii="Times New Roman" w:hAnsi="Times New Roman" w:cs="Times New Roman"/>
          <w:bCs/>
          <w:sz w:val="20"/>
          <w:szCs w:val="20"/>
        </w:rPr>
        <w:t xml:space="preserve">____________________________________ </w:t>
      </w:r>
      <w:r w:rsidR="00344639" w:rsidRPr="00A85D08">
        <w:rPr>
          <w:rFonts w:ascii="Times New Roman" w:hAnsi="Times New Roman" w:cs="Times New Roman"/>
          <w:bCs/>
          <w:sz w:val="20"/>
          <w:szCs w:val="20"/>
        </w:rPr>
        <w:t>(</w:t>
      </w:r>
      <w:r w:rsidRPr="00A85D08">
        <w:rPr>
          <w:rFonts w:ascii="Times New Roman" w:hAnsi="Times New Roman" w:cs="Times New Roman"/>
          <w:bCs/>
          <w:i/>
          <w:color w:val="008000"/>
          <w:sz w:val="20"/>
          <w:szCs w:val="20"/>
        </w:rPr>
        <w:t>прізвище, ім’я, по батькові (для нерезидентів у разі наявності)</w:t>
      </w:r>
      <w:r w:rsidRPr="00A85D08">
        <w:rPr>
          <w:rFonts w:ascii="Times New Roman" w:hAnsi="Times New Roman" w:cs="Times New Roman"/>
          <w:bCs/>
          <w:sz w:val="20"/>
          <w:szCs w:val="20"/>
        </w:rPr>
        <w:t xml:space="preserve">, </w:t>
      </w:r>
      <w:proofErr w:type="spellStart"/>
      <w:r w:rsidRPr="00A85D08">
        <w:rPr>
          <w:rFonts w:ascii="Times New Roman" w:hAnsi="Times New Roman" w:cs="Times New Roman"/>
          <w:bCs/>
          <w:sz w:val="20"/>
          <w:szCs w:val="20"/>
        </w:rPr>
        <w:t>д.н</w:t>
      </w:r>
      <w:proofErr w:type="spellEnd"/>
      <w:r w:rsidRPr="00A85D08">
        <w:rPr>
          <w:rFonts w:ascii="Times New Roman" w:hAnsi="Times New Roman" w:cs="Times New Roman"/>
          <w:bCs/>
          <w:sz w:val="20"/>
          <w:szCs w:val="20"/>
        </w:rPr>
        <w:t xml:space="preserve">. ____________, паспорт _____________, виданий ____________________________________, ідентифікаційний номер/реєстраційний номер облікової картки платника податків ____________________ </w:t>
      </w:r>
      <w:r w:rsidRPr="00A85D08">
        <w:rPr>
          <w:rFonts w:ascii="Times New Roman" w:hAnsi="Times New Roman" w:cs="Times New Roman"/>
          <w:bCs/>
          <w:i/>
          <w:color w:val="008000"/>
          <w:sz w:val="20"/>
          <w:szCs w:val="20"/>
        </w:rPr>
        <w:t>(в разі наявності)</w:t>
      </w:r>
      <w:r w:rsidRPr="00A85D08">
        <w:rPr>
          <w:rFonts w:ascii="Times New Roman" w:hAnsi="Times New Roman" w:cs="Times New Roman"/>
          <w:bCs/>
          <w:sz w:val="20"/>
          <w:szCs w:val="20"/>
        </w:rPr>
        <w:t>, місце проживання: ____________________________________,</w:t>
      </w:r>
      <w:r w:rsidRPr="00A85D08">
        <w:rPr>
          <w:rFonts w:ascii="Times New Roman" w:hAnsi="Times New Roman" w:cs="Times New Roman"/>
          <w:bCs/>
          <w:i/>
          <w:color w:val="008000"/>
          <w:sz w:val="20"/>
          <w:szCs w:val="20"/>
        </w:rPr>
        <w:t xml:space="preserve"> </w:t>
      </w:r>
    </w:p>
    <w:p w14:paraId="298C1DDE" w14:textId="77777777" w:rsidR="00954071" w:rsidRPr="00A85D08" w:rsidRDefault="00954071" w:rsidP="00A85D08">
      <w:pPr>
        <w:spacing w:after="0" w:line="240" w:lineRule="auto"/>
        <w:ind w:firstLine="540"/>
        <w:jc w:val="both"/>
        <w:rPr>
          <w:rFonts w:ascii="Times New Roman" w:hAnsi="Times New Roman" w:cs="Times New Roman"/>
          <w:b/>
          <w:bCs/>
          <w:color w:val="008000"/>
          <w:sz w:val="20"/>
          <w:szCs w:val="20"/>
        </w:rPr>
      </w:pPr>
      <w:r w:rsidRPr="00A85D08">
        <w:rPr>
          <w:rFonts w:ascii="Times New Roman" w:hAnsi="Times New Roman" w:cs="Times New Roman"/>
          <w:b/>
          <w:bCs/>
          <w:color w:val="008000"/>
          <w:sz w:val="20"/>
          <w:szCs w:val="20"/>
        </w:rPr>
        <w:t>КОМЕНТАР 3: якщо «Клієнт» – юридична особа-нерезидент, то перший абзац преамбули викладається у такій редакції:</w:t>
      </w:r>
    </w:p>
    <w:p w14:paraId="7F629953" w14:textId="77777777" w:rsidR="00954071" w:rsidRPr="00A85D08" w:rsidRDefault="00954071">
      <w:pPr>
        <w:spacing w:after="0" w:line="240" w:lineRule="auto"/>
        <w:ind w:firstLine="567"/>
        <w:jc w:val="both"/>
        <w:rPr>
          <w:rFonts w:ascii="Times New Roman" w:hAnsi="Times New Roman"/>
          <w:sz w:val="20"/>
          <w:szCs w:val="20"/>
        </w:rPr>
      </w:pPr>
      <w:r w:rsidRPr="00A85D08">
        <w:rPr>
          <w:rFonts w:ascii="Times New Roman" w:hAnsi="Times New Roman" w:cs="Times New Roman"/>
          <w:sz w:val="20"/>
          <w:szCs w:val="20"/>
        </w:rPr>
        <w:t xml:space="preserve">__________________________________________________, юридична особа, зареєстрована у відповідності з законодавством _________ </w:t>
      </w:r>
      <w:r w:rsidRPr="00A85D08">
        <w:rPr>
          <w:rFonts w:ascii="Times New Roman" w:hAnsi="Times New Roman" w:cs="Times New Roman"/>
          <w:bCs/>
          <w:i/>
          <w:color w:val="008000"/>
          <w:sz w:val="20"/>
          <w:szCs w:val="20"/>
        </w:rPr>
        <w:t>(зазначити країну юридичної реєстрації нерезидента)</w:t>
      </w:r>
      <w:r w:rsidRPr="00A85D08">
        <w:rPr>
          <w:rFonts w:ascii="Times New Roman" w:hAnsi="Times New Roman" w:cs="Times New Roman"/>
          <w:sz w:val="20"/>
          <w:szCs w:val="20"/>
        </w:rPr>
        <w:t>, реєстраційний код _____,  в особі ____________, що діє на підставі ____________,</w:t>
      </w:r>
      <w:r w:rsidRPr="00A85D08">
        <w:rPr>
          <w:rFonts w:ascii="Times New Roman" w:hAnsi="Times New Roman" w:cs="Times New Roman"/>
          <w:bCs/>
          <w:sz w:val="20"/>
          <w:szCs w:val="20"/>
        </w:rPr>
        <w:t xml:space="preserve"> </w:t>
      </w:r>
      <w:r w:rsidR="00344639" w:rsidRPr="00A85D08">
        <w:rPr>
          <w:rFonts w:ascii="Times New Roman" w:hAnsi="Times New Roman" w:cs="Times New Roman"/>
          <w:bCs/>
          <w:sz w:val="20"/>
          <w:szCs w:val="20"/>
        </w:rPr>
        <w:t xml:space="preserve">(далі - Клієнт), </w:t>
      </w:r>
      <w:r w:rsidRPr="00A85D08">
        <w:rPr>
          <w:rFonts w:ascii="Times New Roman" w:hAnsi="Times New Roman"/>
          <w:sz w:val="20"/>
          <w:szCs w:val="20"/>
        </w:rPr>
        <w:t xml:space="preserve">з іншої сторони, разом в подальшому поіменовані </w:t>
      </w:r>
      <w:r w:rsidRPr="00A85D08">
        <w:rPr>
          <w:rFonts w:ascii="Times New Roman" w:hAnsi="Times New Roman"/>
          <w:b/>
          <w:sz w:val="20"/>
          <w:szCs w:val="20"/>
        </w:rPr>
        <w:t>«Сторони»,</w:t>
      </w:r>
      <w:r w:rsidRPr="00A85D08">
        <w:rPr>
          <w:rFonts w:ascii="Times New Roman" w:hAnsi="Times New Roman"/>
          <w:sz w:val="20"/>
          <w:szCs w:val="20"/>
        </w:rPr>
        <w:t xml:space="preserve"> уклали цей Генеральний договір </w:t>
      </w:r>
      <w:r w:rsidR="00F26289" w:rsidRPr="00A85D08">
        <w:rPr>
          <w:rFonts w:ascii="Times New Roman" w:hAnsi="Times New Roman"/>
          <w:sz w:val="20"/>
          <w:szCs w:val="20"/>
        </w:rPr>
        <w:t xml:space="preserve">про надання інвестиційних послуг </w:t>
      </w:r>
      <w:r w:rsidRPr="00A85D08">
        <w:rPr>
          <w:rFonts w:ascii="Times New Roman" w:hAnsi="Times New Roman"/>
          <w:sz w:val="20"/>
          <w:szCs w:val="20"/>
        </w:rPr>
        <w:t xml:space="preserve">(далі – </w:t>
      </w:r>
      <w:r w:rsidRPr="00A85D08">
        <w:rPr>
          <w:rFonts w:ascii="Times New Roman" w:hAnsi="Times New Roman"/>
          <w:b/>
          <w:sz w:val="20"/>
          <w:szCs w:val="20"/>
        </w:rPr>
        <w:t>«</w:t>
      </w:r>
      <w:r w:rsidR="00F26289" w:rsidRPr="00A85D08">
        <w:rPr>
          <w:rFonts w:ascii="Times New Roman" w:hAnsi="Times New Roman"/>
          <w:b/>
          <w:sz w:val="20"/>
          <w:szCs w:val="20"/>
        </w:rPr>
        <w:t>Генеральний д</w:t>
      </w:r>
      <w:r w:rsidRPr="00A85D08">
        <w:rPr>
          <w:rFonts w:ascii="Times New Roman" w:hAnsi="Times New Roman"/>
          <w:b/>
          <w:sz w:val="20"/>
          <w:szCs w:val="20"/>
        </w:rPr>
        <w:t>оговір»</w:t>
      </w:r>
      <w:r w:rsidRPr="00A85D08">
        <w:rPr>
          <w:rFonts w:ascii="Times New Roman" w:hAnsi="Times New Roman"/>
          <w:sz w:val="20"/>
          <w:szCs w:val="20"/>
        </w:rPr>
        <w:t xml:space="preserve">) </w:t>
      </w:r>
      <w:r w:rsidR="00344639" w:rsidRPr="00A85D08">
        <w:rPr>
          <w:rFonts w:ascii="Times New Roman" w:hAnsi="Times New Roman"/>
          <w:sz w:val="20"/>
          <w:szCs w:val="20"/>
        </w:rPr>
        <w:t xml:space="preserve">шляхом приєднання Клієнта до Генерального договору в цілому </w:t>
      </w:r>
      <w:r w:rsidRPr="00A85D08">
        <w:rPr>
          <w:rFonts w:ascii="Times New Roman" w:hAnsi="Times New Roman"/>
          <w:sz w:val="20"/>
          <w:szCs w:val="20"/>
        </w:rPr>
        <w:t>про наступне:</w:t>
      </w:r>
    </w:p>
    <w:p w14:paraId="04A0F087" w14:textId="77777777" w:rsidR="00846CB9" w:rsidRPr="00A85D08" w:rsidRDefault="00846CB9">
      <w:pPr>
        <w:spacing w:after="0" w:line="240" w:lineRule="auto"/>
        <w:ind w:firstLine="567"/>
        <w:jc w:val="both"/>
        <w:rPr>
          <w:rFonts w:ascii="Times New Roman" w:hAnsi="Times New Roman" w:cs="Times New Roman"/>
          <w:b/>
          <w:sz w:val="20"/>
          <w:szCs w:val="20"/>
        </w:rPr>
      </w:pPr>
    </w:p>
    <w:p w14:paraId="2D3829C2" w14:textId="06F73D23" w:rsidR="00846CB9" w:rsidRPr="00A85D08" w:rsidRDefault="00846CB9">
      <w:pPr>
        <w:pStyle w:val="a6"/>
        <w:numPr>
          <w:ilvl w:val="0"/>
          <w:numId w:val="8"/>
        </w:numPr>
        <w:spacing w:after="0" w:line="240" w:lineRule="auto"/>
        <w:jc w:val="center"/>
        <w:outlineLvl w:val="0"/>
        <w:rPr>
          <w:rFonts w:ascii="Times New Roman" w:hAnsi="Times New Roman" w:cs="Times New Roman"/>
          <w:b/>
          <w:sz w:val="20"/>
          <w:szCs w:val="20"/>
        </w:rPr>
      </w:pPr>
      <w:r w:rsidRPr="00A85D08">
        <w:rPr>
          <w:rFonts w:ascii="Times New Roman" w:hAnsi="Times New Roman" w:cs="Times New Roman"/>
          <w:b/>
          <w:sz w:val="20"/>
          <w:szCs w:val="20"/>
        </w:rPr>
        <w:t xml:space="preserve">ВИЗНАЧЕННЯ ТЕРМІНІВ, ЩО ЗАСТОСОВУЮТЬСЯ В </w:t>
      </w:r>
      <w:r w:rsidR="000134DC">
        <w:rPr>
          <w:rFonts w:ascii="Times New Roman" w:hAnsi="Times New Roman" w:cs="Times New Roman"/>
          <w:b/>
          <w:sz w:val="20"/>
          <w:szCs w:val="20"/>
        </w:rPr>
        <w:t xml:space="preserve">ГЕНЕРАЛЬНОМУ ДОГОВОРІ </w:t>
      </w:r>
    </w:p>
    <w:p w14:paraId="5EA6D296" w14:textId="03FA9A29" w:rsidR="00846CB9" w:rsidRPr="00A85D08" w:rsidRDefault="00846CB9">
      <w:pPr>
        <w:pStyle w:val="a6"/>
        <w:spacing w:after="0" w:line="240" w:lineRule="auto"/>
        <w:ind w:left="0"/>
        <w:jc w:val="both"/>
        <w:rPr>
          <w:rFonts w:ascii="Times New Roman" w:eastAsia="Times New Roman" w:hAnsi="Times New Roman" w:cs="Times New Roman"/>
          <w:sz w:val="20"/>
          <w:szCs w:val="20"/>
          <w:lang w:eastAsia="ru-RU"/>
        </w:rPr>
      </w:pPr>
      <w:r w:rsidRPr="00A85D08">
        <w:rPr>
          <w:rFonts w:ascii="Times New Roman" w:hAnsi="Times New Roman" w:cs="Times New Roman"/>
          <w:b/>
          <w:sz w:val="20"/>
          <w:szCs w:val="20"/>
        </w:rPr>
        <w:t>Клієнт</w:t>
      </w:r>
      <w:r w:rsidRPr="00A85D08">
        <w:rPr>
          <w:rFonts w:ascii="Times New Roman" w:hAnsi="Times New Roman" w:cs="Times New Roman"/>
          <w:sz w:val="20"/>
          <w:szCs w:val="20"/>
        </w:rPr>
        <w:t xml:space="preserve"> –</w:t>
      </w:r>
      <w:r w:rsidR="00BD612E">
        <w:rPr>
          <w:rFonts w:ascii="Times New Roman" w:hAnsi="Times New Roman" w:cs="Times New Roman"/>
          <w:sz w:val="20"/>
          <w:szCs w:val="20"/>
        </w:rPr>
        <w:t xml:space="preserve"> </w:t>
      </w:r>
      <w:r w:rsidR="00D357E5" w:rsidRPr="00A85D08">
        <w:rPr>
          <w:rFonts w:ascii="Times New Roman" w:hAnsi="Times New Roman"/>
          <w:sz w:val="20"/>
          <w:szCs w:val="20"/>
        </w:rPr>
        <w:t xml:space="preserve">фізична або юридична особа, якій </w:t>
      </w:r>
      <w:r w:rsidR="00DA4EE3">
        <w:rPr>
          <w:rFonts w:ascii="Times New Roman" w:hAnsi="Times New Roman"/>
          <w:sz w:val="20"/>
          <w:szCs w:val="20"/>
        </w:rPr>
        <w:t>Т</w:t>
      </w:r>
      <w:r w:rsidR="00D357E5" w:rsidRPr="00A85D08">
        <w:rPr>
          <w:rFonts w:ascii="Times New Roman" w:hAnsi="Times New Roman"/>
          <w:sz w:val="20"/>
          <w:szCs w:val="20"/>
        </w:rPr>
        <w:t>орговець надає інвестиційні послуги;</w:t>
      </w:r>
      <w:r w:rsidRPr="00A85D08">
        <w:rPr>
          <w:rFonts w:ascii="Times New Roman" w:eastAsia="Times New Roman" w:hAnsi="Times New Roman" w:cs="Times New Roman"/>
          <w:sz w:val="20"/>
          <w:szCs w:val="20"/>
          <w:lang w:eastAsia="ru-RU"/>
        </w:rPr>
        <w:t xml:space="preserve"> </w:t>
      </w:r>
    </w:p>
    <w:p w14:paraId="40E9BFE6" w14:textId="3FF8CB45" w:rsidR="00846CB9" w:rsidRPr="00A85D08" w:rsidRDefault="00846CB9">
      <w:pPr>
        <w:spacing w:after="0" w:line="240" w:lineRule="auto"/>
        <w:jc w:val="both"/>
        <w:outlineLvl w:val="0"/>
        <w:rPr>
          <w:rFonts w:ascii="Times New Roman" w:hAnsi="Times New Roman" w:cs="Times New Roman"/>
          <w:sz w:val="20"/>
          <w:szCs w:val="20"/>
        </w:rPr>
      </w:pPr>
      <w:r w:rsidRPr="00A85D08">
        <w:rPr>
          <w:rFonts w:ascii="Times New Roman" w:hAnsi="Times New Roman" w:cs="Times New Roman"/>
          <w:b/>
          <w:sz w:val="20"/>
          <w:szCs w:val="20"/>
        </w:rPr>
        <w:t>Сторони</w:t>
      </w:r>
      <w:r w:rsidRPr="00A85D08">
        <w:rPr>
          <w:rFonts w:ascii="Times New Roman" w:hAnsi="Times New Roman" w:cs="Times New Roman"/>
          <w:sz w:val="20"/>
          <w:szCs w:val="20"/>
        </w:rPr>
        <w:t xml:space="preserve"> – Торговець та Клієнт в рамках цього </w:t>
      </w:r>
      <w:r w:rsidR="008A7DE8">
        <w:rPr>
          <w:rFonts w:ascii="Times New Roman" w:hAnsi="Times New Roman" w:cs="Times New Roman"/>
          <w:sz w:val="20"/>
          <w:szCs w:val="20"/>
        </w:rPr>
        <w:t>Генерального д</w:t>
      </w:r>
      <w:r w:rsidRPr="00A85D08">
        <w:rPr>
          <w:rFonts w:ascii="Times New Roman" w:hAnsi="Times New Roman" w:cs="Times New Roman"/>
          <w:sz w:val="20"/>
          <w:szCs w:val="20"/>
        </w:rPr>
        <w:t xml:space="preserve">оговору. </w:t>
      </w:r>
    </w:p>
    <w:p w14:paraId="6273BA9C" w14:textId="5C0429E3" w:rsidR="00846CB9" w:rsidRPr="00A85D08" w:rsidRDefault="00846CB9">
      <w:pPr>
        <w:spacing w:after="0" w:line="240" w:lineRule="auto"/>
        <w:jc w:val="both"/>
        <w:outlineLvl w:val="0"/>
        <w:rPr>
          <w:rFonts w:ascii="Times New Roman" w:hAnsi="Times New Roman" w:cs="Times New Roman"/>
          <w:sz w:val="20"/>
          <w:szCs w:val="20"/>
        </w:rPr>
      </w:pPr>
      <w:r w:rsidRPr="00A85D08">
        <w:rPr>
          <w:rFonts w:ascii="Times New Roman" w:hAnsi="Times New Roman" w:cs="Times New Roman"/>
          <w:b/>
          <w:sz w:val="20"/>
          <w:szCs w:val="20"/>
        </w:rPr>
        <w:lastRenderedPageBreak/>
        <w:t>Договір купівлі-продажу</w:t>
      </w:r>
      <w:r w:rsidRPr="00A85D08">
        <w:rPr>
          <w:rFonts w:ascii="Times New Roman" w:hAnsi="Times New Roman" w:cs="Times New Roman"/>
          <w:sz w:val="20"/>
          <w:szCs w:val="20"/>
        </w:rPr>
        <w:t xml:space="preserve"> - договір купівлі-продажу (міни, позики, РЕПО) фінансових інструментів, який укладається Торговцем на виконання </w:t>
      </w:r>
      <w:r w:rsidR="00DA4EE3">
        <w:rPr>
          <w:rFonts w:ascii="Times New Roman" w:hAnsi="Times New Roman" w:cs="Times New Roman"/>
          <w:sz w:val="20"/>
          <w:szCs w:val="20"/>
        </w:rPr>
        <w:t>З</w:t>
      </w:r>
      <w:r w:rsidR="00DA4EE3" w:rsidRPr="00A85D08">
        <w:rPr>
          <w:rFonts w:ascii="Times New Roman" w:hAnsi="Times New Roman" w:cs="Times New Roman"/>
          <w:sz w:val="20"/>
          <w:szCs w:val="20"/>
        </w:rPr>
        <w:t xml:space="preserve">амовлення </w:t>
      </w:r>
      <w:r w:rsidRPr="00A85D08">
        <w:rPr>
          <w:rFonts w:ascii="Times New Roman" w:hAnsi="Times New Roman" w:cs="Times New Roman"/>
          <w:sz w:val="20"/>
          <w:szCs w:val="20"/>
        </w:rPr>
        <w:t>Клієнта.</w:t>
      </w:r>
    </w:p>
    <w:p w14:paraId="0CCAEDA2" w14:textId="2BDFFD61" w:rsidR="00846CB9" w:rsidRPr="00A85D08" w:rsidRDefault="00846CB9">
      <w:pPr>
        <w:pStyle w:val="a6"/>
        <w:spacing w:after="0" w:line="240" w:lineRule="auto"/>
        <w:ind w:left="0"/>
        <w:jc w:val="both"/>
        <w:rPr>
          <w:rFonts w:ascii="Times New Roman" w:hAnsi="Times New Roman" w:cs="Times New Roman"/>
          <w:sz w:val="20"/>
          <w:szCs w:val="20"/>
        </w:rPr>
      </w:pPr>
      <w:r w:rsidRPr="00A85D08">
        <w:rPr>
          <w:rFonts w:ascii="Times New Roman" w:hAnsi="Times New Roman" w:cs="Times New Roman"/>
          <w:b/>
          <w:sz w:val="20"/>
          <w:szCs w:val="20"/>
        </w:rPr>
        <w:t>Замовлення</w:t>
      </w:r>
      <w:r w:rsidRPr="00A85D08">
        <w:rPr>
          <w:rFonts w:ascii="Times New Roman" w:eastAsia="Times New Roman" w:hAnsi="Times New Roman" w:cs="Times New Roman"/>
          <w:sz w:val="20"/>
          <w:szCs w:val="20"/>
          <w:lang w:eastAsia="ru-RU"/>
        </w:rPr>
        <w:t xml:space="preserve"> - </w:t>
      </w:r>
      <w:r w:rsidR="008A7DE8" w:rsidRPr="008A7DE8">
        <w:rPr>
          <w:rFonts w:ascii="Times New Roman" w:hAnsi="Times New Roman" w:cs="Times New Roman"/>
          <w:sz w:val="20"/>
          <w:szCs w:val="20"/>
        </w:rPr>
        <w:t xml:space="preserve">доручення (розпорядження, наказ) </w:t>
      </w:r>
      <w:r w:rsidR="00DA4EE3">
        <w:rPr>
          <w:rFonts w:ascii="Times New Roman" w:hAnsi="Times New Roman" w:cs="Times New Roman"/>
          <w:sz w:val="20"/>
          <w:szCs w:val="20"/>
        </w:rPr>
        <w:t>К</w:t>
      </w:r>
      <w:r w:rsidR="008A7DE8" w:rsidRPr="008A7DE8">
        <w:rPr>
          <w:rFonts w:ascii="Times New Roman" w:hAnsi="Times New Roman" w:cs="Times New Roman"/>
          <w:sz w:val="20"/>
          <w:szCs w:val="20"/>
        </w:rPr>
        <w:t xml:space="preserve">лієнта Торговцю на встановлених </w:t>
      </w:r>
      <w:r w:rsidR="00DA4EE3">
        <w:rPr>
          <w:rFonts w:ascii="Times New Roman" w:hAnsi="Times New Roman" w:cs="Times New Roman"/>
          <w:sz w:val="20"/>
          <w:szCs w:val="20"/>
        </w:rPr>
        <w:t>К</w:t>
      </w:r>
      <w:r w:rsidR="008A7DE8" w:rsidRPr="008A7DE8">
        <w:rPr>
          <w:rFonts w:ascii="Times New Roman" w:hAnsi="Times New Roman" w:cs="Times New Roman"/>
          <w:sz w:val="20"/>
          <w:szCs w:val="20"/>
        </w:rPr>
        <w:t xml:space="preserve">лієнтом умовах надати певного виду інвестиційну послугу з визначеними фінансовими інструментами на підставі </w:t>
      </w:r>
      <w:r w:rsidR="008A7DE8">
        <w:rPr>
          <w:rFonts w:ascii="Times New Roman" w:hAnsi="Times New Roman" w:cs="Times New Roman"/>
          <w:sz w:val="20"/>
          <w:szCs w:val="20"/>
        </w:rPr>
        <w:t>Г</w:t>
      </w:r>
      <w:r w:rsidR="008A7DE8" w:rsidRPr="008A7DE8">
        <w:rPr>
          <w:rFonts w:ascii="Times New Roman" w:hAnsi="Times New Roman" w:cs="Times New Roman"/>
          <w:sz w:val="20"/>
          <w:szCs w:val="20"/>
        </w:rPr>
        <w:t>енерального договору;</w:t>
      </w:r>
    </w:p>
    <w:p w14:paraId="061DC6B1" w14:textId="77777777" w:rsidR="00DA4EE3" w:rsidRDefault="008A7DE8">
      <w:pPr>
        <w:spacing w:after="0" w:line="240" w:lineRule="auto"/>
        <w:jc w:val="both"/>
        <w:outlineLvl w:val="0"/>
        <w:rPr>
          <w:rFonts w:ascii="Times New Roman" w:hAnsi="Times New Roman" w:cs="Times New Roman"/>
          <w:b/>
          <w:color w:val="000000"/>
          <w:sz w:val="20"/>
          <w:szCs w:val="20"/>
        </w:rPr>
      </w:pPr>
      <w:r w:rsidRPr="008A7DE8">
        <w:rPr>
          <w:rFonts w:ascii="Times New Roman" w:hAnsi="Times New Roman" w:cs="Times New Roman"/>
          <w:b/>
          <w:sz w:val="20"/>
          <w:szCs w:val="20"/>
        </w:rPr>
        <w:t xml:space="preserve">Емітент </w:t>
      </w:r>
      <w:r w:rsidRPr="008A7DE8">
        <w:rPr>
          <w:rFonts w:ascii="Times New Roman" w:hAnsi="Times New Roman" w:cs="Times New Roman"/>
          <w:sz w:val="20"/>
          <w:szCs w:val="20"/>
        </w:rPr>
        <w:t>- це юридична особа, територіальна громада в особі представницького органу місцевого самоврядування, держава в особі уповноважених нею органів державної влади, міжнародна фінансова організація, які від свого імені розміщують емісійні цінні папери та беруть на себе зобов’язання за такими цінними паперами перед їх власниками.</w:t>
      </w:r>
      <w:r w:rsidRPr="00A85D08" w:rsidDel="008A7DE8">
        <w:rPr>
          <w:rFonts w:ascii="Times New Roman" w:hAnsi="Times New Roman" w:cs="Times New Roman"/>
          <w:b/>
          <w:color w:val="000000"/>
          <w:sz w:val="20"/>
          <w:szCs w:val="20"/>
        </w:rPr>
        <w:t xml:space="preserve"> </w:t>
      </w:r>
    </w:p>
    <w:p w14:paraId="245BAA68" w14:textId="7E48ACF6" w:rsidR="00846CB9" w:rsidRPr="00A85D08" w:rsidRDefault="00846CB9">
      <w:pPr>
        <w:spacing w:after="0" w:line="240" w:lineRule="auto"/>
        <w:jc w:val="both"/>
        <w:outlineLvl w:val="0"/>
        <w:rPr>
          <w:rFonts w:ascii="Times New Roman" w:hAnsi="Times New Roman" w:cs="Times New Roman"/>
          <w:sz w:val="20"/>
          <w:szCs w:val="20"/>
        </w:rPr>
      </w:pPr>
      <w:r w:rsidRPr="00A85D08">
        <w:rPr>
          <w:rFonts w:ascii="Times New Roman" w:hAnsi="Times New Roman" w:cs="Times New Roman"/>
          <w:b/>
          <w:sz w:val="20"/>
          <w:szCs w:val="20"/>
        </w:rPr>
        <w:t>Транзитний</w:t>
      </w:r>
      <w:r w:rsidRPr="00A85D08">
        <w:rPr>
          <w:rFonts w:ascii="Times New Roman" w:hAnsi="Times New Roman" w:cs="Times New Roman"/>
          <w:sz w:val="20"/>
          <w:szCs w:val="20"/>
        </w:rPr>
        <w:t xml:space="preserve"> </w:t>
      </w:r>
      <w:r w:rsidRPr="00A85D08">
        <w:rPr>
          <w:rFonts w:ascii="Times New Roman" w:hAnsi="Times New Roman" w:cs="Times New Roman"/>
          <w:b/>
          <w:sz w:val="20"/>
          <w:szCs w:val="20"/>
        </w:rPr>
        <w:t>рахунок</w:t>
      </w:r>
      <w:r w:rsidRPr="00A85D08">
        <w:rPr>
          <w:rFonts w:ascii="Times New Roman" w:hAnsi="Times New Roman" w:cs="Times New Roman"/>
          <w:sz w:val="20"/>
          <w:szCs w:val="20"/>
        </w:rPr>
        <w:t xml:space="preserve"> - рахунок в АБ «УКРГАЗБАНК» (код банку 320478), відкритий Торговцем для здійснення розрахунків за </w:t>
      </w:r>
      <w:r w:rsidR="00DA4EE3">
        <w:rPr>
          <w:rFonts w:ascii="Times New Roman" w:hAnsi="Times New Roman" w:cs="Times New Roman"/>
          <w:sz w:val="20"/>
          <w:szCs w:val="20"/>
        </w:rPr>
        <w:t>фінансовими інструментами</w:t>
      </w:r>
      <w:r w:rsidRPr="00A85D08">
        <w:rPr>
          <w:rFonts w:ascii="Times New Roman" w:hAnsi="Times New Roman" w:cs="Times New Roman"/>
          <w:sz w:val="20"/>
          <w:szCs w:val="20"/>
        </w:rPr>
        <w:t>, які купує та/або продає Клієнт.</w:t>
      </w:r>
    </w:p>
    <w:p w14:paraId="6BA50BC7" w14:textId="77777777" w:rsidR="00846CB9" w:rsidRDefault="00846CB9">
      <w:pPr>
        <w:spacing w:after="0" w:line="240" w:lineRule="auto"/>
        <w:jc w:val="both"/>
        <w:outlineLvl w:val="0"/>
        <w:rPr>
          <w:rFonts w:ascii="Times New Roman" w:hAnsi="Times New Roman" w:cs="Times New Roman"/>
          <w:sz w:val="20"/>
          <w:szCs w:val="20"/>
        </w:rPr>
      </w:pPr>
      <w:r w:rsidRPr="00A85D08">
        <w:rPr>
          <w:rFonts w:ascii="Times New Roman" w:eastAsia="MS Mincho" w:hAnsi="Times New Roman" w:cs="Times New Roman"/>
          <w:b/>
          <w:sz w:val="20"/>
          <w:szCs w:val="20"/>
          <w:lang w:eastAsia="ja-JP"/>
        </w:rPr>
        <w:t>Розрахунковий</w:t>
      </w:r>
      <w:r w:rsidRPr="00A85D08">
        <w:rPr>
          <w:rFonts w:ascii="Times New Roman" w:hAnsi="Times New Roman" w:cs="Times New Roman"/>
          <w:b/>
          <w:sz w:val="20"/>
          <w:szCs w:val="20"/>
        </w:rPr>
        <w:t xml:space="preserve"> центр</w:t>
      </w:r>
      <w:r w:rsidRPr="00A85D08">
        <w:rPr>
          <w:rFonts w:ascii="Times New Roman" w:hAnsi="Times New Roman" w:cs="Times New Roman"/>
          <w:sz w:val="20"/>
          <w:szCs w:val="20"/>
        </w:rPr>
        <w:t xml:space="preserve"> – Публічне акціонерне товариство «Розрахунковий центр з обслуговування договорів на фінансових ринках».</w:t>
      </w:r>
    </w:p>
    <w:p w14:paraId="35C1D3BE" w14:textId="452051B4" w:rsidR="00846CB9" w:rsidRPr="00A85D08" w:rsidRDefault="00846CB9">
      <w:pPr>
        <w:spacing w:after="0" w:line="240" w:lineRule="auto"/>
        <w:jc w:val="both"/>
        <w:outlineLvl w:val="0"/>
        <w:rPr>
          <w:rFonts w:ascii="Times New Roman" w:hAnsi="Times New Roman" w:cs="Times New Roman"/>
          <w:sz w:val="20"/>
          <w:szCs w:val="20"/>
        </w:rPr>
      </w:pPr>
      <w:r w:rsidRPr="00A85D08">
        <w:rPr>
          <w:rFonts w:ascii="Times New Roman" w:eastAsia="MS Mincho" w:hAnsi="Times New Roman" w:cs="Times New Roman"/>
          <w:b/>
          <w:sz w:val="20"/>
          <w:szCs w:val="20"/>
          <w:lang w:eastAsia="ja-JP"/>
        </w:rPr>
        <w:t>Уповноважена</w:t>
      </w:r>
      <w:r w:rsidRPr="00A85D08">
        <w:rPr>
          <w:rFonts w:ascii="Times New Roman" w:hAnsi="Times New Roman" w:cs="Times New Roman"/>
          <w:b/>
          <w:sz w:val="20"/>
          <w:szCs w:val="20"/>
        </w:rPr>
        <w:t xml:space="preserve"> (-ні) особа (-и)</w:t>
      </w:r>
      <w:r w:rsidRPr="00A85D08">
        <w:rPr>
          <w:rFonts w:ascii="Times New Roman" w:hAnsi="Times New Roman" w:cs="Times New Roman"/>
          <w:sz w:val="20"/>
          <w:szCs w:val="20"/>
        </w:rPr>
        <w:t xml:space="preserve"> означає у рамках цього </w:t>
      </w:r>
      <w:r w:rsidR="008A7DE8">
        <w:rPr>
          <w:rFonts w:ascii="Times New Roman" w:hAnsi="Times New Roman" w:cs="Times New Roman"/>
          <w:sz w:val="20"/>
          <w:szCs w:val="20"/>
        </w:rPr>
        <w:t>Генерального д</w:t>
      </w:r>
      <w:r w:rsidRPr="00A85D08">
        <w:rPr>
          <w:rFonts w:ascii="Times New Roman" w:hAnsi="Times New Roman" w:cs="Times New Roman"/>
          <w:sz w:val="20"/>
          <w:szCs w:val="20"/>
        </w:rPr>
        <w:t xml:space="preserve">оговору </w:t>
      </w:r>
    </w:p>
    <w:p w14:paraId="67E50300" w14:textId="03EB354B" w:rsidR="00846CB9" w:rsidRPr="00A85D08" w:rsidRDefault="00846CB9">
      <w:pPr>
        <w:tabs>
          <w:tab w:val="left" w:pos="284"/>
        </w:tabs>
        <w:spacing w:after="0" w:line="240" w:lineRule="auto"/>
        <w:jc w:val="both"/>
        <w:rPr>
          <w:rFonts w:ascii="Times New Roman" w:hAnsi="Times New Roman" w:cs="Times New Roman"/>
          <w:sz w:val="20"/>
          <w:szCs w:val="20"/>
        </w:rPr>
      </w:pPr>
      <w:r w:rsidRPr="00A85D08">
        <w:rPr>
          <w:rFonts w:ascii="Times New Roman" w:hAnsi="Times New Roman" w:cs="Times New Roman"/>
          <w:sz w:val="20"/>
          <w:szCs w:val="20"/>
        </w:rPr>
        <w:t xml:space="preserve">а) будь-яких посадових осіб, працівників </w:t>
      </w:r>
      <w:r w:rsidRPr="00A85D08">
        <w:rPr>
          <w:rFonts w:ascii="Times New Roman" w:hAnsi="Times New Roman" w:cs="Times New Roman"/>
          <w:iCs/>
          <w:sz w:val="20"/>
          <w:szCs w:val="20"/>
        </w:rPr>
        <w:t>Торговця</w:t>
      </w:r>
      <w:r w:rsidRPr="00A85D08">
        <w:rPr>
          <w:rFonts w:ascii="Times New Roman" w:hAnsi="Times New Roman" w:cs="Times New Roman"/>
          <w:sz w:val="20"/>
          <w:szCs w:val="20"/>
        </w:rPr>
        <w:t>, які були уповноважені довіреністю</w:t>
      </w:r>
      <w:r w:rsidR="00D357E5" w:rsidRPr="00A85D08">
        <w:rPr>
          <w:rFonts w:ascii="Times New Roman" w:hAnsi="Times New Roman" w:cs="Times New Roman"/>
          <w:sz w:val="20"/>
          <w:szCs w:val="20"/>
        </w:rPr>
        <w:t xml:space="preserve"> </w:t>
      </w:r>
      <w:r w:rsidR="00DA4EE3">
        <w:rPr>
          <w:rFonts w:ascii="Times New Roman" w:hAnsi="Times New Roman" w:cs="Times New Roman"/>
          <w:sz w:val="20"/>
          <w:szCs w:val="20"/>
        </w:rPr>
        <w:t>та/</w:t>
      </w:r>
      <w:r w:rsidR="00D357E5" w:rsidRPr="00A85D08">
        <w:rPr>
          <w:rFonts w:ascii="Times New Roman" w:hAnsi="Times New Roman" w:cs="Times New Roman"/>
          <w:sz w:val="20"/>
          <w:szCs w:val="20"/>
        </w:rPr>
        <w:t>або наказом</w:t>
      </w:r>
      <w:r w:rsidRPr="00A85D08">
        <w:rPr>
          <w:rFonts w:ascii="Times New Roman" w:hAnsi="Times New Roman" w:cs="Times New Roman"/>
          <w:sz w:val="20"/>
          <w:szCs w:val="20"/>
        </w:rPr>
        <w:t xml:space="preserve"> проводити дії від імені Торговця при реалізації прав та обов’язків за даним </w:t>
      </w:r>
      <w:r w:rsidR="00DA4EE3">
        <w:rPr>
          <w:rFonts w:ascii="Times New Roman" w:hAnsi="Times New Roman" w:cs="Times New Roman"/>
          <w:sz w:val="20"/>
          <w:szCs w:val="20"/>
        </w:rPr>
        <w:t>Генеральним д</w:t>
      </w:r>
      <w:r w:rsidRPr="00A85D08">
        <w:rPr>
          <w:rFonts w:ascii="Times New Roman" w:hAnsi="Times New Roman" w:cs="Times New Roman"/>
          <w:sz w:val="20"/>
          <w:szCs w:val="20"/>
        </w:rPr>
        <w:t xml:space="preserve">оговором, або </w:t>
      </w:r>
    </w:p>
    <w:p w14:paraId="57B1152E" w14:textId="71683BFC" w:rsidR="00846CB9" w:rsidRPr="00A85D08" w:rsidRDefault="00846CB9">
      <w:pPr>
        <w:tabs>
          <w:tab w:val="left" w:pos="284"/>
        </w:tabs>
        <w:spacing w:after="0" w:line="240" w:lineRule="auto"/>
        <w:jc w:val="both"/>
        <w:rPr>
          <w:rFonts w:ascii="Times New Roman" w:hAnsi="Times New Roman" w:cs="Times New Roman"/>
          <w:sz w:val="20"/>
          <w:szCs w:val="20"/>
        </w:rPr>
      </w:pPr>
      <w:r w:rsidRPr="00A85D08">
        <w:rPr>
          <w:rFonts w:ascii="Times New Roman" w:hAnsi="Times New Roman" w:cs="Times New Roman"/>
          <w:sz w:val="20"/>
          <w:szCs w:val="20"/>
        </w:rPr>
        <w:t xml:space="preserve">б) будь-яку іншу особу, фізичну або юридичну особу, що має необхідним чином оформлені повноваження проводити дії від імені Клієнта при реалізації прав та обов’язків за даним </w:t>
      </w:r>
      <w:r w:rsidR="00DA4EE3">
        <w:rPr>
          <w:rFonts w:ascii="Times New Roman" w:hAnsi="Times New Roman" w:cs="Times New Roman"/>
          <w:sz w:val="20"/>
          <w:szCs w:val="20"/>
        </w:rPr>
        <w:t>Генеральним д</w:t>
      </w:r>
      <w:r w:rsidRPr="00A85D08">
        <w:rPr>
          <w:rFonts w:ascii="Times New Roman" w:hAnsi="Times New Roman" w:cs="Times New Roman"/>
          <w:sz w:val="20"/>
          <w:szCs w:val="20"/>
        </w:rPr>
        <w:t xml:space="preserve">оговором. </w:t>
      </w:r>
    </w:p>
    <w:p w14:paraId="3F865B0E" w14:textId="0860012E" w:rsidR="00846CB9" w:rsidRPr="00A85D08" w:rsidRDefault="00846CB9">
      <w:pPr>
        <w:spacing w:after="0" w:line="240" w:lineRule="auto"/>
        <w:jc w:val="both"/>
        <w:outlineLvl w:val="0"/>
        <w:rPr>
          <w:rFonts w:ascii="Times New Roman" w:hAnsi="Times New Roman" w:cs="Times New Roman"/>
          <w:sz w:val="20"/>
          <w:szCs w:val="20"/>
        </w:rPr>
      </w:pPr>
      <w:r w:rsidRPr="00A85D08">
        <w:rPr>
          <w:rFonts w:ascii="Times New Roman" w:hAnsi="Times New Roman" w:cs="Times New Roman"/>
          <w:b/>
          <w:sz w:val="20"/>
          <w:szCs w:val="20"/>
        </w:rPr>
        <w:t xml:space="preserve">Цінні папери </w:t>
      </w:r>
      <w:r w:rsidRPr="00A85D08">
        <w:rPr>
          <w:rFonts w:ascii="Times New Roman" w:hAnsi="Times New Roman" w:cs="Times New Roman"/>
          <w:sz w:val="20"/>
          <w:szCs w:val="20"/>
        </w:rPr>
        <w:t xml:space="preserve">– </w:t>
      </w:r>
      <w:r w:rsidR="008A7DE8" w:rsidRPr="005B3611">
        <w:rPr>
          <w:rFonts w:ascii="Times New Roman" w:hAnsi="Times New Roman" w:cs="Times New Roman"/>
          <w:sz w:val="20"/>
          <w:szCs w:val="20"/>
        </w:rPr>
        <w:t>документ установленої форми з відповідними реквізитами, що посвідчує грошове або інше майнове право, визначає взаємовідносини емітента цінного папера (особи, яка видала цінний папір) і особи, яка має права на цінний папір, та передбачає виконання зобов’язань за таким цінним папером, а також можливість передачі прав на цінний папір та прав за цінним папером іншим особам</w:t>
      </w:r>
      <w:r w:rsidR="008A7DE8">
        <w:rPr>
          <w:color w:val="333333"/>
          <w:shd w:val="clear" w:color="auto" w:fill="FFFFFF"/>
        </w:rPr>
        <w:t>.</w:t>
      </w:r>
      <w:r w:rsidRPr="00A85D08">
        <w:rPr>
          <w:rFonts w:ascii="Times New Roman" w:hAnsi="Times New Roman" w:cs="Times New Roman"/>
          <w:sz w:val="20"/>
          <w:szCs w:val="20"/>
        </w:rPr>
        <w:t xml:space="preserve"> </w:t>
      </w:r>
    </w:p>
    <w:p w14:paraId="205FFDA8" w14:textId="77777777" w:rsidR="00846CB9" w:rsidRPr="00A85D08" w:rsidRDefault="00846CB9">
      <w:pPr>
        <w:spacing w:after="0" w:line="240" w:lineRule="auto"/>
        <w:jc w:val="both"/>
        <w:outlineLvl w:val="0"/>
        <w:rPr>
          <w:rFonts w:ascii="Times New Roman" w:hAnsi="Times New Roman" w:cs="Times New Roman"/>
          <w:sz w:val="20"/>
          <w:szCs w:val="20"/>
        </w:rPr>
      </w:pPr>
      <w:r w:rsidRPr="00A85D08">
        <w:rPr>
          <w:rFonts w:ascii="Times New Roman" w:hAnsi="Times New Roman" w:cs="Times New Roman"/>
          <w:b/>
          <w:sz w:val="20"/>
          <w:szCs w:val="20"/>
        </w:rPr>
        <w:t>НКЦПФР</w:t>
      </w:r>
      <w:r w:rsidRPr="00A85D08">
        <w:rPr>
          <w:rFonts w:ascii="Times New Roman" w:hAnsi="Times New Roman" w:cs="Times New Roman"/>
          <w:sz w:val="20"/>
          <w:szCs w:val="20"/>
        </w:rPr>
        <w:t xml:space="preserve"> – Національна комісія з цінних паперів та фондового ринку.</w:t>
      </w:r>
    </w:p>
    <w:p w14:paraId="775A79CC" w14:textId="5E39C003" w:rsidR="00BC3824" w:rsidRPr="005B3611" w:rsidRDefault="00846CB9" w:rsidP="005B3611">
      <w:pPr>
        <w:pStyle w:val="rvps2"/>
        <w:shd w:val="clear" w:color="auto" w:fill="FFFFFF"/>
        <w:spacing w:before="0" w:beforeAutospacing="0" w:after="0" w:afterAutospacing="0"/>
        <w:jc w:val="both"/>
        <w:rPr>
          <w:rFonts w:eastAsiaTheme="minorHAnsi"/>
          <w:sz w:val="20"/>
          <w:szCs w:val="20"/>
          <w:lang w:eastAsia="en-US"/>
        </w:rPr>
      </w:pPr>
      <w:r w:rsidRPr="00A85D08">
        <w:rPr>
          <w:b/>
          <w:sz w:val="20"/>
          <w:szCs w:val="20"/>
        </w:rPr>
        <w:t>Фінансові інструменти</w:t>
      </w:r>
      <w:r w:rsidRPr="00A85D08">
        <w:rPr>
          <w:sz w:val="20"/>
          <w:szCs w:val="20"/>
        </w:rPr>
        <w:t xml:space="preserve"> – </w:t>
      </w:r>
      <w:r w:rsidR="00BC3824">
        <w:rPr>
          <w:rFonts w:eastAsiaTheme="minorHAnsi"/>
          <w:sz w:val="20"/>
          <w:szCs w:val="20"/>
          <w:lang w:eastAsia="en-US"/>
        </w:rPr>
        <w:t>ф</w:t>
      </w:r>
      <w:r w:rsidR="00BC3824" w:rsidRPr="005B3611">
        <w:rPr>
          <w:rFonts w:eastAsiaTheme="minorHAnsi"/>
          <w:sz w:val="20"/>
          <w:szCs w:val="20"/>
          <w:lang w:eastAsia="en-US"/>
        </w:rPr>
        <w:t>інансовими інструментами є:</w:t>
      </w:r>
    </w:p>
    <w:p w14:paraId="39262C1A" w14:textId="77777777" w:rsidR="00BC3824" w:rsidRPr="005B3611" w:rsidRDefault="00BC3824" w:rsidP="005B3611">
      <w:pPr>
        <w:pStyle w:val="rvps2"/>
        <w:shd w:val="clear" w:color="auto" w:fill="FFFFFF"/>
        <w:spacing w:before="0" w:beforeAutospacing="0" w:after="0" w:afterAutospacing="0"/>
        <w:ind w:firstLine="450"/>
        <w:jc w:val="both"/>
        <w:rPr>
          <w:rFonts w:eastAsiaTheme="minorHAnsi"/>
          <w:sz w:val="20"/>
          <w:szCs w:val="20"/>
          <w:lang w:eastAsia="en-US"/>
        </w:rPr>
      </w:pPr>
      <w:bookmarkStart w:id="1" w:name="n1928"/>
      <w:bookmarkStart w:id="2" w:name="n1929"/>
      <w:bookmarkEnd w:id="1"/>
      <w:bookmarkEnd w:id="2"/>
      <w:r w:rsidRPr="005B3611">
        <w:rPr>
          <w:rFonts w:eastAsiaTheme="minorHAnsi"/>
          <w:sz w:val="20"/>
          <w:szCs w:val="20"/>
          <w:lang w:eastAsia="en-US"/>
        </w:rPr>
        <w:t>1) цінні папери, у тому числі цінні папери інститутів спільного інвестування;</w:t>
      </w:r>
    </w:p>
    <w:p w14:paraId="0876A735" w14:textId="77777777" w:rsidR="00BC3824" w:rsidRPr="005B3611" w:rsidRDefault="00BC3824" w:rsidP="005B3611">
      <w:pPr>
        <w:pStyle w:val="rvps2"/>
        <w:shd w:val="clear" w:color="auto" w:fill="FFFFFF"/>
        <w:spacing w:before="0" w:beforeAutospacing="0" w:after="0" w:afterAutospacing="0"/>
        <w:ind w:firstLine="450"/>
        <w:jc w:val="both"/>
        <w:rPr>
          <w:rFonts w:eastAsiaTheme="minorHAnsi"/>
          <w:sz w:val="20"/>
          <w:szCs w:val="20"/>
          <w:lang w:eastAsia="en-US"/>
        </w:rPr>
      </w:pPr>
      <w:bookmarkStart w:id="3" w:name="n1930"/>
      <w:bookmarkEnd w:id="3"/>
      <w:r w:rsidRPr="005B3611">
        <w:rPr>
          <w:rFonts w:eastAsiaTheme="minorHAnsi"/>
          <w:sz w:val="20"/>
          <w:szCs w:val="20"/>
          <w:lang w:eastAsia="en-US"/>
        </w:rPr>
        <w:t>2) інструменти грошового ринку;</w:t>
      </w:r>
    </w:p>
    <w:p w14:paraId="4AF953DA" w14:textId="77777777" w:rsidR="00BC3824" w:rsidRPr="005B3611" w:rsidRDefault="00BC3824" w:rsidP="005B3611">
      <w:pPr>
        <w:pStyle w:val="rvps2"/>
        <w:shd w:val="clear" w:color="auto" w:fill="FFFFFF"/>
        <w:spacing w:before="0" w:beforeAutospacing="0" w:after="0" w:afterAutospacing="0"/>
        <w:ind w:firstLine="450"/>
        <w:jc w:val="both"/>
        <w:rPr>
          <w:rFonts w:eastAsiaTheme="minorHAnsi"/>
          <w:sz w:val="20"/>
          <w:szCs w:val="20"/>
          <w:lang w:eastAsia="en-US"/>
        </w:rPr>
      </w:pPr>
      <w:bookmarkStart w:id="4" w:name="n1931"/>
      <w:bookmarkEnd w:id="4"/>
      <w:r w:rsidRPr="005B3611">
        <w:rPr>
          <w:rFonts w:eastAsiaTheme="minorHAnsi"/>
          <w:sz w:val="20"/>
          <w:szCs w:val="20"/>
          <w:lang w:eastAsia="en-US"/>
        </w:rPr>
        <w:t xml:space="preserve">3) опціони, ф’ючерси, </w:t>
      </w:r>
      <w:proofErr w:type="spellStart"/>
      <w:r w:rsidRPr="005B3611">
        <w:rPr>
          <w:rFonts w:eastAsiaTheme="minorHAnsi"/>
          <w:sz w:val="20"/>
          <w:szCs w:val="20"/>
          <w:lang w:eastAsia="en-US"/>
        </w:rPr>
        <w:t>свопи</w:t>
      </w:r>
      <w:proofErr w:type="spellEnd"/>
      <w:r w:rsidRPr="005B3611">
        <w:rPr>
          <w:rFonts w:eastAsiaTheme="minorHAnsi"/>
          <w:sz w:val="20"/>
          <w:szCs w:val="20"/>
          <w:lang w:eastAsia="en-US"/>
        </w:rPr>
        <w:t xml:space="preserve">, контракти на майбутню відсоткову ставку та будь-які інші </w:t>
      </w:r>
      <w:proofErr w:type="spellStart"/>
      <w:r w:rsidRPr="005B3611">
        <w:rPr>
          <w:rFonts w:eastAsiaTheme="minorHAnsi"/>
          <w:sz w:val="20"/>
          <w:szCs w:val="20"/>
          <w:lang w:eastAsia="en-US"/>
        </w:rPr>
        <w:t>деривативні</w:t>
      </w:r>
      <w:proofErr w:type="spellEnd"/>
      <w:r w:rsidRPr="005B3611">
        <w:rPr>
          <w:rFonts w:eastAsiaTheme="minorHAnsi"/>
          <w:sz w:val="20"/>
          <w:szCs w:val="20"/>
          <w:lang w:eastAsia="en-US"/>
        </w:rPr>
        <w:t xml:space="preserve"> контракти, базовим активом яких є цінні папери, валюта або інші </w:t>
      </w:r>
      <w:proofErr w:type="spellStart"/>
      <w:r w:rsidRPr="005B3611">
        <w:rPr>
          <w:rFonts w:eastAsiaTheme="minorHAnsi"/>
          <w:sz w:val="20"/>
          <w:szCs w:val="20"/>
          <w:lang w:eastAsia="en-US"/>
        </w:rPr>
        <w:t>деривативні</w:t>
      </w:r>
      <w:proofErr w:type="spellEnd"/>
      <w:r w:rsidRPr="005B3611">
        <w:rPr>
          <w:rFonts w:eastAsiaTheme="minorHAnsi"/>
          <w:sz w:val="20"/>
          <w:szCs w:val="20"/>
          <w:lang w:eastAsia="en-US"/>
        </w:rPr>
        <w:t xml:space="preserve"> контракти, базовим показником яких є процентні ставки, дохідність, індекси або курс, та які можуть бути виконані у вигляді фізичної поставки (поставні </w:t>
      </w:r>
      <w:proofErr w:type="spellStart"/>
      <w:r w:rsidRPr="005B3611">
        <w:rPr>
          <w:rFonts w:eastAsiaTheme="minorHAnsi"/>
          <w:sz w:val="20"/>
          <w:szCs w:val="20"/>
          <w:lang w:eastAsia="en-US"/>
        </w:rPr>
        <w:t>деривативні</w:t>
      </w:r>
      <w:proofErr w:type="spellEnd"/>
      <w:r w:rsidRPr="005B3611">
        <w:rPr>
          <w:rFonts w:eastAsiaTheme="minorHAnsi"/>
          <w:sz w:val="20"/>
          <w:szCs w:val="20"/>
          <w:lang w:eastAsia="en-US"/>
        </w:rPr>
        <w:t xml:space="preserve"> контракти) або розрахунків (розрахункові </w:t>
      </w:r>
      <w:proofErr w:type="spellStart"/>
      <w:r w:rsidRPr="005B3611">
        <w:rPr>
          <w:rFonts w:eastAsiaTheme="minorHAnsi"/>
          <w:sz w:val="20"/>
          <w:szCs w:val="20"/>
          <w:lang w:eastAsia="en-US"/>
        </w:rPr>
        <w:t>деривативні</w:t>
      </w:r>
      <w:proofErr w:type="spellEnd"/>
      <w:r w:rsidRPr="005B3611">
        <w:rPr>
          <w:rFonts w:eastAsiaTheme="minorHAnsi"/>
          <w:sz w:val="20"/>
          <w:szCs w:val="20"/>
          <w:lang w:eastAsia="en-US"/>
        </w:rPr>
        <w:t xml:space="preserve"> контракти);</w:t>
      </w:r>
    </w:p>
    <w:p w14:paraId="5A12A37E" w14:textId="77777777" w:rsidR="00BC3824" w:rsidRPr="005B3611" w:rsidRDefault="00BC3824" w:rsidP="005B3611">
      <w:pPr>
        <w:pStyle w:val="rvps2"/>
        <w:shd w:val="clear" w:color="auto" w:fill="FFFFFF"/>
        <w:spacing w:before="0" w:beforeAutospacing="0" w:after="0" w:afterAutospacing="0"/>
        <w:ind w:firstLine="450"/>
        <w:jc w:val="both"/>
        <w:rPr>
          <w:rFonts w:eastAsiaTheme="minorHAnsi"/>
          <w:sz w:val="20"/>
          <w:szCs w:val="20"/>
          <w:lang w:eastAsia="en-US"/>
        </w:rPr>
      </w:pPr>
      <w:bookmarkStart w:id="5" w:name="n1932"/>
      <w:bookmarkEnd w:id="5"/>
      <w:r w:rsidRPr="005B3611">
        <w:rPr>
          <w:rFonts w:eastAsiaTheme="minorHAnsi"/>
          <w:sz w:val="20"/>
          <w:szCs w:val="20"/>
          <w:lang w:eastAsia="en-US"/>
        </w:rPr>
        <w:t xml:space="preserve">4) опціони, ф’ючерси, </w:t>
      </w:r>
      <w:proofErr w:type="spellStart"/>
      <w:r w:rsidRPr="005B3611">
        <w:rPr>
          <w:rFonts w:eastAsiaTheme="minorHAnsi"/>
          <w:sz w:val="20"/>
          <w:szCs w:val="20"/>
          <w:lang w:eastAsia="en-US"/>
        </w:rPr>
        <w:t>свопи</w:t>
      </w:r>
      <w:proofErr w:type="spellEnd"/>
      <w:r w:rsidRPr="005B3611">
        <w:rPr>
          <w:rFonts w:eastAsiaTheme="minorHAnsi"/>
          <w:sz w:val="20"/>
          <w:szCs w:val="20"/>
          <w:lang w:eastAsia="en-US"/>
        </w:rPr>
        <w:t xml:space="preserve">, форварди та інші </w:t>
      </w:r>
      <w:proofErr w:type="spellStart"/>
      <w:r w:rsidRPr="005B3611">
        <w:rPr>
          <w:rFonts w:eastAsiaTheme="minorHAnsi"/>
          <w:sz w:val="20"/>
          <w:szCs w:val="20"/>
          <w:lang w:eastAsia="en-US"/>
        </w:rPr>
        <w:t>деривативні</w:t>
      </w:r>
      <w:proofErr w:type="spellEnd"/>
      <w:r w:rsidRPr="005B3611">
        <w:rPr>
          <w:rFonts w:eastAsiaTheme="minorHAnsi"/>
          <w:sz w:val="20"/>
          <w:szCs w:val="20"/>
          <w:lang w:eastAsia="en-US"/>
        </w:rPr>
        <w:t xml:space="preserve"> контракти, базовим активом яких є продукція, які мають або можуть бути виконані у вигляді розрахунків за вибором однієї із сторін (змішані </w:t>
      </w:r>
      <w:proofErr w:type="spellStart"/>
      <w:r w:rsidRPr="005B3611">
        <w:rPr>
          <w:rFonts w:eastAsiaTheme="minorHAnsi"/>
          <w:sz w:val="20"/>
          <w:szCs w:val="20"/>
          <w:lang w:eastAsia="en-US"/>
        </w:rPr>
        <w:t>деривативні</w:t>
      </w:r>
      <w:proofErr w:type="spellEnd"/>
      <w:r w:rsidRPr="005B3611">
        <w:rPr>
          <w:rFonts w:eastAsiaTheme="minorHAnsi"/>
          <w:sz w:val="20"/>
          <w:szCs w:val="20"/>
          <w:lang w:eastAsia="en-US"/>
        </w:rPr>
        <w:t xml:space="preserve"> контракти), крім випадків неплатоспроможності або інших випадків припинення зобов’язань;</w:t>
      </w:r>
    </w:p>
    <w:p w14:paraId="1816F5B0" w14:textId="0FB33A17" w:rsidR="00BC3824" w:rsidRPr="005B3611" w:rsidRDefault="00BC3824" w:rsidP="005B3611">
      <w:pPr>
        <w:pStyle w:val="rvps2"/>
        <w:shd w:val="clear" w:color="auto" w:fill="FFFFFF"/>
        <w:spacing w:before="0" w:beforeAutospacing="0" w:after="0" w:afterAutospacing="0"/>
        <w:ind w:firstLine="450"/>
        <w:jc w:val="both"/>
        <w:rPr>
          <w:rFonts w:eastAsiaTheme="minorHAnsi"/>
          <w:sz w:val="20"/>
          <w:szCs w:val="20"/>
          <w:lang w:eastAsia="en-US"/>
        </w:rPr>
      </w:pPr>
      <w:bookmarkStart w:id="6" w:name="n1933"/>
      <w:bookmarkEnd w:id="6"/>
      <w:r w:rsidRPr="005B3611">
        <w:rPr>
          <w:rFonts w:eastAsiaTheme="minorHAnsi"/>
          <w:sz w:val="20"/>
          <w:szCs w:val="20"/>
          <w:lang w:eastAsia="en-US"/>
        </w:rPr>
        <w:t xml:space="preserve">5) опціони, ф’ючерси, </w:t>
      </w:r>
      <w:proofErr w:type="spellStart"/>
      <w:r w:rsidRPr="005B3611">
        <w:rPr>
          <w:rFonts w:eastAsiaTheme="minorHAnsi"/>
          <w:sz w:val="20"/>
          <w:szCs w:val="20"/>
          <w:lang w:eastAsia="en-US"/>
        </w:rPr>
        <w:t>свопи</w:t>
      </w:r>
      <w:proofErr w:type="spellEnd"/>
      <w:r w:rsidRPr="005B3611">
        <w:rPr>
          <w:rFonts w:eastAsiaTheme="minorHAnsi"/>
          <w:sz w:val="20"/>
          <w:szCs w:val="20"/>
          <w:lang w:eastAsia="en-US"/>
        </w:rPr>
        <w:t xml:space="preserve"> та інші </w:t>
      </w:r>
      <w:proofErr w:type="spellStart"/>
      <w:r w:rsidRPr="005B3611">
        <w:rPr>
          <w:rFonts w:eastAsiaTheme="minorHAnsi"/>
          <w:sz w:val="20"/>
          <w:szCs w:val="20"/>
          <w:lang w:eastAsia="en-US"/>
        </w:rPr>
        <w:t>деривативні</w:t>
      </w:r>
      <w:proofErr w:type="spellEnd"/>
      <w:r w:rsidRPr="005B3611">
        <w:rPr>
          <w:rFonts w:eastAsiaTheme="minorHAnsi"/>
          <w:sz w:val="20"/>
          <w:szCs w:val="20"/>
          <w:lang w:eastAsia="en-US"/>
        </w:rPr>
        <w:t xml:space="preserve"> контракти, базовим активом яких є продукція, що укладаються на торговельних майданчиках та які можуть бути виконані у вигляді фізичної поставки (поставні </w:t>
      </w:r>
      <w:proofErr w:type="spellStart"/>
      <w:r w:rsidRPr="005B3611">
        <w:rPr>
          <w:rFonts w:eastAsiaTheme="minorHAnsi"/>
          <w:sz w:val="20"/>
          <w:szCs w:val="20"/>
          <w:lang w:eastAsia="en-US"/>
        </w:rPr>
        <w:t>деривативні</w:t>
      </w:r>
      <w:proofErr w:type="spellEnd"/>
      <w:r w:rsidRPr="005B3611">
        <w:rPr>
          <w:rFonts w:eastAsiaTheme="minorHAnsi"/>
          <w:sz w:val="20"/>
          <w:szCs w:val="20"/>
          <w:lang w:eastAsia="en-US"/>
        </w:rPr>
        <w:t xml:space="preserve"> контракти</w:t>
      </w:r>
      <w:r>
        <w:rPr>
          <w:rFonts w:eastAsiaTheme="minorHAnsi"/>
          <w:sz w:val="20"/>
          <w:szCs w:val="20"/>
          <w:lang w:eastAsia="en-US"/>
        </w:rPr>
        <w:t>.</w:t>
      </w:r>
    </w:p>
    <w:p w14:paraId="43DC1D68" w14:textId="5EF21973" w:rsidR="00BC3824" w:rsidRPr="005B3611" w:rsidRDefault="00BC3824" w:rsidP="005B3611">
      <w:pPr>
        <w:pStyle w:val="rvps2"/>
        <w:shd w:val="clear" w:color="auto" w:fill="FFFFFF"/>
        <w:spacing w:before="0" w:beforeAutospacing="0" w:after="0" w:afterAutospacing="0"/>
        <w:ind w:firstLine="450"/>
        <w:jc w:val="both"/>
        <w:rPr>
          <w:rFonts w:eastAsiaTheme="minorHAnsi"/>
          <w:sz w:val="20"/>
          <w:szCs w:val="20"/>
          <w:lang w:eastAsia="en-US"/>
        </w:rPr>
      </w:pPr>
      <w:bookmarkStart w:id="7" w:name="n1934"/>
      <w:bookmarkEnd w:id="7"/>
      <w:r w:rsidRPr="005B3611">
        <w:rPr>
          <w:rFonts w:eastAsiaTheme="minorHAnsi"/>
          <w:sz w:val="20"/>
          <w:szCs w:val="20"/>
          <w:lang w:eastAsia="en-US"/>
        </w:rPr>
        <w:t xml:space="preserve">6) опціони, ф’ючерси, </w:t>
      </w:r>
      <w:proofErr w:type="spellStart"/>
      <w:r w:rsidRPr="005B3611">
        <w:rPr>
          <w:rFonts w:eastAsiaTheme="minorHAnsi"/>
          <w:sz w:val="20"/>
          <w:szCs w:val="20"/>
          <w:lang w:eastAsia="en-US"/>
        </w:rPr>
        <w:t>свопи</w:t>
      </w:r>
      <w:proofErr w:type="spellEnd"/>
      <w:r w:rsidRPr="005B3611">
        <w:rPr>
          <w:rFonts w:eastAsiaTheme="minorHAnsi"/>
          <w:sz w:val="20"/>
          <w:szCs w:val="20"/>
          <w:lang w:eastAsia="en-US"/>
        </w:rPr>
        <w:t xml:space="preserve">, форварди та інші </w:t>
      </w:r>
      <w:proofErr w:type="spellStart"/>
      <w:r w:rsidRPr="005B3611">
        <w:rPr>
          <w:rFonts w:eastAsiaTheme="minorHAnsi"/>
          <w:sz w:val="20"/>
          <w:szCs w:val="20"/>
          <w:lang w:eastAsia="en-US"/>
        </w:rPr>
        <w:t>деривативні</w:t>
      </w:r>
      <w:proofErr w:type="spellEnd"/>
      <w:r w:rsidRPr="005B3611">
        <w:rPr>
          <w:rFonts w:eastAsiaTheme="minorHAnsi"/>
          <w:sz w:val="20"/>
          <w:szCs w:val="20"/>
          <w:lang w:eastAsia="en-US"/>
        </w:rPr>
        <w:t xml:space="preserve"> контракти, базовим активом яких є продукція, які можуть бути виконані у вигляді фізичної поставки (поставні </w:t>
      </w:r>
      <w:proofErr w:type="spellStart"/>
      <w:r w:rsidRPr="005B3611">
        <w:rPr>
          <w:rFonts w:eastAsiaTheme="minorHAnsi"/>
          <w:sz w:val="20"/>
          <w:szCs w:val="20"/>
          <w:lang w:eastAsia="en-US"/>
        </w:rPr>
        <w:t>деривативні</w:t>
      </w:r>
      <w:proofErr w:type="spellEnd"/>
      <w:r w:rsidRPr="005B3611">
        <w:rPr>
          <w:rFonts w:eastAsiaTheme="minorHAnsi"/>
          <w:sz w:val="20"/>
          <w:szCs w:val="20"/>
          <w:lang w:eastAsia="en-US"/>
        </w:rPr>
        <w:t xml:space="preserve"> контракти), укладаються не в комерційних цілях та мають характеристики іншого </w:t>
      </w:r>
      <w:proofErr w:type="spellStart"/>
      <w:r w:rsidRPr="005B3611">
        <w:rPr>
          <w:rFonts w:eastAsiaTheme="minorHAnsi"/>
          <w:sz w:val="20"/>
          <w:szCs w:val="20"/>
          <w:lang w:eastAsia="en-US"/>
        </w:rPr>
        <w:t>деривативного</w:t>
      </w:r>
      <w:proofErr w:type="spellEnd"/>
      <w:r w:rsidRPr="005B3611">
        <w:rPr>
          <w:rFonts w:eastAsiaTheme="minorHAnsi"/>
          <w:sz w:val="20"/>
          <w:szCs w:val="20"/>
          <w:lang w:eastAsia="en-US"/>
        </w:rPr>
        <w:t xml:space="preserve"> фінансового інструменту;</w:t>
      </w:r>
    </w:p>
    <w:p w14:paraId="6E60E8A8" w14:textId="77777777" w:rsidR="00BC3824" w:rsidRPr="005B3611" w:rsidRDefault="00BC3824" w:rsidP="005B3611">
      <w:pPr>
        <w:pStyle w:val="rvps2"/>
        <w:shd w:val="clear" w:color="auto" w:fill="FFFFFF"/>
        <w:spacing w:before="0" w:beforeAutospacing="0" w:after="0" w:afterAutospacing="0"/>
        <w:ind w:firstLine="450"/>
        <w:jc w:val="both"/>
        <w:rPr>
          <w:rFonts w:eastAsiaTheme="minorHAnsi"/>
          <w:sz w:val="20"/>
          <w:szCs w:val="20"/>
          <w:lang w:eastAsia="en-US"/>
        </w:rPr>
      </w:pPr>
      <w:bookmarkStart w:id="8" w:name="n1935"/>
      <w:bookmarkEnd w:id="8"/>
      <w:r w:rsidRPr="005B3611">
        <w:rPr>
          <w:rFonts w:eastAsiaTheme="minorHAnsi"/>
          <w:sz w:val="20"/>
          <w:szCs w:val="20"/>
          <w:lang w:eastAsia="en-US"/>
        </w:rPr>
        <w:t xml:space="preserve">7) </w:t>
      </w:r>
      <w:proofErr w:type="spellStart"/>
      <w:r w:rsidRPr="005B3611">
        <w:rPr>
          <w:rFonts w:eastAsiaTheme="minorHAnsi"/>
          <w:sz w:val="20"/>
          <w:szCs w:val="20"/>
          <w:lang w:eastAsia="en-US"/>
        </w:rPr>
        <w:t>деривативні</w:t>
      </w:r>
      <w:proofErr w:type="spellEnd"/>
      <w:r w:rsidRPr="005B3611">
        <w:rPr>
          <w:rFonts w:eastAsiaTheme="minorHAnsi"/>
          <w:sz w:val="20"/>
          <w:szCs w:val="20"/>
          <w:lang w:eastAsia="en-US"/>
        </w:rPr>
        <w:t xml:space="preserve"> фінансові інструменти, що передбачають передачу кредитного ризику, зокрема кредитні ноти та кредитні </w:t>
      </w:r>
      <w:proofErr w:type="spellStart"/>
      <w:r w:rsidRPr="005B3611">
        <w:rPr>
          <w:rFonts w:eastAsiaTheme="minorHAnsi"/>
          <w:sz w:val="20"/>
          <w:szCs w:val="20"/>
          <w:lang w:eastAsia="en-US"/>
        </w:rPr>
        <w:t>дефолтні</w:t>
      </w:r>
      <w:proofErr w:type="spellEnd"/>
      <w:r w:rsidRPr="005B3611">
        <w:rPr>
          <w:rFonts w:eastAsiaTheme="minorHAnsi"/>
          <w:sz w:val="20"/>
          <w:szCs w:val="20"/>
          <w:lang w:eastAsia="en-US"/>
        </w:rPr>
        <w:t xml:space="preserve"> </w:t>
      </w:r>
      <w:proofErr w:type="spellStart"/>
      <w:r w:rsidRPr="005B3611">
        <w:rPr>
          <w:rFonts w:eastAsiaTheme="minorHAnsi"/>
          <w:sz w:val="20"/>
          <w:szCs w:val="20"/>
          <w:lang w:eastAsia="en-US"/>
        </w:rPr>
        <w:t>свопи</w:t>
      </w:r>
      <w:proofErr w:type="spellEnd"/>
      <w:r w:rsidRPr="005B3611">
        <w:rPr>
          <w:rFonts w:eastAsiaTheme="minorHAnsi"/>
          <w:sz w:val="20"/>
          <w:szCs w:val="20"/>
          <w:lang w:eastAsia="en-US"/>
        </w:rPr>
        <w:t>;</w:t>
      </w:r>
    </w:p>
    <w:p w14:paraId="16CA78FC" w14:textId="77777777" w:rsidR="00BC3824" w:rsidRPr="005B3611" w:rsidRDefault="00BC3824" w:rsidP="005B3611">
      <w:pPr>
        <w:pStyle w:val="rvps2"/>
        <w:shd w:val="clear" w:color="auto" w:fill="FFFFFF"/>
        <w:spacing w:before="0" w:beforeAutospacing="0" w:after="0" w:afterAutospacing="0"/>
        <w:ind w:firstLine="450"/>
        <w:jc w:val="both"/>
        <w:rPr>
          <w:rFonts w:eastAsiaTheme="minorHAnsi"/>
          <w:sz w:val="20"/>
          <w:szCs w:val="20"/>
          <w:lang w:eastAsia="en-US"/>
        </w:rPr>
      </w:pPr>
      <w:bookmarkStart w:id="9" w:name="n1936"/>
      <w:bookmarkEnd w:id="9"/>
      <w:r w:rsidRPr="005B3611">
        <w:rPr>
          <w:rFonts w:eastAsiaTheme="minorHAnsi"/>
          <w:sz w:val="20"/>
          <w:szCs w:val="20"/>
          <w:lang w:eastAsia="en-US"/>
        </w:rPr>
        <w:t>8) фінансові контракти на різницю цін;</w:t>
      </w:r>
    </w:p>
    <w:p w14:paraId="70900A13" w14:textId="77777777" w:rsidR="00BC3824" w:rsidRPr="005B3611" w:rsidRDefault="00BC3824" w:rsidP="005B3611">
      <w:pPr>
        <w:pStyle w:val="rvps2"/>
        <w:shd w:val="clear" w:color="auto" w:fill="FFFFFF"/>
        <w:spacing w:before="0" w:beforeAutospacing="0" w:after="0" w:afterAutospacing="0"/>
        <w:ind w:firstLine="450"/>
        <w:jc w:val="both"/>
        <w:rPr>
          <w:rFonts w:eastAsiaTheme="minorHAnsi"/>
          <w:sz w:val="20"/>
          <w:szCs w:val="20"/>
          <w:lang w:eastAsia="en-US"/>
        </w:rPr>
      </w:pPr>
      <w:bookmarkStart w:id="10" w:name="n1937"/>
      <w:bookmarkEnd w:id="10"/>
      <w:r w:rsidRPr="005B3611">
        <w:rPr>
          <w:rFonts w:eastAsiaTheme="minorHAnsi"/>
          <w:sz w:val="20"/>
          <w:szCs w:val="20"/>
          <w:lang w:eastAsia="en-US"/>
        </w:rPr>
        <w:t xml:space="preserve">9) опціони, ф’ючерси, </w:t>
      </w:r>
      <w:proofErr w:type="spellStart"/>
      <w:r w:rsidRPr="005B3611">
        <w:rPr>
          <w:rFonts w:eastAsiaTheme="minorHAnsi"/>
          <w:sz w:val="20"/>
          <w:szCs w:val="20"/>
          <w:lang w:eastAsia="en-US"/>
        </w:rPr>
        <w:t>свопи</w:t>
      </w:r>
      <w:proofErr w:type="spellEnd"/>
      <w:r w:rsidRPr="005B3611">
        <w:rPr>
          <w:rFonts w:eastAsiaTheme="minorHAnsi"/>
          <w:sz w:val="20"/>
          <w:szCs w:val="20"/>
          <w:lang w:eastAsia="en-US"/>
        </w:rPr>
        <w:t xml:space="preserve">, контракти на майбутню відсоткову ставку та будь-які інші </w:t>
      </w:r>
      <w:proofErr w:type="spellStart"/>
      <w:r w:rsidRPr="005B3611">
        <w:rPr>
          <w:rFonts w:eastAsiaTheme="minorHAnsi"/>
          <w:sz w:val="20"/>
          <w:szCs w:val="20"/>
          <w:lang w:eastAsia="en-US"/>
        </w:rPr>
        <w:t>деривативні</w:t>
      </w:r>
      <w:proofErr w:type="spellEnd"/>
      <w:r w:rsidRPr="005B3611">
        <w:rPr>
          <w:rFonts w:eastAsiaTheme="minorHAnsi"/>
          <w:sz w:val="20"/>
          <w:szCs w:val="20"/>
          <w:lang w:eastAsia="en-US"/>
        </w:rPr>
        <w:t xml:space="preserve"> контракти, що стосуються кліматичних параметрів, ставок фрахту, показників інфляції або інших показників економічної статистики, які мають бути виконані у вигляді розрахунків (розрахункові </w:t>
      </w:r>
      <w:proofErr w:type="spellStart"/>
      <w:r w:rsidRPr="005B3611">
        <w:rPr>
          <w:rFonts w:eastAsiaTheme="minorHAnsi"/>
          <w:sz w:val="20"/>
          <w:szCs w:val="20"/>
          <w:lang w:eastAsia="en-US"/>
        </w:rPr>
        <w:t>деривативні</w:t>
      </w:r>
      <w:proofErr w:type="spellEnd"/>
      <w:r w:rsidRPr="005B3611">
        <w:rPr>
          <w:rFonts w:eastAsiaTheme="minorHAnsi"/>
          <w:sz w:val="20"/>
          <w:szCs w:val="20"/>
          <w:lang w:eastAsia="en-US"/>
        </w:rPr>
        <w:t xml:space="preserve"> контракти) або можуть бути виконані у вигляді розрахунків за вибором однієї із сторін (змішані </w:t>
      </w:r>
      <w:proofErr w:type="spellStart"/>
      <w:r w:rsidRPr="005B3611">
        <w:rPr>
          <w:rFonts w:eastAsiaTheme="minorHAnsi"/>
          <w:sz w:val="20"/>
          <w:szCs w:val="20"/>
          <w:lang w:eastAsia="en-US"/>
        </w:rPr>
        <w:t>деривативні</w:t>
      </w:r>
      <w:proofErr w:type="spellEnd"/>
      <w:r w:rsidRPr="005B3611">
        <w:rPr>
          <w:rFonts w:eastAsiaTheme="minorHAnsi"/>
          <w:sz w:val="20"/>
          <w:szCs w:val="20"/>
          <w:lang w:eastAsia="en-US"/>
        </w:rPr>
        <w:t xml:space="preserve"> контракти), крім випадків неплатоспроможності або інших випадків припинення зобов’язань;</w:t>
      </w:r>
    </w:p>
    <w:p w14:paraId="60DF7363" w14:textId="6888291A" w:rsidR="00BC3824" w:rsidRPr="005B3611" w:rsidRDefault="00BC3824" w:rsidP="005B3611">
      <w:pPr>
        <w:pStyle w:val="rvps2"/>
        <w:shd w:val="clear" w:color="auto" w:fill="FFFFFF"/>
        <w:spacing w:before="0" w:beforeAutospacing="0" w:after="0" w:afterAutospacing="0"/>
        <w:ind w:firstLine="450"/>
        <w:jc w:val="both"/>
        <w:rPr>
          <w:rFonts w:eastAsiaTheme="minorHAnsi"/>
          <w:sz w:val="20"/>
          <w:szCs w:val="20"/>
          <w:lang w:eastAsia="en-US"/>
        </w:rPr>
      </w:pPr>
      <w:bookmarkStart w:id="11" w:name="n1938"/>
      <w:bookmarkEnd w:id="11"/>
      <w:r w:rsidRPr="005B3611">
        <w:rPr>
          <w:rFonts w:eastAsiaTheme="minorHAnsi"/>
          <w:sz w:val="20"/>
          <w:szCs w:val="20"/>
          <w:lang w:eastAsia="en-US"/>
        </w:rPr>
        <w:t xml:space="preserve">10) </w:t>
      </w:r>
      <w:proofErr w:type="spellStart"/>
      <w:r w:rsidRPr="005B3611">
        <w:rPr>
          <w:rFonts w:eastAsiaTheme="minorHAnsi"/>
          <w:sz w:val="20"/>
          <w:szCs w:val="20"/>
          <w:lang w:eastAsia="en-US"/>
        </w:rPr>
        <w:t>деривативні</w:t>
      </w:r>
      <w:proofErr w:type="spellEnd"/>
      <w:r w:rsidRPr="005B3611">
        <w:rPr>
          <w:rFonts w:eastAsiaTheme="minorHAnsi"/>
          <w:sz w:val="20"/>
          <w:szCs w:val="20"/>
          <w:lang w:eastAsia="en-US"/>
        </w:rPr>
        <w:t xml:space="preserve"> контракти, що стосуються активів, прав, зобов’язань, індексів, курсів, які не зазначені у цій частині та які мають характеристики іншого </w:t>
      </w:r>
      <w:proofErr w:type="spellStart"/>
      <w:r w:rsidRPr="005B3611">
        <w:rPr>
          <w:rFonts w:eastAsiaTheme="minorHAnsi"/>
          <w:sz w:val="20"/>
          <w:szCs w:val="20"/>
          <w:lang w:eastAsia="en-US"/>
        </w:rPr>
        <w:t>деривативного</w:t>
      </w:r>
      <w:proofErr w:type="spellEnd"/>
      <w:r w:rsidRPr="005B3611">
        <w:rPr>
          <w:rFonts w:eastAsiaTheme="minorHAnsi"/>
          <w:sz w:val="20"/>
          <w:szCs w:val="20"/>
          <w:lang w:eastAsia="en-US"/>
        </w:rPr>
        <w:t xml:space="preserve"> фінансового інструменту, у тому числі які укладаються на регульованому ринку.</w:t>
      </w:r>
    </w:p>
    <w:p w14:paraId="25C77531" w14:textId="5323E4BA" w:rsidR="00846CB9" w:rsidRPr="00A85D08" w:rsidRDefault="00BC3824" w:rsidP="00ED3E85">
      <w:pPr>
        <w:spacing w:after="0" w:line="240" w:lineRule="auto"/>
        <w:jc w:val="both"/>
        <w:outlineLvl w:val="0"/>
        <w:rPr>
          <w:rFonts w:ascii="Times New Roman" w:eastAsia="Times New Roman" w:hAnsi="Times New Roman" w:cs="Times New Roman"/>
          <w:sz w:val="20"/>
          <w:szCs w:val="20"/>
          <w:lang w:eastAsia="ru-RU"/>
        </w:rPr>
      </w:pPr>
      <w:r w:rsidRPr="00A85D08">
        <w:rPr>
          <w:rFonts w:ascii="Times New Roman" w:eastAsia="Times New Roman" w:hAnsi="Times New Roman" w:cs="Times New Roman"/>
          <w:b/>
          <w:sz w:val="20"/>
          <w:szCs w:val="20"/>
          <w:lang w:eastAsia="ru-RU"/>
        </w:rPr>
        <w:t>Не</w:t>
      </w:r>
      <w:r>
        <w:rPr>
          <w:rFonts w:ascii="Times New Roman" w:eastAsia="Times New Roman" w:hAnsi="Times New Roman" w:cs="Times New Roman"/>
          <w:b/>
          <w:sz w:val="20"/>
          <w:szCs w:val="20"/>
          <w:lang w:eastAsia="ru-RU"/>
        </w:rPr>
        <w:t>кваліфікований</w:t>
      </w:r>
      <w:r w:rsidRPr="00A85D08">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інвестор</w:t>
      </w:r>
      <w:r w:rsidR="00846CB9" w:rsidRPr="00A85D08">
        <w:rPr>
          <w:rFonts w:ascii="Times New Roman" w:eastAsia="Times New Roman" w:hAnsi="Times New Roman" w:cs="Times New Roman"/>
          <w:sz w:val="20"/>
          <w:szCs w:val="20"/>
          <w:lang w:eastAsia="ru-RU"/>
        </w:rPr>
        <w:t xml:space="preserve"> - Клієнт, який не був визнаний </w:t>
      </w:r>
      <w:r>
        <w:rPr>
          <w:rFonts w:ascii="Times New Roman" w:eastAsia="Times New Roman" w:hAnsi="Times New Roman" w:cs="Times New Roman"/>
          <w:sz w:val="20"/>
          <w:szCs w:val="20"/>
          <w:lang w:eastAsia="ru-RU"/>
        </w:rPr>
        <w:t>Торговцем</w:t>
      </w:r>
      <w:r w:rsidR="00846CB9" w:rsidRPr="00A85D0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Кваліфікованим</w:t>
      </w:r>
      <w:r w:rsidR="00846CB9" w:rsidRPr="00A85D0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інвестором</w:t>
      </w:r>
      <w:r w:rsidR="00846CB9" w:rsidRPr="00A85D08">
        <w:rPr>
          <w:rFonts w:ascii="Times New Roman" w:eastAsia="Times New Roman" w:hAnsi="Times New Roman" w:cs="Times New Roman"/>
          <w:sz w:val="20"/>
          <w:szCs w:val="20"/>
          <w:lang w:eastAsia="ru-RU"/>
        </w:rPr>
        <w:t>;</w:t>
      </w:r>
    </w:p>
    <w:p w14:paraId="6FE791AB" w14:textId="72CE8B58" w:rsidR="00846CB9" w:rsidRDefault="00BC3824">
      <w:pPr>
        <w:pStyle w:val="a6"/>
        <w:spacing w:after="0" w:line="240" w:lineRule="auto"/>
        <w:ind w:left="0"/>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Кваліфікований інвестор</w:t>
      </w:r>
      <w:r w:rsidR="00846CB9" w:rsidRPr="00A85D08">
        <w:rPr>
          <w:rFonts w:ascii="Times New Roman" w:eastAsia="Times New Roman" w:hAnsi="Times New Roman" w:cs="Times New Roman"/>
          <w:sz w:val="20"/>
          <w:szCs w:val="20"/>
          <w:lang w:eastAsia="ru-RU"/>
        </w:rPr>
        <w:t xml:space="preserve"> - Клієнт, </w:t>
      </w:r>
      <w:r w:rsidRPr="005B3611">
        <w:rPr>
          <w:rFonts w:ascii="Times New Roman" w:eastAsia="Times New Roman" w:hAnsi="Times New Roman" w:cs="Times New Roman"/>
          <w:sz w:val="20"/>
          <w:szCs w:val="20"/>
          <w:lang w:eastAsia="ru-RU"/>
        </w:rPr>
        <w:t>це інвестори у фінансові інструменти, які володіють вміннями, досвідом та знаннями в галузі ринків капіталу, достатніми для прийняття ними самостійних інвестиційних рішень та оцінки ризиків щодо вчинення правочинів щодо фінансових інструментів</w:t>
      </w:r>
      <w:r w:rsidR="00BD612E">
        <w:rPr>
          <w:rFonts w:ascii="Times New Roman" w:eastAsia="Times New Roman" w:hAnsi="Times New Roman" w:cs="Times New Roman"/>
          <w:sz w:val="20"/>
          <w:szCs w:val="20"/>
          <w:lang w:eastAsia="ru-RU"/>
        </w:rPr>
        <w:t xml:space="preserve"> та був визнаний Торговцем Кваліфікованим інвестором</w:t>
      </w:r>
      <w:r w:rsidR="00DA4EE3">
        <w:rPr>
          <w:rFonts w:ascii="Times New Roman" w:eastAsia="Times New Roman" w:hAnsi="Times New Roman" w:cs="Times New Roman"/>
          <w:sz w:val="20"/>
          <w:szCs w:val="20"/>
          <w:lang w:eastAsia="ru-RU"/>
        </w:rPr>
        <w:t>.</w:t>
      </w:r>
    </w:p>
    <w:p w14:paraId="21CC4828" w14:textId="77777777" w:rsidR="00846CB9" w:rsidRPr="00A85D08" w:rsidRDefault="00846CB9">
      <w:pPr>
        <w:spacing w:after="0" w:line="240" w:lineRule="auto"/>
        <w:jc w:val="both"/>
        <w:outlineLvl w:val="0"/>
        <w:rPr>
          <w:rFonts w:ascii="Times New Roman" w:hAnsi="Times New Roman" w:cs="Times New Roman"/>
          <w:sz w:val="20"/>
          <w:szCs w:val="20"/>
        </w:rPr>
      </w:pPr>
      <w:r w:rsidRPr="00A85D08">
        <w:rPr>
          <w:rFonts w:ascii="Times New Roman" w:hAnsi="Times New Roman" w:cs="Times New Roman"/>
          <w:sz w:val="20"/>
          <w:szCs w:val="20"/>
        </w:rPr>
        <w:t>Інші терміни вживаються  у значеннях, визначених чинним законодавством України.</w:t>
      </w:r>
    </w:p>
    <w:p w14:paraId="34F8E3E6" w14:textId="77777777" w:rsidR="00846CB9" w:rsidRPr="00A85D08" w:rsidRDefault="00846CB9">
      <w:pPr>
        <w:spacing w:after="0" w:line="240" w:lineRule="auto"/>
        <w:jc w:val="center"/>
        <w:rPr>
          <w:rFonts w:ascii="Times New Roman" w:hAnsi="Times New Roman" w:cs="Times New Roman"/>
          <w:b/>
          <w:color w:val="FF0000"/>
          <w:sz w:val="20"/>
          <w:szCs w:val="20"/>
        </w:rPr>
      </w:pPr>
      <w:bookmarkStart w:id="12" w:name="n101"/>
      <w:bookmarkStart w:id="13" w:name="n102"/>
      <w:bookmarkEnd w:id="12"/>
      <w:bookmarkEnd w:id="13"/>
    </w:p>
    <w:p w14:paraId="4B4BBF54" w14:textId="2C5DA435" w:rsidR="00846CB9" w:rsidRPr="00A85D08" w:rsidRDefault="00846CB9">
      <w:pPr>
        <w:numPr>
          <w:ilvl w:val="0"/>
          <w:numId w:val="1"/>
        </w:numPr>
        <w:spacing w:after="0" w:line="240" w:lineRule="auto"/>
        <w:jc w:val="center"/>
        <w:outlineLvl w:val="0"/>
        <w:rPr>
          <w:rFonts w:ascii="Times New Roman" w:hAnsi="Times New Roman" w:cs="Times New Roman"/>
          <w:b/>
          <w:sz w:val="20"/>
          <w:szCs w:val="20"/>
        </w:rPr>
      </w:pPr>
      <w:r w:rsidRPr="00A85D08">
        <w:rPr>
          <w:rFonts w:ascii="Times New Roman" w:hAnsi="Times New Roman" w:cs="Times New Roman"/>
          <w:b/>
          <w:sz w:val="20"/>
          <w:szCs w:val="20"/>
        </w:rPr>
        <w:t xml:space="preserve">ПРЕДМЕТ </w:t>
      </w:r>
      <w:r w:rsidR="000134DC">
        <w:rPr>
          <w:rFonts w:ascii="Times New Roman" w:hAnsi="Times New Roman" w:cs="Times New Roman"/>
          <w:b/>
          <w:sz w:val="20"/>
          <w:szCs w:val="20"/>
        </w:rPr>
        <w:t xml:space="preserve">ГЕНЕРАЛЬНОГО </w:t>
      </w:r>
      <w:r w:rsidRPr="00A85D08">
        <w:rPr>
          <w:rFonts w:ascii="Times New Roman" w:hAnsi="Times New Roman" w:cs="Times New Roman"/>
          <w:b/>
          <w:sz w:val="20"/>
          <w:szCs w:val="20"/>
        </w:rPr>
        <w:t>ДОГОВОРУ</w:t>
      </w:r>
    </w:p>
    <w:p w14:paraId="33F7CC03" w14:textId="2BC62510" w:rsidR="00846CB9" w:rsidRDefault="00846CB9" w:rsidP="00014B81">
      <w:pPr>
        <w:numPr>
          <w:ilvl w:val="1"/>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Торговець у відповідності до цього Генерального договору за винагороду та від імені і за рахунок Клієнта надає Клієнту інвестиційні послуги </w:t>
      </w:r>
      <w:r w:rsidR="00130261" w:rsidRPr="00A85D08">
        <w:rPr>
          <w:rFonts w:ascii="Times New Roman" w:hAnsi="Times New Roman" w:cs="Times New Roman"/>
          <w:sz w:val="20"/>
          <w:szCs w:val="20"/>
        </w:rPr>
        <w:t xml:space="preserve">– укладення </w:t>
      </w:r>
      <w:r w:rsidRPr="00A85D08">
        <w:rPr>
          <w:rFonts w:ascii="Times New Roman" w:hAnsi="Times New Roman" w:cs="Times New Roman"/>
          <w:sz w:val="20"/>
          <w:szCs w:val="20"/>
        </w:rPr>
        <w:t>правочинів</w:t>
      </w:r>
      <w:r w:rsidR="009A366D" w:rsidRPr="00A85D08">
        <w:rPr>
          <w:rFonts w:ascii="Times New Roman" w:hAnsi="Times New Roman" w:cs="Times New Roman"/>
          <w:sz w:val="20"/>
          <w:szCs w:val="20"/>
        </w:rPr>
        <w:t xml:space="preserve"> (угод)</w:t>
      </w:r>
      <w:r w:rsidRPr="00A85D08">
        <w:rPr>
          <w:rFonts w:ascii="Times New Roman" w:hAnsi="Times New Roman" w:cs="Times New Roman"/>
          <w:sz w:val="20"/>
          <w:szCs w:val="20"/>
        </w:rPr>
        <w:t xml:space="preserve"> з фінансовими інструментами на </w:t>
      </w:r>
      <w:r w:rsidRPr="00A85D08">
        <w:rPr>
          <w:rFonts w:ascii="Times New Roman" w:hAnsi="Times New Roman" w:cs="Times New Roman"/>
          <w:sz w:val="20"/>
          <w:szCs w:val="20"/>
        </w:rPr>
        <w:lastRenderedPageBreak/>
        <w:t xml:space="preserve">підставі Замовлень </w:t>
      </w:r>
      <w:r w:rsidRPr="00A85D08">
        <w:rPr>
          <w:rFonts w:ascii="Times New Roman" w:hAnsi="Times New Roman" w:cs="Times New Roman"/>
          <w:color w:val="000000" w:themeColor="text1"/>
          <w:sz w:val="20"/>
          <w:szCs w:val="20"/>
        </w:rPr>
        <w:t xml:space="preserve">(Додаток № </w:t>
      </w:r>
      <w:r w:rsidR="00363A16" w:rsidRPr="00A85D08">
        <w:rPr>
          <w:rFonts w:ascii="Times New Roman" w:hAnsi="Times New Roman" w:cs="Times New Roman"/>
          <w:color w:val="000000" w:themeColor="text1"/>
          <w:sz w:val="20"/>
          <w:szCs w:val="20"/>
        </w:rPr>
        <w:t>1</w:t>
      </w:r>
      <w:r w:rsidRPr="00A85D08">
        <w:rPr>
          <w:rFonts w:ascii="Times New Roman" w:hAnsi="Times New Roman" w:cs="Times New Roman"/>
          <w:color w:val="000000" w:themeColor="text1"/>
          <w:sz w:val="20"/>
          <w:szCs w:val="20"/>
        </w:rPr>
        <w:t xml:space="preserve">) </w:t>
      </w:r>
      <w:r w:rsidR="004A14F7">
        <w:rPr>
          <w:rFonts w:ascii="Times New Roman" w:hAnsi="Times New Roman" w:cs="Times New Roman"/>
          <w:color w:val="000000" w:themeColor="text1"/>
          <w:sz w:val="20"/>
          <w:szCs w:val="20"/>
        </w:rPr>
        <w:t xml:space="preserve">до Генерального договору (публічна частина) </w:t>
      </w:r>
      <w:r w:rsidRPr="00A85D08">
        <w:rPr>
          <w:rFonts w:ascii="Times New Roman" w:hAnsi="Times New Roman" w:cs="Times New Roman"/>
          <w:color w:val="000000" w:themeColor="text1"/>
          <w:sz w:val="20"/>
          <w:szCs w:val="20"/>
        </w:rPr>
        <w:t xml:space="preserve">із виконанням </w:t>
      </w:r>
      <w:r w:rsidRPr="00A85D08">
        <w:rPr>
          <w:rFonts w:ascii="Times New Roman" w:hAnsi="Times New Roman" w:cs="Times New Roman"/>
          <w:sz w:val="20"/>
          <w:szCs w:val="20"/>
        </w:rPr>
        <w:t xml:space="preserve">функцій податкового </w:t>
      </w:r>
      <w:proofErr w:type="spellStart"/>
      <w:r w:rsidRPr="00A85D08">
        <w:rPr>
          <w:rFonts w:ascii="Times New Roman" w:hAnsi="Times New Roman" w:cs="Times New Roman"/>
          <w:sz w:val="20"/>
          <w:szCs w:val="20"/>
        </w:rPr>
        <w:t>агента</w:t>
      </w:r>
      <w:proofErr w:type="spellEnd"/>
      <w:r w:rsidRPr="00A85D08">
        <w:rPr>
          <w:rFonts w:ascii="Times New Roman" w:hAnsi="Times New Roman" w:cs="Times New Roman"/>
          <w:sz w:val="20"/>
          <w:szCs w:val="20"/>
        </w:rPr>
        <w:t xml:space="preserve"> </w:t>
      </w:r>
      <w:r w:rsidR="00676ABA" w:rsidRPr="00EF644F">
        <w:rPr>
          <w:rFonts w:ascii="Times New Roman" w:hAnsi="Times New Roman" w:cs="Times New Roman"/>
          <w:sz w:val="20"/>
          <w:szCs w:val="20"/>
        </w:rPr>
        <w:t>для Клієнтів фізичних осіб</w:t>
      </w:r>
      <w:r w:rsidR="00676ABA">
        <w:rPr>
          <w:rFonts w:ascii="Times New Roman" w:hAnsi="Times New Roman" w:cs="Times New Roman"/>
          <w:sz w:val="20"/>
          <w:szCs w:val="20"/>
        </w:rPr>
        <w:t xml:space="preserve"> </w:t>
      </w:r>
      <w:r w:rsidR="004A14F7">
        <w:rPr>
          <w:rFonts w:ascii="Times New Roman" w:hAnsi="Times New Roman" w:cs="Times New Roman"/>
          <w:sz w:val="20"/>
          <w:szCs w:val="20"/>
        </w:rPr>
        <w:t xml:space="preserve">згідно п. </w:t>
      </w:r>
      <w:r w:rsidR="00C2751E">
        <w:rPr>
          <w:rFonts w:ascii="Times New Roman" w:hAnsi="Times New Roman" w:cs="Times New Roman"/>
          <w:sz w:val="20"/>
          <w:szCs w:val="20"/>
        </w:rPr>
        <w:t>5</w:t>
      </w:r>
      <w:r w:rsidR="0079079D">
        <w:rPr>
          <w:rFonts w:ascii="Times New Roman" w:hAnsi="Times New Roman" w:cs="Times New Roman"/>
          <w:sz w:val="20"/>
          <w:szCs w:val="20"/>
        </w:rPr>
        <w:t>.</w:t>
      </w:r>
      <w:r w:rsidR="004A14F7">
        <w:rPr>
          <w:rFonts w:ascii="Times New Roman" w:hAnsi="Times New Roman" w:cs="Times New Roman"/>
          <w:sz w:val="20"/>
          <w:szCs w:val="20"/>
        </w:rPr>
        <w:t xml:space="preserve"> Генерального договору (публічна частина)</w:t>
      </w:r>
      <w:r w:rsidRPr="00A85D08">
        <w:rPr>
          <w:rFonts w:ascii="Times New Roman" w:hAnsi="Times New Roman" w:cs="Times New Roman"/>
          <w:sz w:val="20"/>
          <w:szCs w:val="20"/>
        </w:rPr>
        <w:t>.</w:t>
      </w:r>
    </w:p>
    <w:p w14:paraId="31248818" w14:textId="1EB0538F" w:rsidR="00BD612E" w:rsidRPr="00941C19" w:rsidRDefault="00531B27" w:rsidP="00941C19">
      <w:pPr>
        <w:numPr>
          <w:ilvl w:val="1"/>
          <w:numId w:val="2"/>
        </w:numPr>
        <w:spacing w:after="0" w:line="240" w:lineRule="auto"/>
        <w:ind w:left="0" w:firstLine="0"/>
        <w:jc w:val="both"/>
        <w:rPr>
          <w:rFonts w:ascii="Times New Roman" w:hAnsi="Times New Roman" w:cs="Times New Roman"/>
          <w:sz w:val="20"/>
          <w:szCs w:val="20"/>
        </w:rPr>
      </w:pPr>
      <w:r w:rsidRPr="00941C19">
        <w:rPr>
          <w:rFonts w:ascii="Times New Roman" w:hAnsi="Times New Roman" w:cs="Times New Roman"/>
          <w:sz w:val="20"/>
          <w:szCs w:val="20"/>
        </w:rPr>
        <w:t xml:space="preserve">Торговець </w:t>
      </w:r>
      <w:r w:rsidRPr="00A85D08">
        <w:rPr>
          <w:rFonts w:ascii="Times New Roman" w:hAnsi="Times New Roman" w:cs="Times New Roman"/>
          <w:sz w:val="20"/>
          <w:szCs w:val="20"/>
        </w:rPr>
        <w:t>у відповідності до цього Генерального договору та від імені і за рахунок Клієнта</w:t>
      </w:r>
      <w:r w:rsidRPr="00941C19">
        <w:rPr>
          <w:rFonts w:ascii="Times New Roman" w:hAnsi="Times New Roman" w:cs="Times New Roman"/>
          <w:sz w:val="20"/>
          <w:szCs w:val="20"/>
        </w:rPr>
        <w:t xml:space="preserve"> надає Клієнту який </w:t>
      </w:r>
      <w:r w:rsidR="00BD612E" w:rsidRPr="00941C19">
        <w:rPr>
          <w:rFonts w:ascii="Times New Roman" w:hAnsi="Times New Roman" w:cs="Times New Roman"/>
          <w:sz w:val="20"/>
          <w:szCs w:val="20"/>
        </w:rPr>
        <w:t xml:space="preserve">є Банком та/або Юридичною особою яка має відповідну ліцензію НКЦПФР </w:t>
      </w:r>
      <w:r w:rsidR="00BD612E" w:rsidRPr="00941C19">
        <w:rPr>
          <w:rFonts w:ascii="Times New Roman" w:hAnsi="Times New Roman" w:cs="Times New Roman"/>
          <w:bCs/>
          <w:sz w:val="20"/>
          <w:szCs w:val="20"/>
        </w:rPr>
        <w:t>з професійної діяльності на ринках капіталу з торгівлі фінансовими інструментами</w:t>
      </w:r>
      <w:r w:rsidR="00BD612E" w:rsidRPr="00941C19">
        <w:rPr>
          <w:rFonts w:ascii="Times New Roman" w:hAnsi="Times New Roman" w:cs="Times New Roman"/>
          <w:sz w:val="20"/>
          <w:szCs w:val="20"/>
        </w:rPr>
        <w:t xml:space="preserve"> </w:t>
      </w:r>
      <w:r w:rsidRPr="00941C19">
        <w:rPr>
          <w:rFonts w:ascii="Times New Roman" w:hAnsi="Times New Roman" w:cs="Times New Roman"/>
          <w:sz w:val="20"/>
          <w:szCs w:val="20"/>
        </w:rPr>
        <w:t xml:space="preserve">інвестиційні послуги – укладення правочинів (угод) з фінансовими інструментами на підставі Замовлень </w:t>
      </w:r>
      <w:r w:rsidRPr="00941C19">
        <w:rPr>
          <w:rFonts w:ascii="Times New Roman" w:hAnsi="Times New Roman" w:cs="Times New Roman"/>
          <w:color w:val="000000" w:themeColor="text1"/>
          <w:sz w:val="20"/>
          <w:szCs w:val="20"/>
        </w:rPr>
        <w:t xml:space="preserve">(Додаток № 1) до Генерального договору (публічна частина) </w:t>
      </w:r>
      <w:r w:rsidRPr="00941C19">
        <w:rPr>
          <w:rFonts w:ascii="Times New Roman" w:hAnsi="Times New Roman" w:cs="Times New Roman"/>
          <w:sz w:val="20"/>
          <w:szCs w:val="20"/>
        </w:rPr>
        <w:t xml:space="preserve"> </w:t>
      </w:r>
      <w:r w:rsidRPr="00941C19">
        <w:rPr>
          <w:rFonts w:ascii="Times New Roman" w:hAnsi="Times New Roman" w:cs="Times New Roman"/>
          <w:color w:val="000000" w:themeColor="text1"/>
          <w:sz w:val="20"/>
          <w:szCs w:val="20"/>
        </w:rPr>
        <w:t xml:space="preserve">з урахуванням пункту 4.17. Генерального договору (публічна частина). </w:t>
      </w:r>
    </w:p>
    <w:p w14:paraId="445A6868" w14:textId="77777777" w:rsidR="00846CB9" w:rsidRPr="00A85D08" w:rsidRDefault="00846CB9" w:rsidP="00014B81">
      <w:pPr>
        <w:pStyle w:val="a6"/>
        <w:numPr>
          <w:ilvl w:val="1"/>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Торговець може надавати Клієнту додаткові послуги, зокрема, інвестиційні поради, консультаційні послуги щодо вартості фінансових інструментів, умов їх обігу тощо, а також здійснює інші дії, які необхідні відповідно до умов цього Генерального договору та/або діючого законодавства України, в разі укладення додаткового договору.</w:t>
      </w:r>
    </w:p>
    <w:p w14:paraId="5B642509" w14:textId="77777777" w:rsidR="00846CB9" w:rsidRPr="00A85D08" w:rsidRDefault="00846CB9">
      <w:pPr>
        <w:pStyle w:val="a6"/>
        <w:spacing w:after="0" w:line="240" w:lineRule="auto"/>
        <w:ind w:left="709"/>
        <w:jc w:val="both"/>
        <w:rPr>
          <w:rFonts w:ascii="Times New Roman" w:hAnsi="Times New Roman" w:cs="Times New Roman"/>
          <w:sz w:val="20"/>
          <w:szCs w:val="20"/>
        </w:rPr>
      </w:pPr>
    </w:p>
    <w:p w14:paraId="2BEDC082" w14:textId="77777777" w:rsidR="00846CB9" w:rsidRPr="00A85D08" w:rsidRDefault="00846CB9" w:rsidP="00014B81">
      <w:pPr>
        <w:pStyle w:val="a6"/>
        <w:numPr>
          <w:ilvl w:val="0"/>
          <w:numId w:val="2"/>
        </w:numPr>
        <w:spacing w:after="0" w:line="240" w:lineRule="auto"/>
        <w:ind w:left="0" w:firstLine="0"/>
        <w:jc w:val="center"/>
        <w:rPr>
          <w:rFonts w:ascii="Times New Roman" w:hAnsi="Times New Roman" w:cs="Times New Roman"/>
          <w:b/>
          <w:sz w:val="20"/>
          <w:szCs w:val="20"/>
        </w:rPr>
      </w:pPr>
      <w:r w:rsidRPr="00A85D08">
        <w:rPr>
          <w:rFonts w:ascii="Times New Roman" w:hAnsi="Times New Roman" w:cs="Times New Roman"/>
          <w:b/>
          <w:sz w:val="20"/>
          <w:szCs w:val="20"/>
        </w:rPr>
        <w:t>РЕЗУЛЬТАТИ ПРОВЕДЕНОГО ОЦІНЮВАННЯ КЛІЄНТА</w:t>
      </w:r>
    </w:p>
    <w:p w14:paraId="5AFF06D4" w14:textId="3DD2E4D0" w:rsidR="00846CB9" w:rsidRPr="00A85D08" w:rsidRDefault="00846CB9" w:rsidP="00014B81">
      <w:pPr>
        <w:pStyle w:val="a6"/>
        <w:numPr>
          <w:ilvl w:val="1"/>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За результатами проведеного оцінювання </w:t>
      </w:r>
      <w:r w:rsidR="00DA4EE3">
        <w:rPr>
          <w:rFonts w:ascii="Times New Roman" w:hAnsi="Times New Roman" w:cs="Times New Roman"/>
          <w:sz w:val="20"/>
          <w:szCs w:val="20"/>
        </w:rPr>
        <w:t>К</w:t>
      </w:r>
      <w:r w:rsidRPr="00A85D08">
        <w:rPr>
          <w:rFonts w:ascii="Times New Roman" w:hAnsi="Times New Roman" w:cs="Times New Roman"/>
          <w:sz w:val="20"/>
          <w:szCs w:val="20"/>
        </w:rPr>
        <w:t xml:space="preserve">лієнта згідно вимог Генерального договору та норм чинного законодавства, </w:t>
      </w:r>
      <w:r w:rsidR="00DA4EE3">
        <w:rPr>
          <w:rFonts w:ascii="Times New Roman" w:hAnsi="Times New Roman" w:cs="Times New Roman"/>
          <w:sz w:val="20"/>
          <w:szCs w:val="20"/>
        </w:rPr>
        <w:t>К</w:t>
      </w:r>
      <w:r w:rsidRPr="00A85D08">
        <w:rPr>
          <w:rFonts w:ascii="Times New Roman" w:hAnsi="Times New Roman" w:cs="Times New Roman"/>
          <w:sz w:val="20"/>
          <w:szCs w:val="20"/>
        </w:rPr>
        <w:t>лієнта визнано</w:t>
      </w:r>
      <w:r w:rsidR="00363A16" w:rsidRPr="00A85D08">
        <w:rPr>
          <w:rFonts w:ascii="Times New Roman" w:hAnsi="Times New Roman" w:cs="Times New Roman"/>
          <w:b/>
          <w:bCs/>
          <w:color w:val="008000"/>
          <w:sz w:val="20"/>
          <w:szCs w:val="20"/>
        </w:rPr>
        <w:t xml:space="preserve"> </w:t>
      </w:r>
      <w:r w:rsidR="00531B27">
        <w:rPr>
          <w:rFonts w:ascii="Times New Roman" w:hAnsi="Times New Roman" w:cs="Times New Roman"/>
          <w:b/>
          <w:bCs/>
          <w:color w:val="008000"/>
          <w:sz w:val="20"/>
          <w:szCs w:val="20"/>
        </w:rPr>
        <w:t>К</w:t>
      </w:r>
      <w:r w:rsidR="00DA4EE3">
        <w:rPr>
          <w:rFonts w:ascii="Times New Roman" w:hAnsi="Times New Roman" w:cs="Times New Roman"/>
          <w:b/>
          <w:bCs/>
          <w:color w:val="008000"/>
          <w:sz w:val="20"/>
          <w:szCs w:val="20"/>
        </w:rPr>
        <w:t>валіфікованим</w:t>
      </w:r>
      <w:r w:rsidR="00363A16" w:rsidRPr="00A85D08">
        <w:rPr>
          <w:rFonts w:ascii="Times New Roman" w:hAnsi="Times New Roman" w:cs="Times New Roman"/>
          <w:b/>
          <w:bCs/>
          <w:color w:val="008000"/>
          <w:sz w:val="20"/>
          <w:szCs w:val="20"/>
        </w:rPr>
        <w:t>/</w:t>
      </w:r>
      <w:r w:rsidR="00531B27">
        <w:rPr>
          <w:rFonts w:ascii="Times New Roman" w:hAnsi="Times New Roman" w:cs="Times New Roman"/>
          <w:b/>
          <w:bCs/>
          <w:color w:val="008000"/>
          <w:sz w:val="20"/>
          <w:szCs w:val="20"/>
        </w:rPr>
        <w:t>Н</w:t>
      </w:r>
      <w:r w:rsidR="00363A16" w:rsidRPr="00A85D08">
        <w:rPr>
          <w:rFonts w:ascii="Times New Roman" w:hAnsi="Times New Roman" w:cs="Times New Roman"/>
          <w:b/>
          <w:bCs/>
          <w:color w:val="008000"/>
          <w:sz w:val="20"/>
          <w:szCs w:val="20"/>
        </w:rPr>
        <w:t>е</w:t>
      </w:r>
      <w:r w:rsidR="00DA4EE3">
        <w:rPr>
          <w:rFonts w:ascii="Times New Roman" w:hAnsi="Times New Roman" w:cs="Times New Roman"/>
          <w:b/>
          <w:bCs/>
          <w:color w:val="008000"/>
          <w:sz w:val="20"/>
          <w:szCs w:val="20"/>
        </w:rPr>
        <w:t>кваліфікованим</w:t>
      </w:r>
      <w:r w:rsidRPr="00A85D08">
        <w:rPr>
          <w:rFonts w:ascii="Times New Roman" w:hAnsi="Times New Roman" w:cs="Times New Roman"/>
          <w:sz w:val="20"/>
          <w:szCs w:val="20"/>
        </w:rPr>
        <w:t xml:space="preserve"> </w:t>
      </w:r>
      <w:r w:rsidR="00DA4EE3">
        <w:rPr>
          <w:rFonts w:ascii="Times New Roman" w:hAnsi="Times New Roman" w:cs="Times New Roman"/>
          <w:sz w:val="20"/>
          <w:szCs w:val="20"/>
        </w:rPr>
        <w:t>інвестором</w:t>
      </w:r>
      <w:r w:rsidRPr="00A85D08">
        <w:rPr>
          <w:rFonts w:ascii="Times New Roman" w:hAnsi="Times New Roman" w:cs="Times New Roman"/>
          <w:sz w:val="20"/>
          <w:szCs w:val="20"/>
        </w:rPr>
        <w:t>.</w:t>
      </w:r>
    </w:p>
    <w:p w14:paraId="04B5D76C" w14:textId="77777777" w:rsidR="00846CB9" w:rsidRPr="00A85D08" w:rsidRDefault="00846CB9">
      <w:pPr>
        <w:spacing w:after="0" w:line="240" w:lineRule="auto"/>
        <w:jc w:val="both"/>
        <w:rPr>
          <w:rFonts w:ascii="Times New Roman" w:hAnsi="Times New Roman" w:cs="Times New Roman"/>
          <w:sz w:val="20"/>
          <w:szCs w:val="20"/>
        </w:rPr>
      </w:pPr>
    </w:p>
    <w:p w14:paraId="4F160CFF" w14:textId="77777777" w:rsidR="00846CB9" w:rsidRPr="00A85D08" w:rsidRDefault="00846CB9" w:rsidP="00014B81">
      <w:pPr>
        <w:numPr>
          <w:ilvl w:val="0"/>
          <w:numId w:val="2"/>
        </w:numPr>
        <w:spacing w:after="0" w:line="240" w:lineRule="auto"/>
        <w:ind w:firstLine="0"/>
        <w:jc w:val="center"/>
        <w:outlineLvl w:val="0"/>
        <w:rPr>
          <w:rFonts w:ascii="Times New Roman" w:hAnsi="Times New Roman" w:cs="Times New Roman"/>
          <w:b/>
          <w:sz w:val="20"/>
          <w:szCs w:val="20"/>
        </w:rPr>
      </w:pPr>
      <w:r w:rsidRPr="00A85D08">
        <w:rPr>
          <w:rFonts w:ascii="Times New Roman" w:hAnsi="Times New Roman" w:cs="Times New Roman"/>
          <w:b/>
          <w:sz w:val="20"/>
          <w:szCs w:val="20"/>
        </w:rPr>
        <w:t>ЗВІТНІСТЬ ТОРГОВЦЯ ПЕРЕД КЛІЄНТОМ</w:t>
      </w:r>
    </w:p>
    <w:p w14:paraId="1BFD6669" w14:textId="213C4FB8" w:rsidR="00846CB9" w:rsidRDefault="00846CB9" w:rsidP="00014B81">
      <w:pPr>
        <w:numPr>
          <w:ilvl w:val="1"/>
          <w:numId w:val="2"/>
        </w:numPr>
        <w:spacing w:after="0" w:line="240" w:lineRule="auto"/>
        <w:ind w:left="0" w:firstLine="0"/>
        <w:jc w:val="both"/>
        <w:rPr>
          <w:rFonts w:ascii="Times New Roman" w:hAnsi="Times New Roman" w:cs="Times New Roman"/>
          <w:color w:val="000000" w:themeColor="text1"/>
          <w:sz w:val="20"/>
          <w:szCs w:val="20"/>
        </w:rPr>
      </w:pPr>
      <w:r w:rsidRPr="00A85D08">
        <w:rPr>
          <w:rFonts w:ascii="Times New Roman" w:hAnsi="Times New Roman" w:cs="Times New Roman"/>
          <w:sz w:val="20"/>
          <w:szCs w:val="20"/>
        </w:rPr>
        <w:t>З метою надання інформації за укладеними Торговцем Договорами купівлі-продажу на виконання Замовлен</w:t>
      </w:r>
      <w:r w:rsidR="00130261" w:rsidRPr="00A85D08">
        <w:rPr>
          <w:rFonts w:ascii="Times New Roman" w:hAnsi="Times New Roman" w:cs="Times New Roman"/>
          <w:sz w:val="20"/>
          <w:szCs w:val="20"/>
        </w:rPr>
        <w:t>ь</w:t>
      </w:r>
      <w:r w:rsidRPr="00A85D08">
        <w:rPr>
          <w:rFonts w:ascii="Times New Roman" w:hAnsi="Times New Roman" w:cs="Times New Roman"/>
          <w:sz w:val="20"/>
          <w:szCs w:val="20"/>
        </w:rPr>
        <w:t xml:space="preserve"> Клієнта</w:t>
      </w:r>
      <w:r w:rsidR="00B54C38">
        <w:rPr>
          <w:rFonts w:ascii="Times New Roman" w:hAnsi="Times New Roman" w:cs="Times New Roman"/>
          <w:sz w:val="20"/>
          <w:szCs w:val="20"/>
        </w:rPr>
        <w:t xml:space="preserve"> (крім юридичних осіб забудовників)</w:t>
      </w:r>
      <w:r w:rsidRPr="00A85D08">
        <w:rPr>
          <w:rFonts w:ascii="Times New Roman" w:hAnsi="Times New Roman" w:cs="Times New Roman"/>
          <w:sz w:val="20"/>
          <w:szCs w:val="20"/>
        </w:rPr>
        <w:t xml:space="preserve">, розміру винагороди Торговця, передбаченої </w:t>
      </w:r>
      <w:r w:rsidRPr="00A85D08">
        <w:rPr>
          <w:rFonts w:ascii="Times New Roman" w:hAnsi="Times New Roman" w:cs="Times New Roman"/>
          <w:color w:val="000000" w:themeColor="text1"/>
          <w:sz w:val="20"/>
          <w:szCs w:val="20"/>
        </w:rPr>
        <w:t>п. 7.1. Генерального договору</w:t>
      </w:r>
      <w:r w:rsidR="00006B1C" w:rsidRPr="00A85D08">
        <w:rPr>
          <w:rFonts w:ascii="Times New Roman" w:hAnsi="Times New Roman" w:cs="Times New Roman"/>
          <w:color w:val="000000" w:themeColor="text1"/>
          <w:sz w:val="20"/>
          <w:szCs w:val="20"/>
        </w:rPr>
        <w:t xml:space="preserve"> (</w:t>
      </w:r>
      <w:r w:rsidR="004E761A">
        <w:rPr>
          <w:rFonts w:ascii="Times New Roman" w:hAnsi="Times New Roman" w:cs="Times New Roman"/>
          <w:color w:val="000000" w:themeColor="text1"/>
          <w:sz w:val="20"/>
          <w:szCs w:val="20"/>
        </w:rPr>
        <w:t>індивідуальна</w:t>
      </w:r>
      <w:r w:rsidR="004E761A" w:rsidRPr="00A85D08">
        <w:rPr>
          <w:rFonts w:ascii="Times New Roman" w:hAnsi="Times New Roman" w:cs="Times New Roman"/>
          <w:color w:val="000000" w:themeColor="text1"/>
          <w:sz w:val="20"/>
          <w:szCs w:val="20"/>
        </w:rPr>
        <w:t xml:space="preserve"> </w:t>
      </w:r>
      <w:r w:rsidR="00006B1C" w:rsidRPr="00A85D08">
        <w:rPr>
          <w:rFonts w:ascii="Times New Roman" w:hAnsi="Times New Roman" w:cs="Times New Roman"/>
          <w:color w:val="000000" w:themeColor="text1"/>
          <w:sz w:val="20"/>
          <w:szCs w:val="20"/>
        </w:rPr>
        <w:t>частина)</w:t>
      </w:r>
      <w:r w:rsidRPr="00A85D08">
        <w:rPr>
          <w:rFonts w:ascii="Times New Roman" w:hAnsi="Times New Roman" w:cs="Times New Roman"/>
          <w:color w:val="000000" w:themeColor="text1"/>
          <w:sz w:val="20"/>
          <w:szCs w:val="20"/>
        </w:rPr>
        <w:t xml:space="preserve">, Торговець не пізніше наступного банківського </w:t>
      </w:r>
      <w:r w:rsidRPr="00A85D08">
        <w:rPr>
          <w:rFonts w:ascii="Times New Roman" w:hAnsi="Times New Roman" w:cs="Times New Roman"/>
          <w:sz w:val="20"/>
          <w:szCs w:val="20"/>
        </w:rPr>
        <w:t xml:space="preserve">дня за днем укладання Договорів </w:t>
      </w:r>
      <w:r w:rsidR="00130261" w:rsidRPr="00A85D08">
        <w:rPr>
          <w:rFonts w:ascii="Times New Roman" w:hAnsi="Times New Roman" w:cs="Times New Roman"/>
          <w:sz w:val="20"/>
          <w:szCs w:val="20"/>
        </w:rPr>
        <w:t xml:space="preserve">купівлі-продажу </w:t>
      </w:r>
      <w:r w:rsidRPr="00A85D08">
        <w:rPr>
          <w:rFonts w:ascii="Times New Roman" w:hAnsi="Times New Roman" w:cs="Times New Roman"/>
          <w:sz w:val="20"/>
          <w:szCs w:val="20"/>
        </w:rPr>
        <w:t xml:space="preserve">на виконання Замовлення надає Клієнту Звіт Торговця Клієнту за укладеними договорами (надалі – «Звіт Торговця за укладеними договорами»), </w:t>
      </w:r>
      <w:r w:rsidRPr="00A85D08">
        <w:rPr>
          <w:rFonts w:ascii="Times New Roman" w:hAnsi="Times New Roman" w:cs="Times New Roman"/>
          <w:color w:val="000000" w:themeColor="text1"/>
          <w:sz w:val="20"/>
          <w:szCs w:val="20"/>
        </w:rPr>
        <w:t xml:space="preserve">(Додаток № </w:t>
      </w:r>
      <w:r w:rsidR="00363A16" w:rsidRPr="00A85D08">
        <w:rPr>
          <w:rFonts w:ascii="Times New Roman" w:hAnsi="Times New Roman" w:cs="Times New Roman"/>
          <w:color w:val="000000" w:themeColor="text1"/>
          <w:sz w:val="20"/>
          <w:szCs w:val="20"/>
        </w:rPr>
        <w:t>2</w:t>
      </w:r>
      <w:r w:rsidRPr="00A85D08">
        <w:rPr>
          <w:rFonts w:ascii="Times New Roman" w:hAnsi="Times New Roman" w:cs="Times New Roman"/>
          <w:color w:val="000000" w:themeColor="text1"/>
          <w:sz w:val="20"/>
          <w:szCs w:val="20"/>
        </w:rPr>
        <w:t>)</w:t>
      </w:r>
      <w:r w:rsidR="004E761A">
        <w:rPr>
          <w:rFonts w:ascii="Times New Roman" w:hAnsi="Times New Roman" w:cs="Times New Roman"/>
          <w:color w:val="000000" w:themeColor="text1"/>
          <w:sz w:val="20"/>
          <w:szCs w:val="20"/>
        </w:rPr>
        <w:t xml:space="preserve"> до Генерального договору (публічна частина)</w:t>
      </w:r>
      <w:r w:rsidRPr="00A85D08">
        <w:rPr>
          <w:rFonts w:ascii="Times New Roman" w:hAnsi="Times New Roman" w:cs="Times New Roman"/>
          <w:color w:val="000000" w:themeColor="text1"/>
          <w:sz w:val="20"/>
          <w:szCs w:val="20"/>
        </w:rPr>
        <w:t xml:space="preserve">, але в будь-якому разі не пізніше </w:t>
      </w:r>
      <w:r w:rsidR="00B54C38">
        <w:rPr>
          <w:rFonts w:ascii="Times New Roman" w:hAnsi="Times New Roman" w:cs="Times New Roman"/>
          <w:color w:val="000000" w:themeColor="text1"/>
          <w:sz w:val="20"/>
          <w:szCs w:val="20"/>
        </w:rPr>
        <w:t>наступного банківського дня за днем</w:t>
      </w:r>
      <w:r w:rsidR="00B54C38" w:rsidRPr="00A85D08">
        <w:rPr>
          <w:rFonts w:ascii="Times New Roman" w:hAnsi="Times New Roman" w:cs="Times New Roman"/>
          <w:color w:val="000000" w:themeColor="text1"/>
          <w:sz w:val="20"/>
          <w:szCs w:val="20"/>
        </w:rPr>
        <w:t xml:space="preserve"> </w:t>
      </w:r>
      <w:r w:rsidRPr="00A85D08">
        <w:rPr>
          <w:rFonts w:ascii="Times New Roman" w:hAnsi="Times New Roman" w:cs="Times New Roman"/>
          <w:color w:val="000000" w:themeColor="text1"/>
          <w:sz w:val="20"/>
          <w:szCs w:val="20"/>
        </w:rPr>
        <w:t>виконання Замовлення.</w:t>
      </w:r>
    </w:p>
    <w:p w14:paraId="71787A1B" w14:textId="52867EB1" w:rsidR="00B54C38" w:rsidRDefault="00B54C38" w:rsidP="00B54C38">
      <w:pPr>
        <w:numPr>
          <w:ilvl w:val="1"/>
          <w:numId w:val="2"/>
        </w:numPr>
        <w:spacing w:after="0" w:line="240" w:lineRule="auto"/>
        <w:ind w:left="0" w:firstLine="0"/>
        <w:jc w:val="both"/>
        <w:rPr>
          <w:rFonts w:ascii="Times New Roman" w:hAnsi="Times New Roman" w:cs="Times New Roman"/>
          <w:color w:val="000000" w:themeColor="text1"/>
          <w:sz w:val="20"/>
          <w:szCs w:val="20"/>
        </w:rPr>
      </w:pPr>
      <w:r w:rsidRPr="00A85D08">
        <w:rPr>
          <w:rFonts w:ascii="Times New Roman" w:hAnsi="Times New Roman" w:cs="Times New Roman"/>
          <w:sz w:val="20"/>
          <w:szCs w:val="20"/>
        </w:rPr>
        <w:t>З метою надання інформації за укладеними Торговцем Договорами купівлі-продажу на виконання Замовлень Клієнта</w:t>
      </w:r>
      <w:r>
        <w:rPr>
          <w:rFonts w:ascii="Times New Roman" w:hAnsi="Times New Roman" w:cs="Times New Roman"/>
          <w:sz w:val="20"/>
          <w:szCs w:val="20"/>
        </w:rPr>
        <w:t xml:space="preserve"> (юридичних осіб забудовників)</w:t>
      </w:r>
      <w:r w:rsidRPr="00A85D08">
        <w:rPr>
          <w:rFonts w:ascii="Times New Roman" w:hAnsi="Times New Roman" w:cs="Times New Roman"/>
          <w:sz w:val="20"/>
          <w:szCs w:val="20"/>
        </w:rPr>
        <w:t xml:space="preserve">, розміру винагороди Торговця, передбаченої </w:t>
      </w:r>
      <w:r w:rsidRPr="00A85D08">
        <w:rPr>
          <w:rFonts w:ascii="Times New Roman" w:hAnsi="Times New Roman" w:cs="Times New Roman"/>
          <w:color w:val="000000" w:themeColor="text1"/>
          <w:sz w:val="20"/>
          <w:szCs w:val="20"/>
        </w:rPr>
        <w:t>п. 7.1. Генерального договору (</w:t>
      </w:r>
      <w:r>
        <w:rPr>
          <w:rFonts w:ascii="Times New Roman" w:hAnsi="Times New Roman" w:cs="Times New Roman"/>
          <w:color w:val="000000" w:themeColor="text1"/>
          <w:sz w:val="20"/>
          <w:szCs w:val="20"/>
        </w:rPr>
        <w:t>індивідуальна</w:t>
      </w:r>
      <w:r w:rsidRPr="00A85D08">
        <w:rPr>
          <w:rFonts w:ascii="Times New Roman" w:hAnsi="Times New Roman" w:cs="Times New Roman"/>
          <w:color w:val="000000" w:themeColor="text1"/>
          <w:sz w:val="20"/>
          <w:szCs w:val="20"/>
        </w:rPr>
        <w:t xml:space="preserve"> частина), Торговець не пізніше </w:t>
      </w:r>
      <w:r>
        <w:rPr>
          <w:rFonts w:ascii="Times New Roman" w:hAnsi="Times New Roman" w:cs="Times New Roman"/>
          <w:color w:val="000000" w:themeColor="text1"/>
          <w:sz w:val="20"/>
          <w:szCs w:val="20"/>
        </w:rPr>
        <w:t xml:space="preserve">5 (п’яти) банківських днів місяця, </w:t>
      </w:r>
      <w:r w:rsidRPr="00A85D08">
        <w:rPr>
          <w:rFonts w:ascii="Times New Roman" w:hAnsi="Times New Roman" w:cs="Times New Roman"/>
          <w:color w:val="000000" w:themeColor="text1"/>
          <w:sz w:val="20"/>
          <w:szCs w:val="20"/>
        </w:rPr>
        <w:t xml:space="preserve">наступного </w:t>
      </w:r>
      <w:r>
        <w:rPr>
          <w:rFonts w:ascii="Times New Roman" w:hAnsi="Times New Roman" w:cs="Times New Roman"/>
          <w:color w:val="000000" w:themeColor="text1"/>
          <w:sz w:val="20"/>
          <w:szCs w:val="20"/>
        </w:rPr>
        <w:t>за місяцем</w:t>
      </w:r>
      <w:r w:rsidRPr="00A85D08">
        <w:rPr>
          <w:rFonts w:ascii="Times New Roman" w:hAnsi="Times New Roman" w:cs="Times New Roman"/>
          <w:sz w:val="20"/>
          <w:szCs w:val="20"/>
        </w:rPr>
        <w:t xml:space="preserve"> укладання Договорів купівлі-продажу на виконання Замовлення надає Клієнту Звіт Торговця Клієнту за укладеними договорами (надалі – «Звіт Торговця за укладеними договорами»), </w:t>
      </w:r>
      <w:r w:rsidRPr="00A85D08">
        <w:rPr>
          <w:rFonts w:ascii="Times New Roman" w:hAnsi="Times New Roman" w:cs="Times New Roman"/>
          <w:color w:val="000000" w:themeColor="text1"/>
          <w:sz w:val="20"/>
          <w:szCs w:val="20"/>
        </w:rPr>
        <w:t>(Додаток № 2)</w:t>
      </w:r>
      <w:r>
        <w:rPr>
          <w:rFonts w:ascii="Times New Roman" w:hAnsi="Times New Roman" w:cs="Times New Roman"/>
          <w:color w:val="000000" w:themeColor="text1"/>
          <w:sz w:val="20"/>
          <w:szCs w:val="20"/>
        </w:rPr>
        <w:t xml:space="preserve"> до Генерального договору (публічна частина)</w:t>
      </w:r>
      <w:r w:rsidR="00DA4EE3">
        <w:rPr>
          <w:rFonts w:ascii="Times New Roman" w:hAnsi="Times New Roman" w:cs="Times New Roman"/>
          <w:color w:val="000000" w:themeColor="text1"/>
          <w:sz w:val="20"/>
          <w:szCs w:val="20"/>
        </w:rPr>
        <w:t>.</w:t>
      </w:r>
    </w:p>
    <w:p w14:paraId="634E8077" w14:textId="4777F16C" w:rsidR="00846CB9" w:rsidRPr="00735880" w:rsidRDefault="00846CB9" w:rsidP="00735880">
      <w:pPr>
        <w:pStyle w:val="a6"/>
        <w:numPr>
          <w:ilvl w:val="1"/>
          <w:numId w:val="2"/>
        </w:numPr>
        <w:spacing w:after="0" w:line="240" w:lineRule="auto"/>
        <w:ind w:left="0" w:firstLine="0"/>
        <w:jc w:val="both"/>
        <w:rPr>
          <w:rFonts w:ascii="Times New Roman" w:hAnsi="Times New Roman" w:cs="Times New Roman"/>
          <w:color w:val="000000" w:themeColor="text1"/>
          <w:sz w:val="20"/>
          <w:szCs w:val="20"/>
        </w:rPr>
      </w:pPr>
      <w:r w:rsidRPr="00735880">
        <w:rPr>
          <w:rFonts w:ascii="Times New Roman" w:hAnsi="Times New Roman" w:cs="Times New Roman"/>
          <w:sz w:val="20"/>
          <w:szCs w:val="20"/>
        </w:rPr>
        <w:t xml:space="preserve">Звіт Торговця за укладеними договорами надається Клієнту після укладення Договорів купівлі-продажу на весь об’єм активів зазначених в Замовленні, або після часткового виконання Замовлення, у разі відкликання/зміни Замовлення Клієнтом, на умовах передбачених </w:t>
      </w:r>
      <w:r w:rsidRPr="00735880">
        <w:rPr>
          <w:rFonts w:ascii="Times New Roman" w:hAnsi="Times New Roman" w:cs="Times New Roman"/>
          <w:color w:val="000000" w:themeColor="text1"/>
          <w:sz w:val="20"/>
          <w:szCs w:val="20"/>
        </w:rPr>
        <w:t>п. 4.14. - 4.15. Генерального договору</w:t>
      </w:r>
      <w:r w:rsidR="00006B1C" w:rsidRPr="00735880">
        <w:rPr>
          <w:rFonts w:ascii="Times New Roman" w:hAnsi="Times New Roman" w:cs="Times New Roman"/>
          <w:color w:val="000000" w:themeColor="text1"/>
          <w:sz w:val="20"/>
          <w:szCs w:val="20"/>
        </w:rPr>
        <w:t xml:space="preserve"> (публічна частина)</w:t>
      </w:r>
      <w:r w:rsidRPr="00735880">
        <w:rPr>
          <w:rFonts w:ascii="Times New Roman" w:hAnsi="Times New Roman" w:cs="Times New Roman"/>
          <w:color w:val="000000" w:themeColor="text1"/>
          <w:sz w:val="20"/>
          <w:szCs w:val="20"/>
        </w:rPr>
        <w:t>.</w:t>
      </w:r>
    </w:p>
    <w:p w14:paraId="7448498E" w14:textId="77777777" w:rsidR="00846CB9" w:rsidRPr="00A85D08" w:rsidRDefault="00846CB9" w:rsidP="00014B81">
      <w:pPr>
        <w:numPr>
          <w:ilvl w:val="1"/>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Звіт Торговця за укладеними договорами/Звіт Торговця складаються у вигляді паперового документа, засвідчуються підписом Клієнта та підписом Уповноваженої особи Торговця, що скріплюється печаткою Торговця, у 2 (двох) примірниках. Звіт Торговця за укладеними договорами/Звіт Торговця може бути складені у вигляді електронного документу, з дотриманням вимог законодавства України про електронні документи та електронний документообіг.</w:t>
      </w:r>
    </w:p>
    <w:p w14:paraId="143ACF6A" w14:textId="77777777" w:rsidR="00846CB9" w:rsidRPr="00A85D08" w:rsidRDefault="00846CB9" w:rsidP="00014B81">
      <w:pPr>
        <w:numPr>
          <w:ilvl w:val="1"/>
          <w:numId w:val="2"/>
        </w:numPr>
        <w:spacing w:after="0" w:line="240" w:lineRule="auto"/>
        <w:ind w:left="0" w:firstLine="0"/>
        <w:jc w:val="both"/>
        <w:rPr>
          <w:rFonts w:ascii="Times New Roman" w:hAnsi="Times New Roman" w:cs="Times New Roman"/>
          <w:color w:val="FF0000"/>
          <w:sz w:val="20"/>
          <w:szCs w:val="20"/>
        </w:rPr>
      </w:pPr>
      <w:r w:rsidRPr="00A85D08">
        <w:rPr>
          <w:rFonts w:ascii="Times New Roman" w:hAnsi="Times New Roman" w:cs="Times New Roman"/>
          <w:sz w:val="20"/>
          <w:szCs w:val="20"/>
        </w:rPr>
        <w:t>Клієнт протягом 1 (одного) банківського дня від дати складання Звіту Торговця за укладеними договорами/Звіту Торговця зобов’язаний його підписати, що підтверджує належне надання Торговцем  та отриманням Клієнтом відповідних послуг від Торговця передбачених цим Договором, та повернути один його примірник Торговцю, або повідомити в письмовій формі Торговця про заперечення щодо інформації, яка викладена в Звітах Торговця.</w:t>
      </w:r>
    </w:p>
    <w:p w14:paraId="2F33CEAE" w14:textId="77777777" w:rsidR="00846CB9" w:rsidRDefault="00E45B3A" w:rsidP="00014B81">
      <w:pPr>
        <w:pStyle w:val="a6"/>
        <w:numPr>
          <w:ilvl w:val="1"/>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 </w:t>
      </w:r>
      <w:r w:rsidR="00846CB9" w:rsidRPr="00A85D08">
        <w:rPr>
          <w:rFonts w:ascii="Times New Roman" w:hAnsi="Times New Roman" w:cs="Times New Roman"/>
          <w:sz w:val="20"/>
          <w:szCs w:val="20"/>
        </w:rPr>
        <w:t>Якщо протягом зазначеного строку Клієнт не направить Торговцю Звіт Торговця за укладеними договорами/Звіту Торговця підписаний Клієнтом, або повідомлення про наявність заперечень щодо інформації, яка викладена у Звітах Торговця, Звіти Торговця вважаються прийнятими (схваленими) Клієнтом, що підтверджує належне надання Торговцем  та отриманням Клієнтом відповідних послуг від Торговця передбачених цим Договором.</w:t>
      </w:r>
    </w:p>
    <w:p w14:paraId="3E1ACAAC" w14:textId="170CD83B" w:rsidR="001879D6" w:rsidRPr="00EF644F" w:rsidRDefault="001879D6" w:rsidP="00EF644F">
      <w:pPr>
        <w:pStyle w:val="a6"/>
        <w:numPr>
          <w:ilvl w:val="1"/>
          <w:numId w:val="2"/>
        </w:numPr>
        <w:spacing w:after="0" w:line="240" w:lineRule="auto"/>
        <w:ind w:left="0" w:firstLine="0"/>
        <w:jc w:val="both"/>
        <w:rPr>
          <w:rFonts w:ascii="Times New Roman" w:hAnsi="Times New Roman" w:cs="Times New Roman"/>
          <w:sz w:val="20"/>
          <w:szCs w:val="20"/>
        </w:rPr>
      </w:pPr>
      <w:r w:rsidRPr="00EF644F">
        <w:rPr>
          <w:rFonts w:ascii="Times New Roman" w:hAnsi="Times New Roman" w:cs="Times New Roman"/>
          <w:sz w:val="20"/>
          <w:szCs w:val="20"/>
        </w:rPr>
        <w:t xml:space="preserve">Підтвердженням виконання зобов’язань за Замовленням Клієнта який має відповідну ліцензію НКЦПФР </w:t>
      </w:r>
      <w:r w:rsidRPr="00EF644F">
        <w:rPr>
          <w:rFonts w:ascii="Times New Roman" w:hAnsi="Times New Roman" w:cs="Times New Roman"/>
          <w:bCs/>
          <w:sz w:val="20"/>
          <w:szCs w:val="20"/>
        </w:rPr>
        <w:t>з професійної діяльності на ринках капіталу з торгівлі фінансовими інструментами, що передбачає дилерську діяльність</w:t>
      </w:r>
      <w:r w:rsidRPr="00EF644F">
        <w:rPr>
          <w:rFonts w:ascii="Times New Roman" w:hAnsi="Times New Roman" w:cs="Times New Roman"/>
          <w:sz w:val="20"/>
          <w:szCs w:val="20"/>
        </w:rPr>
        <w:t xml:space="preserve"> є факт зарахування фінансових інструментів на рахунок у цінних паперах та факт здійснення оплати за фінансові інструменти на підставі Договору купівлі-продажу.</w:t>
      </w:r>
    </w:p>
    <w:p w14:paraId="2A887884" w14:textId="77777777" w:rsidR="00796596" w:rsidRPr="00A85D08" w:rsidRDefault="00796596" w:rsidP="00EF644F">
      <w:pPr>
        <w:pStyle w:val="a6"/>
        <w:spacing w:after="0" w:line="240" w:lineRule="auto"/>
        <w:ind w:left="0"/>
        <w:jc w:val="both"/>
        <w:rPr>
          <w:rFonts w:ascii="Times New Roman" w:hAnsi="Times New Roman" w:cs="Times New Roman"/>
          <w:sz w:val="20"/>
          <w:szCs w:val="20"/>
        </w:rPr>
      </w:pPr>
    </w:p>
    <w:p w14:paraId="718CB363" w14:textId="77777777" w:rsidR="00846CB9" w:rsidRPr="00A85D08" w:rsidRDefault="00846CB9">
      <w:pPr>
        <w:spacing w:after="0" w:line="240" w:lineRule="auto"/>
        <w:ind w:firstLine="720"/>
        <w:jc w:val="both"/>
        <w:rPr>
          <w:rFonts w:ascii="Times New Roman" w:hAnsi="Times New Roman" w:cs="Times New Roman"/>
          <w:sz w:val="20"/>
          <w:szCs w:val="20"/>
        </w:rPr>
      </w:pPr>
    </w:p>
    <w:p w14:paraId="3DCAD66D" w14:textId="77777777" w:rsidR="00846CB9" w:rsidRPr="00A85D08" w:rsidRDefault="00846CB9">
      <w:pPr>
        <w:numPr>
          <w:ilvl w:val="0"/>
          <w:numId w:val="2"/>
        </w:numPr>
        <w:spacing w:after="0" w:line="240" w:lineRule="auto"/>
        <w:jc w:val="center"/>
        <w:outlineLvl w:val="0"/>
        <w:rPr>
          <w:rFonts w:ascii="Times New Roman" w:hAnsi="Times New Roman" w:cs="Times New Roman"/>
          <w:b/>
          <w:sz w:val="20"/>
          <w:szCs w:val="20"/>
        </w:rPr>
      </w:pPr>
      <w:r w:rsidRPr="00A85D08">
        <w:rPr>
          <w:rFonts w:ascii="Times New Roman" w:hAnsi="Times New Roman" w:cs="Times New Roman"/>
          <w:b/>
          <w:sz w:val="20"/>
          <w:szCs w:val="20"/>
        </w:rPr>
        <w:t>ПРАВА ТА ОБОВ’ЯЗКИ СТОРІН</w:t>
      </w:r>
    </w:p>
    <w:p w14:paraId="2990D802" w14:textId="77777777" w:rsidR="00846CB9" w:rsidRPr="00A85D08" w:rsidRDefault="00846CB9" w:rsidP="00014B81">
      <w:pPr>
        <w:numPr>
          <w:ilvl w:val="1"/>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Торговець зобов’язаний:</w:t>
      </w:r>
    </w:p>
    <w:p w14:paraId="34BB9859" w14:textId="77777777" w:rsidR="00846CB9" w:rsidRPr="00A85D08" w:rsidRDefault="00846CB9" w:rsidP="00014B81">
      <w:pPr>
        <w:numPr>
          <w:ilvl w:val="2"/>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Докладати усіх зусиль для придбання/продажу фінансових інструментів на умовах, визначених в Замовленнях, негайно після отримання Замовлень і вчинення Клієнтом передбачених цим Генеральним договором дій;</w:t>
      </w:r>
    </w:p>
    <w:p w14:paraId="1BD05D16" w14:textId="77777777" w:rsidR="00846CB9" w:rsidRPr="00A85D08" w:rsidRDefault="00846CB9" w:rsidP="00014B81">
      <w:pPr>
        <w:numPr>
          <w:ilvl w:val="2"/>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lastRenderedPageBreak/>
        <w:t>Інформувати Клієнта про хід виконання цього Генерального договору, в тому числі надавати Звіти та інші документи передбачені цим Генеральним договором;</w:t>
      </w:r>
    </w:p>
    <w:p w14:paraId="238FC4CC" w14:textId="77777777" w:rsidR="00846CB9" w:rsidRPr="00A85D08" w:rsidRDefault="00846CB9" w:rsidP="00014B81">
      <w:pPr>
        <w:numPr>
          <w:ilvl w:val="2"/>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Діяти в інтересах Клієнта, (домагатися найкращого виконання Замовлення  враховуючи вимоги законодавства щодо цінних паперів, кон'юнктуру фондового ринку, умови здійснення клірингу та розрахунків, надання депозитарних послуг, ризик вибору контрагентів та інші фактори ризику).</w:t>
      </w:r>
    </w:p>
    <w:p w14:paraId="5D7D9B9A" w14:textId="77777777" w:rsidR="00846CB9" w:rsidRPr="00A85D08" w:rsidRDefault="00846CB9" w:rsidP="00014B81">
      <w:pPr>
        <w:numPr>
          <w:ilvl w:val="2"/>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Встановити права Клієнта стосовно фінансових інструментів, які є об'єктом цивільних прав за Договором купівлі-продажу/Замовленням.</w:t>
      </w:r>
    </w:p>
    <w:p w14:paraId="36C74673" w14:textId="77777777" w:rsidR="00846CB9" w:rsidRPr="00EF644F" w:rsidRDefault="00846CB9" w:rsidP="00014B81">
      <w:pPr>
        <w:numPr>
          <w:ilvl w:val="1"/>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Клієнт зобов’язаний:</w:t>
      </w:r>
    </w:p>
    <w:p w14:paraId="73725D6D" w14:textId="01F1C061" w:rsidR="0015034E" w:rsidRPr="00A85D08" w:rsidRDefault="0015034E" w:rsidP="00EF644F">
      <w:pPr>
        <w:numPr>
          <w:ilvl w:val="2"/>
          <w:numId w:val="2"/>
        </w:numPr>
        <w:spacing w:after="0" w:line="240" w:lineRule="auto"/>
        <w:ind w:left="0" w:firstLine="0"/>
        <w:jc w:val="both"/>
        <w:rPr>
          <w:rFonts w:ascii="Times New Roman" w:hAnsi="Times New Roman" w:cs="Times New Roman"/>
          <w:sz w:val="20"/>
          <w:szCs w:val="20"/>
        </w:rPr>
      </w:pPr>
      <w:r w:rsidRPr="0063522C">
        <w:rPr>
          <w:rFonts w:ascii="Times New Roman" w:hAnsi="Times New Roman" w:cs="Times New Roman"/>
          <w:sz w:val="20"/>
          <w:szCs w:val="20"/>
        </w:rPr>
        <w:t>Своєчасно і в повному обсязі сплачувати Торговцю суму винагород</w:t>
      </w:r>
      <w:r>
        <w:rPr>
          <w:rFonts w:ascii="Times New Roman" w:hAnsi="Times New Roman" w:cs="Times New Roman"/>
          <w:sz w:val="20"/>
          <w:szCs w:val="20"/>
        </w:rPr>
        <w:t>и</w:t>
      </w:r>
      <w:r w:rsidRPr="0063522C">
        <w:rPr>
          <w:rFonts w:ascii="Times New Roman" w:hAnsi="Times New Roman" w:cs="Times New Roman"/>
          <w:sz w:val="20"/>
          <w:szCs w:val="20"/>
        </w:rPr>
        <w:t>, що передбачені цим Генеральним договором;</w:t>
      </w:r>
    </w:p>
    <w:p w14:paraId="48960796" w14:textId="50E7F7B6" w:rsidR="00846CB9" w:rsidRPr="00A85D08" w:rsidRDefault="00846CB9" w:rsidP="00014B81">
      <w:pPr>
        <w:numPr>
          <w:ilvl w:val="2"/>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Відшкодувати витрати Торговця, понесені ним у зв'язку з будь-якою операцією із фінансовим інструментами, здійсненою Торговцем на виконання Замовлення</w:t>
      </w:r>
      <w:r w:rsidR="00F033B9">
        <w:rPr>
          <w:rFonts w:ascii="Times New Roman" w:hAnsi="Times New Roman" w:cs="Times New Roman"/>
          <w:sz w:val="20"/>
          <w:szCs w:val="20"/>
        </w:rPr>
        <w:t xml:space="preserve"> після отримання Клієнтом </w:t>
      </w:r>
      <w:r w:rsidR="00F033B9" w:rsidRPr="00963EDA">
        <w:rPr>
          <w:rFonts w:ascii="Times New Roman" w:hAnsi="Times New Roman" w:cs="Times New Roman"/>
          <w:sz w:val="20"/>
          <w:szCs w:val="20"/>
        </w:rPr>
        <w:t>Звіт</w:t>
      </w:r>
      <w:r w:rsidR="00F033B9">
        <w:rPr>
          <w:rFonts w:ascii="Times New Roman" w:hAnsi="Times New Roman" w:cs="Times New Roman"/>
          <w:sz w:val="20"/>
          <w:szCs w:val="20"/>
        </w:rPr>
        <w:t>у</w:t>
      </w:r>
      <w:r w:rsidR="00F033B9" w:rsidRPr="00963EDA">
        <w:rPr>
          <w:rFonts w:ascii="Times New Roman" w:hAnsi="Times New Roman" w:cs="Times New Roman"/>
          <w:sz w:val="20"/>
          <w:szCs w:val="20"/>
        </w:rPr>
        <w:t xml:space="preserve"> Торговця Клієнту про виконання  Замовлення (</w:t>
      </w:r>
      <w:r w:rsidR="00F033B9" w:rsidRPr="00963EDA">
        <w:rPr>
          <w:rFonts w:ascii="Times New Roman" w:hAnsi="Times New Roman" w:cs="Times New Roman"/>
          <w:color w:val="000000" w:themeColor="text1"/>
          <w:sz w:val="20"/>
          <w:szCs w:val="20"/>
        </w:rPr>
        <w:t>Додаток № 3</w:t>
      </w:r>
      <w:r w:rsidR="00F033B9" w:rsidRPr="00963EDA">
        <w:rPr>
          <w:rFonts w:ascii="Times New Roman" w:hAnsi="Times New Roman" w:cs="Times New Roman"/>
          <w:sz w:val="20"/>
          <w:szCs w:val="20"/>
        </w:rPr>
        <w:t xml:space="preserve">) </w:t>
      </w:r>
      <w:r w:rsidR="00F033B9">
        <w:rPr>
          <w:rFonts w:ascii="Times New Roman" w:hAnsi="Times New Roman" w:cs="Times New Roman"/>
          <w:sz w:val="20"/>
          <w:szCs w:val="20"/>
        </w:rPr>
        <w:t xml:space="preserve">до Генерального договору (публічна частина) </w:t>
      </w:r>
      <w:r w:rsidR="004E761A" w:rsidRPr="00A85D08">
        <w:rPr>
          <w:rFonts w:ascii="Times New Roman" w:hAnsi="Times New Roman" w:cs="Times New Roman"/>
          <w:color w:val="000000" w:themeColor="text1"/>
          <w:sz w:val="20"/>
          <w:szCs w:val="20"/>
        </w:rPr>
        <w:t xml:space="preserve">не пізніше останнього банківського дня місяця, наступного за місяцем </w:t>
      </w:r>
      <w:r w:rsidR="004E761A" w:rsidRPr="00A85D08">
        <w:rPr>
          <w:rFonts w:ascii="Times New Roman" w:hAnsi="Times New Roman" w:cs="Times New Roman"/>
          <w:sz w:val="20"/>
          <w:szCs w:val="20"/>
        </w:rPr>
        <w:t>виконання Замовлення</w:t>
      </w:r>
      <w:r w:rsidRPr="00A85D08">
        <w:rPr>
          <w:rFonts w:ascii="Times New Roman" w:hAnsi="Times New Roman" w:cs="Times New Roman"/>
          <w:sz w:val="20"/>
          <w:szCs w:val="20"/>
        </w:rPr>
        <w:t>;</w:t>
      </w:r>
    </w:p>
    <w:p w14:paraId="3EADDDAF" w14:textId="77777777" w:rsidR="00846CB9" w:rsidRPr="00A85D08" w:rsidRDefault="00846CB9" w:rsidP="00014B81">
      <w:pPr>
        <w:numPr>
          <w:ilvl w:val="2"/>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На першу вимогу Торговця надати документи і відомості, необхідні для здійснення ідентифікації та/або верифікації, аналізу та виявлення фінансових операцій, що підлягають фінансовому моніторингу, та інші передбачені законодавством документи та відомості, які витребує Торговець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14:paraId="2F1E5466" w14:textId="77777777" w:rsidR="00846CB9" w:rsidRPr="00A85D08" w:rsidRDefault="00846CB9" w:rsidP="00014B81">
      <w:pPr>
        <w:numPr>
          <w:ilvl w:val="2"/>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У випадку зміни інформації, що надавалась Торговцю при встановленні ділових (договірних) відносин, Клієнт зобов’язаний не пізніше 30 календарних днів з дня зміни інформації надати оновлену інформацію та/або відповідні документи зі змінами.</w:t>
      </w:r>
    </w:p>
    <w:p w14:paraId="39988E05" w14:textId="77777777" w:rsidR="00846CB9" w:rsidRPr="00A85D08" w:rsidRDefault="00846CB9" w:rsidP="00014B81">
      <w:pPr>
        <w:numPr>
          <w:ilvl w:val="1"/>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Торговець має право:</w:t>
      </w:r>
    </w:p>
    <w:p w14:paraId="2C8D1BCD" w14:textId="77777777" w:rsidR="00846CB9" w:rsidRPr="00A85D08" w:rsidRDefault="00846CB9" w:rsidP="00014B81">
      <w:pPr>
        <w:numPr>
          <w:ilvl w:val="2"/>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Відмовитись від прийняття Замовлення у разі, якщо його умови не відповідають/протирічать умовам цього Генерального договору;</w:t>
      </w:r>
    </w:p>
    <w:p w14:paraId="3C7053FA" w14:textId="77777777" w:rsidR="00846CB9" w:rsidRPr="00A85D08" w:rsidRDefault="00846CB9" w:rsidP="00014B81">
      <w:pPr>
        <w:numPr>
          <w:ilvl w:val="2"/>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Відмовитись від прийняття Замовлення у разі, якщо Торговець вважає його умови такими, що не можуть бути виконаними;</w:t>
      </w:r>
    </w:p>
    <w:p w14:paraId="3C5262C1" w14:textId="77777777" w:rsidR="00846CB9" w:rsidRPr="00A85D08" w:rsidRDefault="00846CB9" w:rsidP="00014B81">
      <w:pPr>
        <w:numPr>
          <w:ilvl w:val="2"/>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Відмовитись в односторонньому порядку від виконання свого зобов’язання з прийняття та виконання Замовлення (-</w:t>
      </w:r>
      <w:proofErr w:type="spellStart"/>
      <w:r w:rsidRPr="00A85D08">
        <w:rPr>
          <w:rFonts w:ascii="Times New Roman" w:hAnsi="Times New Roman" w:cs="Times New Roman"/>
          <w:sz w:val="20"/>
          <w:szCs w:val="20"/>
        </w:rPr>
        <w:t>нь</w:t>
      </w:r>
      <w:proofErr w:type="spellEnd"/>
      <w:r w:rsidRPr="00A85D08">
        <w:rPr>
          <w:rFonts w:ascii="Times New Roman" w:hAnsi="Times New Roman" w:cs="Times New Roman"/>
          <w:sz w:val="20"/>
          <w:szCs w:val="20"/>
        </w:rPr>
        <w:t>) Клієнта з направленням письмового повідомлення Клієнту, при цьому Клієнт не має права вимагати від Торговця виконання зобов’язання з прийняття  та виконання Замовлення (-</w:t>
      </w:r>
      <w:proofErr w:type="spellStart"/>
      <w:r w:rsidRPr="00A85D08">
        <w:rPr>
          <w:rFonts w:ascii="Times New Roman" w:hAnsi="Times New Roman" w:cs="Times New Roman"/>
          <w:sz w:val="20"/>
          <w:szCs w:val="20"/>
        </w:rPr>
        <w:t>нь</w:t>
      </w:r>
      <w:proofErr w:type="spellEnd"/>
      <w:r w:rsidRPr="00A85D08">
        <w:rPr>
          <w:rFonts w:ascii="Times New Roman" w:hAnsi="Times New Roman" w:cs="Times New Roman"/>
          <w:sz w:val="20"/>
          <w:szCs w:val="20"/>
        </w:rPr>
        <w:t xml:space="preserve">) з дати, вказаної у письмовому повідомленні Торговця; </w:t>
      </w:r>
    </w:p>
    <w:p w14:paraId="3FA36426" w14:textId="77777777" w:rsidR="00846CB9" w:rsidRPr="00A85D08" w:rsidRDefault="00846CB9" w:rsidP="00014B81">
      <w:pPr>
        <w:numPr>
          <w:ilvl w:val="2"/>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Витребувати в Клієнта документи і відомості, необхідні для здійснення ідентифікації та/або верифікації, аналізу та виявлення фінансових операцій, що підлягають фінансовому моніторингу, та інші передбачені законодавством документи та відомості, які витребує Торговець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14:paraId="7A45DE11" w14:textId="77777777" w:rsidR="00846CB9" w:rsidRPr="00A85D08" w:rsidRDefault="00846CB9" w:rsidP="00014B81">
      <w:pPr>
        <w:numPr>
          <w:ilvl w:val="2"/>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У разі, якщо Клієнт не </w:t>
      </w:r>
      <w:proofErr w:type="spellStart"/>
      <w:r w:rsidRPr="00A85D08">
        <w:rPr>
          <w:rFonts w:ascii="Times New Roman" w:hAnsi="Times New Roman" w:cs="Times New Roman"/>
          <w:sz w:val="20"/>
          <w:szCs w:val="20"/>
        </w:rPr>
        <w:t>надасть</w:t>
      </w:r>
      <w:proofErr w:type="spellEnd"/>
      <w:r w:rsidRPr="00A85D08">
        <w:rPr>
          <w:rFonts w:ascii="Times New Roman" w:hAnsi="Times New Roman" w:cs="Times New Roman"/>
          <w:sz w:val="20"/>
          <w:szCs w:val="20"/>
        </w:rPr>
        <w:t xml:space="preserve"> Торговцю документи і відомості, необхідні для здійснення ідентифікації та/або верифікації, аналізу та виявлення фінансових операцій, що підлягають фінансовому моніторингу, або не </w:t>
      </w:r>
      <w:proofErr w:type="spellStart"/>
      <w:r w:rsidRPr="00A85D08">
        <w:rPr>
          <w:rFonts w:ascii="Times New Roman" w:hAnsi="Times New Roman" w:cs="Times New Roman"/>
          <w:sz w:val="20"/>
          <w:szCs w:val="20"/>
        </w:rPr>
        <w:t>надасть</w:t>
      </w:r>
      <w:proofErr w:type="spellEnd"/>
      <w:r w:rsidRPr="00A85D08">
        <w:rPr>
          <w:rFonts w:ascii="Times New Roman" w:hAnsi="Times New Roman" w:cs="Times New Roman"/>
          <w:sz w:val="20"/>
          <w:szCs w:val="20"/>
        </w:rPr>
        <w:t xml:space="preserve"> документів, необхідних Торговцю для виконання вимог чинного законодавства України, внутрішніх нормативних документів Торговця, або надана Клієнтом інформація виявиться недостовірною чи неправдивою, Торговець має право відмовитися від встановлення (підтримання) ділових відносин (у тому числі шляхом розірвання ділових відносин) або від проведення фінансової операцій (надання Послуг). Торговець не несе відповідальності перед Клієнтом та/або перед будь-якою третьою особою стосовно наслідків відмови у встановленні ділових відносин.</w:t>
      </w:r>
    </w:p>
    <w:p w14:paraId="65653154" w14:textId="77777777" w:rsidR="00846CB9" w:rsidRPr="00A85D08" w:rsidRDefault="00846CB9" w:rsidP="00014B81">
      <w:pPr>
        <w:numPr>
          <w:ilvl w:val="2"/>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Відмовити Клієнту у виконанні Замовлень у випадку, якщо Торговець вбачає наявність ознак маніпулювання цінами на фондовому ринку;</w:t>
      </w:r>
    </w:p>
    <w:p w14:paraId="762246CB" w14:textId="77777777" w:rsidR="00846CB9" w:rsidRPr="00A85D08" w:rsidRDefault="00846CB9" w:rsidP="00014B81">
      <w:pPr>
        <w:numPr>
          <w:ilvl w:val="1"/>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Клієнт має право:</w:t>
      </w:r>
    </w:p>
    <w:p w14:paraId="1C02CD70" w14:textId="77777777" w:rsidR="00846CB9" w:rsidRPr="00A85D08" w:rsidRDefault="00846CB9" w:rsidP="00014B81">
      <w:pPr>
        <w:numPr>
          <w:ilvl w:val="2"/>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Отримувати інформацію про хід виконання Замовлення;</w:t>
      </w:r>
    </w:p>
    <w:p w14:paraId="3290068C" w14:textId="77777777" w:rsidR="00846CB9" w:rsidRPr="00A85D08" w:rsidRDefault="00846CB9" w:rsidP="00014B81">
      <w:pPr>
        <w:numPr>
          <w:ilvl w:val="2"/>
          <w:numId w:val="2"/>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Відмовитись від Замовлення у разі, якщо Замовлення ще не виконане Торговцем.</w:t>
      </w:r>
    </w:p>
    <w:p w14:paraId="5A57FFED" w14:textId="77777777" w:rsidR="00846CB9" w:rsidRPr="00A85D08" w:rsidRDefault="00846CB9">
      <w:pPr>
        <w:autoSpaceDE w:val="0"/>
        <w:autoSpaceDN w:val="0"/>
        <w:adjustRightInd w:val="0"/>
        <w:spacing w:after="0" w:line="240" w:lineRule="auto"/>
        <w:ind w:firstLine="284"/>
        <w:jc w:val="both"/>
        <w:rPr>
          <w:rFonts w:ascii="Times New Roman" w:hAnsi="Times New Roman" w:cs="Times New Roman"/>
          <w:color w:val="FF0000"/>
          <w:sz w:val="20"/>
          <w:szCs w:val="20"/>
        </w:rPr>
      </w:pPr>
    </w:p>
    <w:p w14:paraId="7D02037B" w14:textId="77777777" w:rsidR="00846CB9" w:rsidRPr="00A85D08" w:rsidRDefault="00846CB9">
      <w:pPr>
        <w:numPr>
          <w:ilvl w:val="0"/>
          <w:numId w:val="7"/>
        </w:numPr>
        <w:spacing w:after="0" w:line="240" w:lineRule="auto"/>
        <w:jc w:val="center"/>
        <w:outlineLvl w:val="0"/>
        <w:rPr>
          <w:rFonts w:ascii="Times New Roman" w:hAnsi="Times New Roman" w:cs="Times New Roman"/>
          <w:b/>
          <w:sz w:val="20"/>
          <w:szCs w:val="20"/>
        </w:rPr>
      </w:pPr>
      <w:r w:rsidRPr="00A85D08">
        <w:rPr>
          <w:rFonts w:ascii="Times New Roman" w:hAnsi="Times New Roman" w:cs="Times New Roman"/>
          <w:b/>
          <w:sz w:val="20"/>
          <w:szCs w:val="20"/>
        </w:rPr>
        <w:t>ВІДПОВІДАЛЬНІСТЬ СТОРІН І ПОРЯДОК РОЗГЛЯДУ СПОРІВ</w:t>
      </w:r>
    </w:p>
    <w:p w14:paraId="514C8476" w14:textId="1CDDB6B3" w:rsidR="00846CB9" w:rsidRPr="00A85D08" w:rsidRDefault="00846CB9" w:rsidP="00014B81">
      <w:pPr>
        <w:numPr>
          <w:ilvl w:val="1"/>
          <w:numId w:val="7"/>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У випадку невиконання або неналежного виконання прийнятих на себе зобов’язань винна Сторона зобов'язана відшкодувати іншій Стороні заподіяні збитки. Під збитками розуміються документально підтверджені витрати, понесені Стороною для виконання цього Договору; втрата або пошкодження майна; не отримані доходи, які могли б бути отримані, якби зобов'язання було виконане належним чином. Відшкодування збитків проводиться понад штрафні санкції, встановлені Сторонами за цим </w:t>
      </w:r>
      <w:r w:rsidR="0046382D">
        <w:rPr>
          <w:rFonts w:ascii="Times New Roman" w:hAnsi="Times New Roman" w:cs="Times New Roman"/>
          <w:sz w:val="20"/>
          <w:szCs w:val="20"/>
        </w:rPr>
        <w:t>Генеральним д</w:t>
      </w:r>
      <w:r w:rsidRPr="00A85D08">
        <w:rPr>
          <w:rFonts w:ascii="Times New Roman" w:hAnsi="Times New Roman" w:cs="Times New Roman"/>
          <w:sz w:val="20"/>
          <w:szCs w:val="20"/>
        </w:rPr>
        <w:t>оговором.</w:t>
      </w:r>
    </w:p>
    <w:p w14:paraId="7F828997" w14:textId="05A2BB23" w:rsidR="00846CB9" w:rsidRPr="00A85D08" w:rsidRDefault="00846CB9" w:rsidP="00014B81">
      <w:pPr>
        <w:numPr>
          <w:ilvl w:val="1"/>
          <w:numId w:val="7"/>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У випадку не здійснення оплати у строки встановлені цим </w:t>
      </w:r>
      <w:r w:rsidR="0046382D">
        <w:rPr>
          <w:rFonts w:ascii="Times New Roman" w:hAnsi="Times New Roman" w:cs="Times New Roman"/>
          <w:sz w:val="20"/>
          <w:szCs w:val="20"/>
        </w:rPr>
        <w:t>Генеральним д</w:t>
      </w:r>
      <w:r w:rsidRPr="00A85D08">
        <w:rPr>
          <w:rFonts w:ascii="Times New Roman" w:hAnsi="Times New Roman" w:cs="Times New Roman"/>
          <w:sz w:val="20"/>
          <w:szCs w:val="20"/>
        </w:rPr>
        <w:t xml:space="preserve">оговором Клієнт зобов'язаний сплатити Торговцю пеню у розмірі подвійної облікової ставки НБУ, що діяла за період, за який стягується пеня, від суми простроченого Торговцю платежу за  цим </w:t>
      </w:r>
      <w:r w:rsidR="0046382D">
        <w:rPr>
          <w:rFonts w:ascii="Times New Roman" w:hAnsi="Times New Roman" w:cs="Times New Roman"/>
          <w:sz w:val="20"/>
          <w:szCs w:val="20"/>
        </w:rPr>
        <w:t>Генеральним д</w:t>
      </w:r>
      <w:r w:rsidRPr="00A85D08">
        <w:rPr>
          <w:rFonts w:ascii="Times New Roman" w:hAnsi="Times New Roman" w:cs="Times New Roman"/>
          <w:sz w:val="20"/>
          <w:szCs w:val="20"/>
        </w:rPr>
        <w:t>оговором, за кожний день прострочення, але не більше 10% (десяти відсотків) від суми простроченого платежу</w:t>
      </w:r>
      <w:r w:rsidR="00F033B9">
        <w:rPr>
          <w:rFonts w:ascii="Times New Roman" w:hAnsi="Times New Roman" w:cs="Times New Roman"/>
          <w:sz w:val="20"/>
          <w:szCs w:val="20"/>
        </w:rPr>
        <w:t xml:space="preserve"> після отримання Клієнтом відповідного письмового повідомлення Торговця в якому зазначаються сума та строки оплати пені, а також рахунок для </w:t>
      </w:r>
      <w:r w:rsidR="00F033B9">
        <w:rPr>
          <w:rFonts w:ascii="Times New Roman" w:hAnsi="Times New Roman" w:cs="Times New Roman"/>
          <w:sz w:val="20"/>
          <w:szCs w:val="20"/>
        </w:rPr>
        <w:lastRenderedPageBreak/>
        <w:t xml:space="preserve">сплати пені </w:t>
      </w:r>
      <w:r w:rsidRPr="00A85D08">
        <w:rPr>
          <w:rFonts w:ascii="Times New Roman" w:hAnsi="Times New Roman" w:cs="Times New Roman"/>
          <w:sz w:val="20"/>
          <w:szCs w:val="20"/>
        </w:rPr>
        <w:t xml:space="preserve">. Сплата пені не звільняє Сторони від їх зобов'язань за цим </w:t>
      </w:r>
      <w:r w:rsidR="0046382D">
        <w:rPr>
          <w:rFonts w:ascii="Times New Roman" w:hAnsi="Times New Roman" w:cs="Times New Roman"/>
          <w:sz w:val="20"/>
          <w:szCs w:val="20"/>
        </w:rPr>
        <w:t>Генеральним д</w:t>
      </w:r>
      <w:r w:rsidRPr="00A85D08">
        <w:rPr>
          <w:rFonts w:ascii="Times New Roman" w:hAnsi="Times New Roman" w:cs="Times New Roman"/>
          <w:sz w:val="20"/>
          <w:szCs w:val="20"/>
        </w:rPr>
        <w:t>оговором, якщо постраждала Сторона не погодиться на інше.</w:t>
      </w:r>
    </w:p>
    <w:p w14:paraId="4DE5672E" w14:textId="19843A67" w:rsidR="00846CB9" w:rsidRPr="00A85D08" w:rsidRDefault="00846CB9" w:rsidP="00014B81">
      <w:pPr>
        <w:numPr>
          <w:ilvl w:val="1"/>
          <w:numId w:val="7"/>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При невиконанні або неналежному виконанні Торговцем своїх зобов’язань за цим Генеральним договором, у результаті яких Клієнту був нанесений майновий збиток, Торговець, за умови документального підтвердження Клієнтом такого майнового збитку, зобов'язаний повністю відшкодувати Клієнту суму заподіяного збитку не пізніше 7 (семи) банківських днів з моменту одержання відповідного повідомлення та підтверджуючих документів від Клієнта</w:t>
      </w:r>
      <w:r w:rsidR="004A14F7">
        <w:rPr>
          <w:rFonts w:ascii="Times New Roman" w:hAnsi="Times New Roman" w:cs="Times New Roman"/>
          <w:sz w:val="20"/>
          <w:szCs w:val="20"/>
        </w:rPr>
        <w:t xml:space="preserve"> на рахунок Клієнта зазначений в п. 1</w:t>
      </w:r>
      <w:r w:rsidR="00DA4EE3">
        <w:rPr>
          <w:rFonts w:ascii="Times New Roman" w:hAnsi="Times New Roman" w:cs="Times New Roman"/>
          <w:sz w:val="20"/>
          <w:szCs w:val="20"/>
        </w:rPr>
        <w:t>1</w:t>
      </w:r>
      <w:r w:rsidR="004A14F7">
        <w:rPr>
          <w:rFonts w:ascii="Times New Roman" w:hAnsi="Times New Roman" w:cs="Times New Roman"/>
          <w:sz w:val="20"/>
          <w:szCs w:val="20"/>
        </w:rPr>
        <w:t xml:space="preserve"> Генерального договору (індивідуальна частина)</w:t>
      </w:r>
      <w:r w:rsidRPr="00A85D08">
        <w:rPr>
          <w:rFonts w:ascii="Times New Roman" w:hAnsi="Times New Roman" w:cs="Times New Roman"/>
          <w:sz w:val="20"/>
          <w:szCs w:val="20"/>
        </w:rPr>
        <w:t>.</w:t>
      </w:r>
    </w:p>
    <w:p w14:paraId="74B43D54" w14:textId="77777777" w:rsidR="00846CB9" w:rsidRPr="00A85D08" w:rsidRDefault="00846CB9" w:rsidP="00014B81">
      <w:pPr>
        <w:numPr>
          <w:ilvl w:val="1"/>
          <w:numId w:val="7"/>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Торговець не несе відповідальності: </w:t>
      </w:r>
    </w:p>
    <w:p w14:paraId="41A1B5C1" w14:textId="77777777" w:rsidR="00846CB9" w:rsidRPr="00A85D08" w:rsidRDefault="00846CB9" w:rsidP="00014B81">
      <w:pPr>
        <w:numPr>
          <w:ilvl w:val="2"/>
          <w:numId w:val="7"/>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За результати інвестиційних рішень, прийнятих Клієнтом на підставі інформації, яка надана Клієнту Торговцем. Будь-які інформаційні та аналітичні матеріали та/або висновки щодо операцій з фінансовими інструментами, які передаються Торговцем в усній або надсилаються у письмовій формі, повинні розглядатися Клієнтом як рекомендації Торговця та не означають покладення на Торговця відповідальності в будь-якій формі за результати рішень, прийнятих Клієнтом на підставі таких матеріалів; </w:t>
      </w:r>
    </w:p>
    <w:p w14:paraId="73C678DD" w14:textId="4EF1E60F" w:rsidR="00846CB9" w:rsidRPr="00A85D08" w:rsidRDefault="00846CB9" w:rsidP="00014B81">
      <w:pPr>
        <w:numPr>
          <w:ilvl w:val="2"/>
          <w:numId w:val="7"/>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За відмову від прийняття Замовлення Торговцем та відмову від виконання прийнятого </w:t>
      </w:r>
      <w:r w:rsidR="00DA4EE3">
        <w:rPr>
          <w:rFonts w:ascii="Times New Roman" w:hAnsi="Times New Roman" w:cs="Times New Roman"/>
          <w:sz w:val="20"/>
          <w:szCs w:val="20"/>
        </w:rPr>
        <w:t>З</w:t>
      </w:r>
      <w:r w:rsidRPr="00A85D08">
        <w:rPr>
          <w:rFonts w:ascii="Times New Roman" w:hAnsi="Times New Roman" w:cs="Times New Roman"/>
          <w:sz w:val="20"/>
          <w:szCs w:val="20"/>
        </w:rPr>
        <w:t xml:space="preserve">амовлення; </w:t>
      </w:r>
    </w:p>
    <w:p w14:paraId="2017A8A1" w14:textId="77777777" w:rsidR="00846CB9" w:rsidRPr="00A85D08" w:rsidRDefault="00846CB9" w:rsidP="00014B81">
      <w:pPr>
        <w:numPr>
          <w:ilvl w:val="2"/>
          <w:numId w:val="7"/>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За невиконання Замовлення внаслідок несприятливої кон’юнктури ринку; </w:t>
      </w:r>
    </w:p>
    <w:p w14:paraId="46ACE328" w14:textId="77777777" w:rsidR="00846CB9" w:rsidRPr="00A85D08" w:rsidRDefault="00846CB9" w:rsidP="00014B81">
      <w:pPr>
        <w:numPr>
          <w:ilvl w:val="2"/>
          <w:numId w:val="7"/>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За невиконання або неналежне виконання Контрагентами зобов’язань за Договорами купівлі-продажу; </w:t>
      </w:r>
    </w:p>
    <w:p w14:paraId="719357FC" w14:textId="77777777" w:rsidR="00846CB9" w:rsidRPr="00A85D08" w:rsidRDefault="00846CB9" w:rsidP="00014B81">
      <w:pPr>
        <w:numPr>
          <w:ilvl w:val="2"/>
          <w:numId w:val="7"/>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За неналежне виконання платіжних документів/розпоряджень/доручень Клієнта (уповноважених ним осіб) третіми особами (банками, депозитарними установами тощо);</w:t>
      </w:r>
    </w:p>
    <w:p w14:paraId="3CA35250" w14:textId="3113BE11" w:rsidR="00846CB9" w:rsidRPr="00A85D08" w:rsidRDefault="00846CB9" w:rsidP="00014B81">
      <w:pPr>
        <w:numPr>
          <w:ilvl w:val="2"/>
          <w:numId w:val="7"/>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За збитки, які можуть виникнути у Клієнта внаслідок технічних та інших видів збоїв у роботі організаторів торгівлі на </w:t>
      </w:r>
      <w:r w:rsidR="00DA4EE3">
        <w:rPr>
          <w:rFonts w:ascii="Times New Roman" w:hAnsi="Times New Roman" w:cs="Times New Roman"/>
          <w:sz w:val="20"/>
          <w:szCs w:val="20"/>
        </w:rPr>
        <w:t>фінансовому</w:t>
      </w:r>
      <w:r w:rsidR="00DA4EE3" w:rsidRPr="00A85D08">
        <w:rPr>
          <w:rFonts w:ascii="Times New Roman" w:hAnsi="Times New Roman" w:cs="Times New Roman"/>
          <w:sz w:val="20"/>
          <w:szCs w:val="20"/>
        </w:rPr>
        <w:t xml:space="preserve"> </w:t>
      </w:r>
      <w:r w:rsidRPr="00A85D08">
        <w:rPr>
          <w:rFonts w:ascii="Times New Roman" w:hAnsi="Times New Roman" w:cs="Times New Roman"/>
          <w:sz w:val="20"/>
          <w:szCs w:val="20"/>
        </w:rPr>
        <w:t>ринку та депозитарних установ, у тому числі у разі не вчасного повернення заблокованих під торги коштів Клієнта, окрім випадків не вчасного повернення коштів Клієнта з вини Торговця;</w:t>
      </w:r>
    </w:p>
    <w:p w14:paraId="609992F7" w14:textId="169846BD" w:rsidR="00846CB9" w:rsidRPr="00A85D08" w:rsidRDefault="00846CB9" w:rsidP="00014B81">
      <w:pPr>
        <w:numPr>
          <w:ilvl w:val="2"/>
          <w:numId w:val="7"/>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 За невиконання будь-яких зі своїх зобов'язань за цим </w:t>
      </w:r>
      <w:r w:rsidR="0046382D">
        <w:rPr>
          <w:rFonts w:ascii="Times New Roman" w:hAnsi="Times New Roman" w:cs="Times New Roman"/>
          <w:sz w:val="20"/>
          <w:szCs w:val="20"/>
        </w:rPr>
        <w:t>Генеральним договором</w:t>
      </w:r>
      <w:r w:rsidRPr="00A85D08">
        <w:rPr>
          <w:rFonts w:ascii="Times New Roman" w:hAnsi="Times New Roman" w:cs="Times New Roman"/>
          <w:sz w:val="20"/>
          <w:szCs w:val="20"/>
        </w:rPr>
        <w:t>, якщо таке невиконання було викликано будь-якою причиною, що виходить за межі контролю Торговця (обставини непереборної сили), включаючи, без обмеження, націоналізацію, експропріацію, валютні і робочі обмеження, а також обмеження в області цінних паперів, революцію, повстання або страйки, ядерні викиди і розпади, стихійні лиха, несанкціоноване втручання третіх осіб в комп’ютерні мережі банку (</w:t>
      </w:r>
      <w:proofErr w:type="spellStart"/>
      <w:r w:rsidRPr="00A85D08">
        <w:rPr>
          <w:rFonts w:ascii="Times New Roman" w:hAnsi="Times New Roman" w:cs="Times New Roman"/>
          <w:sz w:val="20"/>
          <w:szCs w:val="20"/>
        </w:rPr>
        <w:t>хакерська</w:t>
      </w:r>
      <w:proofErr w:type="spellEnd"/>
      <w:r w:rsidRPr="00A85D08">
        <w:rPr>
          <w:rFonts w:ascii="Times New Roman" w:hAnsi="Times New Roman" w:cs="Times New Roman"/>
          <w:sz w:val="20"/>
          <w:szCs w:val="20"/>
        </w:rPr>
        <w:t xml:space="preserve"> атака), акти будь-яких державних органів, структур або посадовців (незалежно від того, чи діяли такі державні органи, структури або посадовці в межах своїх повноважень чи ні), будь-які незаконні дії третіх осіб</w:t>
      </w:r>
      <w:r w:rsidR="00CE7B99" w:rsidRPr="00A85D08">
        <w:rPr>
          <w:rFonts w:ascii="Times New Roman" w:hAnsi="Times New Roman" w:cs="Times New Roman"/>
          <w:sz w:val="20"/>
          <w:szCs w:val="20"/>
        </w:rPr>
        <w:t>, а також випадки передбачені ч. 2 ст. 14ˡ Закону України «Про торгово-промислові палати в Україні»</w:t>
      </w:r>
      <w:r w:rsidRPr="00A85D08">
        <w:rPr>
          <w:rFonts w:ascii="Times New Roman" w:hAnsi="Times New Roman" w:cs="Times New Roman"/>
          <w:sz w:val="20"/>
          <w:szCs w:val="20"/>
        </w:rPr>
        <w:t>.</w:t>
      </w:r>
    </w:p>
    <w:p w14:paraId="7EA7E7A4" w14:textId="77777777" w:rsidR="00846CB9" w:rsidRPr="00A85D08" w:rsidRDefault="00846CB9" w:rsidP="00014B81">
      <w:pPr>
        <w:numPr>
          <w:ilvl w:val="1"/>
          <w:numId w:val="7"/>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Клієнт розуміє і погоджується з тим, що, здійснення Торговцем будь-якої діяльності, обумовленої в цьому Генеральному договорі, регулюється чинним законодавством, ухвалами, внутрішніми документами Розрахункового центру, порядками і практикою, згідно з якими діє Торговець. У тому випадку, якщо законодавство змінюється таким чином, що це забороняє або обмежує виконання Торговцем своїх зобов'язань, то до того часу, коли для Торговця стане можливим виконання таких зобов'язань знов, Торговець не несе відповідальності за невиконання/неналежне виконання своїх зобов’язань або за будь-який збиток, понесений в результаті такої заборони або обмеження діяльності Торговця.</w:t>
      </w:r>
    </w:p>
    <w:p w14:paraId="4BD49279" w14:textId="3323A025" w:rsidR="00846CB9" w:rsidRPr="00A85D08" w:rsidRDefault="00846CB9" w:rsidP="00014B81">
      <w:pPr>
        <w:numPr>
          <w:ilvl w:val="1"/>
          <w:numId w:val="7"/>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Будь-які розбіжності або суперечності, які можуть виникнути у зв'язку з порушенням, припиненням або дією цього </w:t>
      </w:r>
      <w:r w:rsidR="00DA4EE3">
        <w:rPr>
          <w:rFonts w:ascii="Times New Roman" w:hAnsi="Times New Roman" w:cs="Times New Roman"/>
          <w:sz w:val="20"/>
          <w:szCs w:val="20"/>
        </w:rPr>
        <w:t>Генерального д</w:t>
      </w:r>
      <w:r w:rsidRPr="00A85D08">
        <w:rPr>
          <w:rFonts w:ascii="Times New Roman" w:hAnsi="Times New Roman" w:cs="Times New Roman"/>
          <w:sz w:val="20"/>
          <w:szCs w:val="20"/>
        </w:rPr>
        <w:t>оговору, підлягають врегулюванню шляхом двосторонніх переговорів або в судовому порядку відповідно до чинного законодавства України.</w:t>
      </w:r>
    </w:p>
    <w:p w14:paraId="0FD0B903" w14:textId="77777777" w:rsidR="00037FEB" w:rsidRPr="00A85D08" w:rsidRDefault="00037FEB">
      <w:pPr>
        <w:spacing w:after="0" w:line="240" w:lineRule="auto"/>
        <w:jc w:val="both"/>
        <w:rPr>
          <w:rFonts w:ascii="Times New Roman" w:hAnsi="Times New Roman" w:cs="Times New Roman"/>
          <w:sz w:val="20"/>
          <w:szCs w:val="20"/>
        </w:rPr>
      </w:pPr>
    </w:p>
    <w:p w14:paraId="31D676EC" w14:textId="77777777" w:rsidR="00037FEB" w:rsidRPr="00A85D08" w:rsidRDefault="00037FEB">
      <w:pPr>
        <w:numPr>
          <w:ilvl w:val="0"/>
          <w:numId w:val="10"/>
        </w:numPr>
        <w:spacing w:after="0" w:line="240" w:lineRule="auto"/>
        <w:jc w:val="center"/>
        <w:outlineLvl w:val="0"/>
        <w:rPr>
          <w:rFonts w:ascii="Times New Roman" w:hAnsi="Times New Roman" w:cs="Times New Roman"/>
          <w:b/>
          <w:sz w:val="20"/>
          <w:szCs w:val="20"/>
        </w:rPr>
      </w:pPr>
      <w:r w:rsidRPr="00A85D08">
        <w:rPr>
          <w:rFonts w:ascii="Times New Roman" w:hAnsi="Times New Roman" w:cs="Times New Roman"/>
          <w:b/>
          <w:sz w:val="20"/>
          <w:szCs w:val="20"/>
        </w:rPr>
        <w:t>ПОРЯДОК НАРАХУВАННЯ ТА СПЛАТИ ВИНАГОРОДИ ЗА НАДАННЯ ПОСЛУГ</w:t>
      </w:r>
    </w:p>
    <w:p w14:paraId="0B9D1414" w14:textId="57335960" w:rsidR="00037FEB" w:rsidRPr="00A85D08" w:rsidRDefault="00037FEB" w:rsidP="00014B81">
      <w:pPr>
        <w:numPr>
          <w:ilvl w:val="1"/>
          <w:numId w:val="10"/>
        </w:numPr>
        <w:spacing w:after="0" w:line="240" w:lineRule="auto"/>
        <w:ind w:left="0" w:firstLine="0"/>
        <w:jc w:val="both"/>
        <w:rPr>
          <w:rFonts w:ascii="Times New Roman" w:hAnsi="Times New Roman" w:cs="Times New Roman"/>
          <w:color w:val="000000" w:themeColor="text1"/>
          <w:sz w:val="20"/>
          <w:szCs w:val="20"/>
        </w:rPr>
      </w:pPr>
      <w:r w:rsidRPr="00A85D08">
        <w:rPr>
          <w:rFonts w:ascii="Times New Roman" w:hAnsi="Times New Roman" w:cs="Times New Roman"/>
          <w:sz w:val="20"/>
          <w:szCs w:val="20"/>
        </w:rPr>
        <w:t xml:space="preserve">Клієнт погоджується з розміром Тарифів опублікованих на офіційному </w:t>
      </w:r>
      <w:r w:rsidR="00DA4EE3" w:rsidRPr="00A85D08">
        <w:rPr>
          <w:rFonts w:ascii="Times New Roman" w:hAnsi="Times New Roman" w:cs="Times New Roman"/>
          <w:sz w:val="20"/>
          <w:szCs w:val="20"/>
        </w:rPr>
        <w:t>веб-сайті</w:t>
      </w:r>
      <w:r w:rsidRPr="00A85D08">
        <w:rPr>
          <w:rFonts w:ascii="Times New Roman" w:hAnsi="Times New Roman" w:cs="Times New Roman"/>
          <w:sz w:val="20"/>
          <w:szCs w:val="20"/>
        </w:rPr>
        <w:t xml:space="preserve"> Торговця </w:t>
      </w:r>
      <w:r w:rsidR="00DA4EE3">
        <w:rPr>
          <w:rFonts w:ascii="Times New Roman" w:hAnsi="Times New Roman" w:cs="Times New Roman"/>
          <w:sz w:val="20"/>
          <w:szCs w:val="20"/>
        </w:rPr>
        <w:t>(</w:t>
      </w:r>
      <w:r w:rsidRPr="00A85D08">
        <w:rPr>
          <w:rFonts w:ascii="Times New Roman" w:hAnsi="Times New Roman" w:cs="Times New Roman"/>
          <w:sz w:val="20"/>
          <w:szCs w:val="20"/>
        </w:rPr>
        <w:t>www.ukrgasbank.com</w:t>
      </w:r>
      <w:r w:rsidR="00DA4EE3">
        <w:rPr>
          <w:rFonts w:ascii="Times New Roman" w:hAnsi="Times New Roman" w:cs="Times New Roman"/>
          <w:sz w:val="20"/>
          <w:szCs w:val="20"/>
        </w:rPr>
        <w:t>)</w:t>
      </w:r>
      <w:r w:rsidRPr="00A85D08">
        <w:rPr>
          <w:rFonts w:ascii="Times New Roman" w:hAnsi="Times New Roman" w:cs="Times New Roman"/>
          <w:sz w:val="20"/>
          <w:szCs w:val="20"/>
        </w:rPr>
        <w:t xml:space="preserve">, встановлених Торговцем на дату укладення цього </w:t>
      </w:r>
      <w:r w:rsidR="00276CF8">
        <w:rPr>
          <w:rFonts w:ascii="Times New Roman" w:hAnsi="Times New Roman" w:cs="Times New Roman"/>
          <w:sz w:val="20"/>
          <w:szCs w:val="20"/>
        </w:rPr>
        <w:t>Генерального д</w:t>
      </w:r>
      <w:r w:rsidRPr="00A85D08">
        <w:rPr>
          <w:rFonts w:ascii="Times New Roman" w:hAnsi="Times New Roman" w:cs="Times New Roman"/>
          <w:sz w:val="20"/>
          <w:szCs w:val="20"/>
        </w:rPr>
        <w:t xml:space="preserve">оговору та порядком внесення змін до них, та зобов’язується оплачувати Послуги Торговця згідно з цим </w:t>
      </w:r>
      <w:r w:rsidR="00276CF8">
        <w:rPr>
          <w:rFonts w:ascii="Times New Roman" w:hAnsi="Times New Roman" w:cs="Times New Roman"/>
          <w:sz w:val="20"/>
          <w:szCs w:val="20"/>
        </w:rPr>
        <w:t>Генеральним д</w:t>
      </w:r>
      <w:r w:rsidRPr="00A85D08">
        <w:rPr>
          <w:rFonts w:ascii="Times New Roman" w:hAnsi="Times New Roman" w:cs="Times New Roman"/>
          <w:sz w:val="20"/>
          <w:szCs w:val="20"/>
        </w:rPr>
        <w:t xml:space="preserve">оговором та відповідно до Тарифів  на рахунок зазначений у </w:t>
      </w:r>
      <w:r w:rsidRPr="00A85D08">
        <w:rPr>
          <w:rFonts w:ascii="Times New Roman" w:hAnsi="Times New Roman" w:cs="Times New Roman"/>
          <w:color w:val="000000" w:themeColor="text1"/>
          <w:sz w:val="20"/>
          <w:szCs w:val="20"/>
        </w:rPr>
        <w:t>п. 1</w:t>
      </w:r>
      <w:r w:rsidR="00DA4EE3">
        <w:rPr>
          <w:rFonts w:ascii="Times New Roman" w:hAnsi="Times New Roman" w:cs="Times New Roman"/>
          <w:color w:val="000000" w:themeColor="text1"/>
          <w:sz w:val="20"/>
          <w:szCs w:val="20"/>
        </w:rPr>
        <w:t>1</w:t>
      </w:r>
      <w:r w:rsidRPr="00A85D08">
        <w:rPr>
          <w:rFonts w:ascii="Times New Roman" w:hAnsi="Times New Roman" w:cs="Times New Roman"/>
          <w:color w:val="000000" w:themeColor="text1"/>
          <w:sz w:val="20"/>
          <w:szCs w:val="20"/>
        </w:rPr>
        <w:t xml:space="preserve"> Генерального договору (індивідуальна частина), протягом 5 (п’яти) банківських днів з дати підписання Клієнтом Звіту Торговця за укладеними договорами.</w:t>
      </w:r>
    </w:p>
    <w:p w14:paraId="2417FCAA" w14:textId="45EF6BAB" w:rsidR="00037FEB" w:rsidRPr="00A85D08" w:rsidRDefault="00037FEB" w:rsidP="00014B81">
      <w:pPr>
        <w:numPr>
          <w:ilvl w:val="1"/>
          <w:numId w:val="10"/>
        </w:numPr>
        <w:spacing w:after="0" w:line="240" w:lineRule="auto"/>
        <w:ind w:left="0" w:firstLine="0"/>
        <w:jc w:val="both"/>
        <w:rPr>
          <w:rFonts w:ascii="Times New Roman" w:hAnsi="Times New Roman" w:cs="Times New Roman"/>
          <w:color w:val="000000" w:themeColor="text1"/>
          <w:sz w:val="20"/>
          <w:szCs w:val="20"/>
        </w:rPr>
      </w:pPr>
      <w:r w:rsidRPr="00A85D08">
        <w:rPr>
          <w:rFonts w:ascii="Times New Roman" w:hAnsi="Times New Roman" w:cs="Times New Roman"/>
          <w:color w:val="000000" w:themeColor="text1"/>
          <w:sz w:val="20"/>
          <w:szCs w:val="20"/>
        </w:rPr>
        <w:t>Клієнт зобов’язується виплачувати Торговцю винагороду за відкриття клірингового субрахунку Клієнту в Розрахунковому центрі на рахунок зазначений у п. 1</w:t>
      </w:r>
      <w:r w:rsidR="00DA4EE3">
        <w:rPr>
          <w:rFonts w:ascii="Times New Roman" w:hAnsi="Times New Roman" w:cs="Times New Roman"/>
          <w:color w:val="000000" w:themeColor="text1"/>
          <w:sz w:val="20"/>
          <w:szCs w:val="20"/>
        </w:rPr>
        <w:t>1</w:t>
      </w:r>
      <w:r w:rsidRPr="00A85D08">
        <w:rPr>
          <w:rFonts w:ascii="Times New Roman" w:hAnsi="Times New Roman" w:cs="Times New Roman"/>
          <w:color w:val="000000" w:themeColor="text1"/>
          <w:sz w:val="20"/>
          <w:szCs w:val="20"/>
        </w:rPr>
        <w:t xml:space="preserve"> Генерального договору (індивідуальна частина) у розмірі, визначеному Тарифами, після отримання Звіту-Акту наданих послуг з відкриття клірингового субрахунку, але не пізніше останнього банківського дня місяця, наступного за місяцем надання послуг. </w:t>
      </w:r>
    </w:p>
    <w:p w14:paraId="4744BE7A" w14:textId="24C088A0" w:rsidR="00037FEB" w:rsidRPr="00A85D08" w:rsidRDefault="00037FEB" w:rsidP="00014B81">
      <w:pPr>
        <w:numPr>
          <w:ilvl w:val="1"/>
          <w:numId w:val="10"/>
        </w:numPr>
        <w:spacing w:after="0" w:line="240" w:lineRule="auto"/>
        <w:ind w:left="0" w:firstLine="0"/>
        <w:jc w:val="both"/>
        <w:rPr>
          <w:rFonts w:ascii="Times New Roman" w:hAnsi="Times New Roman" w:cs="Times New Roman"/>
          <w:color w:val="000000" w:themeColor="text1"/>
          <w:sz w:val="20"/>
          <w:szCs w:val="20"/>
        </w:rPr>
      </w:pPr>
      <w:r w:rsidRPr="00A85D08">
        <w:rPr>
          <w:rFonts w:ascii="Times New Roman" w:hAnsi="Times New Roman" w:cs="Times New Roman"/>
          <w:sz w:val="20"/>
          <w:szCs w:val="20"/>
        </w:rPr>
        <w:t xml:space="preserve">Клієнт надає право Торговцю утримувати із сум, що підлягають перерахуванню Торговцем Клієнту, суму винагороди, що належить Торговцю згідно </w:t>
      </w:r>
      <w:r w:rsidRPr="00A85D08">
        <w:rPr>
          <w:rFonts w:ascii="Times New Roman" w:hAnsi="Times New Roman" w:cs="Times New Roman"/>
          <w:color w:val="000000" w:themeColor="text1"/>
          <w:sz w:val="20"/>
          <w:szCs w:val="20"/>
        </w:rPr>
        <w:t>п. 7.1. та 7.2. Генерального Договору (</w:t>
      </w:r>
      <w:r w:rsidR="00DA4EE3">
        <w:rPr>
          <w:rFonts w:ascii="Times New Roman" w:hAnsi="Times New Roman" w:cs="Times New Roman"/>
          <w:color w:val="000000" w:themeColor="text1"/>
          <w:sz w:val="20"/>
          <w:szCs w:val="20"/>
        </w:rPr>
        <w:t>індивідуальна</w:t>
      </w:r>
      <w:r w:rsidRPr="00A85D08">
        <w:rPr>
          <w:rFonts w:ascii="Times New Roman" w:hAnsi="Times New Roman" w:cs="Times New Roman"/>
          <w:color w:val="000000" w:themeColor="text1"/>
          <w:sz w:val="20"/>
          <w:szCs w:val="20"/>
        </w:rPr>
        <w:t xml:space="preserve"> частина).</w:t>
      </w:r>
    </w:p>
    <w:p w14:paraId="334C3B6B" w14:textId="2CC25FDF" w:rsidR="00037FEB" w:rsidRPr="00A85D08" w:rsidRDefault="00037FEB" w:rsidP="00014B81">
      <w:pPr>
        <w:numPr>
          <w:ilvl w:val="1"/>
          <w:numId w:val="10"/>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У тому разі, якщо Торговець не скористався своїм правом, наданим </w:t>
      </w:r>
      <w:r w:rsidRPr="00A85D08">
        <w:rPr>
          <w:rFonts w:ascii="Times New Roman" w:hAnsi="Times New Roman" w:cs="Times New Roman"/>
          <w:color w:val="000000" w:themeColor="text1"/>
          <w:sz w:val="20"/>
          <w:szCs w:val="20"/>
        </w:rPr>
        <w:t>п. 7.3. Генерального Договору (</w:t>
      </w:r>
      <w:r w:rsidR="00DA4EE3">
        <w:rPr>
          <w:rFonts w:ascii="Times New Roman" w:hAnsi="Times New Roman" w:cs="Times New Roman"/>
          <w:color w:val="000000" w:themeColor="text1"/>
          <w:sz w:val="20"/>
          <w:szCs w:val="20"/>
        </w:rPr>
        <w:t>індивідуальна</w:t>
      </w:r>
      <w:r w:rsidRPr="00A85D08">
        <w:rPr>
          <w:rFonts w:ascii="Times New Roman" w:hAnsi="Times New Roman" w:cs="Times New Roman"/>
          <w:color w:val="000000" w:themeColor="text1"/>
          <w:sz w:val="20"/>
          <w:szCs w:val="20"/>
        </w:rPr>
        <w:t xml:space="preserve"> частина), суму винагороди, що належить Торговцю згідно </w:t>
      </w:r>
      <w:r w:rsidRPr="00A85D08">
        <w:rPr>
          <w:rFonts w:ascii="Times New Roman" w:hAnsi="Times New Roman" w:cs="Times New Roman"/>
          <w:sz w:val="20"/>
          <w:szCs w:val="20"/>
        </w:rPr>
        <w:t xml:space="preserve">з </w:t>
      </w:r>
      <w:r w:rsidRPr="00A85D08">
        <w:rPr>
          <w:rFonts w:ascii="Times New Roman" w:hAnsi="Times New Roman" w:cs="Times New Roman"/>
          <w:color w:val="000000" w:themeColor="text1"/>
          <w:sz w:val="20"/>
          <w:szCs w:val="20"/>
        </w:rPr>
        <w:t>п. 7.1. і 7.2. Генерального Договору (</w:t>
      </w:r>
      <w:r w:rsidR="00DA4EE3">
        <w:rPr>
          <w:rFonts w:ascii="Times New Roman" w:hAnsi="Times New Roman" w:cs="Times New Roman"/>
          <w:color w:val="000000" w:themeColor="text1"/>
          <w:sz w:val="20"/>
          <w:szCs w:val="20"/>
        </w:rPr>
        <w:t>індивідуальна</w:t>
      </w:r>
      <w:r w:rsidRPr="00A85D08">
        <w:rPr>
          <w:rFonts w:ascii="Times New Roman" w:hAnsi="Times New Roman" w:cs="Times New Roman"/>
          <w:color w:val="000000" w:themeColor="text1"/>
          <w:sz w:val="20"/>
          <w:szCs w:val="20"/>
        </w:rPr>
        <w:t xml:space="preserve"> частина)</w:t>
      </w:r>
      <w:r w:rsidRPr="00A85D08">
        <w:rPr>
          <w:rFonts w:ascii="Times New Roman" w:hAnsi="Times New Roman" w:cs="Times New Roman"/>
          <w:sz w:val="20"/>
          <w:szCs w:val="20"/>
        </w:rPr>
        <w:t>, Клієнт зобов’язаний сплачувати самостійно у строки, встановлені цим розділом.</w:t>
      </w:r>
    </w:p>
    <w:p w14:paraId="1A5D3032" w14:textId="0B7199C0" w:rsidR="00941C19" w:rsidRPr="00EF644F" w:rsidRDefault="00941C19" w:rsidP="00EF644F">
      <w:pPr>
        <w:pStyle w:val="a6"/>
        <w:numPr>
          <w:ilvl w:val="1"/>
          <w:numId w:val="10"/>
        </w:numPr>
        <w:spacing w:after="0" w:line="240" w:lineRule="auto"/>
        <w:ind w:left="0" w:firstLine="0"/>
        <w:jc w:val="both"/>
        <w:rPr>
          <w:rFonts w:ascii="Times New Roman" w:hAnsi="Times New Roman" w:cs="Times New Roman"/>
          <w:sz w:val="20"/>
          <w:szCs w:val="20"/>
        </w:rPr>
      </w:pPr>
      <w:r w:rsidRPr="00EF644F">
        <w:rPr>
          <w:rFonts w:ascii="Times New Roman" w:hAnsi="Times New Roman" w:cs="Times New Roman"/>
          <w:sz w:val="20"/>
          <w:szCs w:val="20"/>
        </w:rPr>
        <w:t xml:space="preserve">Клієнт надає право Торговцю на здійснення договірного списання, від імені та за рахунок Клієнта, грошових коштів на користь Торговця з поточних рахунків Клієнта у національній та в іноземних валютах, банківських металах, а саме: у разі настання будь-яких термінів/строків здійснення будь-яких платежів або виконання інших грошових зобов’язань Клієнтом або у випадку наявності будь-якої простроченої </w:t>
      </w:r>
      <w:r w:rsidRPr="00EF644F">
        <w:rPr>
          <w:rFonts w:ascii="Times New Roman" w:hAnsi="Times New Roman" w:cs="Times New Roman"/>
          <w:sz w:val="20"/>
          <w:szCs w:val="20"/>
        </w:rPr>
        <w:lastRenderedPageBreak/>
        <w:t>заборгованості за будь-якими договорами, що укладені між Торговцем та Клієнтом, списувати на користь Торговця з поточного/</w:t>
      </w:r>
      <w:proofErr w:type="spellStart"/>
      <w:r w:rsidRPr="00EF644F">
        <w:rPr>
          <w:rFonts w:ascii="Times New Roman" w:hAnsi="Times New Roman" w:cs="Times New Roman"/>
          <w:sz w:val="20"/>
          <w:szCs w:val="20"/>
        </w:rPr>
        <w:t>их</w:t>
      </w:r>
      <w:proofErr w:type="spellEnd"/>
      <w:r w:rsidRPr="00EF644F">
        <w:rPr>
          <w:rFonts w:ascii="Times New Roman" w:hAnsi="Times New Roman" w:cs="Times New Roman"/>
          <w:sz w:val="20"/>
          <w:szCs w:val="20"/>
        </w:rPr>
        <w:t xml:space="preserve"> рахунку/</w:t>
      </w:r>
      <w:proofErr w:type="spellStart"/>
      <w:r w:rsidRPr="00EF644F">
        <w:rPr>
          <w:rFonts w:ascii="Times New Roman" w:hAnsi="Times New Roman" w:cs="Times New Roman"/>
          <w:sz w:val="20"/>
          <w:szCs w:val="20"/>
        </w:rPr>
        <w:t>ів</w:t>
      </w:r>
      <w:proofErr w:type="spellEnd"/>
      <w:r w:rsidRPr="00EF644F">
        <w:rPr>
          <w:rFonts w:ascii="Times New Roman" w:hAnsi="Times New Roman" w:cs="Times New Roman"/>
          <w:sz w:val="20"/>
          <w:szCs w:val="20"/>
        </w:rPr>
        <w:t xml:space="preserve"> Клієнта у національній та іноземній валютах, банківських металах, що відкриті або будуть відкриті Клієнтом в Торговця, будь-яку заборгованість Клієнта перед Торговцем, що виникла відповідно до умов цього </w:t>
      </w:r>
      <w:r w:rsidR="0048789B" w:rsidRPr="00EF644F">
        <w:rPr>
          <w:rFonts w:ascii="Times New Roman" w:hAnsi="Times New Roman" w:cs="Times New Roman"/>
          <w:sz w:val="20"/>
          <w:szCs w:val="20"/>
        </w:rPr>
        <w:t>Генерального д</w:t>
      </w:r>
      <w:r w:rsidRPr="00EF644F">
        <w:rPr>
          <w:rFonts w:ascii="Times New Roman" w:hAnsi="Times New Roman" w:cs="Times New Roman"/>
          <w:sz w:val="20"/>
          <w:szCs w:val="20"/>
        </w:rPr>
        <w:t>оговору та/або інших договорів, у тому числі комісії, проценти, суми неустойки та всіх видатків, понесених Торговцем під час виконання умов цього Договору та/або інших договорів, згідно з їх умовами.</w:t>
      </w:r>
    </w:p>
    <w:p w14:paraId="040E9F9F" w14:textId="77777777" w:rsidR="00941C19" w:rsidRPr="00EF644F" w:rsidRDefault="00941C19" w:rsidP="00EF644F">
      <w:pPr>
        <w:numPr>
          <w:ilvl w:val="1"/>
          <w:numId w:val="10"/>
        </w:numPr>
        <w:spacing w:after="0" w:line="240" w:lineRule="auto"/>
        <w:ind w:left="0" w:firstLine="0"/>
        <w:jc w:val="both"/>
        <w:rPr>
          <w:rFonts w:ascii="Times New Roman" w:hAnsi="Times New Roman" w:cs="Times New Roman"/>
          <w:sz w:val="20"/>
          <w:szCs w:val="20"/>
        </w:rPr>
      </w:pPr>
      <w:r w:rsidRPr="00EF644F">
        <w:rPr>
          <w:rFonts w:ascii="Times New Roman" w:hAnsi="Times New Roman" w:cs="Times New Roman"/>
          <w:sz w:val="20"/>
          <w:szCs w:val="20"/>
        </w:rPr>
        <w:t>У разі відсутності або недостатності коштів у валюті заборгованості за Договором на поточних рахунках Клієнта для погашення заборгованості Клієнта перед Торговцем, яка виникла під час виконання умов цього Договору та/або інших договорів, що укладені між Торговцем та Клієнтом, Торговець має право на договірне списання коштів з рахунків Клієнта, відкритих в Торговця, у валютах, відмінних від валюти заборгованості, а також банківських металів з рахунків в банківських металах, в розмірі, достатньому для погашення заборгованості Клієнта перед Торговцем. Сума іноземної валюти/банківського металу списується з рахунків в іноземній валюті/в банківських металах. При цьому продаж списаної валюти (банківських металів) здійснюється Торговцем на Міжбанківському валютному ринку України та/або міжнародних валютних ринках за курсом уповноваженого банку на день продажу валюти/продажу банківського металу. Торговець здійснює операції продажу у відповідності з вимогами чинного законодавства України, в тому числі про валютне регулювання і валютний контроль. Торговець має право утримувати комісію за продаж іноземної валюти/банківських металів, в розмірі, згідно з затвердженими Тарифами, з суми гривень, яка отримана від продажу іноземної валюти/банківських металів, а також інші витрати, понесені Торговцем, згідно вимог чинного законодавства шляхом договірного списання з рахунків, на відповідні внутрішньобанківські рахунки, відкриті в Торговця. Для здійснення операцій/дій, передбачених цим пунктом Договору, Клієнт доручає Торговцю, а Торговець має право оформлювати від імені Клієнта усі необхідні документи.</w:t>
      </w:r>
    </w:p>
    <w:p w14:paraId="4E8DA7F7" w14:textId="01D1C961" w:rsidR="00037FEB" w:rsidRPr="00A85D08" w:rsidRDefault="00037FEB" w:rsidP="00014B81">
      <w:pPr>
        <w:numPr>
          <w:ilvl w:val="1"/>
          <w:numId w:val="10"/>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Клієнт не звільняється від оплати Послуг Торговця  за новими Тарифами у разі, якщо він не ознайомився або не мав змоги ознайомитись з новими Тарифами, які розміщені на офіційному </w:t>
      </w:r>
      <w:proofErr w:type="spellStart"/>
      <w:r w:rsidRPr="00A85D08">
        <w:rPr>
          <w:rFonts w:ascii="Times New Roman" w:hAnsi="Times New Roman" w:cs="Times New Roman"/>
          <w:sz w:val="20"/>
          <w:szCs w:val="20"/>
        </w:rPr>
        <w:t>вебсайті</w:t>
      </w:r>
      <w:proofErr w:type="spellEnd"/>
      <w:r w:rsidRPr="00A85D08">
        <w:rPr>
          <w:rFonts w:ascii="Times New Roman" w:hAnsi="Times New Roman" w:cs="Times New Roman"/>
          <w:sz w:val="20"/>
          <w:szCs w:val="20"/>
        </w:rPr>
        <w:t xml:space="preserve"> Торговця </w:t>
      </w:r>
      <w:r w:rsidR="00AD3F4B">
        <w:rPr>
          <w:rFonts w:ascii="Times New Roman" w:hAnsi="Times New Roman" w:cs="Times New Roman"/>
          <w:sz w:val="20"/>
          <w:szCs w:val="20"/>
        </w:rPr>
        <w:t>(</w:t>
      </w:r>
      <w:r w:rsidRPr="00A85D08">
        <w:rPr>
          <w:rFonts w:ascii="Times New Roman" w:hAnsi="Times New Roman" w:cs="Times New Roman"/>
          <w:sz w:val="20"/>
          <w:szCs w:val="20"/>
        </w:rPr>
        <w:t>www.ukrgasbank.com</w:t>
      </w:r>
      <w:r w:rsidR="00AD3F4B">
        <w:rPr>
          <w:rFonts w:ascii="Times New Roman" w:hAnsi="Times New Roman" w:cs="Times New Roman"/>
          <w:sz w:val="20"/>
          <w:szCs w:val="20"/>
        </w:rPr>
        <w:t>)</w:t>
      </w:r>
      <w:r w:rsidRPr="00A85D08">
        <w:rPr>
          <w:rFonts w:ascii="Times New Roman" w:hAnsi="Times New Roman" w:cs="Times New Roman"/>
          <w:sz w:val="20"/>
          <w:szCs w:val="20"/>
        </w:rPr>
        <w:t xml:space="preserve">, та які були змінені Торговцем під час дії цього </w:t>
      </w:r>
      <w:r w:rsidR="00AD3F4B">
        <w:rPr>
          <w:rFonts w:ascii="Times New Roman" w:hAnsi="Times New Roman" w:cs="Times New Roman"/>
          <w:sz w:val="20"/>
          <w:szCs w:val="20"/>
        </w:rPr>
        <w:t>Генерального д</w:t>
      </w:r>
      <w:r w:rsidRPr="00A85D08">
        <w:rPr>
          <w:rFonts w:ascii="Times New Roman" w:hAnsi="Times New Roman" w:cs="Times New Roman"/>
          <w:sz w:val="20"/>
          <w:szCs w:val="20"/>
        </w:rPr>
        <w:t>оговору.</w:t>
      </w:r>
    </w:p>
    <w:p w14:paraId="2B719083" w14:textId="77777777" w:rsidR="00037FEB" w:rsidRPr="00A85D08" w:rsidRDefault="00037FEB" w:rsidP="00014B81">
      <w:pPr>
        <w:numPr>
          <w:ilvl w:val="1"/>
          <w:numId w:val="10"/>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Тарифи Торговця є обов'язковими для Клієнта.</w:t>
      </w:r>
    </w:p>
    <w:p w14:paraId="3EC1CD01" w14:textId="77777777" w:rsidR="00037FEB" w:rsidRDefault="00037FEB" w:rsidP="00014B81">
      <w:pPr>
        <w:numPr>
          <w:ilvl w:val="1"/>
          <w:numId w:val="10"/>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У разі надання Замовлення Торговцю, Замовлення виконується тільки після повної оплати заборгованості наявної на дату отримання Замовлення за послуги Торговця, що були надані  до дати отримання Замовлення. </w:t>
      </w:r>
    </w:p>
    <w:p w14:paraId="40E61FEC" w14:textId="728E6A7B" w:rsidR="00604E07" w:rsidRPr="00A37944" w:rsidRDefault="00604E07" w:rsidP="00014B81">
      <w:pPr>
        <w:numPr>
          <w:ilvl w:val="1"/>
          <w:numId w:val="10"/>
        </w:numPr>
        <w:spacing w:after="0" w:line="240" w:lineRule="auto"/>
        <w:ind w:left="0" w:firstLine="0"/>
        <w:jc w:val="both"/>
        <w:rPr>
          <w:rFonts w:ascii="Times New Roman" w:hAnsi="Times New Roman" w:cs="Times New Roman"/>
          <w:bCs/>
          <w:sz w:val="20"/>
          <w:szCs w:val="20"/>
        </w:rPr>
      </w:pPr>
      <w:r w:rsidRPr="00A37944">
        <w:rPr>
          <w:rFonts w:ascii="Times New Roman" w:hAnsi="Times New Roman" w:cs="Times New Roman"/>
          <w:sz w:val="20"/>
          <w:szCs w:val="20"/>
        </w:rPr>
        <w:t xml:space="preserve">В разі якщо Клієнт є Банком та/або Юридичною особою яка має відповідну ліцензію НКЦПФР </w:t>
      </w:r>
      <w:r w:rsidRPr="00A37944">
        <w:rPr>
          <w:rFonts w:ascii="Times New Roman" w:hAnsi="Times New Roman" w:cs="Times New Roman"/>
          <w:bCs/>
          <w:sz w:val="20"/>
          <w:szCs w:val="20"/>
        </w:rPr>
        <w:t>з професійної діяльності на ринках капіталу з торгівлі фінансовими інструментами, що передбачає дилерську діяльність</w:t>
      </w:r>
      <w:r w:rsidRPr="00A37944">
        <w:t xml:space="preserve"> в</w:t>
      </w:r>
      <w:r w:rsidRPr="00EF644F">
        <w:rPr>
          <w:rFonts w:ascii="Times New Roman" w:hAnsi="Times New Roman" w:cs="Times New Roman"/>
          <w:bCs/>
          <w:sz w:val="20"/>
          <w:szCs w:val="20"/>
        </w:rPr>
        <w:t>инагорода Торговця включена в ціну Фінансових інструментів.</w:t>
      </w:r>
    </w:p>
    <w:p w14:paraId="35040187" w14:textId="77777777" w:rsidR="00846CB9" w:rsidRPr="00A85D08" w:rsidRDefault="00846CB9" w:rsidP="00A85D08">
      <w:pPr>
        <w:spacing w:after="0" w:line="240" w:lineRule="auto"/>
        <w:ind w:left="720"/>
        <w:jc w:val="both"/>
        <w:rPr>
          <w:rFonts w:ascii="Times New Roman" w:hAnsi="Times New Roman" w:cs="Times New Roman"/>
          <w:sz w:val="20"/>
          <w:szCs w:val="20"/>
        </w:rPr>
      </w:pPr>
    </w:p>
    <w:p w14:paraId="75BB5C26" w14:textId="1F715FB2" w:rsidR="00846CB9" w:rsidRPr="00A85D08" w:rsidRDefault="00846CB9" w:rsidP="00ED3E85">
      <w:pPr>
        <w:numPr>
          <w:ilvl w:val="0"/>
          <w:numId w:val="11"/>
        </w:numPr>
        <w:spacing w:after="0" w:line="240" w:lineRule="auto"/>
        <w:jc w:val="center"/>
        <w:outlineLvl w:val="0"/>
        <w:rPr>
          <w:rFonts w:ascii="Times New Roman" w:hAnsi="Times New Roman" w:cs="Times New Roman"/>
          <w:b/>
          <w:sz w:val="20"/>
          <w:szCs w:val="20"/>
        </w:rPr>
      </w:pPr>
      <w:r w:rsidRPr="00A85D08">
        <w:rPr>
          <w:rFonts w:ascii="Times New Roman" w:hAnsi="Times New Roman" w:cs="Times New Roman"/>
          <w:b/>
          <w:sz w:val="20"/>
          <w:szCs w:val="20"/>
        </w:rPr>
        <w:t xml:space="preserve">СТРОК ДІЇ </w:t>
      </w:r>
      <w:r w:rsidR="000134DC">
        <w:rPr>
          <w:rFonts w:ascii="Times New Roman" w:hAnsi="Times New Roman" w:cs="Times New Roman"/>
          <w:b/>
          <w:sz w:val="20"/>
          <w:szCs w:val="20"/>
        </w:rPr>
        <w:t xml:space="preserve">ГЕНЕРАЛЬНОГО </w:t>
      </w:r>
      <w:r w:rsidRPr="00A85D08">
        <w:rPr>
          <w:rFonts w:ascii="Times New Roman" w:hAnsi="Times New Roman" w:cs="Times New Roman"/>
          <w:b/>
          <w:sz w:val="20"/>
          <w:szCs w:val="20"/>
        </w:rPr>
        <w:t>ДОГОВОРУ, ПОРЯДОК ВНЕСЕННЯ ЗМІН ТА ПРИПИНЕННЯ ДІЇ</w:t>
      </w:r>
    </w:p>
    <w:p w14:paraId="2FCB2247" w14:textId="5F2B0698" w:rsidR="00846CB9" w:rsidRPr="00A85D08" w:rsidRDefault="00846CB9" w:rsidP="00ED3E85">
      <w:pPr>
        <w:numPr>
          <w:ilvl w:val="1"/>
          <w:numId w:val="11"/>
        </w:numPr>
        <w:spacing w:after="0" w:line="240" w:lineRule="auto"/>
        <w:ind w:left="0" w:firstLine="0"/>
        <w:jc w:val="both"/>
        <w:rPr>
          <w:rFonts w:ascii="Times New Roman" w:hAnsi="Times New Roman" w:cs="Times New Roman"/>
          <w:color w:val="FF0000"/>
          <w:sz w:val="20"/>
          <w:szCs w:val="20"/>
        </w:rPr>
      </w:pPr>
      <w:r w:rsidRPr="00A85D08">
        <w:rPr>
          <w:rFonts w:ascii="Times New Roman" w:hAnsi="Times New Roman" w:cs="Times New Roman"/>
          <w:sz w:val="20"/>
          <w:szCs w:val="20"/>
        </w:rPr>
        <w:t xml:space="preserve">Цей </w:t>
      </w:r>
      <w:r w:rsidR="003049CD">
        <w:rPr>
          <w:rFonts w:ascii="Times New Roman" w:hAnsi="Times New Roman" w:cs="Times New Roman"/>
          <w:sz w:val="20"/>
          <w:szCs w:val="20"/>
        </w:rPr>
        <w:t>Генеральний договір</w:t>
      </w:r>
      <w:r w:rsidRPr="00A85D08">
        <w:rPr>
          <w:rFonts w:ascii="Times New Roman" w:hAnsi="Times New Roman" w:cs="Times New Roman"/>
          <w:sz w:val="20"/>
          <w:szCs w:val="20"/>
        </w:rPr>
        <w:t xml:space="preserve"> набуває чинності в момент, визначений в пункті </w:t>
      </w:r>
      <w:r w:rsidRPr="00A85D08">
        <w:rPr>
          <w:rFonts w:ascii="Times New Roman" w:hAnsi="Times New Roman" w:cs="Times New Roman"/>
          <w:color w:val="000000" w:themeColor="text1"/>
          <w:sz w:val="20"/>
          <w:szCs w:val="20"/>
        </w:rPr>
        <w:t>1.</w:t>
      </w:r>
      <w:r w:rsidR="004A14F7">
        <w:rPr>
          <w:rFonts w:ascii="Times New Roman" w:hAnsi="Times New Roman" w:cs="Times New Roman"/>
          <w:color w:val="000000" w:themeColor="text1"/>
          <w:sz w:val="20"/>
          <w:szCs w:val="20"/>
        </w:rPr>
        <w:t>6</w:t>
      </w:r>
      <w:r w:rsidRPr="00A85D08">
        <w:rPr>
          <w:rFonts w:ascii="Times New Roman" w:hAnsi="Times New Roman" w:cs="Times New Roman"/>
          <w:color w:val="000000" w:themeColor="text1"/>
          <w:sz w:val="20"/>
          <w:szCs w:val="20"/>
        </w:rPr>
        <w:t xml:space="preserve">. </w:t>
      </w:r>
      <w:r w:rsidR="00006B1C" w:rsidRPr="00A85D08">
        <w:rPr>
          <w:rFonts w:ascii="Times New Roman" w:hAnsi="Times New Roman" w:cs="Times New Roman"/>
          <w:color w:val="000000" w:themeColor="text1"/>
          <w:sz w:val="20"/>
          <w:szCs w:val="20"/>
        </w:rPr>
        <w:t xml:space="preserve">Генерального договору (публічна частина) </w:t>
      </w:r>
      <w:r w:rsidRPr="00A85D08">
        <w:rPr>
          <w:rFonts w:ascii="Times New Roman" w:hAnsi="Times New Roman" w:cs="Times New Roman"/>
          <w:sz w:val="20"/>
          <w:szCs w:val="20"/>
        </w:rPr>
        <w:t xml:space="preserve">і діє протягом 1 (одного) року. </w:t>
      </w:r>
    </w:p>
    <w:p w14:paraId="1EEEDD07" w14:textId="10A8EBE9" w:rsidR="00846CB9" w:rsidRPr="00A85D08" w:rsidRDefault="00846CB9" w:rsidP="00ED3E85">
      <w:pPr>
        <w:numPr>
          <w:ilvl w:val="1"/>
          <w:numId w:val="11"/>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Сторона, яка вважає за необхідне змінити чи розірвати цей Генеральний договір, направляє пропозиції про це іншій Стороні </w:t>
      </w:r>
      <w:r w:rsidR="00DA4EE3">
        <w:rPr>
          <w:rFonts w:ascii="Times New Roman" w:hAnsi="Times New Roman" w:cs="Times New Roman"/>
          <w:sz w:val="20"/>
          <w:szCs w:val="20"/>
        </w:rPr>
        <w:t>Генерального д</w:t>
      </w:r>
      <w:r w:rsidRPr="00A85D08">
        <w:rPr>
          <w:rFonts w:ascii="Times New Roman" w:hAnsi="Times New Roman" w:cs="Times New Roman"/>
          <w:sz w:val="20"/>
          <w:szCs w:val="20"/>
        </w:rPr>
        <w:t>оговору:</w:t>
      </w:r>
    </w:p>
    <w:p w14:paraId="4CA22A36" w14:textId="77777777" w:rsidR="00846CB9" w:rsidRPr="00A85D08" w:rsidRDefault="00846CB9" w:rsidP="00ED3E85">
      <w:pPr>
        <w:numPr>
          <w:ilvl w:val="2"/>
          <w:numId w:val="11"/>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 Торговець - одним або декількома з наступних способів, за вибором Торговця:</w:t>
      </w:r>
    </w:p>
    <w:p w14:paraId="043A3D33" w14:textId="3B6EFDCC" w:rsidR="00846CB9" w:rsidRPr="00A85D08" w:rsidRDefault="00846CB9">
      <w:pPr>
        <w:spacing w:after="0" w:line="240" w:lineRule="auto"/>
        <w:jc w:val="both"/>
        <w:rPr>
          <w:rFonts w:ascii="Times New Roman" w:hAnsi="Times New Roman" w:cs="Times New Roman"/>
          <w:color w:val="000000" w:themeColor="text1"/>
          <w:sz w:val="20"/>
          <w:szCs w:val="20"/>
        </w:rPr>
      </w:pPr>
      <w:r w:rsidRPr="00A85D08">
        <w:rPr>
          <w:rFonts w:ascii="Times New Roman" w:hAnsi="Times New Roman" w:cs="Times New Roman"/>
          <w:sz w:val="20"/>
          <w:szCs w:val="20"/>
        </w:rPr>
        <w:t xml:space="preserve">- направлення інформації поштою за </w:t>
      </w:r>
      <w:proofErr w:type="spellStart"/>
      <w:r w:rsidRPr="00A85D08">
        <w:rPr>
          <w:rFonts w:ascii="Times New Roman" w:hAnsi="Times New Roman" w:cs="Times New Roman"/>
          <w:sz w:val="20"/>
          <w:szCs w:val="20"/>
        </w:rPr>
        <w:t>адресою</w:t>
      </w:r>
      <w:proofErr w:type="spellEnd"/>
      <w:r w:rsidRPr="00A85D08">
        <w:rPr>
          <w:rFonts w:ascii="Times New Roman" w:hAnsi="Times New Roman" w:cs="Times New Roman"/>
          <w:sz w:val="20"/>
          <w:szCs w:val="20"/>
        </w:rPr>
        <w:t xml:space="preserve"> Клієнта, </w:t>
      </w:r>
      <w:r w:rsidRPr="00A85D08">
        <w:rPr>
          <w:rFonts w:ascii="Times New Roman" w:hAnsi="Times New Roman" w:cs="Times New Roman"/>
          <w:color w:val="000000" w:themeColor="text1"/>
          <w:sz w:val="20"/>
          <w:szCs w:val="20"/>
        </w:rPr>
        <w:t xml:space="preserve">вказаною в </w:t>
      </w:r>
      <w:r w:rsidR="00363A16" w:rsidRPr="00A85D08">
        <w:rPr>
          <w:rFonts w:ascii="Times New Roman" w:hAnsi="Times New Roman" w:cs="Times New Roman"/>
          <w:color w:val="000000" w:themeColor="text1"/>
          <w:sz w:val="20"/>
          <w:szCs w:val="20"/>
        </w:rPr>
        <w:t xml:space="preserve">п. </w:t>
      </w:r>
      <w:r w:rsidR="00D357E5" w:rsidRPr="00A85D08">
        <w:rPr>
          <w:rFonts w:ascii="Times New Roman" w:hAnsi="Times New Roman" w:cs="Times New Roman"/>
          <w:color w:val="000000" w:themeColor="text1"/>
          <w:sz w:val="20"/>
          <w:szCs w:val="20"/>
        </w:rPr>
        <w:t>1</w:t>
      </w:r>
      <w:r w:rsidR="00DA4EE3">
        <w:rPr>
          <w:rFonts w:ascii="Times New Roman" w:hAnsi="Times New Roman" w:cs="Times New Roman"/>
          <w:color w:val="000000" w:themeColor="text1"/>
          <w:sz w:val="20"/>
          <w:szCs w:val="20"/>
        </w:rPr>
        <w:t>1</w:t>
      </w:r>
      <w:r w:rsidR="00363A16" w:rsidRPr="00A85D08">
        <w:rPr>
          <w:rFonts w:ascii="Times New Roman" w:hAnsi="Times New Roman" w:cs="Times New Roman"/>
          <w:color w:val="000000" w:themeColor="text1"/>
          <w:sz w:val="20"/>
          <w:szCs w:val="20"/>
        </w:rPr>
        <w:t>. Генерального договору (індивідуальна частина)</w:t>
      </w:r>
      <w:r w:rsidRPr="00A85D08">
        <w:rPr>
          <w:rFonts w:ascii="Times New Roman" w:hAnsi="Times New Roman" w:cs="Times New Roman"/>
          <w:color w:val="000000" w:themeColor="text1"/>
          <w:sz w:val="20"/>
          <w:szCs w:val="20"/>
        </w:rPr>
        <w:t>;</w:t>
      </w:r>
    </w:p>
    <w:p w14:paraId="494A905D" w14:textId="4673E63B" w:rsidR="00846CB9" w:rsidRPr="00A85D08" w:rsidRDefault="00846CB9">
      <w:pPr>
        <w:spacing w:after="0" w:line="240" w:lineRule="auto"/>
        <w:jc w:val="both"/>
        <w:rPr>
          <w:rFonts w:ascii="Times New Roman" w:hAnsi="Times New Roman" w:cs="Times New Roman"/>
          <w:color w:val="000000" w:themeColor="text1"/>
          <w:sz w:val="20"/>
          <w:szCs w:val="20"/>
        </w:rPr>
      </w:pPr>
      <w:r w:rsidRPr="00A85D08">
        <w:rPr>
          <w:rFonts w:ascii="Times New Roman" w:hAnsi="Times New Roman" w:cs="Times New Roman"/>
          <w:color w:val="000000" w:themeColor="text1"/>
          <w:sz w:val="20"/>
          <w:szCs w:val="20"/>
        </w:rPr>
        <w:t xml:space="preserve">- надсилання SMS-повідомлення на номер мобільного телефону Клієнта, вказаний Клієнтом </w:t>
      </w:r>
      <w:r w:rsidR="001460F3" w:rsidRPr="00A85D08">
        <w:rPr>
          <w:rFonts w:ascii="Times New Roman" w:hAnsi="Times New Roman" w:cs="Times New Roman"/>
          <w:color w:val="000000" w:themeColor="text1"/>
          <w:sz w:val="20"/>
          <w:szCs w:val="20"/>
        </w:rPr>
        <w:t xml:space="preserve">в п. </w:t>
      </w:r>
      <w:r w:rsidR="00DA4EE3">
        <w:rPr>
          <w:rFonts w:ascii="Times New Roman" w:hAnsi="Times New Roman" w:cs="Times New Roman"/>
          <w:color w:val="000000" w:themeColor="text1"/>
          <w:sz w:val="20"/>
          <w:szCs w:val="20"/>
        </w:rPr>
        <w:t>10</w:t>
      </w:r>
      <w:r w:rsidR="001460F3" w:rsidRPr="00A85D08">
        <w:rPr>
          <w:rFonts w:ascii="Times New Roman" w:hAnsi="Times New Roman" w:cs="Times New Roman"/>
          <w:color w:val="000000" w:themeColor="text1"/>
          <w:sz w:val="20"/>
          <w:szCs w:val="20"/>
        </w:rPr>
        <w:t>.1. Генерального договору (індивідуальна частина);</w:t>
      </w:r>
    </w:p>
    <w:p w14:paraId="4C911A86" w14:textId="67543707" w:rsidR="00846CB9" w:rsidRPr="00A85D08" w:rsidRDefault="00846CB9">
      <w:pPr>
        <w:spacing w:after="0" w:line="240" w:lineRule="auto"/>
        <w:jc w:val="both"/>
        <w:rPr>
          <w:rFonts w:ascii="Times New Roman" w:hAnsi="Times New Roman" w:cs="Times New Roman"/>
          <w:color w:val="000000" w:themeColor="text1"/>
          <w:sz w:val="20"/>
          <w:szCs w:val="20"/>
        </w:rPr>
      </w:pPr>
      <w:r w:rsidRPr="00A85D08">
        <w:rPr>
          <w:rFonts w:ascii="Times New Roman" w:hAnsi="Times New Roman" w:cs="Times New Roman"/>
          <w:color w:val="000000" w:themeColor="text1"/>
          <w:sz w:val="20"/>
          <w:szCs w:val="20"/>
        </w:rPr>
        <w:t xml:space="preserve">- надсилання електронного повідомлення на адресу електронної пошти, вказану Клієнтом </w:t>
      </w:r>
      <w:r w:rsidR="001460F3" w:rsidRPr="00A85D08">
        <w:rPr>
          <w:rFonts w:ascii="Times New Roman" w:hAnsi="Times New Roman" w:cs="Times New Roman"/>
          <w:color w:val="000000" w:themeColor="text1"/>
          <w:sz w:val="20"/>
          <w:szCs w:val="20"/>
        </w:rPr>
        <w:t>в</w:t>
      </w:r>
      <w:r w:rsidRPr="00A85D08">
        <w:rPr>
          <w:rFonts w:ascii="Times New Roman" w:hAnsi="Times New Roman" w:cs="Times New Roman"/>
          <w:color w:val="000000" w:themeColor="text1"/>
          <w:sz w:val="20"/>
          <w:szCs w:val="20"/>
        </w:rPr>
        <w:t xml:space="preserve"> </w:t>
      </w:r>
      <w:r w:rsidR="001460F3" w:rsidRPr="00A85D08">
        <w:rPr>
          <w:rFonts w:ascii="Times New Roman" w:hAnsi="Times New Roman" w:cs="Times New Roman"/>
          <w:color w:val="000000" w:themeColor="text1"/>
          <w:sz w:val="20"/>
          <w:szCs w:val="20"/>
        </w:rPr>
        <w:t xml:space="preserve">п. </w:t>
      </w:r>
      <w:r w:rsidR="00DA4EE3">
        <w:rPr>
          <w:rFonts w:ascii="Times New Roman" w:hAnsi="Times New Roman" w:cs="Times New Roman"/>
          <w:color w:val="000000" w:themeColor="text1"/>
          <w:sz w:val="20"/>
          <w:szCs w:val="20"/>
        </w:rPr>
        <w:t>10</w:t>
      </w:r>
      <w:r w:rsidR="001460F3" w:rsidRPr="00A85D08">
        <w:rPr>
          <w:rFonts w:ascii="Times New Roman" w:hAnsi="Times New Roman" w:cs="Times New Roman"/>
          <w:color w:val="000000" w:themeColor="text1"/>
          <w:sz w:val="20"/>
          <w:szCs w:val="20"/>
        </w:rPr>
        <w:t>.1. Генерального договору (індивідуальна частина);</w:t>
      </w:r>
    </w:p>
    <w:p w14:paraId="7D59C22F" w14:textId="24349642" w:rsidR="00846CB9" w:rsidRPr="00A85D08" w:rsidRDefault="00846CB9" w:rsidP="00ED3E85">
      <w:pPr>
        <w:numPr>
          <w:ilvl w:val="2"/>
          <w:numId w:val="11"/>
        </w:numPr>
        <w:spacing w:after="0" w:line="240" w:lineRule="auto"/>
        <w:ind w:left="0" w:firstLine="0"/>
        <w:jc w:val="both"/>
        <w:rPr>
          <w:rFonts w:ascii="Times New Roman" w:hAnsi="Times New Roman" w:cs="Times New Roman"/>
          <w:bCs/>
          <w:color w:val="000000" w:themeColor="text1"/>
          <w:sz w:val="20"/>
          <w:szCs w:val="20"/>
        </w:rPr>
      </w:pPr>
      <w:r w:rsidRPr="00A85D08">
        <w:rPr>
          <w:rFonts w:ascii="Times New Roman" w:hAnsi="Times New Roman" w:cs="Times New Roman"/>
          <w:color w:val="000000" w:themeColor="text1"/>
          <w:sz w:val="20"/>
          <w:szCs w:val="20"/>
        </w:rPr>
        <w:t>Клієнт - шляхом направлення відповідного письмового повідомлення</w:t>
      </w:r>
      <w:r w:rsidR="00DA4EE3">
        <w:rPr>
          <w:rFonts w:ascii="Times New Roman" w:hAnsi="Times New Roman" w:cs="Times New Roman"/>
          <w:color w:val="000000" w:themeColor="text1"/>
          <w:sz w:val="20"/>
          <w:szCs w:val="20"/>
        </w:rPr>
        <w:t xml:space="preserve"> на адресу Торговця зазначену в</w:t>
      </w:r>
      <w:r w:rsidR="00DA4EE3" w:rsidRPr="00DA4EE3">
        <w:rPr>
          <w:rFonts w:ascii="Times New Roman" w:hAnsi="Times New Roman" w:cs="Times New Roman"/>
          <w:color w:val="000000" w:themeColor="text1"/>
          <w:sz w:val="20"/>
          <w:szCs w:val="20"/>
        </w:rPr>
        <w:t xml:space="preserve"> </w:t>
      </w:r>
      <w:r w:rsidR="00DA4EE3" w:rsidRPr="00A85D08">
        <w:rPr>
          <w:rFonts w:ascii="Times New Roman" w:hAnsi="Times New Roman" w:cs="Times New Roman"/>
          <w:color w:val="000000" w:themeColor="text1"/>
          <w:sz w:val="20"/>
          <w:szCs w:val="20"/>
        </w:rPr>
        <w:t xml:space="preserve">п. </w:t>
      </w:r>
      <w:r w:rsidR="00DA4EE3">
        <w:rPr>
          <w:rFonts w:ascii="Times New Roman" w:hAnsi="Times New Roman" w:cs="Times New Roman"/>
          <w:color w:val="000000" w:themeColor="text1"/>
          <w:sz w:val="20"/>
          <w:szCs w:val="20"/>
        </w:rPr>
        <w:t>10</w:t>
      </w:r>
      <w:r w:rsidR="00DA4EE3" w:rsidRPr="00A85D08">
        <w:rPr>
          <w:rFonts w:ascii="Times New Roman" w:hAnsi="Times New Roman" w:cs="Times New Roman"/>
          <w:color w:val="000000" w:themeColor="text1"/>
          <w:sz w:val="20"/>
          <w:szCs w:val="20"/>
        </w:rPr>
        <w:t>.1. Генерального договору (індивідуальна частина)</w:t>
      </w:r>
      <w:r w:rsidR="00DA4EE3">
        <w:rPr>
          <w:rFonts w:ascii="Times New Roman" w:hAnsi="Times New Roman" w:cs="Times New Roman"/>
          <w:color w:val="000000" w:themeColor="text1"/>
          <w:sz w:val="20"/>
          <w:szCs w:val="20"/>
        </w:rPr>
        <w:t xml:space="preserve"> </w:t>
      </w:r>
      <w:r w:rsidRPr="00A85D08">
        <w:rPr>
          <w:rFonts w:ascii="Times New Roman" w:hAnsi="Times New Roman" w:cs="Times New Roman"/>
          <w:color w:val="000000" w:themeColor="text1"/>
          <w:sz w:val="20"/>
          <w:szCs w:val="20"/>
        </w:rPr>
        <w:t>.</w:t>
      </w:r>
    </w:p>
    <w:p w14:paraId="777B7E3B" w14:textId="6D302264" w:rsidR="00846CB9" w:rsidRPr="00A85D08" w:rsidRDefault="00846CB9" w:rsidP="00ED3E85">
      <w:pPr>
        <w:numPr>
          <w:ilvl w:val="1"/>
          <w:numId w:val="11"/>
        </w:numPr>
        <w:spacing w:after="0" w:line="240" w:lineRule="auto"/>
        <w:ind w:left="0" w:firstLine="0"/>
        <w:jc w:val="both"/>
        <w:rPr>
          <w:rFonts w:ascii="Times New Roman" w:hAnsi="Times New Roman" w:cs="Times New Roman"/>
          <w:color w:val="000000" w:themeColor="text1"/>
          <w:sz w:val="20"/>
          <w:szCs w:val="20"/>
        </w:rPr>
      </w:pPr>
      <w:r w:rsidRPr="00A85D08">
        <w:rPr>
          <w:rFonts w:ascii="Times New Roman" w:hAnsi="Times New Roman" w:cs="Times New Roman"/>
          <w:color w:val="000000" w:themeColor="text1"/>
          <w:sz w:val="20"/>
          <w:szCs w:val="20"/>
        </w:rPr>
        <w:t xml:space="preserve">Цей </w:t>
      </w:r>
      <w:r w:rsidR="00EE672A">
        <w:rPr>
          <w:rFonts w:ascii="Times New Roman" w:hAnsi="Times New Roman" w:cs="Times New Roman"/>
          <w:color w:val="000000" w:themeColor="text1"/>
          <w:sz w:val="20"/>
          <w:szCs w:val="20"/>
        </w:rPr>
        <w:t xml:space="preserve">Генеральний </w:t>
      </w:r>
      <w:r w:rsidRPr="00A85D08">
        <w:rPr>
          <w:rFonts w:ascii="Times New Roman" w:hAnsi="Times New Roman" w:cs="Times New Roman"/>
          <w:color w:val="000000" w:themeColor="text1"/>
          <w:sz w:val="20"/>
          <w:szCs w:val="20"/>
        </w:rPr>
        <w:t>договір може бути розірваний:</w:t>
      </w:r>
    </w:p>
    <w:p w14:paraId="57A692B2" w14:textId="6BA3AA9B" w:rsidR="00846CB9" w:rsidRPr="00A85D08" w:rsidRDefault="00846CB9" w:rsidP="00ED3E85">
      <w:pPr>
        <w:numPr>
          <w:ilvl w:val="2"/>
          <w:numId w:val="11"/>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color w:val="000000" w:themeColor="text1"/>
          <w:sz w:val="20"/>
          <w:szCs w:val="20"/>
        </w:rPr>
        <w:t xml:space="preserve">Кожною із Сторін в односторонньому порядку. Про розірвання цього </w:t>
      </w:r>
      <w:r w:rsidR="00EE672A">
        <w:rPr>
          <w:rFonts w:ascii="Times New Roman" w:hAnsi="Times New Roman" w:cs="Times New Roman"/>
          <w:color w:val="000000" w:themeColor="text1"/>
          <w:sz w:val="20"/>
          <w:szCs w:val="20"/>
        </w:rPr>
        <w:t>Генерального д</w:t>
      </w:r>
      <w:r w:rsidRPr="00A85D08">
        <w:rPr>
          <w:rFonts w:ascii="Times New Roman" w:hAnsi="Times New Roman" w:cs="Times New Roman"/>
          <w:color w:val="000000" w:themeColor="text1"/>
          <w:sz w:val="20"/>
          <w:szCs w:val="20"/>
        </w:rPr>
        <w:t xml:space="preserve">оговору в </w:t>
      </w:r>
      <w:r w:rsidRPr="00A85D08">
        <w:rPr>
          <w:rFonts w:ascii="Times New Roman" w:hAnsi="Times New Roman" w:cs="Times New Roman"/>
          <w:sz w:val="20"/>
          <w:szCs w:val="20"/>
        </w:rPr>
        <w:t xml:space="preserve">односторонньому порядку Сторона, яка прийняла таке рішення, повинна повідомити надіславши письмове повідомлення про розірвання цього </w:t>
      </w:r>
      <w:r w:rsidR="00941C19">
        <w:rPr>
          <w:rFonts w:ascii="Times New Roman" w:hAnsi="Times New Roman" w:cs="Times New Roman"/>
          <w:sz w:val="20"/>
          <w:szCs w:val="20"/>
        </w:rPr>
        <w:t>Генерального д</w:t>
      </w:r>
      <w:r w:rsidRPr="00A85D08">
        <w:rPr>
          <w:rFonts w:ascii="Times New Roman" w:hAnsi="Times New Roman" w:cs="Times New Roman"/>
          <w:sz w:val="20"/>
          <w:szCs w:val="20"/>
        </w:rPr>
        <w:t xml:space="preserve">оговору іншій Стороні не менше ніж за 10 (десять) банківських днів до дати припинення дії </w:t>
      </w:r>
      <w:r w:rsidR="00941C19">
        <w:rPr>
          <w:rFonts w:ascii="Times New Roman" w:hAnsi="Times New Roman" w:cs="Times New Roman"/>
          <w:sz w:val="20"/>
          <w:szCs w:val="20"/>
        </w:rPr>
        <w:t>Генерального д</w:t>
      </w:r>
      <w:r w:rsidRPr="00A85D08">
        <w:rPr>
          <w:rFonts w:ascii="Times New Roman" w:hAnsi="Times New Roman" w:cs="Times New Roman"/>
          <w:sz w:val="20"/>
          <w:szCs w:val="20"/>
        </w:rPr>
        <w:t>оговору внаслідок розірвання.</w:t>
      </w:r>
    </w:p>
    <w:p w14:paraId="2C569AD8" w14:textId="79C351BE" w:rsidR="00846CB9" w:rsidRPr="00A85D08" w:rsidRDefault="00846CB9">
      <w:pPr>
        <w:spacing w:after="0" w:line="240" w:lineRule="auto"/>
        <w:jc w:val="both"/>
        <w:rPr>
          <w:rFonts w:ascii="Times New Roman" w:hAnsi="Times New Roman" w:cs="Times New Roman"/>
          <w:sz w:val="20"/>
          <w:szCs w:val="20"/>
        </w:rPr>
      </w:pPr>
      <w:r w:rsidRPr="00A85D08">
        <w:rPr>
          <w:rFonts w:ascii="Times New Roman" w:hAnsi="Times New Roman" w:cs="Times New Roman"/>
          <w:sz w:val="20"/>
          <w:szCs w:val="20"/>
        </w:rPr>
        <w:t xml:space="preserve">Торговець надсилає вказане письмове повідомлення про розірвання </w:t>
      </w:r>
      <w:r w:rsidR="00EE672A">
        <w:rPr>
          <w:rFonts w:ascii="Times New Roman" w:hAnsi="Times New Roman" w:cs="Times New Roman"/>
          <w:sz w:val="20"/>
          <w:szCs w:val="20"/>
        </w:rPr>
        <w:t>Генерального д</w:t>
      </w:r>
      <w:r w:rsidRPr="00A85D08">
        <w:rPr>
          <w:rFonts w:ascii="Times New Roman" w:hAnsi="Times New Roman" w:cs="Times New Roman"/>
          <w:sz w:val="20"/>
          <w:szCs w:val="20"/>
        </w:rPr>
        <w:t xml:space="preserve">оговору в односторонньому порядку за </w:t>
      </w:r>
      <w:proofErr w:type="spellStart"/>
      <w:r w:rsidRPr="00A85D08">
        <w:rPr>
          <w:rFonts w:ascii="Times New Roman" w:hAnsi="Times New Roman" w:cs="Times New Roman"/>
          <w:sz w:val="20"/>
          <w:szCs w:val="20"/>
        </w:rPr>
        <w:t>адресою</w:t>
      </w:r>
      <w:proofErr w:type="spellEnd"/>
      <w:r w:rsidRPr="00A85D08">
        <w:rPr>
          <w:rFonts w:ascii="Times New Roman" w:hAnsi="Times New Roman" w:cs="Times New Roman"/>
          <w:sz w:val="20"/>
          <w:szCs w:val="20"/>
        </w:rPr>
        <w:t xml:space="preserve"> місцезнаходження Клієнта, що зазначене </w:t>
      </w:r>
      <w:r w:rsidR="00D357E5" w:rsidRPr="00A85D08">
        <w:rPr>
          <w:rFonts w:ascii="Times New Roman" w:hAnsi="Times New Roman" w:cs="Times New Roman"/>
          <w:color w:val="000000" w:themeColor="text1"/>
          <w:sz w:val="20"/>
          <w:szCs w:val="20"/>
        </w:rPr>
        <w:t>в п. 1</w:t>
      </w:r>
      <w:r w:rsidR="00A5505F">
        <w:rPr>
          <w:rFonts w:ascii="Times New Roman" w:hAnsi="Times New Roman" w:cs="Times New Roman"/>
          <w:color w:val="000000" w:themeColor="text1"/>
          <w:sz w:val="20"/>
          <w:szCs w:val="20"/>
        </w:rPr>
        <w:t>1</w:t>
      </w:r>
      <w:r w:rsidR="00D357E5" w:rsidRPr="00A85D08">
        <w:rPr>
          <w:rFonts w:ascii="Times New Roman" w:hAnsi="Times New Roman" w:cs="Times New Roman"/>
          <w:color w:val="000000" w:themeColor="text1"/>
          <w:sz w:val="20"/>
          <w:szCs w:val="20"/>
        </w:rPr>
        <w:t xml:space="preserve"> Генерального договору</w:t>
      </w:r>
      <w:r w:rsidR="00A5505F">
        <w:rPr>
          <w:rFonts w:ascii="Times New Roman" w:hAnsi="Times New Roman" w:cs="Times New Roman"/>
          <w:color w:val="000000" w:themeColor="text1"/>
          <w:sz w:val="20"/>
          <w:szCs w:val="20"/>
        </w:rPr>
        <w:t xml:space="preserve"> </w:t>
      </w:r>
      <w:r w:rsidR="00A5505F" w:rsidRPr="00A85D08">
        <w:rPr>
          <w:rFonts w:ascii="Times New Roman" w:hAnsi="Times New Roman" w:cs="Times New Roman"/>
          <w:color w:val="000000" w:themeColor="text1"/>
          <w:sz w:val="20"/>
          <w:szCs w:val="20"/>
        </w:rPr>
        <w:t>(індивідуальна частина).</w:t>
      </w:r>
      <w:r w:rsidRPr="00A85D08">
        <w:rPr>
          <w:rFonts w:ascii="Times New Roman" w:hAnsi="Times New Roman" w:cs="Times New Roman"/>
          <w:sz w:val="20"/>
          <w:szCs w:val="20"/>
        </w:rPr>
        <w:t xml:space="preserve"> </w:t>
      </w:r>
    </w:p>
    <w:p w14:paraId="117F24B1" w14:textId="536AAB00" w:rsidR="00846CB9" w:rsidRPr="00A85D08" w:rsidRDefault="00846CB9">
      <w:pPr>
        <w:spacing w:after="0" w:line="240" w:lineRule="auto"/>
        <w:jc w:val="both"/>
        <w:rPr>
          <w:rFonts w:ascii="Times New Roman" w:hAnsi="Times New Roman" w:cs="Times New Roman"/>
          <w:color w:val="000000" w:themeColor="text1"/>
          <w:sz w:val="20"/>
          <w:szCs w:val="20"/>
        </w:rPr>
      </w:pPr>
      <w:r w:rsidRPr="00A85D08">
        <w:rPr>
          <w:rFonts w:ascii="Times New Roman" w:hAnsi="Times New Roman" w:cs="Times New Roman"/>
          <w:sz w:val="20"/>
          <w:szCs w:val="20"/>
        </w:rPr>
        <w:t xml:space="preserve">Клієнт надсилає вказане письмове повідомлення про розірвання </w:t>
      </w:r>
      <w:r w:rsidR="00EE672A">
        <w:rPr>
          <w:rFonts w:ascii="Times New Roman" w:hAnsi="Times New Roman" w:cs="Times New Roman"/>
          <w:sz w:val="20"/>
          <w:szCs w:val="20"/>
        </w:rPr>
        <w:t>Генерального д</w:t>
      </w:r>
      <w:r w:rsidRPr="00A85D08">
        <w:rPr>
          <w:rFonts w:ascii="Times New Roman" w:hAnsi="Times New Roman" w:cs="Times New Roman"/>
          <w:sz w:val="20"/>
          <w:szCs w:val="20"/>
        </w:rPr>
        <w:t xml:space="preserve">оговору в односторонньому порядку за </w:t>
      </w:r>
      <w:proofErr w:type="spellStart"/>
      <w:r w:rsidRPr="00A85D08">
        <w:rPr>
          <w:rFonts w:ascii="Times New Roman" w:hAnsi="Times New Roman" w:cs="Times New Roman"/>
          <w:sz w:val="20"/>
          <w:szCs w:val="20"/>
        </w:rPr>
        <w:t>адресою</w:t>
      </w:r>
      <w:proofErr w:type="spellEnd"/>
      <w:r w:rsidRPr="00A85D08">
        <w:rPr>
          <w:rFonts w:ascii="Times New Roman" w:hAnsi="Times New Roman" w:cs="Times New Roman"/>
          <w:sz w:val="20"/>
          <w:szCs w:val="20"/>
        </w:rPr>
        <w:t xml:space="preserve"> Торговця для листування, що зазначене </w:t>
      </w:r>
      <w:r w:rsidRPr="00A85D08">
        <w:rPr>
          <w:rFonts w:ascii="Times New Roman" w:hAnsi="Times New Roman" w:cs="Times New Roman"/>
          <w:color w:val="000000" w:themeColor="text1"/>
          <w:sz w:val="20"/>
          <w:szCs w:val="20"/>
        </w:rPr>
        <w:t xml:space="preserve">в п. </w:t>
      </w:r>
      <w:r w:rsidR="00A5505F" w:rsidRPr="00A85D08">
        <w:rPr>
          <w:rFonts w:ascii="Times New Roman" w:hAnsi="Times New Roman" w:cs="Times New Roman"/>
          <w:color w:val="000000" w:themeColor="text1"/>
          <w:sz w:val="20"/>
          <w:szCs w:val="20"/>
        </w:rPr>
        <w:t>1</w:t>
      </w:r>
      <w:r w:rsidR="00A5505F">
        <w:rPr>
          <w:rFonts w:ascii="Times New Roman" w:hAnsi="Times New Roman" w:cs="Times New Roman"/>
          <w:color w:val="000000" w:themeColor="text1"/>
          <w:sz w:val="20"/>
          <w:szCs w:val="20"/>
        </w:rPr>
        <w:t>1</w:t>
      </w:r>
      <w:r w:rsidR="00A5505F" w:rsidRPr="00A85D08">
        <w:rPr>
          <w:rFonts w:ascii="Times New Roman" w:hAnsi="Times New Roman" w:cs="Times New Roman"/>
          <w:color w:val="000000" w:themeColor="text1"/>
          <w:sz w:val="20"/>
          <w:szCs w:val="20"/>
        </w:rPr>
        <w:t xml:space="preserve"> </w:t>
      </w:r>
      <w:r w:rsidR="00006B1C" w:rsidRPr="00A85D08">
        <w:rPr>
          <w:rFonts w:ascii="Times New Roman" w:hAnsi="Times New Roman" w:cs="Times New Roman"/>
          <w:color w:val="000000" w:themeColor="text1"/>
          <w:sz w:val="20"/>
          <w:szCs w:val="20"/>
        </w:rPr>
        <w:t>Генерального договору (індивідуальна частина)</w:t>
      </w:r>
      <w:r w:rsidRPr="00A85D08">
        <w:rPr>
          <w:rFonts w:ascii="Times New Roman" w:hAnsi="Times New Roman" w:cs="Times New Roman"/>
          <w:color w:val="000000" w:themeColor="text1"/>
          <w:sz w:val="20"/>
          <w:szCs w:val="20"/>
        </w:rPr>
        <w:t>.</w:t>
      </w:r>
    </w:p>
    <w:p w14:paraId="55AF5412" w14:textId="2B915BD4" w:rsidR="00846CB9" w:rsidRPr="00A85D08" w:rsidRDefault="00846CB9">
      <w:pPr>
        <w:spacing w:after="0" w:line="240" w:lineRule="auto"/>
        <w:jc w:val="both"/>
        <w:rPr>
          <w:rFonts w:ascii="Times New Roman" w:hAnsi="Times New Roman" w:cs="Times New Roman"/>
          <w:sz w:val="20"/>
          <w:szCs w:val="20"/>
        </w:rPr>
      </w:pPr>
      <w:r w:rsidRPr="00A85D08">
        <w:rPr>
          <w:rFonts w:ascii="Times New Roman" w:hAnsi="Times New Roman" w:cs="Times New Roman"/>
          <w:sz w:val="20"/>
          <w:szCs w:val="20"/>
        </w:rPr>
        <w:t xml:space="preserve">Таке розірвання </w:t>
      </w:r>
      <w:r w:rsidR="00941C19">
        <w:rPr>
          <w:rFonts w:ascii="Times New Roman" w:hAnsi="Times New Roman" w:cs="Times New Roman"/>
          <w:sz w:val="20"/>
          <w:szCs w:val="20"/>
        </w:rPr>
        <w:t>Генерального д</w:t>
      </w:r>
      <w:r w:rsidRPr="00A85D08">
        <w:rPr>
          <w:rFonts w:ascii="Times New Roman" w:hAnsi="Times New Roman" w:cs="Times New Roman"/>
          <w:sz w:val="20"/>
          <w:szCs w:val="20"/>
        </w:rPr>
        <w:t xml:space="preserve">оговору можливе за умови виконання ініціюючою Стороною її зобов’язань за цим </w:t>
      </w:r>
      <w:r w:rsidR="00941C19">
        <w:rPr>
          <w:rFonts w:ascii="Times New Roman" w:hAnsi="Times New Roman" w:cs="Times New Roman"/>
          <w:sz w:val="20"/>
          <w:szCs w:val="20"/>
        </w:rPr>
        <w:t>Генеральним д</w:t>
      </w:r>
      <w:r w:rsidRPr="00A85D08">
        <w:rPr>
          <w:rFonts w:ascii="Times New Roman" w:hAnsi="Times New Roman" w:cs="Times New Roman"/>
          <w:sz w:val="20"/>
          <w:szCs w:val="20"/>
        </w:rPr>
        <w:t>оговором.</w:t>
      </w:r>
    </w:p>
    <w:p w14:paraId="4239121A" w14:textId="027CAFA8" w:rsidR="00846CB9" w:rsidRPr="00A85D08" w:rsidRDefault="00846CB9" w:rsidP="00ED3E85">
      <w:pPr>
        <w:numPr>
          <w:ilvl w:val="2"/>
          <w:numId w:val="11"/>
        </w:numPr>
        <w:spacing w:after="0" w:line="240" w:lineRule="auto"/>
        <w:ind w:left="0" w:firstLine="0"/>
        <w:jc w:val="both"/>
        <w:rPr>
          <w:rFonts w:ascii="Times New Roman" w:hAnsi="Times New Roman" w:cs="Times New Roman"/>
          <w:color w:val="000000" w:themeColor="text1"/>
          <w:sz w:val="20"/>
          <w:szCs w:val="20"/>
        </w:rPr>
      </w:pPr>
      <w:r w:rsidRPr="00A85D08">
        <w:rPr>
          <w:rFonts w:ascii="Times New Roman" w:hAnsi="Times New Roman" w:cs="Times New Roman"/>
          <w:sz w:val="20"/>
          <w:szCs w:val="20"/>
        </w:rPr>
        <w:lastRenderedPageBreak/>
        <w:t>За згодою Сторін - шляхом надання Клієнтом Торговцю Заяви про розірвання Генерального договору (</w:t>
      </w:r>
      <w:r w:rsidR="001460F3" w:rsidRPr="00A85D08">
        <w:rPr>
          <w:rFonts w:ascii="Times New Roman" w:hAnsi="Times New Roman" w:cs="Times New Roman"/>
          <w:sz w:val="20"/>
          <w:szCs w:val="20"/>
        </w:rPr>
        <w:t>Додаток № 10)</w:t>
      </w:r>
      <w:r w:rsidRPr="00A85D08">
        <w:rPr>
          <w:rFonts w:ascii="Times New Roman" w:hAnsi="Times New Roman" w:cs="Times New Roman"/>
          <w:sz w:val="20"/>
          <w:szCs w:val="20"/>
        </w:rPr>
        <w:t xml:space="preserve">, (надалі – Заява про розірвання). Торговець протягом 1 (одного) банківського дня, підписує Заяву про розірвання Уповноваженою особою і скріплює печаткою Торговця, з обов’язковим зазначення дати прийняття Заяви про </w:t>
      </w:r>
      <w:r w:rsidRPr="00A85D08">
        <w:rPr>
          <w:rFonts w:ascii="Times New Roman" w:hAnsi="Times New Roman" w:cs="Times New Roman"/>
          <w:color w:val="000000" w:themeColor="text1"/>
          <w:sz w:val="20"/>
          <w:szCs w:val="20"/>
        </w:rPr>
        <w:t xml:space="preserve">розірвання, що вважається датою розірвання Договору та підтверджує відсутність претензій сторін та зобов’язань за </w:t>
      </w:r>
      <w:r w:rsidR="00A5505F">
        <w:rPr>
          <w:rFonts w:ascii="Times New Roman" w:hAnsi="Times New Roman" w:cs="Times New Roman"/>
          <w:color w:val="000000" w:themeColor="text1"/>
          <w:sz w:val="20"/>
          <w:szCs w:val="20"/>
        </w:rPr>
        <w:t>Генеральним договором</w:t>
      </w:r>
      <w:r w:rsidRPr="00A85D08">
        <w:rPr>
          <w:rFonts w:ascii="Times New Roman" w:hAnsi="Times New Roman" w:cs="Times New Roman"/>
          <w:color w:val="000000" w:themeColor="text1"/>
          <w:sz w:val="20"/>
          <w:szCs w:val="20"/>
        </w:rPr>
        <w:t>.</w:t>
      </w:r>
    </w:p>
    <w:p w14:paraId="227847F0" w14:textId="77777777" w:rsidR="00846CB9" w:rsidRPr="00A85D08" w:rsidRDefault="00846CB9" w:rsidP="00ED3E85">
      <w:pPr>
        <w:numPr>
          <w:ilvl w:val="2"/>
          <w:numId w:val="11"/>
        </w:numPr>
        <w:spacing w:after="0" w:line="240" w:lineRule="auto"/>
        <w:ind w:left="0" w:firstLine="0"/>
        <w:jc w:val="both"/>
        <w:rPr>
          <w:rFonts w:ascii="Times New Roman" w:hAnsi="Times New Roman" w:cs="Times New Roman"/>
          <w:color w:val="000000" w:themeColor="text1"/>
          <w:sz w:val="20"/>
          <w:szCs w:val="20"/>
        </w:rPr>
      </w:pPr>
      <w:r w:rsidRPr="00A85D08">
        <w:rPr>
          <w:rFonts w:ascii="Times New Roman" w:hAnsi="Times New Roman" w:cs="Times New Roman"/>
          <w:color w:val="000000" w:themeColor="text1"/>
          <w:sz w:val="20"/>
          <w:szCs w:val="20"/>
        </w:rPr>
        <w:t>За відповідним рішенням суду.</w:t>
      </w:r>
    </w:p>
    <w:p w14:paraId="7B6C8984" w14:textId="291854BE" w:rsidR="00846CB9" w:rsidRPr="00A85D08" w:rsidRDefault="00846CB9" w:rsidP="00ED3E85">
      <w:pPr>
        <w:numPr>
          <w:ilvl w:val="1"/>
          <w:numId w:val="11"/>
        </w:numPr>
        <w:spacing w:after="0" w:line="240" w:lineRule="auto"/>
        <w:ind w:left="0" w:firstLine="0"/>
        <w:jc w:val="both"/>
        <w:rPr>
          <w:rFonts w:ascii="Times New Roman" w:hAnsi="Times New Roman" w:cs="Times New Roman"/>
          <w:color w:val="000000" w:themeColor="text1"/>
          <w:sz w:val="20"/>
          <w:szCs w:val="20"/>
        </w:rPr>
      </w:pPr>
      <w:r w:rsidRPr="00A85D08">
        <w:rPr>
          <w:rFonts w:ascii="Times New Roman" w:hAnsi="Times New Roman" w:cs="Times New Roman"/>
          <w:color w:val="000000" w:themeColor="text1"/>
          <w:sz w:val="20"/>
          <w:szCs w:val="20"/>
        </w:rPr>
        <w:t xml:space="preserve">Дія </w:t>
      </w:r>
      <w:r w:rsidR="00A5505F">
        <w:rPr>
          <w:rFonts w:ascii="Times New Roman" w:hAnsi="Times New Roman" w:cs="Times New Roman"/>
          <w:color w:val="000000" w:themeColor="text1"/>
          <w:sz w:val="20"/>
          <w:szCs w:val="20"/>
        </w:rPr>
        <w:t>Генерального д</w:t>
      </w:r>
      <w:r w:rsidRPr="00A85D08">
        <w:rPr>
          <w:rFonts w:ascii="Times New Roman" w:hAnsi="Times New Roman" w:cs="Times New Roman"/>
          <w:color w:val="000000" w:themeColor="text1"/>
          <w:sz w:val="20"/>
          <w:szCs w:val="20"/>
        </w:rPr>
        <w:t xml:space="preserve">оговору не може бути припинена у разі, якщо на фондовій біржі та/або на кліринговому субрахунку є </w:t>
      </w:r>
      <w:r w:rsidR="00A5505F">
        <w:rPr>
          <w:rFonts w:ascii="Times New Roman" w:hAnsi="Times New Roman" w:cs="Times New Roman"/>
          <w:color w:val="000000" w:themeColor="text1"/>
          <w:sz w:val="20"/>
          <w:szCs w:val="20"/>
        </w:rPr>
        <w:t>фінансові інструменти</w:t>
      </w:r>
      <w:r w:rsidR="00A5505F" w:rsidRPr="00A85D08">
        <w:rPr>
          <w:rFonts w:ascii="Times New Roman" w:hAnsi="Times New Roman" w:cs="Times New Roman"/>
          <w:color w:val="000000" w:themeColor="text1"/>
          <w:sz w:val="20"/>
          <w:szCs w:val="20"/>
        </w:rPr>
        <w:t xml:space="preserve"> </w:t>
      </w:r>
      <w:r w:rsidRPr="00A85D08">
        <w:rPr>
          <w:rFonts w:ascii="Times New Roman" w:hAnsi="Times New Roman" w:cs="Times New Roman"/>
          <w:color w:val="000000" w:themeColor="text1"/>
          <w:sz w:val="20"/>
          <w:szCs w:val="20"/>
        </w:rPr>
        <w:t xml:space="preserve">Клієнта, за наявності не закритого клірингового субрахунку та невиконаних зобов’язань Сторін, що виникли на підставі цього </w:t>
      </w:r>
      <w:r w:rsidR="00A5505F">
        <w:rPr>
          <w:rFonts w:ascii="Times New Roman" w:hAnsi="Times New Roman" w:cs="Times New Roman"/>
          <w:color w:val="000000" w:themeColor="text1"/>
          <w:sz w:val="20"/>
          <w:szCs w:val="20"/>
        </w:rPr>
        <w:t>Генерального д</w:t>
      </w:r>
      <w:r w:rsidRPr="00A85D08">
        <w:rPr>
          <w:rFonts w:ascii="Times New Roman" w:hAnsi="Times New Roman" w:cs="Times New Roman"/>
          <w:color w:val="000000" w:themeColor="text1"/>
          <w:sz w:val="20"/>
          <w:szCs w:val="20"/>
        </w:rPr>
        <w:t>оговору під час його дії.</w:t>
      </w:r>
    </w:p>
    <w:p w14:paraId="0DE48A29" w14:textId="1DE5D19F" w:rsidR="00846CB9" w:rsidRPr="00A85D08" w:rsidRDefault="00846CB9">
      <w:pPr>
        <w:spacing w:after="0" w:line="240" w:lineRule="auto"/>
        <w:jc w:val="both"/>
        <w:rPr>
          <w:rFonts w:ascii="Times New Roman" w:hAnsi="Times New Roman" w:cs="Times New Roman"/>
          <w:sz w:val="20"/>
          <w:szCs w:val="20"/>
        </w:rPr>
      </w:pPr>
      <w:r w:rsidRPr="00A85D08">
        <w:rPr>
          <w:rFonts w:ascii="Times New Roman" w:hAnsi="Times New Roman" w:cs="Times New Roman"/>
          <w:color w:val="000000" w:themeColor="text1"/>
          <w:sz w:val="20"/>
          <w:szCs w:val="20"/>
        </w:rPr>
        <w:t xml:space="preserve">До такого припинення Торговець виконує наступні дії: протягом 1 (одного) банківського дня повертає Клієнту </w:t>
      </w:r>
      <w:r w:rsidR="003049CD">
        <w:rPr>
          <w:rFonts w:ascii="Times New Roman" w:hAnsi="Times New Roman" w:cs="Times New Roman"/>
          <w:color w:val="000000" w:themeColor="text1"/>
          <w:sz w:val="20"/>
          <w:szCs w:val="20"/>
        </w:rPr>
        <w:t>фінансові інструменти</w:t>
      </w:r>
      <w:r w:rsidRPr="00A85D08">
        <w:rPr>
          <w:rFonts w:ascii="Times New Roman" w:hAnsi="Times New Roman" w:cs="Times New Roman"/>
          <w:sz w:val="20"/>
          <w:szCs w:val="20"/>
        </w:rPr>
        <w:t xml:space="preserve">, що перебувають на фондовій біржі та/або на кліринговому субрахунку за відсутності зобов’язань Клієнта за цими </w:t>
      </w:r>
      <w:r w:rsidR="00A5505F">
        <w:rPr>
          <w:rFonts w:ascii="Times New Roman" w:hAnsi="Times New Roman" w:cs="Times New Roman"/>
          <w:color w:val="000000" w:themeColor="text1"/>
          <w:sz w:val="20"/>
          <w:szCs w:val="20"/>
        </w:rPr>
        <w:t>фінансовими інструментами</w:t>
      </w:r>
      <w:r w:rsidRPr="00A85D08">
        <w:rPr>
          <w:rFonts w:ascii="Times New Roman" w:hAnsi="Times New Roman" w:cs="Times New Roman"/>
          <w:sz w:val="20"/>
          <w:szCs w:val="20"/>
        </w:rPr>
        <w:t xml:space="preserve"> щодо вчинення певних дій, у випадку, якщо такі дії не були здійснені. Реквізити Клієнта для такого перерахування зазначені </w:t>
      </w:r>
      <w:r w:rsidR="00A5505F" w:rsidRPr="00A85D08">
        <w:rPr>
          <w:rFonts w:ascii="Times New Roman" w:hAnsi="Times New Roman" w:cs="Times New Roman"/>
          <w:color w:val="000000" w:themeColor="text1"/>
          <w:sz w:val="20"/>
          <w:szCs w:val="20"/>
        </w:rPr>
        <w:t>в п. 1</w:t>
      </w:r>
      <w:r w:rsidR="00A5505F">
        <w:rPr>
          <w:rFonts w:ascii="Times New Roman" w:hAnsi="Times New Roman" w:cs="Times New Roman"/>
          <w:color w:val="000000" w:themeColor="text1"/>
          <w:sz w:val="20"/>
          <w:szCs w:val="20"/>
        </w:rPr>
        <w:t>1</w:t>
      </w:r>
      <w:r w:rsidR="00A5505F" w:rsidRPr="00A85D08">
        <w:rPr>
          <w:rFonts w:ascii="Times New Roman" w:hAnsi="Times New Roman" w:cs="Times New Roman"/>
          <w:color w:val="000000" w:themeColor="text1"/>
          <w:sz w:val="20"/>
          <w:szCs w:val="20"/>
        </w:rPr>
        <w:t>. Генерального договору (індивідуальна частина)</w:t>
      </w:r>
      <w:r w:rsidRPr="00A85D08">
        <w:rPr>
          <w:rFonts w:ascii="Times New Roman" w:hAnsi="Times New Roman" w:cs="Times New Roman"/>
          <w:sz w:val="20"/>
          <w:szCs w:val="20"/>
        </w:rPr>
        <w:t xml:space="preserve">. Грошові кошти перераховується Клієнту після здійснення </w:t>
      </w:r>
      <w:r w:rsidR="00F033B9">
        <w:rPr>
          <w:rFonts w:ascii="Times New Roman" w:hAnsi="Times New Roman" w:cs="Times New Roman"/>
          <w:sz w:val="20"/>
          <w:szCs w:val="20"/>
        </w:rPr>
        <w:t xml:space="preserve">дій </w:t>
      </w:r>
      <w:r w:rsidR="00F033B9" w:rsidRPr="00A85D08">
        <w:rPr>
          <w:rFonts w:ascii="Times New Roman" w:hAnsi="Times New Roman" w:cs="Times New Roman"/>
          <w:sz w:val="20"/>
          <w:szCs w:val="20"/>
        </w:rPr>
        <w:t xml:space="preserve">передбачених </w:t>
      </w:r>
      <w:r w:rsidR="00F033B9" w:rsidRPr="00A85D08">
        <w:rPr>
          <w:rFonts w:ascii="Times New Roman" w:hAnsi="Times New Roman" w:cs="Times New Roman"/>
          <w:color w:val="000000" w:themeColor="text1"/>
          <w:sz w:val="20"/>
          <w:szCs w:val="20"/>
        </w:rPr>
        <w:t>п. 4.9. Генерального договору (публічна частина)</w:t>
      </w:r>
      <w:r w:rsidR="00F033B9">
        <w:rPr>
          <w:rFonts w:ascii="Times New Roman" w:hAnsi="Times New Roman" w:cs="Times New Roman"/>
          <w:sz w:val="20"/>
          <w:szCs w:val="20"/>
        </w:rPr>
        <w:t xml:space="preserve"> та </w:t>
      </w:r>
      <w:r w:rsidRPr="00A85D08">
        <w:rPr>
          <w:rFonts w:ascii="Times New Roman" w:hAnsi="Times New Roman" w:cs="Times New Roman"/>
          <w:sz w:val="20"/>
          <w:szCs w:val="20"/>
        </w:rPr>
        <w:t>необхідних утримань</w:t>
      </w:r>
      <w:r w:rsidR="00F033B9">
        <w:rPr>
          <w:rFonts w:ascii="Times New Roman" w:hAnsi="Times New Roman" w:cs="Times New Roman"/>
          <w:sz w:val="20"/>
          <w:szCs w:val="20"/>
        </w:rPr>
        <w:t xml:space="preserve"> відповідно п.6 Ген</w:t>
      </w:r>
      <w:r w:rsidR="00A5505F">
        <w:rPr>
          <w:rFonts w:ascii="Times New Roman" w:hAnsi="Times New Roman" w:cs="Times New Roman"/>
          <w:sz w:val="20"/>
          <w:szCs w:val="20"/>
        </w:rPr>
        <w:t>е</w:t>
      </w:r>
      <w:r w:rsidR="00F033B9">
        <w:rPr>
          <w:rFonts w:ascii="Times New Roman" w:hAnsi="Times New Roman" w:cs="Times New Roman"/>
          <w:sz w:val="20"/>
          <w:szCs w:val="20"/>
        </w:rPr>
        <w:t>рального договору (індивідуальна частина).</w:t>
      </w:r>
      <w:r w:rsidRPr="00A85D08">
        <w:rPr>
          <w:rFonts w:ascii="Times New Roman" w:hAnsi="Times New Roman" w:cs="Times New Roman"/>
          <w:sz w:val="20"/>
          <w:szCs w:val="20"/>
        </w:rPr>
        <w:t xml:space="preserve"> </w:t>
      </w:r>
    </w:p>
    <w:p w14:paraId="13950E74" w14:textId="76D85766" w:rsidR="00846CB9" w:rsidRPr="00A85D08" w:rsidRDefault="00846CB9" w:rsidP="00ED3E85">
      <w:pPr>
        <w:numPr>
          <w:ilvl w:val="1"/>
          <w:numId w:val="11"/>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Торговець та Клієнт зобов’язані у разі розірвання цього </w:t>
      </w:r>
      <w:r w:rsidR="00446FAC">
        <w:rPr>
          <w:rFonts w:ascii="Times New Roman" w:hAnsi="Times New Roman" w:cs="Times New Roman"/>
          <w:sz w:val="20"/>
          <w:szCs w:val="20"/>
        </w:rPr>
        <w:t>Генерального д</w:t>
      </w:r>
      <w:r w:rsidRPr="00A85D08">
        <w:rPr>
          <w:rFonts w:ascii="Times New Roman" w:hAnsi="Times New Roman" w:cs="Times New Roman"/>
          <w:sz w:val="20"/>
          <w:szCs w:val="20"/>
        </w:rPr>
        <w:t xml:space="preserve">оговору (у тому числі у зв’язку з припиненням Торговцем провадження професійної діяльності на фондовому ринку) діяти відповідно до вимог законодавства України та цього </w:t>
      </w:r>
      <w:r w:rsidR="00446FAC">
        <w:rPr>
          <w:rFonts w:ascii="Times New Roman" w:hAnsi="Times New Roman" w:cs="Times New Roman"/>
          <w:sz w:val="20"/>
          <w:szCs w:val="20"/>
        </w:rPr>
        <w:t>Генерального д</w:t>
      </w:r>
      <w:r w:rsidRPr="00A85D08">
        <w:rPr>
          <w:rFonts w:ascii="Times New Roman" w:hAnsi="Times New Roman" w:cs="Times New Roman"/>
          <w:sz w:val="20"/>
          <w:szCs w:val="20"/>
        </w:rPr>
        <w:t>оговору.</w:t>
      </w:r>
    </w:p>
    <w:p w14:paraId="58583D86" w14:textId="147EF570" w:rsidR="00846CB9" w:rsidRPr="00A85D08" w:rsidRDefault="00846CB9" w:rsidP="00ED3E85">
      <w:pPr>
        <w:numPr>
          <w:ilvl w:val="1"/>
          <w:numId w:val="11"/>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Питання, що виникають під час укладення, виконання, зміни, розірвання </w:t>
      </w:r>
      <w:r w:rsidR="00446FAC">
        <w:rPr>
          <w:rFonts w:ascii="Times New Roman" w:hAnsi="Times New Roman" w:cs="Times New Roman"/>
          <w:sz w:val="20"/>
          <w:szCs w:val="20"/>
        </w:rPr>
        <w:t>Генерального д</w:t>
      </w:r>
      <w:r w:rsidRPr="00A85D08">
        <w:rPr>
          <w:rFonts w:ascii="Times New Roman" w:hAnsi="Times New Roman" w:cs="Times New Roman"/>
          <w:sz w:val="20"/>
          <w:szCs w:val="20"/>
        </w:rPr>
        <w:t>оговору і не врегульовані ним, регулюються Цивільним кодексом України, Господарським кодексом України, Законом України «</w:t>
      </w:r>
      <w:r w:rsidR="0046382D" w:rsidRPr="005B3611">
        <w:rPr>
          <w:rFonts w:ascii="Times New Roman" w:hAnsi="Times New Roman" w:cs="Times New Roman"/>
          <w:sz w:val="20"/>
          <w:szCs w:val="20"/>
        </w:rPr>
        <w:t>Про ринки капіталу та організовані товарні ринки</w:t>
      </w:r>
      <w:r w:rsidRPr="00A85D08">
        <w:rPr>
          <w:rFonts w:ascii="Times New Roman" w:hAnsi="Times New Roman" w:cs="Times New Roman"/>
          <w:sz w:val="20"/>
          <w:szCs w:val="20"/>
        </w:rPr>
        <w:t>», нормативно-правовими актами НКЦПФР.</w:t>
      </w:r>
    </w:p>
    <w:p w14:paraId="01C18D53" w14:textId="77777777" w:rsidR="00A5505F" w:rsidRPr="00A5505F" w:rsidRDefault="00A5505F" w:rsidP="00A5505F">
      <w:pPr>
        <w:pStyle w:val="a6"/>
        <w:numPr>
          <w:ilvl w:val="0"/>
          <w:numId w:val="4"/>
        </w:numPr>
        <w:spacing w:after="0" w:line="240" w:lineRule="auto"/>
        <w:contextualSpacing w:val="0"/>
        <w:jc w:val="both"/>
        <w:rPr>
          <w:rFonts w:ascii="Times New Roman" w:hAnsi="Times New Roman" w:cs="Times New Roman"/>
          <w:vanish/>
          <w:sz w:val="20"/>
          <w:szCs w:val="20"/>
        </w:rPr>
      </w:pPr>
    </w:p>
    <w:p w14:paraId="256176FF" w14:textId="77777777" w:rsidR="00A5505F" w:rsidRPr="00A5505F" w:rsidRDefault="00A5505F" w:rsidP="00A5505F">
      <w:pPr>
        <w:pStyle w:val="a6"/>
        <w:numPr>
          <w:ilvl w:val="0"/>
          <w:numId w:val="4"/>
        </w:numPr>
        <w:spacing w:after="0" w:line="240" w:lineRule="auto"/>
        <w:contextualSpacing w:val="0"/>
        <w:jc w:val="both"/>
        <w:rPr>
          <w:rFonts w:ascii="Times New Roman" w:hAnsi="Times New Roman" w:cs="Times New Roman"/>
          <w:vanish/>
          <w:sz w:val="20"/>
          <w:szCs w:val="20"/>
        </w:rPr>
      </w:pPr>
    </w:p>
    <w:p w14:paraId="6426443D" w14:textId="77777777" w:rsidR="00A5505F" w:rsidRPr="00A5505F" w:rsidRDefault="00A5505F" w:rsidP="00A5505F">
      <w:pPr>
        <w:pStyle w:val="a6"/>
        <w:numPr>
          <w:ilvl w:val="0"/>
          <w:numId w:val="4"/>
        </w:numPr>
        <w:spacing w:after="0" w:line="240" w:lineRule="auto"/>
        <w:contextualSpacing w:val="0"/>
        <w:jc w:val="both"/>
        <w:rPr>
          <w:rFonts w:ascii="Times New Roman" w:hAnsi="Times New Roman" w:cs="Times New Roman"/>
          <w:vanish/>
          <w:sz w:val="20"/>
          <w:szCs w:val="20"/>
        </w:rPr>
      </w:pPr>
    </w:p>
    <w:p w14:paraId="5636A210" w14:textId="77777777" w:rsidR="00A5505F" w:rsidRPr="00A5505F" w:rsidRDefault="00A5505F" w:rsidP="00A5505F">
      <w:pPr>
        <w:pStyle w:val="a6"/>
        <w:numPr>
          <w:ilvl w:val="0"/>
          <w:numId w:val="4"/>
        </w:numPr>
        <w:spacing w:after="0" w:line="240" w:lineRule="auto"/>
        <w:contextualSpacing w:val="0"/>
        <w:jc w:val="both"/>
        <w:rPr>
          <w:rFonts w:ascii="Times New Roman" w:hAnsi="Times New Roman" w:cs="Times New Roman"/>
          <w:vanish/>
          <w:sz w:val="20"/>
          <w:szCs w:val="20"/>
        </w:rPr>
      </w:pPr>
    </w:p>
    <w:p w14:paraId="1BAABDC0" w14:textId="77777777" w:rsidR="00A5505F" w:rsidRPr="00A5505F" w:rsidRDefault="00A5505F" w:rsidP="00A5505F">
      <w:pPr>
        <w:pStyle w:val="a6"/>
        <w:numPr>
          <w:ilvl w:val="0"/>
          <w:numId w:val="4"/>
        </w:numPr>
        <w:spacing w:after="0" w:line="240" w:lineRule="auto"/>
        <w:contextualSpacing w:val="0"/>
        <w:jc w:val="both"/>
        <w:rPr>
          <w:rFonts w:ascii="Times New Roman" w:hAnsi="Times New Roman" w:cs="Times New Roman"/>
          <w:vanish/>
          <w:sz w:val="20"/>
          <w:szCs w:val="20"/>
        </w:rPr>
      </w:pPr>
    </w:p>
    <w:p w14:paraId="6D547E7A" w14:textId="77777777" w:rsidR="00A5505F" w:rsidRPr="00A5505F" w:rsidRDefault="00A5505F" w:rsidP="00A5505F">
      <w:pPr>
        <w:pStyle w:val="a6"/>
        <w:numPr>
          <w:ilvl w:val="0"/>
          <w:numId w:val="4"/>
        </w:numPr>
        <w:spacing w:after="0" w:line="240" w:lineRule="auto"/>
        <w:contextualSpacing w:val="0"/>
        <w:jc w:val="both"/>
        <w:rPr>
          <w:rFonts w:ascii="Times New Roman" w:hAnsi="Times New Roman" w:cs="Times New Roman"/>
          <w:vanish/>
          <w:sz w:val="20"/>
          <w:szCs w:val="20"/>
        </w:rPr>
      </w:pPr>
    </w:p>
    <w:p w14:paraId="53B0947E" w14:textId="77777777" w:rsidR="00A5505F" w:rsidRPr="00A5505F" w:rsidRDefault="00A5505F" w:rsidP="00A5505F">
      <w:pPr>
        <w:pStyle w:val="a6"/>
        <w:numPr>
          <w:ilvl w:val="0"/>
          <w:numId w:val="4"/>
        </w:numPr>
        <w:spacing w:after="0" w:line="240" w:lineRule="auto"/>
        <w:contextualSpacing w:val="0"/>
        <w:jc w:val="both"/>
        <w:rPr>
          <w:rFonts w:ascii="Times New Roman" w:hAnsi="Times New Roman" w:cs="Times New Roman"/>
          <w:vanish/>
          <w:sz w:val="20"/>
          <w:szCs w:val="20"/>
        </w:rPr>
      </w:pPr>
    </w:p>
    <w:p w14:paraId="297265ED" w14:textId="77777777" w:rsidR="00A5505F" w:rsidRPr="00A5505F" w:rsidRDefault="00A5505F" w:rsidP="00A5505F">
      <w:pPr>
        <w:pStyle w:val="a6"/>
        <w:numPr>
          <w:ilvl w:val="1"/>
          <w:numId w:val="4"/>
        </w:numPr>
        <w:spacing w:after="0" w:line="240" w:lineRule="auto"/>
        <w:contextualSpacing w:val="0"/>
        <w:jc w:val="both"/>
        <w:rPr>
          <w:rFonts w:ascii="Times New Roman" w:hAnsi="Times New Roman" w:cs="Times New Roman"/>
          <w:vanish/>
          <w:sz w:val="20"/>
          <w:szCs w:val="20"/>
        </w:rPr>
      </w:pPr>
    </w:p>
    <w:p w14:paraId="00EDA1A7" w14:textId="77777777" w:rsidR="00A5505F" w:rsidRPr="00A5505F" w:rsidRDefault="00A5505F" w:rsidP="00A5505F">
      <w:pPr>
        <w:pStyle w:val="a6"/>
        <w:numPr>
          <w:ilvl w:val="1"/>
          <w:numId w:val="4"/>
        </w:numPr>
        <w:spacing w:after="0" w:line="240" w:lineRule="auto"/>
        <w:contextualSpacing w:val="0"/>
        <w:jc w:val="both"/>
        <w:rPr>
          <w:rFonts w:ascii="Times New Roman" w:hAnsi="Times New Roman" w:cs="Times New Roman"/>
          <w:vanish/>
          <w:sz w:val="20"/>
          <w:szCs w:val="20"/>
        </w:rPr>
      </w:pPr>
    </w:p>
    <w:p w14:paraId="5A29BFBE" w14:textId="77777777" w:rsidR="00A5505F" w:rsidRPr="00A5505F" w:rsidRDefault="00A5505F" w:rsidP="00A5505F">
      <w:pPr>
        <w:pStyle w:val="a6"/>
        <w:numPr>
          <w:ilvl w:val="1"/>
          <w:numId w:val="4"/>
        </w:numPr>
        <w:spacing w:after="0" w:line="240" w:lineRule="auto"/>
        <w:contextualSpacing w:val="0"/>
        <w:jc w:val="both"/>
        <w:rPr>
          <w:rFonts w:ascii="Times New Roman" w:hAnsi="Times New Roman" w:cs="Times New Roman"/>
          <w:vanish/>
          <w:sz w:val="20"/>
          <w:szCs w:val="20"/>
        </w:rPr>
      </w:pPr>
    </w:p>
    <w:p w14:paraId="3CBE8793" w14:textId="77777777" w:rsidR="00A5505F" w:rsidRPr="00A5505F" w:rsidRDefault="00A5505F" w:rsidP="00A5505F">
      <w:pPr>
        <w:pStyle w:val="a6"/>
        <w:numPr>
          <w:ilvl w:val="1"/>
          <w:numId w:val="4"/>
        </w:numPr>
        <w:spacing w:after="0" w:line="240" w:lineRule="auto"/>
        <w:contextualSpacing w:val="0"/>
        <w:jc w:val="both"/>
        <w:rPr>
          <w:rFonts w:ascii="Times New Roman" w:hAnsi="Times New Roman" w:cs="Times New Roman"/>
          <w:vanish/>
          <w:sz w:val="20"/>
          <w:szCs w:val="20"/>
        </w:rPr>
      </w:pPr>
    </w:p>
    <w:p w14:paraId="3631B1CD" w14:textId="77777777" w:rsidR="00A5505F" w:rsidRPr="00A5505F" w:rsidRDefault="00A5505F" w:rsidP="00A5505F">
      <w:pPr>
        <w:pStyle w:val="a6"/>
        <w:numPr>
          <w:ilvl w:val="1"/>
          <w:numId w:val="4"/>
        </w:numPr>
        <w:spacing w:after="0" w:line="240" w:lineRule="auto"/>
        <w:contextualSpacing w:val="0"/>
        <w:jc w:val="both"/>
        <w:rPr>
          <w:rFonts w:ascii="Times New Roman" w:hAnsi="Times New Roman" w:cs="Times New Roman"/>
          <w:vanish/>
          <w:sz w:val="20"/>
          <w:szCs w:val="20"/>
        </w:rPr>
      </w:pPr>
    </w:p>
    <w:p w14:paraId="3EC540AA" w14:textId="77777777" w:rsidR="00A5505F" w:rsidRPr="00A5505F" w:rsidRDefault="00A5505F" w:rsidP="00A5505F">
      <w:pPr>
        <w:pStyle w:val="a6"/>
        <w:numPr>
          <w:ilvl w:val="1"/>
          <w:numId w:val="4"/>
        </w:numPr>
        <w:spacing w:after="0" w:line="240" w:lineRule="auto"/>
        <w:contextualSpacing w:val="0"/>
        <w:jc w:val="both"/>
        <w:rPr>
          <w:rFonts w:ascii="Times New Roman" w:hAnsi="Times New Roman" w:cs="Times New Roman"/>
          <w:vanish/>
          <w:sz w:val="20"/>
          <w:szCs w:val="20"/>
        </w:rPr>
      </w:pPr>
    </w:p>
    <w:p w14:paraId="74A7D30C" w14:textId="2B7EE934" w:rsidR="00037FEB" w:rsidRPr="00A85D08" w:rsidRDefault="007D1148" w:rsidP="00ED3E85">
      <w:pPr>
        <w:numPr>
          <w:ilvl w:val="1"/>
          <w:numId w:val="4"/>
        </w:numPr>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Підписавши цей Генеральний договір</w:t>
      </w:r>
      <w:r w:rsidR="00037FEB" w:rsidRPr="00A85D08">
        <w:rPr>
          <w:rFonts w:ascii="Times New Roman" w:hAnsi="Times New Roman" w:cs="Times New Roman"/>
          <w:sz w:val="20"/>
          <w:szCs w:val="20"/>
        </w:rPr>
        <w:t xml:space="preserve">, Клієнт погоджується, що Торговець має право в будь-який час в односторонньому порядку вносити зміни та доповнення до Генерального договору (публічна частина) та Тарифів, що не суперечать вимогам чинного законодавства України, шляхом вчинення одностороннього письмового правочину. Такий односторонній письмовий правочин створює та/чи змінює права та обов’язки Торговця та/або Клієнта за Генеральним договором. Торговець не пізніше, ніж за 10 (десять) банківських днів до дня набрання чинності такого правочину повідомляє Клієнта про зміни шляхом направлення Торговцем Клієнту повідомлення у спосіб визначений </w:t>
      </w:r>
      <w:r w:rsidR="00037FEB" w:rsidRPr="00A85D08">
        <w:rPr>
          <w:rFonts w:ascii="Times New Roman" w:hAnsi="Times New Roman" w:cs="Times New Roman"/>
          <w:color w:val="000000" w:themeColor="text1"/>
          <w:sz w:val="20"/>
          <w:szCs w:val="20"/>
        </w:rPr>
        <w:t xml:space="preserve">п. </w:t>
      </w:r>
      <w:r w:rsidR="00A5505F">
        <w:rPr>
          <w:rFonts w:ascii="Times New Roman" w:hAnsi="Times New Roman" w:cs="Times New Roman"/>
          <w:color w:val="000000" w:themeColor="text1"/>
          <w:sz w:val="20"/>
          <w:szCs w:val="20"/>
        </w:rPr>
        <w:t>8</w:t>
      </w:r>
      <w:r w:rsidR="00037FEB" w:rsidRPr="00A85D08">
        <w:rPr>
          <w:rFonts w:ascii="Times New Roman" w:hAnsi="Times New Roman" w:cs="Times New Roman"/>
          <w:color w:val="000000" w:themeColor="text1"/>
          <w:sz w:val="20"/>
          <w:szCs w:val="20"/>
        </w:rPr>
        <w:t>.2. Генерального договору (індивідуальна частина)</w:t>
      </w:r>
      <w:r w:rsidR="00037FEB" w:rsidRPr="00A85D08">
        <w:rPr>
          <w:rFonts w:ascii="Times New Roman" w:hAnsi="Times New Roman" w:cs="Times New Roman"/>
          <w:sz w:val="20"/>
          <w:szCs w:val="20"/>
        </w:rPr>
        <w:t xml:space="preserve">, що дає змогу встановити дату відправлення такого повідомлення та розміщує письмовий правочин на сайті Торговця </w:t>
      </w:r>
      <w:hyperlink r:id="rId11" w:history="1">
        <w:r w:rsidR="00037FEB" w:rsidRPr="00A85D08">
          <w:rPr>
            <w:rStyle w:val="a7"/>
            <w:rFonts w:ascii="Times New Roman" w:hAnsi="Times New Roman" w:cs="Times New Roman"/>
            <w:sz w:val="20"/>
            <w:szCs w:val="20"/>
            <w:lang w:val="en-US"/>
          </w:rPr>
          <w:t>www</w:t>
        </w:r>
        <w:r w:rsidR="00037FEB" w:rsidRPr="00A85D08">
          <w:rPr>
            <w:rStyle w:val="a7"/>
            <w:rFonts w:ascii="Times New Roman" w:hAnsi="Times New Roman" w:cs="Times New Roman"/>
            <w:sz w:val="20"/>
            <w:szCs w:val="20"/>
            <w:lang w:val="ru-RU"/>
          </w:rPr>
          <w:t>.</w:t>
        </w:r>
        <w:proofErr w:type="spellStart"/>
        <w:r w:rsidR="00037FEB" w:rsidRPr="00A85D08">
          <w:rPr>
            <w:rStyle w:val="a7"/>
            <w:rFonts w:ascii="Times New Roman" w:hAnsi="Times New Roman" w:cs="Times New Roman"/>
            <w:sz w:val="20"/>
            <w:szCs w:val="20"/>
            <w:lang w:val="en-US"/>
          </w:rPr>
          <w:t>ukrgasbank</w:t>
        </w:r>
        <w:proofErr w:type="spellEnd"/>
        <w:r w:rsidR="00037FEB" w:rsidRPr="00A85D08">
          <w:rPr>
            <w:rStyle w:val="a7"/>
            <w:rFonts w:ascii="Times New Roman" w:hAnsi="Times New Roman" w:cs="Times New Roman"/>
            <w:sz w:val="20"/>
            <w:szCs w:val="20"/>
            <w:lang w:val="ru-RU"/>
          </w:rPr>
          <w:t>.</w:t>
        </w:r>
        <w:r w:rsidR="00037FEB" w:rsidRPr="00A85D08">
          <w:rPr>
            <w:rStyle w:val="a7"/>
            <w:rFonts w:ascii="Times New Roman" w:hAnsi="Times New Roman" w:cs="Times New Roman"/>
            <w:sz w:val="20"/>
            <w:szCs w:val="20"/>
            <w:lang w:val="en-US"/>
          </w:rPr>
          <w:t>com</w:t>
        </w:r>
      </w:hyperlink>
      <w:r w:rsidR="00037FEB" w:rsidRPr="00A85D08">
        <w:rPr>
          <w:rFonts w:ascii="Times New Roman" w:hAnsi="Times New Roman" w:cs="Times New Roman"/>
          <w:sz w:val="20"/>
          <w:szCs w:val="20"/>
          <w:lang w:val="ru-RU"/>
        </w:rPr>
        <w:t xml:space="preserve"> </w:t>
      </w:r>
      <w:r w:rsidR="00037FEB" w:rsidRPr="00A85D08">
        <w:rPr>
          <w:rFonts w:ascii="Times New Roman" w:hAnsi="Times New Roman" w:cs="Times New Roman"/>
          <w:sz w:val="20"/>
          <w:szCs w:val="20"/>
        </w:rPr>
        <w:t>(в тому числі змін та доповнень до Тарифів). Сторони погоджуються, що розміщений односторонній правочин Торговцем у спосіб, вказаний вище, є письмовим одностороннім правочином Торговця.</w:t>
      </w:r>
    </w:p>
    <w:p w14:paraId="65585849" w14:textId="77777777" w:rsidR="00037FEB" w:rsidRPr="00A85D08" w:rsidRDefault="00037FEB" w:rsidP="00A85D08">
      <w:pPr>
        <w:numPr>
          <w:ilvl w:val="1"/>
          <w:numId w:val="4"/>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Письмова незгода Клієнта з умовами одностороннього письмового правочину Торговця буде вважатись надісланою або наданою Торговцю лише у разі її отримання Торговцем до 17-00 за Київським часом до дня набрання чинності змін та доповнень визначених в правочині; при цьому Клієнт у строк, протягом якого він має надіслати/надати Торговцю відповідну письмову незгоду, зобов’язаний з’явитись в банківський день до Торговця особисто та узгодити з Торговцем ті положення одностороннього письмового правочину, з якими Клієнт не погоджується.</w:t>
      </w:r>
    </w:p>
    <w:p w14:paraId="093FDC23" w14:textId="77777777" w:rsidR="00037FEB" w:rsidRPr="00A85D08" w:rsidRDefault="00037FEB" w:rsidP="00014B81">
      <w:pPr>
        <w:numPr>
          <w:ilvl w:val="1"/>
          <w:numId w:val="4"/>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У разі неотримання Торговцем письмової незгоди Клієнта з умовами одностороннього письмового правочину (незалежно від причин, в тому числі, поважних причин) в строк до 17-00 за Київським часом до дня набрання чинності змін та доповнень визначених в правочині, односторонній письмовий правочин вважатиметься таким, що набуває чинності з вказаної в ньому дати та обов’язковим для виконання Сторонами.</w:t>
      </w:r>
    </w:p>
    <w:p w14:paraId="71ECE89A" w14:textId="506772ED" w:rsidR="00037FEB" w:rsidRPr="00A85D08" w:rsidRDefault="00037FEB" w:rsidP="00014B81">
      <w:pPr>
        <w:numPr>
          <w:ilvl w:val="1"/>
          <w:numId w:val="4"/>
        </w:numPr>
        <w:spacing w:after="0" w:line="240" w:lineRule="auto"/>
        <w:ind w:left="0" w:firstLine="0"/>
        <w:jc w:val="both"/>
        <w:rPr>
          <w:rFonts w:ascii="Times New Roman" w:hAnsi="Times New Roman" w:cs="Times New Roman"/>
          <w:color w:val="000000" w:themeColor="text1"/>
          <w:sz w:val="20"/>
          <w:szCs w:val="20"/>
        </w:rPr>
      </w:pPr>
      <w:r w:rsidRPr="00A85D08">
        <w:rPr>
          <w:rFonts w:ascii="Times New Roman" w:hAnsi="Times New Roman" w:cs="Times New Roman"/>
          <w:sz w:val="20"/>
          <w:szCs w:val="20"/>
        </w:rPr>
        <w:t xml:space="preserve">У разі недосягнення згоди щодо положень одностороннього письмового правочину Торговця під час звернення Клієнта до Торговця, письмова незгода Клієнта може бути підставою для розірвання Договору в порядку та в строки, визначені </w:t>
      </w:r>
      <w:r w:rsidRPr="00A85D08">
        <w:rPr>
          <w:rFonts w:ascii="Times New Roman" w:hAnsi="Times New Roman" w:cs="Times New Roman"/>
          <w:color w:val="000000" w:themeColor="text1"/>
          <w:sz w:val="20"/>
          <w:szCs w:val="20"/>
        </w:rPr>
        <w:t xml:space="preserve">у п. </w:t>
      </w:r>
      <w:r w:rsidR="00A5505F">
        <w:rPr>
          <w:rFonts w:ascii="Times New Roman" w:hAnsi="Times New Roman" w:cs="Times New Roman"/>
          <w:color w:val="000000" w:themeColor="text1"/>
          <w:sz w:val="20"/>
          <w:szCs w:val="20"/>
        </w:rPr>
        <w:t>8</w:t>
      </w:r>
      <w:r w:rsidRPr="00A85D08">
        <w:rPr>
          <w:rFonts w:ascii="Times New Roman" w:hAnsi="Times New Roman" w:cs="Times New Roman"/>
          <w:color w:val="000000" w:themeColor="text1"/>
          <w:sz w:val="20"/>
          <w:szCs w:val="20"/>
        </w:rPr>
        <w:t>.3. Генерального договору (індивідуальна частина).</w:t>
      </w:r>
    </w:p>
    <w:p w14:paraId="0E2320A3" w14:textId="77777777" w:rsidR="00037FEB" w:rsidRPr="00A85D08" w:rsidRDefault="00037FEB" w:rsidP="00ED3E85">
      <w:pPr>
        <w:spacing w:after="0" w:line="240" w:lineRule="auto"/>
        <w:jc w:val="both"/>
        <w:rPr>
          <w:rFonts w:ascii="Times New Roman" w:hAnsi="Times New Roman" w:cs="Times New Roman"/>
          <w:sz w:val="20"/>
          <w:szCs w:val="20"/>
        </w:rPr>
      </w:pPr>
    </w:p>
    <w:p w14:paraId="4C3D1F29" w14:textId="77777777" w:rsidR="00846CB9" w:rsidRPr="00A85D08" w:rsidRDefault="00846CB9">
      <w:pPr>
        <w:spacing w:after="0" w:line="240" w:lineRule="auto"/>
        <w:ind w:left="720"/>
        <w:jc w:val="both"/>
        <w:rPr>
          <w:rFonts w:ascii="Times New Roman" w:hAnsi="Times New Roman" w:cs="Times New Roman"/>
          <w:sz w:val="20"/>
          <w:szCs w:val="20"/>
        </w:rPr>
      </w:pPr>
    </w:p>
    <w:p w14:paraId="5FE14DCC" w14:textId="63A85520" w:rsidR="00846CB9" w:rsidRPr="00A85D08" w:rsidRDefault="00846CB9" w:rsidP="00ED3E85">
      <w:pPr>
        <w:numPr>
          <w:ilvl w:val="0"/>
          <w:numId w:val="11"/>
        </w:numPr>
        <w:spacing w:after="0" w:line="240" w:lineRule="auto"/>
        <w:jc w:val="center"/>
        <w:outlineLvl w:val="0"/>
        <w:rPr>
          <w:rFonts w:ascii="Times New Roman" w:hAnsi="Times New Roman" w:cs="Times New Roman"/>
          <w:b/>
          <w:sz w:val="20"/>
          <w:szCs w:val="20"/>
        </w:rPr>
      </w:pPr>
      <w:r w:rsidRPr="00A85D08">
        <w:rPr>
          <w:rFonts w:ascii="Times New Roman" w:hAnsi="Times New Roman" w:cs="Times New Roman"/>
          <w:b/>
          <w:sz w:val="20"/>
          <w:szCs w:val="20"/>
        </w:rPr>
        <w:t xml:space="preserve">ДІЙСНІСТЬ </w:t>
      </w:r>
      <w:r w:rsidR="00446FAC">
        <w:rPr>
          <w:rFonts w:ascii="Times New Roman" w:hAnsi="Times New Roman" w:cs="Times New Roman"/>
          <w:b/>
          <w:sz w:val="20"/>
          <w:szCs w:val="20"/>
        </w:rPr>
        <w:t xml:space="preserve">ГЕНЕРАЛЬНОГО </w:t>
      </w:r>
      <w:r w:rsidRPr="00A85D08">
        <w:rPr>
          <w:rFonts w:ascii="Times New Roman" w:hAnsi="Times New Roman" w:cs="Times New Roman"/>
          <w:b/>
          <w:sz w:val="20"/>
          <w:szCs w:val="20"/>
        </w:rPr>
        <w:t>ДОГОВОРУ ТА ІНШІ УМОВИ</w:t>
      </w:r>
    </w:p>
    <w:p w14:paraId="61726625" w14:textId="659A8F85" w:rsidR="00846CB9" w:rsidRPr="00A85D08" w:rsidRDefault="00846CB9" w:rsidP="00ED3E85">
      <w:pPr>
        <w:numPr>
          <w:ilvl w:val="1"/>
          <w:numId w:val="11"/>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Цей </w:t>
      </w:r>
      <w:r w:rsidR="00446FAC">
        <w:rPr>
          <w:rFonts w:ascii="Times New Roman" w:hAnsi="Times New Roman" w:cs="Times New Roman"/>
          <w:sz w:val="20"/>
          <w:szCs w:val="20"/>
        </w:rPr>
        <w:t>Генеральний д</w:t>
      </w:r>
      <w:r w:rsidRPr="00A85D08">
        <w:rPr>
          <w:rFonts w:ascii="Times New Roman" w:hAnsi="Times New Roman" w:cs="Times New Roman"/>
          <w:sz w:val="20"/>
          <w:szCs w:val="20"/>
        </w:rPr>
        <w:t>оговір потрапляє під дію і тлумачиться відповідно до законодавства України.</w:t>
      </w:r>
    </w:p>
    <w:p w14:paraId="7CC58DE0" w14:textId="4DA13F19" w:rsidR="00846CB9" w:rsidRPr="00A85D08" w:rsidRDefault="00846CB9" w:rsidP="00ED3E85">
      <w:pPr>
        <w:numPr>
          <w:ilvl w:val="1"/>
          <w:numId w:val="11"/>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Якщо будь-які з положень цього </w:t>
      </w:r>
      <w:r w:rsidR="00446FAC">
        <w:rPr>
          <w:rFonts w:ascii="Times New Roman" w:hAnsi="Times New Roman" w:cs="Times New Roman"/>
          <w:sz w:val="20"/>
          <w:szCs w:val="20"/>
        </w:rPr>
        <w:t>Генерального д</w:t>
      </w:r>
      <w:r w:rsidR="00446FAC" w:rsidRPr="00A85D08">
        <w:rPr>
          <w:rFonts w:ascii="Times New Roman" w:hAnsi="Times New Roman" w:cs="Times New Roman"/>
          <w:sz w:val="20"/>
          <w:szCs w:val="20"/>
        </w:rPr>
        <w:t>оговору</w:t>
      </w:r>
      <w:r w:rsidRPr="00A85D08">
        <w:rPr>
          <w:rFonts w:ascii="Times New Roman" w:hAnsi="Times New Roman" w:cs="Times New Roman"/>
          <w:sz w:val="20"/>
          <w:szCs w:val="20"/>
        </w:rPr>
        <w:t xml:space="preserve"> буде визнане компетентним судом недійсним або будь-яким іншим чином позбавленим законної сили, частина </w:t>
      </w:r>
      <w:r w:rsidR="00446FAC">
        <w:rPr>
          <w:rFonts w:ascii="Times New Roman" w:hAnsi="Times New Roman" w:cs="Times New Roman"/>
          <w:sz w:val="20"/>
          <w:szCs w:val="20"/>
        </w:rPr>
        <w:t>Генерального д</w:t>
      </w:r>
      <w:r w:rsidR="00446FAC" w:rsidRPr="00A85D08">
        <w:rPr>
          <w:rFonts w:ascii="Times New Roman" w:hAnsi="Times New Roman" w:cs="Times New Roman"/>
          <w:sz w:val="20"/>
          <w:szCs w:val="20"/>
        </w:rPr>
        <w:t>оговору</w:t>
      </w:r>
      <w:r w:rsidRPr="00A85D08">
        <w:rPr>
          <w:rFonts w:ascii="Times New Roman" w:hAnsi="Times New Roman" w:cs="Times New Roman"/>
          <w:sz w:val="20"/>
          <w:szCs w:val="20"/>
        </w:rPr>
        <w:t>, що залишилася, збережеться чинною.</w:t>
      </w:r>
    </w:p>
    <w:p w14:paraId="41E0D4EB" w14:textId="67B6B4F7" w:rsidR="00846CB9" w:rsidRPr="00A85D08" w:rsidRDefault="00846CB9" w:rsidP="00ED3E85">
      <w:pPr>
        <w:numPr>
          <w:ilvl w:val="1"/>
          <w:numId w:val="11"/>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Підписанням цього </w:t>
      </w:r>
      <w:r w:rsidR="00446FAC">
        <w:rPr>
          <w:rFonts w:ascii="Times New Roman" w:hAnsi="Times New Roman" w:cs="Times New Roman"/>
          <w:sz w:val="20"/>
          <w:szCs w:val="20"/>
        </w:rPr>
        <w:t>Генерального д</w:t>
      </w:r>
      <w:r w:rsidR="00446FAC" w:rsidRPr="00A85D08">
        <w:rPr>
          <w:rFonts w:ascii="Times New Roman" w:hAnsi="Times New Roman" w:cs="Times New Roman"/>
          <w:sz w:val="20"/>
          <w:szCs w:val="20"/>
        </w:rPr>
        <w:t>оговору</w:t>
      </w:r>
      <w:r w:rsidRPr="00A85D08">
        <w:rPr>
          <w:rFonts w:ascii="Times New Roman" w:hAnsi="Times New Roman" w:cs="Times New Roman"/>
          <w:sz w:val="20"/>
          <w:szCs w:val="20"/>
        </w:rPr>
        <w:t xml:space="preserve"> Клієнт підтверджує отримання від Торговця інформації, зазначеної в частині першій статті 12 Закону України «Про фінансові послуги та державне регулювання ринків фінансових послуг», до укладення цього </w:t>
      </w:r>
      <w:r w:rsidR="00446FAC">
        <w:rPr>
          <w:rFonts w:ascii="Times New Roman" w:hAnsi="Times New Roman" w:cs="Times New Roman"/>
          <w:sz w:val="20"/>
          <w:szCs w:val="20"/>
        </w:rPr>
        <w:t>Генерального д</w:t>
      </w:r>
      <w:r w:rsidR="00446FAC" w:rsidRPr="00A85D08">
        <w:rPr>
          <w:rFonts w:ascii="Times New Roman" w:hAnsi="Times New Roman" w:cs="Times New Roman"/>
          <w:sz w:val="20"/>
          <w:szCs w:val="20"/>
        </w:rPr>
        <w:t>оговору</w:t>
      </w:r>
      <w:r w:rsidRPr="00A85D08">
        <w:rPr>
          <w:rFonts w:ascii="Times New Roman" w:hAnsi="Times New Roman" w:cs="Times New Roman"/>
          <w:sz w:val="20"/>
          <w:szCs w:val="20"/>
        </w:rPr>
        <w:t>.</w:t>
      </w:r>
    </w:p>
    <w:p w14:paraId="69550FAA" w14:textId="013CE604" w:rsidR="0052422F" w:rsidRPr="00A85D08" w:rsidRDefault="00846CB9" w:rsidP="00ED3E85">
      <w:pPr>
        <w:pStyle w:val="a6"/>
        <w:numPr>
          <w:ilvl w:val="1"/>
          <w:numId w:val="11"/>
        </w:numPr>
        <w:spacing w:after="0" w:line="240" w:lineRule="auto"/>
        <w:ind w:left="0" w:firstLine="0"/>
        <w:contextualSpacing w:val="0"/>
        <w:jc w:val="both"/>
        <w:rPr>
          <w:rFonts w:ascii="Times New Roman" w:hAnsi="Times New Roman" w:cs="Times New Roman"/>
          <w:sz w:val="20"/>
          <w:szCs w:val="20"/>
        </w:rPr>
      </w:pPr>
      <w:r w:rsidRPr="00A85D08">
        <w:rPr>
          <w:rFonts w:ascii="Times New Roman" w:hAnsi="Times New Roman" w:cs="Times New Roman"/>
          <w:sz w:val="20"/>
          <w:szCs w:val="20"/>
        </w:rPr>
        <w:t xml:space="preserve">Підписанням цього </w:t>
      </w:r>
      <w:r w:rsidR="00446FAC">
        <w:rPr>
          <w:rFonts w:ascii="Times New Roman" w:hAnsi="Times New Roman" w:cs="Times New Roman"/>
          <w:sz w:val="20"/>
          <w:szCs w:val="20"/>
        </w:rPr>
        <w:t>Генерального д</w:t>
      </w:r>
      <w:r w:rsidR="00446FAC" w:rsidRPr="00A85D08">
        <w:rPr>
          <w:rFonts w:ascii="Times New Roman" w:hAnsi="Times New Roman" w:cs="Times New Roman"/>
          <w:sz w:val="20"/>
          <w:szCs w:val="20"/>
        </w:rPr>
        <w:t>оговору</w:t>
      </w:r>
      <w:r w:rsidRPr="00A85D08">
        <w:rPr>
          <w:rFonts w:ascii="Times New Roman" w:hAnsi="Times New Roman" w:cs="Times New Roman"/>
          <w:sz w:val="20"/>
          <w:szCs w:val="20"/>
        </w:rPr>
        <w:t xml:space="preserve"> Клієнт підтверджує отримання від Торговця інформації, зазначеної в частині другій статті 12 Закону України «Про фінансові послуги та державне регулювання ринків фінансових послуг», до укладення цього </w:t>
      </w:r>
      <w:r w:rsidR="00446FAC">
        <w:rPr>
          <w:rFonts w:ascii="Times New Roman" w:hAnsi="Times New Roman" w:cs="Times New Roman"/>
          <w:sz w:val="20"/>
          <w:szCs w:val="20"/>
        </w:rPr>
        <w:t>Генерального д</w:t>
      </w:r>
      <w:r w:rsidRPr="00A85D08">
        <w:rPr>
          <w:rFonts w:ascii="Times New Roman" w:hAnsi="Times New Roman" w:cs="Times New Roman"/>
          <w:sz w:val="20"/>
          <w:szCs w:val="20"/>
        </w:rPr>
        <w:t>оговору.</w:t>
      </w:r>
      <w:r w:rsidR="0052422F" w:rsidRPr="00A85D08">
        <w:rPr>
          <w:rFonts w:ascii="Times New Roman" w:hAnsi="Times New Roman" w:cs="Times New Roman"/>
          <w:sz w:val="20"/>
          <w:szCs w:val="20"/>
        </w:rPr>
        <w:t xml:space="preserve"> </w:t>
      </w:r>
    </w:p>
    <w:p w14:paraId="7F46D3DB" w14:textId="708712A8" w:rsidR="00846CB9" w:rsidRPr="00A85D08" w:rsidRDefault="00CE7B99" w:rsidP="00ED3E85">
      <w:pPr>
        <w:pStyle w:val="a6"/>
        <w:numPr>
          <w:ilvl w:val="1"/>
          <w:numId w:val="11"/>
        </w:numPr>
        <w:spacing w:after="0" w:line="240" w:lineRule="auto"/>
        <w:ind w:left="0" w:firstLine="0"/>
        <w:contextualSpacing w:val="0"/>
        <w:jc w:val="both"/>
        <w:rPr>
          <w:rFonts w:ascii="Times New Roman" w:hAnsi="Times New Roman" w:cs="Times New Roman"/>
          <w:sz w:val="20"/>
          <w:szCs w:val="20"/>
        </w:rPr>
      </w:pPr>
      <w:r w:rsidRPr="00A85D08">
        <w:rPr>
          <w:rFonts w:ascii="Times New Roman" w:hAnsi="Times New Roman" w:cs="Times New Roman"/>
          <w:sz w:val="20"/>
          <w:szCs w:val="20"/>
        </w:rPr>
        <w:lastRenderedPageBreak/>
        <w:t xml:space="preserve">Підписанням цього </w:t>
      </w:r>
      <w:r w:rsidR="00446FAC">
        <w:rPr>
          <w:rFonts w:ascii="Times New Roman" w:hAnsi="Times New Roman" w:cs="Times New Roman"/>
          <w:sz w:val="20"/>
          <w:szCs w:val="20"/>
        </w:rPr>
        <w:t>Генерального д</w:t>
      </w:r>
      <w:r w:rsidRPr="00A85D08">
        <w:rPr>
          <w:rFonts w:ascii="Times New Roman" w:hAnsi="Times New Roman" w:cs="Times New Roman"/>
          <w:sz w:val="20"/>
          <w:szCs w:val="20"/>
        </w:rPr>
        <w:t>оговору К</w:t>
      </w:r>
      <w:r w:rsidR="0052422F" w:rsidRPr="00A85D08">
        <w:rPr>
          <w:rFonts w:ascii="Times New Roman" w:hAnsi="Times New Roman" w:cs="Times New Roman"/>
          <w:sz w:val="20"/>
          <w:szCs w:val="20"/>
        </w:rPr>
        <w:t xml:space="preserve">лієнт підтверджує, що йому надана актуальна на дату укладення цього </w:t>
      </w:r>
      <w:r w:rsidR="00446FAC">
        <w:rPr>
          <w:rFonts w:ascii="Times New Roman" w:hAnsi="Times New Roman" w:cs="Times New Roman"/>
          <w:sz w:val="20"/>
          <w:szCs w:val="20"/>
        </w:rPr>
        <w:t>Генерального д</w:t>
      </w:r>
      <w:r w:rsidR="0052422F" w:rsidRPr="00A85D08">
        <w:rPr>
          <w:rFonts w:ascii="Times New Roman" w:hAnsi="Times New Roman" w:cs="Times New Roman"/>
          <w:sz w:val="20"/>
          <w:szCs w:val="20"/>
        </w:rPr>
        <w:t>оговору інформація про загальний характер та/або джерела потенційного конфлікту інтересів.</w:t>
      </w:r>
    </w:p>
    <w:p w14:paraId="4A99727B" w14:textId="77777777" w:rsidR="00037FEB" w:rsidRPr="00A85D08" w:rsidRDefault="00037FEB" w:rsidP="00ED3E85">
      <w:pPr>
        <w:numPr>
          <w:ilvl w:val="1"/>
          <w:numId w:val="11"/>
        </w:numPr>
        <w:spacing w:after="0" w:line="240" w:lineRule="auto"/>
        <w:ind w:left="0" w:firstLine="0"/>
        <w:jc w:val="both"/>
        <w:rPr>
          <w:rFonts w:ascii="Times New Roman" w:hAnsi="Times New Roman" w:cs="Times New Roman"/>
          <w:color w:val="000000" w:themeColor="text1"/>
          <w:sz w:val="20"/>
          <w:szCs w:val="20"/>
        </w:rPr>
      </w:pPr>
      <w:r w:rsidRPr="00A85D08">
        <w:rPr>
          <w:rFonts w:ascii="Times New Roman" w:hAnsi="Times New Roman" w:cs="Times New Roman"/>
          <w:color w:val="000000" w:themeColor="text1"/>
          <w:sz w:val="20"/>
          <w:szCs w:val="20"/>
        </w:rPr>
        <w:t>Клієнт своїм підписом на Генеральному договорі (індивідуальна частина), зокрема, підтверджує  свою згоду на збирання, систематизацію, накопичення, зберігання, уточнення (оновлення, зміну), використання, розповсюдження (передачу), знеособлення, блокування та знищення персональних даних Торговцем, а також на передачу цих персональних даних третім особам в інтересах Клієнта.</w:t>
      </w:r>
    </w:p>
    <w:p w14:paraId="7BC9C6E6" w14:textId="77777777" w:rsidR="00037FEB" w:rsidRPr="00A85D08" w:rsidRDefault="00037FEB" w:rsidP="00ED3E85">
      <w:pPr>
        <w:numPr>
          <w:ilvl w:val="1"/>
          <w:numId w:val="11"/>
        </w:numPr>
        <w:spacing w:after="0" w:line="240" w:lineRule="auto"/>
        <w:ind w:left="0" w:firstLine="0"/>
        <w:jc w:val="both"/>
        <w:rPr>
          <w:rFonts w:ascii="Times New Roman" w:hAnsi="Times New Roman" w:cs="Times New Roman"/>
          <w:color w:val="000000" w:themeColor="text1"/>
          <w:sz w:val="20"/>
          <w:szCs w:val="20"/>
        </w:rPr>
      </w:pPr>
      <w:r w:rsidRPr="00A85D08">
        <w:rPr>
          <w:rFonts w:ascii="Times New Roman" w:hAnsi="Times New Roman" w:cs="Times New Roman"/>
          <w:color w:val="000000" w:themeColor="text1"/>
          <w:sz w:val="20"/>
          <w:szCs w:val="20"/>
        </w:rPr>
        <w:t xml:space="preserve">Під персональними даними для цілей цього пункту розуміється будь-яка інформація про Клієнта, що отримана Торговцем на підставі цього Договору або отримана Торговцем в процесі виконання цього Договору (обсяг та ціль отримання інформації і, як наслідок, обробка персональних даних Клієнта в рамках внутрішніх процедур Торговця та в обсязі не меншому, ніж це передбачено вимогами чинного законодавства України). </w:t>
      </w:r>
    </w:p>
    <w:p w14:paraId="06E06D2E" w14:textId="77777777" w:rsidR="00037FEB" w:rsidRPr="00A85D08" w:rsidRDefault="00037FEB" w:rsidP="00ED3E85">
      <w:pPr>
        <w:numPr>
          <w:ilvl w:val="1"/>
          <w:numId w:val="11"/>
        </w:numPr>
        <w:spacing w:after="0" w:line="240" w:lineRule="auto"/>
        <w:ind w:left="0" w:firstLine="0"/>
        <w:jc w:val="both"/>
        <w:rPr>
          <w:rFonts w:ascii="Times New Roman" w:hAnsi="Times New Roman" w:cs="Times New Roman"/>
          <w:color w:val="000000" w:themeColor="text1"/>
          <w:sz w:val="20"/>
          <w:szCs w:val="20"/>
        </w:rPr>
      </w:pPr>
      <w:r w:rsidRPr="00A85D08">
        <w:rPr>
          <w:rFonts w:ascii="Times New Roman" w:hAnsi="Times New Roman" w:cs="Times New Roman"/>
          <w:color w:val="000000" w:themeColor="text1"/>
          <w:sz w:val="20"/>
          <w:szCs w:val="20"/>
        </w:rPr>
        <w:t>Для цілей цього пункту, до числа третіх осіб будуть відноситися державні, контролюючі органи, професійні консультанти, аудитори, а також установи, що здійснюють обробку персональних даних на професійній основі.</w:t>
      </w:r>
    </w:p>
    <w:p w14:paraId="6AC92858" w14:textId="77777777" w:rsidR="00037FEB" w:rsidRPr="00A85D08" w:rsidRDefault="00037FEB" w:rsidP="00ED3E85">
      <w:pPr>
        <w:numPr>
          <w:ilvl w:val="1"/>
          <w:numId w:val="11"/>
        </w:numPr>
        <w:spacing w:after="0" w:line="240" w:lineRule="auto"/>
        <w:ind w:left="0" w:firstLine="0"/>
        <w:jc w:val="both"/>
        <w:rPr>
          <w:rFonts w:ascii="Times New Roman" w:hAnsi="Times New Roman" w:cs="Times New Roman"/>
          <w:color w:val="000000" w:themeColor="text1"/>
          <w:sz w:val="20"/>
          <w:szCs w:val="20"/>
        </w:rPr>
      </w:pPr>
      <w:r w:rsidRPr="00A85D08">
        <w:rPr>
          <w:rFonts w:ascii="Times New Roman" w:hAnsi="Times New Roman" w:cs="Times New Roman"/>
          <w:color w:val="000000" w:themeColor="text1"/>
          <w:sz w:val="20"/>
          <w:szCs w:val="20"/>
        </w:rPr>
        <w:t>Цим Клієнт підтверджує, що вважає, що наявність цього пункту в Генеральному договорі є достатнім для повного виконання Торговцем вимог Закону України «Про захист персональних даних», інших законодавчих та нормативно-правових актів і не потребує додаткових письмових повідомлень про наведене нижче. Клієнт цим також підтверджує, що він повідомлений:</w:t>
      </w:r>
    </w:p>
    <w:p w14:paraId="421D9F5F" w14:textId="0BE7DCE2" w:rsidR="00037FEB" w:rsidRPr="00A85D08" w:rsidRDefault="00037FEB" w:rsidP="00ED3E85">
      <w:pPr>
        <w:numPr>
          <w:ilvl w:val="2"/>
          <w:numId w:val="11"/>
        </w:numPr>
        <w:spacing w:after="0" w:line="240" w:lineRule="auto"/>
        <w:ind w:left="0" w:firstLine="0"/>
        <w:jc w:val="both"/>
        <w:rPr>
          <w:rFonts w:ascii="Times New Roman" w:hAnsi="Times New Roman" w:cs="Times New Roman"/>
          <w:color w:val="000000" w:themeColor="text1"/>
          <w:sz w:val="20"/>
          <w:szCs w:val="20"/>
        </w:rPr>
      </w:pPr>
      <w:r w:rsidRPr="00A85D08">
        <w:rPr>
          <w:rFonts w:ascii="Times New Roman" w:hAnsi="Times New Roman" w:cs="Times New Roman"/>
          <w:color w:val="000000" w:themeColor="text1"/>
          <w:sz w:val="20"/>
          <w:szCs w:val="20"/>
        </w:rPr>
        <w:t xml:space="preserve"> Про те, що дата підписання ним цього </w:t>
      </w:r>
      <w:r w:rsidR="003049CD">
        <w:rPr>
          <w:rFonts w:ascii="Times New Roman" w:hAnsi="Times New Roman" w:cs="Times New Roman"/>
          <w:color w:val="000000" w:themeColor="text1"/>
          <w:sz w:val="20"/>
          <w:szCs w:val="20"/>
        </w:rPr>
        <w:t>Генерального д</w:t>
      </w:r>
      <w:r w:rsidRPr="00A85D08">
        <w:rPr>
          <w:rFonts w:ascii="Times New Roman" w:hAnsi="Times New Roman" w:cs="Times New Roman"/>
          <w:color w:val="000000" w:themeColor="text1"/>
          <w:sz w:val="20"/>
          <w:szCs w:val="20"/>
        </w:rPr>
        <w:t>оговору є датою внесення його персональних даних до бази персональних даних Торговця;</w:t>
      </w:r>
    </w:p>
    <w:p w14:paraId="0577CC78" w14:textId="77777777" w:rsidR="00037FEB" w:rsidRPr="00A85D08" w:rsidRDefault="00037FEB" w:rsidP="00ED3E85">
      <w:pPr>
        <w:numPr>
          <w:ilvl w:val="2"/>
          <w:numId w:val="11"/>
        </w:numPr>
        <w:spacing w:after="0" w:line="240" w:lineRule="auto"/>
        <w:ind w:left="0" w:firstLine="0"/>
        <w:jc w:val="both"/>
        <w:rPr>
          <w:rFonts w:ascii="Times New Roman" w:hAnsi="Times New Roman" w:cs="Times New Roman"/>
          <w:color w:val="000000" w:themeColor="text1"/>
          <w:sz w:val="20"/>
          <w:szCs w:val="20"/>
        </w:rPr>
      </w:pPr>
      <w:r w:rsidRPr="00A85D08">
        <w:rPr>
          <w:rFonts w:ascii="Times New Roman" w:hAnsi="Times New Roman" w:cs="Times New Roman"/>
          <w:color w:val="000000" w:themeColor="text1"/>
          <w:sz w:val="20"/>
          <w:szCs w:val="20"/>
        </w:rPr>
        <w:t xml:space="preserve"> Про свої права, що передбачені статтею 8 Закону України «Про захист персональних даних»;</w:t>
      </w:r>
    </w:p>
    <w:p w14:paraId="5FEBB99C" w14:textId="77777777" w:rsidR="00037FEB" w:rsidRPr="00A85D08" w:rsidRDefault="00037FEB" w:rsidP="00ED3E85">
      <w:pPr>
        <w:numPr>
          <w:ilvl w:val="2"/>
          <w:numId w:val="11"/>
        </w:numPr>
        <w:spacing w:after="0" w:line="240" w:lineRule="auto"/>
        <w:ind w:left="0" w:firstLine="0"/>
        <w:jc w:val="both"/>
        <w:rPr>
          <w:rFonts w:ascii="Times New Roman" w:hAnsi="Times New Roman" w:cs="Times New Roman"/>
          <w:color w:val="000000" w:themeColor="text1"/>
          <w:sz w:val="20"/>
          <w:szCs w:val="20"/>
        </w:rPr>
      </w:pPr>
      <w:r w:rsidRPr="00A85D08">
        <w:rPr>
          <w:rFonts w:ascii="Times New Roman" w:hAnsi="Times New Roman" w:cs="Times New Roman"/>
          <w:color w:val="000000" w:themeColor="text1"/>
          <w:sz w:val="20"/>
          <w:szCs w:val="20"/>
        </w:rPr>
        <w:t xml:space="preserve"> Про те, що метою збору його персональних даних є виконання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A85D08" w:rsidDel="00C0266F">
        <w:rPr>
          <w:rFonts w:ascii="Times New Roman" w:hAnsi="Times New Roman" w:cs="Times New Roman"/>
          <w:color w:val="000000" w:themeColor="text1"/>
          <w:sz w:val="20"/>
          <w:szCs w:val="20"/>
        </w:rPr>
        <w:t xml:space="preserve"> </w:t>
      </w:r>
      <w:r w:rsidRPr="00A85D08">
        <w:rPr>
          <w:rFonts w:ascii="Times New Roman" w:hAnsi="Times New Roman" w:cs="Times New Roman"/>
          <w:color w:val="000000" w:themeColor="text1"/>
          <w:sz w:val="20"/>
          <w:szCs w:val="20"/>
        </w:rPr>
        <w:t>”, інших законів та нормативно-правових актів України, положень, установчих та інших документів Торговця, що регулюють провадження Торговця професійної діяльності на фондовому ринку - діяльність з торгівлі цінними паперами (брокерська діяльність);</w:t>
      </w:r>
    </w:p>
    <w:p w14:paraId="0AE33CA0" w14:textId="4F6183ED" w:rsidR="00037FEB" w:rsidRPr="00A85D08" w:rsidRDefault="00037FEB" w:rsidP="00ED3E85">
      <w:pPr>
        <w:numPr>
          <w:ilvl w:val="2"/>
          <w:numId w:val="11"/>
        </w:numPr>
        <w:spacing w:after="0" w:line="240" w:lineRule="auto"/>
        <w:ind w:left="0" w:firstLine="0"/>
        <w:jc w:val="both"/>
        <w:rPr>
          <w:rFonts w:ascii="Times New Roman" w:hAnsi="Times New Roman" w:cs="Times New Roman"/>
          <w:color w:val="000000" w:themeColor="text1"/>
          <w:sz w:val="20"/>
          <w:szCs w:val="20"/>
        </w:rPr>
      </w:pPr>
      <w:r w:rsidRPr="00A85D08">
        <w:rPr>
          <w:rFonts w:ascii="Times New Roman" w:hAnsi="Times New Roman" w:cs="Times New Roman"/>
          <w:color w:val="000000" w:themeColor="text1"/>
          <w:sz w:val="20"/>
          <w:szCs w:val="20"/>
        </w:rPr>
        <w:t xml:space="preserve"> Про те, що особи, яким передаються персональні дані (надалі – “відповідальні працівники Торговця”), використовують такі персональні дані виключно відповідно до їхніх службових або трудових обов'язків та такі відповідальні працівники Торговця несуть персональну відповідальність за розголошення у будь-який спосіб персональних даних, які їм було довірено або які стали відомі у зв'язку з виконанням ними службових або трудових обов'язків.</w:t>
      </w:r>
    </w:p>
    <w:p w14:paraId="5B3A765D" w14:textId="082B91B0" w:rsidR="00846CB9" w:rsidRPr="00A85D08" w:rsidRDefault="00846CB9" w:rsidP="00ED3E85">
      <w:pPr>
        <w:numPr>
          <w:ilvl w:val="1"/>
          <w:numId w:val="11"/>
        </w:numPr>
        <w:spacing w:after="0" w:line="240" w:lineRule="auto"/>
        <w:ind w:left="0" w:firstLine="0"/>
        <w:jc w:val="both"/>
        <w:rPr>
          <w:rFonts w:ascii="Times New Roman" w:hAnsi="Times New Roman" w:cs="Times New Roman"/>
          <w:sz w:val="20"/>
          <w:szCs w:val="20"/>
        </w:rPr>
      </w:pPr>
      <w:r w:rsidRPr="00A85D08">
        <w:rPr>
          <w:rFonts w:ascii="Times New Roman" w:hAnsi="Times New Roman" w:cs="Times New Roman"/>
          <w:sz w:val="20"/>
          <w:szCs w:val="20"/>
        </w:rPr>
        <w:t xml:space="preserve">Торговець зобов’язаний повідомити Клієнта поштовим зв’язком на його адресу, вказану </w:t>
      </w:r>
      <w:r w:rsidR="00A5505F">
        <w:rPr>
          <w:rFonts w:ascii="Times New Roman" w:hAnsi="Times New Roman" w:cs="Times New Roman"/>
          <w:sz w:val="20"/>
          <w:szCs w:val="20"/>
        </w:rPr>
        <w:t>в</w:t>
      </w:r>
      <w:r w:rsidRPr="00A85D08">
        <w:rPr>
          <w:rFonts w:ascii="Times New Roman" w:hAnsi="Times New Roman" w:cs="Times New Roman"/>
          <w:sz w:val="20"/>
          <w:szCs w:val="20"/>
        </w:rPr>
        <w:t xml:space="preserve"> </w:t>
      </w:r>
      <w:r w:rsidR="00D357E5" w:rsidRPr="00A85D08">
        <w:rPr>
          <w:rFonts w:ascii="Times New Roman" w:hAnsi="Times New Roman" w:cs="Times New Roman"/>
          <w:color w:val="000000" w:themeColor="text1"/>
          <w:sz w:val="20"/>
          <w:szCs w:val="20"/>
        </w:rPr>
        <w:t>п. 1</w:t>
      </w:r>
      <w:r w:rsidR="00A5505F">
        <w:rPr>
          <w:rFonts w:ascii="Times New Roman" w:hAnsi="Times New Roman" w:cs="Times New Roman"/>
          <w:color w:val="000000" w:themeColor="text1"/>
          <w:sz w:val="20"/>
          <w:szCs w:val="20"/>
        </w:rPr>
        <w:t>1</w:t>
      </w:r>
      <w:r w:rsidR="00D357E5" w:rsidRPr="00A85D08">
        <w:rPr>
          <w:rFonts w:ascii="Times New Roman" w:hAnsi="Times New Roman" w:cs="Times New Roman"/>
          <w:color w:val="000000" w:themeColor="text1"/>
          <w:sz w:val="20"/>
          <w:szCs w:val="20"/>
        </w:rPr>
        <w:t xml:space="preserve"> Генерального договору</w:t>
      </w:r>
      <w:r w:rsidR="00A5505F">
        <w:rPr>
          <w:rFonts w:ascii="Times New Roman" w:hAnsi="Times New Roman" w:cs="Times New Roman"/>
          <w:color w:val="000000" w:themeColor="text1"/>
          <w:sz w:val="20"/>
          <w:szCs w:val="20"/>
        </w:rPr>
        <w:t xml:space="preserve"> (індивідуальна частина)</w:t>
      </w:r>
      <w:r w:rsidRPr="00A85D08">
        <w:rPr>
          <w:rFonts w:ascii="Times New Roman" w:hAnsi="Times New Roman" w:cs="Times New Roman"/>
          <w:sz w:val="20"/>
          <w:szCs w:val="20"/>
        </w:rPr>
        <w:t>, про прийняття рішення про припинення Торговцем діяльності з торгівлі цінними паперами або про факт анулювання ліцензії НКЦПФР з підстав, інших ніж за власною ініціативою Торговця, протягом 10 (десяти) банківських днів з дати прийняття відповідного рішення щодо припинення Торговцем діяльності з торгівлі цінними паперами або щодо анулювання НКЦПФР ліцензії.</w:t>
      </w:r>
    </w:p>
    <w:p w14:paraId="6CDBA6B9" w14:textId="77777777" w:rsidR="00846CB9" w:rsidRPr="00A85D08" w:rsidRDefault="00846CB9">
      <w:pPr>
        <w:spacing w:after="0" w:line="240" w:lineRule="auto"/>
        <w:ind w:left="720"/>
        <w:jc w:val="both"/>
        <w:rPr>
          <w:rFonts w:ascii="Times New Roman" w:hAnsi="Times New Roman" w:cs="Times New Roman"/>
          <w:sz w:val="20"/>
          <w:szCs w:val="20"/>
        </w:rPr>
      </w:pPr>
    </w:p>
    <w:p w14:paraId="4197F859" w14:textId="0A80CF54" w:rsidR="00846CB9" w:rsidRPr="00A85D08" w:rsidRDefault="00A5505F" w:rsidP="00A85D08">
      <w:pPr>
        <w:pStyle w:val="a4"/>
        <w:autoSpaceDE w:val="0"/>
        <w:autoSpaceDN w:val="0"/>
        <w:spacing w:after="0"/>
        <w:ind w:firstLine="709"/>
        <w:jc w:val="center"/>
        <w:rPr>
          <w:rFonts w:eastAsiaTheme="minorHAnsi"/>
          <w:b/>
          <w:color w:val="000000" w:themeColor="text1"/>
          <w:lang w:eastAsia="en-US"/>
        </w:rPr>
      </w:pPr>
      <w:r>
        <w:rPr>
          <w:rFonts w:eastAsiaTheme="minorHAnsi"/>
          <w:b/>
          <w:color w:val="000000" w:themeColor="text1"/>
          <w:lang w:eastAsia="en-US"/>
        </w:rPr>
        <w:t>10</w:t>
      </w:r>
      <w:r w:rsidR="00846CB9" w:rsidRPr="00A85D08">
        <w:rPr>
          <w:rFonts w:eastAsiaTheme="minorHAnsi"/>
          <w:b/>
          <w:color w:val="000000" w:themeColor="text1"/>
          <w:lang w:eastAsia="en-US"/>
        </w:rPr>
        <w:t>. ВІДОМОСТІ ПРО ЗАСОБИ ЗВ’ЯЗКУ МІЖ СТОРОНАМИ ТА ОСІБ, ЧЕРЕЗ ЯКИХ ЗДІЙСНЮЄТЬСЯ ЗВ’ЯЗОК</w:t>
      </w:r>
    </w:p>
    <w:p w14:paraId="7E1F52F5" w14:textId="0A9E7A73" w:rsidR="00F26289" w:rsidRPr="00A85D08" w:rsidRDefault="00A5505F" w:rsidP="00A85D08">
      <w:pPr>
        <w:pStyle w:val="a4"/>
        <w:autoSpaceDE w:val="0"/>
        <w:autoSpaceDN w:val="0"/>
        <w:spacing w:after="0"/>
        <w:ind w:left="0"/>
        <w:jc w:val="both"/>
        <w:rPr>
          <w:rFonts w:eastAsiaTheme="minorHAnsi"/>
          <w:color w:val="000000" w:themeColor="text1"/>
          <w:lang w:eastAsia="en-US"/>
        </w:rPr>
      </w:pPr>
      <w:r>
        <w:rPr>
          <w:rFonts w:eastAsiaTheme="minorHAnsi"/>
          <w:color w:val="000000" w:themeColor="text1"/>
          <w:lang w:eastAsia="en-US"/>
        </w:rPr>
        <w:t>10</w:t>
      </w:r>
      <w:r w:rsidR="00846CB9" w:rsidRPr="00A85D08">
        <w:rPr>
          <w:rFonts w:eastAsiaTheme="minorHAnsi"/>
          <w:color w:val="000000" w:themeColor="text1"/>
          <w:lang w:eastAsia="en-US"/>
        </w:rPr>
        <w:t xml:space="preserve">.1. Контактна особа </w:t>
      </w:r>
      <w:r w:rsidR="00F26289" w:rsidRPr="00A85D08">
        <w:rPr>
          <w:rFonts w:eastAsiaTheme="minorHAnsi"/>
          <w:color w:val="000000" w:themeColor="text1"/>
          <w:lang w:eastAsia="en-US"/>
        </w:rPr>
        <w:t>Клієнта</w:t>
      </w:r>
      <w:r w:rsidR="00846CB9" w:rsidRPr="00A85D08">
        <w:rPr>
          <w:rFonts w:eastAsiaTheme="minorHAnsi"/>
          <w:color w:val="000000" w:themeColor="text1"/>
          <w:lang w:eastAsia="en-US"/>
        </w:rPr>
        <w:t xml:space="preserve">: </w:t>
      </w:r>
      <w:r w:rsidR="00F26289" w:rsidRPr="00A85D08">
        <w:rPr>
          <w:rFonts w:eastAsiaTheme="minorHAnsi"/>
          <w:color w:val="000000" w:themeColor="text1"/>
          <w:lang w:eastAsia="en-US"/>
        </w:rPr>
        <w:t>_________________</w:t>
      </w:r>
      <w:r w:rsidR="00846CB9" w:rsidRPr="00A85D08">
        <w:rPr>
          <w:rFonts w:eastAsiaTheme="minorHAnsi"/>
          <w:color w:val="000000" w:themeColor="text1"/>
          <w:lang w:eastAsia="en-US"/>
        </w:rPr>
        <w:t xml:space="preserve">, </w:t>
      </w:r>
      <w:proofErr w:type="spellStart"/>
      <w:r w:rsidR="00846CB9" w:rsidRPr="00A85D08">
        <w:rPr>
          <w:rFonts w:eastAsiaTheme="minorHAnsi"/>
          <w:color w:val="000000" w:themeColor="text1"/>
          <w:lang w:eastAsia="en-US"/>
        </w:rPr>
        <w:t>тел</w:t>
      </w:r>
      <w:proofErr w:type="spellEnd"/>
      <w:r w:rsidR="00846CB9" w:rsidRPr="00A85D08">
        <w:rPr>
          <w:rFonts w:eastAsiaTheme="minorHAnsi"/>
          <w:color w:val="000000" w:themeColor="text1"/>
          <w:lang w:eastAsia="en-US"/>
        </w:rPr>
        <w:t xml:space="preserve">. </w:t>
      </w:r>
      <w:r w:rsidR="00F26289" w:rsidRPr="00A85D08">
        <w:rPr>
          <w:rFonts w:eastAsiaTheme="minorHAnsi"/>
          <w:color w:val="000000" w:themeColor="text1"/>
          <w:lang w:eastAsia="en-US"/>
        </w:rPr>
        <w:t>____________________</w:t>
      </w:r>
      <w:r w:rsidR="00846CB9" w:rsidRPr="00A85D08">
        <w:rPr>
          <w:rFonts w:eastAsiaTheme="minorHAnsi"/>
          <w:color w:val="000000" w:themeColor="text1"/>
          <w:lang w:eastAsia="en-US"/>
        </w:rPr>
        <w:t xml:space="preserve">, </w:t>
      </w:r>
    </w:p>
    <w:p w14:paraId="12BE7F09" w14:textId="77777777" w:rsidR="00846CB9" w:rsidRPr="00A85D08" w:rsidRDefault="00846CB9" w:rsidP="00A85D08">
      <w:pPr>
        <w:pStyle w:val="a4"/>
        <w:autoSpaceDE w:val="0"/>
        <w:autoSpaceDN w:val="0"/>
        <w:spacing w:after="0"/>
        <w:ind w:left="0"/>
        <w:jc w:val="both"/>
        <w:rPr>
          <w:rFonts w:eastAsiaTheme="minorHAnsi"/>
          <w:color w:val="000000" w:themeColor="text1"/>
          <w:lang w:eastAsia="en-US"/>
        </w:rPr>
      </w:pPr>
      <w:r w:rsidRPr="00A85D08">
        <w:rPr>
          <w:rFonts w:eastAsiaTheme="minorHAnsi"/>
          <w:color w:val="000000" w:themeColor="text1"/>
          <w:lang w:eastAsia="en-US"/>
        </w:rPr>
        <w:t>e-</w:t>
      </w:r>
      <w:proofErr w:type="spellStart"/>
      <w:r w:rsidRPr="00A85D08">
        <w:rPr>
          <w:rFonts w:eastAsiaTheme="minorHAnsi"/>
          <w:color w:val="000000" w:themeColor="text1"/>
          <w:lang w:eastAsia="en-US"/>
        </w:rPr>
        <w:t>mail</w:t>
      </w:r>
      <w:proofErr w:type="spellEnd"/>
      <w:r w:rsidRPr="00A85D08">
        <w:rPr>
          <w:rFonts w:eastAsiaTheme="minorHAnsi"/>
          <w:color w:val="000000" w:themeColor="text1"/>
          <w:lang w:eastAsia="en-US"/>
        </w:rPr>
        <w:t xml:space="preserve">: </w:t>
      </w:r>
      <w:r w:rsidR="00F26289" w:rsidRPr="00A85D08">
        <w:rPr>
          <w:rFonts w:eastAsiaTheme="minorHAnsi"/>
          <w:color w:val="000000" w:themeColor="text1"/>
          <w:lang w:eastAsia="en-US"/>
        </w:rPr>
        <w:t>________________________________</w:t>
      </w:r>
    </w:p>
    <w:p w14:paraId="311C43D4" w14:textId="40B42605" w:rsidR="00F26289" w:rsidRPr="00A85D08" w:rsidRDefault="00A5505F" w:rsidP="00A85D08">
      <w:pPr>
        <w:pStyle w:val="a4"/>
        <w:autoSpaceDE w:val="0"/>
        <w:autoSpaceDN w:val="0"/>
        <w:spacing w:after="0"/>
        <w:ind w:left="0"/>
        <w:jc w:val="both"/>
        <w:rPr>
          <w:rFonts w:eastAsiaTheme="minorHAnsi"/>
          <w:color w:val="000000" w:themeColor="text1"/>
          <w:lang w:eastAsia="en-US"/>
        </w:rPr>
      </w:pPr>
      <w:r>
        <w:rPr>
          <w:color w:val="000000" w:themeColor="text1"/>
        </w:rPr>
        <w:t>10</w:t>
      </w:r>
      <w:r w:rsidR="00846CB9" w:rsidRPr="00A85D08">
        <w:rPr>
          <w:color w:val="000000" w:themeColor="text1"/>
        </w:rPr>
        <w:t xml:space="preserve">.2. Контактна особа </w:t>
      </w:r>
      <w:r w:rsidR="00D03ACB">
        <w:rPr>
          <w:color w:val="000000" w:themeColor="text1"/>
        </w:rPr>
        <w:t>Торговця</w:t>
      </w:r>
      <w:r w:rsidR="00846CB9" w:rsidRPr="00A85D08">
        <w:rPr>
          <w:color w:val="000000" w:themeColor="text1"/>
        </w:rPr>
        <w:t xml:space="preserve">: </w:t>
      </w:r>
      <w:r w:rsidR="00F26289" w:rsidRPr="00A85D08">
        <w:rPr>
          <w:rFonts w:eastAsiaTheme="minorHAnsi"/>
          <w:color w:val="000000" w:themeColor="text1"/>
          <w:lang w:eastAsia="en-US"/>
        </w:rPr>
        <w:t xml:space="preserve">_________________, </w:t>
      </w:r>
      <w:proofErr w:type="spellStart"/>
      <w:r w:rsidR="00F26289" w:rsidRPr="00A85D08">
        <w:rPr>
          <w:rFonts w:eastAsiaTheme="minorHAnsi"/>
          <w:color w:val="000000" w:themeColor="text1"/>
          <w:lang w:eastAsia="en-US"/>
        </w:rPr>
        <w:t>тел</w:t>
      </w:r>
      <w:proofErr w:type="spellEnd"/>
      <w:r w:rsidR="00F26289" w:rsidRPr="00A85D08">
        <w:rPr>
          <w:rFonts w:eastAsiaTheme="minorHAnsi"/>
          <w:color w:val="000000" w:themeColor="text1"/>
          <w:lang w:eastAsia="en-US"/>
        </w:rPr>
        <w:t xml:space="preserve">. ____________________, </w:t>
      </w:r>
    </w:p>
    <w:p w14:paraId="2462E167" w14:textId="77777777" w:rsidR="00F26289" w:rsidRPr="00A85D08" w:rsidRDefault="00F26289" w:rsidP="00A85D08">
      <w:pPr>
        <w:pStyle w:val="a4"/>
        <w:autoSpaceDE w:val="0"/>
        <w:autoSpaceDN w:val="0"/>
        <w:spacing w:after="0"/>
        <w:ind w:left="0"/>
        <w:jc w:val="both"/>
        <w:rPr>
          <w:rFonts w:eastAsiaTheme="minorHAnsi"/>
          <w:color w:val="000000" w:themeColor="text1"/>
          <w:lang w:eastAsia="en-US"/>
        </w:rPr>
      </w:pPr>
      <w:r w:rsidRPr="00A85D08">
        <w:rPr>
          <w:rFonts w:eastAsiaTheme="minorHAnsi"/>
          <w:color w:val="000000" w:themeColor="text1"/>
          <w:lang w:eastAsia="en-US"/>
        </w:rPr>
        <w:t>e-</w:t>
      </w:r>
      <w:proofErr w:type="spellStart"/>
      <w:r w:rsidRPr="00A85D08">
        <w:rPr>
          <w:rFonts w:eastAsiaTheme="minorHAnsi"/>
          <w:color w:val="000000" w:themeColor="text1"/>
          <w:lang w:eastAsia="en-US"/>
        </w:rPr>
        <w:t>mail</w:t>
      </w:r>
      <w:proofErr w:type="spellEnd"/>
      <w:r w:rsidRPr="00A85D08">
        <w:rPr>
          <w:rFonts w:eastAsiaTheme="minorHAnsi"/>
          <w:color w:val="000000" w:themeColor="text1"/>
          <w:lang w:eastAsia="en-US"/>
        </w:rPr>
        <w:t>: ________________________________</w:t>
      </w:r>
    </w:p>
    <w:p w14:paraId="006DE78A" w14:textId="77777777" w:rsidR="00AC67D9" w:rsidRPr="00A85D08" w:rsidRDefault="00AC67D9" w:rsidP="00A85D08">
      <w:pPr>
        <w:pStyle w:val="a4"/>
        <w:autoSpaceDE w:val="0"/>
        <w:autoSpaceDN w:val="0"/>
        <w:spacing w:after="0"/>
        <w:ind w:left="0"/>
        <w:jc w:val="both"/>
        <w:rPr>
          <w:rFonts w:eastAsiaTheme="minorHAnsi"/>
          <w:color w:val="000000" w:themeColor="text1"/>
          <w:lang w:eastAsia="en-US"/>
        </w:rPr>
      </w:pPr>
    </w:p>
    <w:p w14:paraId="135858AD" w14:textId="77777777" w:rsidR="00F26289" w:rsidRPr="00A85D08" w:rsidRDefault="00F26289">
      <w:pPr>
        <w:pStyle w:val="a4"/>
        <w:numPr>
          <w:ilvl w:val="0"/>
          <w:numId w:val="9"/>
        </w:numPr>
        <w:autoSpaceDE w:val="0"/>
        <w:autoSpaceDN w:val="0"/>
        <w:spacing w:after="0"/>
        <w:jc w:val="center"/>
        <w:rPr>
          <w:rFonts w:eastAsiaTheme="minorHAnsi"/>
          <w:b/>
          <w:color w:val="000000" w:themeColor="text1"/>
          <w:lang w:eastAsia="en-US"/>
        </w:rPr>
      </w:pPr>
      <w:r w:rsidRPr="00A85D08">
        <w:rPr>
          <w:b/>
          <w:color w:val="000000" w:themeColor="text1"/>
        </w:rPr>
        <w:t>РЕКВІЗИТИ СТОРІН</w:t>
      </w:r>
    </w:p>
    <w:tbl>
      <w:tblPr>
        <w:tblW w:w="9889" w:type="dxa"/>
        <w:tblLayout w:type="fixed"/>
        <w:tblLook w:val="0000" w:firstRow="0" w:lastRow="0" w:firstColumn="0" w:lastColumn="0" w:noHBand="0" w:noVBand="0"/>
      </w:tblPr>
      <w:tblGrid>
        <w:gridCol w:w="4928"/>
        <w:gridCol w:w="4961"/>
      </w:tblGrid>
      <w:tr w:rsidR="00F26289" w:rsidRPr="00775CC8" w14:paraId="3C0C4767" w14:textId="77777777" w:rsidTr="00F26289">
        <w:trPr>
          <w:trHeight w:val="269"/>
        </w:trPr>
        <w:tc>
          <w:tcPr>
            <w:tcW w:w="4928" w:type="dxa"/>
          </w:tcPr>
          <w:p w14:paraId="3F4E9986" w14:textId="5A2375BE" w:rsidR="00F26289" w:rsidRPr="00A85D08" w:rsidRDefault="00D357E5" w:rsidP="00A85D08">
            <w:pPr>
              <w:pStyle w:val="2"/>
              <w:spacing w:before="0" w:after="0"/>
              <w:jc w:val="center"/>
              <w:rPr>
                <w:rFonts w:ascii="Times New Roman" w:hAnsi="Times New Roman" w:cs="Times New Roman"/>
                <w:sz w:val="20"/>
                <w:szCs w:val="20"/>
              </w:rPr>
            </w:pPr>
            <w:r w:rsidRPr="00A85D08">
              <w:rPr>
                <w:rFonts w:ascii="Times New Roman" w:hAnsi="Times New Roman" w:cs="Times New Roman"/>
                <w:sz w:val="20"/>
                <w:szCs w:val="20"/>
              </w:rPr>
              <w:t xml:space="preserve">Торговець </w:t>
            </w:r>
          </w:p>
        </w:tc>
        <w:tc>
          <w:tcPr>
            <w:tcW w:w="4961" w:type="dxa"/>
          </w:tcPr>
          <w:p w14:paraId="45648342" w14:textId="77777777" w:rsidR="00F26289" w:rsidRPr="00A85D08" w:rsidRDefault="00F26289" w:rsidP="00A85D08">
            <w:pPr>
              <w:pStyle w:val="2"/>
              <w:spacing w:before="0" w:after="0"/>
              <w:jc w:val="center"/>
              <w:rPr>
                <w:rFonts w:ascii="Times New Roman" w:hAnsi="Times New Roman" w:cs="Times New Roman"/>
                <w:sz w:val="20"/>
                <w:szCs w:val="20"/>
              </w:rPr>
            </w:pPr>
            <w:r w:rsidRPr="00A85D08">
              <w:rPr>
                <w:rFonts w:ascii="Times New Roman" w:hAnsi="Times New Roman" w:cs="Times New Roman"/>
                <w:sz w:val="20"/>
                <w:szCs w:val="20"/>
              </w:rPr>
              <w:t>Клієнт</w:t>
            </w:r>
          </w:p>
        </w:tc>
      </w:tr>
      <w:tr w:rsidR="00F26289" w:rsidRPr="00775CC8" w14:paraId="5F7D24F9" w14:textId="77777777" w:rsidTr="00F26289">
        <w:tc>
          <w:tcPr>
            <w:tcW w:w="4928" w:type="dxa"/>
          </w:tcPr>
          <w:p w14:paraId="3E1C1EBF" w14:textId="6D0C66E4" w:rsidR="00F26289" w:rsidRPr="00014B81" w:rsidRDefault="006E6E07" w:rsidP="00A85D08">
            <w:pPr>
              <w:spacing w:after="0" w:line="240" w:lineRule="auto"/>
              <w:jc w:val="center"/>
              <w:rPr>
                <w:rFonts w:ascii="Times New Roman" w:hAnsi="Times New Roman" w:cs="Times New Roman"/>
                <w:b/>
                <w:bCs/>
                <w:color w:val="000000" w:themeColor="text1"/>
                <w:sz w:val="20"/>
                <w:szCs w:val="20"/>
              </w:rPr>
            </w:pPr>
            <w:r w:rsidRPr="00014B81">
              <w:rPr>
                <w:rFonts w:ascii="Times New Roman" w:hAnsi="Times New Roman" w:cs="Times New Roman"/>
                <w:b/>
                <w:bCs/>
                <w:color w:val="000000" w:themeColor="text1"/>
                <w:sz w:val="20"/>
                <w:szCs w:val="20"/>
              </w:rPr>
              <w:t>ПУБЛІЧНЕ АКЦІОНЕРНЕ ТОВАРИСТВО АКЦІОНЕРНИЙ БАНК «УКРГАЗБАНК»</w:t>
            </w:r>
          </w:p>
          <w:p w14:paraId="57D4678B" w14:textId="77777777" w:rsidR="00F26289" w:rsidRPr="00014B81" w:rsidRDefault="00F26289">
            <w:pPr>
              <w:spacing w:after="0" w:line="240" w:lineRule="auto"/>
              <w:rPr>
                <w:rFonts w:ascii="Times New Roman" w:hAnsi="Times New Roman" w:cs="Times New Roman"/>
                <w:bCs/>
                <w:color w:val="000000" w:themeColor="text1"/>
                <w:sz w:val="20"/>
                <w:szCs w:val="20"/>
              </w:rPr>
            </w:pPr>
            <w:r w:rsidRPr="00014B81">
              <w:rPr>
                <w:rFonts w:ascii="Times New Roman" w:hAnsi="Times New Roman" w:cs="Times New Roman"/>
                <w:color w:val="000000" w:themeColor="text1"/>
                <w:sz w:val="20"/>
                <w:szCs w:val="20"/>
              </w:rPr>
              <w:t>код за ЄДРПОУ 23697280</w:t>
            </w:r>
          </w:p>
          <w:p w14:paraId="0A951764" w14:textId="77777777" w:rsidR="00F26289" w:rsidRPr="00014B81" w:rsidRDefault="00F26289">
            <w:pPr>
              <w:spacing w:after="0" w:line="240" w:lineRule="auto"/>
              <w:rPr>
                <w:rFonts w:ascii="Times New Roman" w:hAnsi="Times New Roman" w:cs="Times New Roman"/>
                <w:sz w:val="20"/>
                <w:szCs w:val="20"/>
              </w:rPr>
            </w:pPr>
            <w:r w:rsidRPr="00014B81">
              <w:rPr>
                <w:rFonts w:ascii="Times New Roman" w:hAnsi="Times New Roman" w:cs="Times New Roman"/>
                <w:bCs/>
                <w:sz w:val="20"/>
                <w:szCs w:val="20"/>
              </w:rPr>
              <w:t xml:space="preserve">Місцезнаходження: </w:t>
            </w:r>
            <w:r w:rsidRPr="00014B81">
              <w:rPr>
                <w:rFonts w:ascii="Times New Roman" w:hAnsi="Times New Roman" w:cs="Times New Roman"/>
                <w:sz w:val="20"/>
                <w:szCs w:val="20"/>
              </w:rPr>
              <w:t>03087, м. Київ, вул. Єреванська, 1</w:t>
            </w:r>
          </w:p>
          <w:p w14:paraId="14AF0D48" w14:textId="77777777" w:rsidR="00F26289" w:rsidRPr="00014B81" w:rsidRDefault="00F26289">
            <w:pPr>
              <w:spacing w:after="0" w:line="240" w:lineRule="auto"/>
              <w:rPr>
                <w:rFonts w:ascii="Times New Roman" w:hAnsi="Times New Roman" w:cs="Times New Roman"/>
                <w:bCs/>
                <w:sz w:val="20"/>
                <w:szCs w:val="20"/>
              </w:rPr>
            </w:pPr>
            <w:r w:rsidRPr="00014B81">
              <w:rPr>
                <w:rFonts w:ascii="Times New Roman" w:hAnsi="Times New Roman" w:cs="Times New Roman"/>
                <w:sz w:val="20"/>
                <w:szCs w:val="20"/>
              </w:rPr>
              <w:t>Адреса для листування: 01030, м. Київ, вул. Богдана Хмельницького, 16-22</w:t>
            </w:r>
          </w:p>
          <w:p w14:paraId="1A9D2E3E" w14:textId="7151F0D9" w:rsidR="00006B1C" w:rsidRPr="00014B81" w:rsidRDefault="006E6E07">
            <w:pPr>
              <w:pStyle w:val="Iauiue"/>
            </w:pPr>
            <w:r w:rsidRPr="00014B81">
              <w:t xml:space="preserve">рахунок </w:t>
            </w:r>
            <w:r w:rsidR="00CB3529">
              <w:t xml:space="preserve"> для оплати винагороди </w:t>
            </w:r>
            <w:proofErr w:type="spellStart"/>
            <w:r w:rsidR="00CB3529">
              <w:t>Тоговця</w:t>
            </w:r>
            <w:proofErr w:type="spellEnd"/>
            <w:r w:rsidR="00CB3529">
              <w:t xml:space="preserve"> </w:t>
            </w:r>
            <w:r w:rsidRPr="00014B81">
              <w:t xml:space="preserve">№  </w:t>
            </w:r>
            <w:r w:rsidRPr="00014B81">
              <w:rPr>
                <w:lang w:val="en-US"/>
              </w:rPr>
              <w:t>UA</w:t>
            </w:r>
            <w:r w:rsidRPr="00014B81">
              <w:t xml:space="preserve">903204780000000003739950000, </w:t>
            </w:r>
          </w:p>
          <w:p w14:paraId="1B03C503" w14:textId="77777777" w:rsidR="006E6E07" w:rsidRDefault="006E6E07">
            <w:pPr>
              <w:pStyle w:val="Iauiue"/>
            </w:pPr>
            <w:r w:rsidRPr="00014B81">
              <w:t xml:space="preserve">в АБ «УКРГАЗБАНК» </w:t>
            </w:r>
          </w:p>
          <w:p w14:paraId="6F91ADD7" w14:textId="638D6836" w:rsidR="00CB3529" w:rsidRDefault="00CB3529">
            <w:pPr>
              <w:pStyle w:val="Iauiue"/>
            </w:pPr>
            <w:r>
              <w:t xml:space="preserve">Рахунок для проведення розрахунків за Договорами купівлі-продажу </w:t>
            </w:r>
            <w:r w:rsidRPr="00014B81">
              <w:rPr>
                <w:lang w:val="en-US"/>
              </w:rPr>
              <w:t>UA</w:t>
            </w:r>
            <w:r>
              <w:t>___________________________</w:t>
            </w:r>
          </w:p>
          <w:p w14:paraId="62ABDFA9" w14:textId="76B043B6" w:rsidR="00CB3529" w:rsidRPr="00014B81" w:rsidRDefault="00CB3529">
            <w:pPr>
              <w:pStyle w:val="Iauiue"/>
            </w:pPr>
            <w:r w:rsidRPr="00014B81">
              <w:t>в АБ «УКРГАЗБАНК»</w:t>
            </w:r>
          </w:p>
          <w:p w14:paraId="059848AC" w14:textId="77777777" w:rsidR="00ED3E85" w:rsidRDefault="00ED3E85" w:rsidP="00ED3E85">
            <w:pPr>
              <w:keepNext/>
              <w:spacing w:after="0" w:line="240" w:lineRule="auto"/>
              <w:rPr>
                <w:rFonts w:ascii="Times New Roman" w:hAnsi="Times New Roman" w:cs="Times New Roman"/>
                <w:sz w:val="20"/>
                <w:szCs w:val="20"/>
              </w:rPr>
            </w:pPr>
            <w:r w:rsidRPr="00014B81">
              <w:rPr>
                <w:rFonts w:ascii="Times New Roman" w:hAnsi="Times New Roman" w:cs="Times New Roman"/>
                <w:sz w:val="20"/>
                <w:szCs w:val="20"/>
              </w:rPr>
              <w:t xml:space="preserve">Депозитарний код рахунку в цінних паперах: </w:t>
            </w:r>
          </w:p>
          <w:p w14:paraId="7CAB89B2" w14:textId="3E28B1FF" w:rsidR="00ED3E85" w:rsidRPr="00ED3E85" w:rsidRDefault="00ED3E85" w:rsidP="00ED3E85">
            <w:pPr>
              <w:keepNext/>
              <w:spacing w:after="0" w:line="240" w:lineRule="auto"/>
              <w:rPr>
                <w:rFonts w:ascii="Times New Roman" w:hAnsi="Times New Roman" w:cs="Times New Roman"/>
                <w:sz w:val="20"/>
                <w:szCs w:val="20"/>
              </w:rPr>
            </w:pPr>
            <w:r w:rsidRPr="00ED3E85">
              <w:rPr>
                <w:rFonts w:ascii="Times New Roman" w:eastAsia="Times New Roman" w:hAnsi="Times New Roman" w:cs="Times New Roman"/>
                <w:bCs/>
                <w:color w:val="000000"/>
                <w:w w:val="105"/>
                <w:sz w:val="20"/>
                <w:szCs w:val="20"/>
              </w:rPr>
              <w:t>300996-UA30001158</w:t>
            </w:r>
            <w:r w:rsidRPr="00ED3E85">
              <w:rPr>
                <w:rFonts w:ascii="Times New Roman" w:hAnsi="Times New Roman" w:cs="Times New Roman"/>
                <w:sz w:val="20"/>
                <w:szCs w:val="20"/>
              </w:rPr>
              <w:t xml:space="preserve"> </w:t>
            </w:r>
          </w:p>
          <w:p w14:paraId="5BCE6B32" w14:textId="5727A7C3" w:rsidR="00ED3E85" w:rsidRPr="00014B81" w:rsidRDefault="00ED3E85" w:rsidP="00ED3E85">
            <w:pPr>
              <w:keepNext/>
              <w:spacing w:after="0" w:line="240" w:lineRule="auto"/>
              <w:rPr>
                <w:rFonts w:ascii="Times New Roman" w:hAnsi="Times New Roman" w:cs="Times New Roman"/>
                <w:sz w:val="20"/>
                <w:szCs w:val="20"/>
              </w:rPr>
            </w:pPr>
            <w:r w:rsidRPr="00014B81">
              <w:rPr>
                <w:rFonts w:ascii="Times New Roman" w:hAnsi="Times New Roman" w:cs="Times New Roman"/>
                <w:sz w:val="20"/>
                <w:szCs w:val="20"/>
              </w:rPr>
              <w:t xml:space="preserve">Депозитарна установа: </w:t>
            </w:r>
            <w:r>
              <w:rPr>
                <w:rFonts w:ascii="Times New Roman" w:hAnsi="Times New Roman" w:cs="Times New Roman"/>
                <w:sz w:val="20"/>
                <w:szCs w:val="20"/>
              </w:rPr>
              <w:t>АБ «УКРГАЗБАНК»</w:t>
            </w:r>
          </w:p>
          <w:p w14:paraId="18F34ED5" w14:textId="48B5B1AD" w:rsidR="00ED3E85" w:rsidRPr="00014B81" w:rsidRDefault="00ED3E85" w:rsidP="00ED3E85">
            <w:pPr>
              <w:keepNext/>
              <w:spacing w:after="0" w:line="240" w:lineRule="auto"/>
              <w:rPr>
                <w:rFonts w:ascii="Times New Roman" w:hAnsi="Times New Roman" w:cs="Times New Roman"/>
                <w:sz w:val="20"/>
                <w:szCs w:val="20"/>
              </w:rPr>
            </w:pPr>
            <w:r w:rsidRPr="00014B81">
              <w:rPr>
                <w:rFonts w:ascii="Times New Roman" w:hAnsi="Times New Roman" w:cs="Times New Roman"/>
                <w:sz w:val="20"/>
                <w:szCs w:val="20"/>
              </w:rPr>
              <w:lastRenderedPageBreak/>
              <w:t xml:space="preserve">МДО Депозитарної установи </w:t>
            </w:r>
            <w:r>
              <w:rPr>
                <w:rFonts w:ascii="Times New Roman" w:hAnsi="Times New Roman" w:cs="Times New Roman"/>
                <w:sz w:val="20"/>
                <w:szCs w:val="20"/>
              </w:rPr>
              <w:t>300996</w:t>
            </w:r>
          </w:p>
          <w:p w14:paraId="7AA9B850" w14:textId="77777777" w:rsidR="00F26289" w:rsidRPr="00014B81" w:rsidRDefault="006E6E07">
            <w:pPr>
              <w:pStyle w:val="Iauiue"/>
            </w:pPr>
            <w:r w:rsidRPr="00014B81">
              <w:t>ІПН 236972826658</w:t>
            </w:r>
          </w:p>
          <w:p w14:paraId="5C10C60E" w14:textId="1D68D164" w:rsidR="00F26289" w:rsidRPr="00014B81" w:rsidRDefault="006E6E07">
            <w:pPr>
              <w:pStyle w:val="Iauiue"/>
            </w:pPr>
            <w:r w:rsidRPr="00014B81">
              <w:t xml:space="preserve">Уповноважена особа </w:t>
            </w:r>
            <w:r w:rsidR="00D357E5" w:rsidRPr="00014B81">
              <w:t>Торговця</w:t>
            </w:r>
            <w:r w:rsidR="00F26289" w:rsidRPr="00014B81">
              <w:t xml:space="preserve">: </w:t>
            </w:r>
          </w:p>
          <w:p w14:paraId="0A8ADDA2" w14:textId="77777777" w:rsidR="00006B1C" w:rsidRPr="00014B81" w:rsidRDefault="00006B1C">
            <w:pPr>
              <w:pStyle w:val="a8"/>
              <w:spacing w:after="0" w:line="240" w:lineRule="auto"/>
              <w:rPr>
                <w:rFonts w:ascii="Times New Roman" w:hAnsi="Times New Roman" w:cs="Times New Roman"/>
                <w:b/>
                <w:bCs/>
                <w:sz w:val="20"/>
                <w:szCs w:val="20"/>
              </w:rPr>
            </w:pPr>
          </w:p>
          <w:p w14:paraId="0C653B77" w14:textId="77777777" w:rsidR="00006B1C" w:rsidRPr="00014B81" w:rsidRDefault="00006B1C">
            <w:pPr>
              <w:pStyle w:val="a8"/>
              <w:spacing w:after="0" w:line="240" w:lineRule="auto"/>
              <w:rPr>
                <w:rFonts w:ascii="Times New Roman" w:hAnsi="Times New Roman" w:cs="Times New Roman"/>
                <w:b/>
                <w:bCs/>
                <w:sz w:val="20"/>
                <w:szCs w:val="20"/>
              </w:rPr>
            </w:pPr>
          </w:p>
          <w:p w14:paraId="22A6ECC5" w14:textId="77777777" w:rsidR="00F26289" w:rsidRPr="00014B81" w:rsidRDefault="00F26289">
            <w:pPr>
              <w:pStyle w:val="a8"/>
              <w:spacing w:after="0" w:line="240" w:lineRule="auto"/>
              <w:rPr>
                <w:rFonts w:ascii="Times New Roman" w:hAnsi="Times New Roman" w:cs="Times New Roman"/>
                <w:b/>
                <w:sz w:val="20"/>
                <w:szCs w:val="20"/>
              </w:rPr>
            </w:pPr>
            <w:r w:rsidRPr="00014B81">
              <w:rPr>
                <w:rFonts w:ascii="Times New Roman" w:hAnsi="Times New Roman" w:cs="Times New Roman"/>
                <w:b/>
                <w:bCs/>
                <w:sz w:val="20"/>
                <w:szCs w:val="20"/>
              </w:rPr>
              <w:t>_____________/_________________</w:t>
            </w:r>
            <w:r w:rsidRPr="00014B81">
              <w:rPr>
                <w:rFonts w:ascii="Times New Roman" w:hAnsi="Times New Roman" w:cs="Times New Roman"/>
                <w:b/>
                <w:sz w:val="20"/>
                <w:szCs w:val="20"/>
              </w:rPr>
              <w:t>/</w:t>
            </w:r>
          </w:p>
          <w:p w14:paraId="78D5FF4E" w14:textId="77777777" w:rsidR="00F26289" w:rsidRPr="00014B81" w:rsidRDefault="00F26289">
            <w:pPr>
              <w:spacing w:after="0" w:line="240" w:lineRule="auto"/>
              <w:rPr>
                <w:rFonts w:ascii="Times New Roman" w:hAnsi="Times New Roman" w:cs="Times New Roman"/>
                <w:sz w:val="20"/>
                <w:szCs w:val="20"/>
              </w:rPr>
            </w:pPr>
          </w:p>
        </w:tc>
        <w:tc>
          <w:tcPr>
            <w:tcW w:w="4961" w:type="dxa"/>
          </w:tcPr>
          <w:p w14:paraId="44B046F3" w14:textId="77777777" w:rsidR="00F26289" w:rsidRPr="00014B81" w:rsidRDefault="00F26289">
            <w:pPr>
              <w:spacing w:after="0" w:line="240" w:lineRule="auto"/>
              <w:jc w:val="center"/>
              <w:rPr>
                <w:rFonts w:ascii="Times New Roman" w:hAnsi="Times New Roman" w:cs="Times New Roman"/>
                <w:b/>
                <w:i/>
                <w:sz w:val="20"/>
                <w:szCs w:val="20"/>
              </w:rPr>
            </w:pPr>
            <w:r w:rsidRPr="00014B81">
              <w:rPr>
                <w:rFonts w:ascii="Times New Roman" w:hAnsi="Times New Roman" w:cs="Times New Roman"/>
                <w:b/>
                <w:bCs/>
                <w:color w:val="008000"/>
                <w:sz w:val="20"/>
                <w:szCs w:val="20"/>
              </w:rPr>
              <w:lastRenderedPageBreak/>
              <w:t>КОМЕНТАР 1: якщо Клієнт – фізична особа:</w:t>
            </w:r>
          </w:p>
          <w:p w14:paraId="399EBC9B" w14:textId="77777777" w:rsidR="00F26289" w:rsidRPr="00014B81" w:rsidRDefault="00F26289">
            <w:pPr>
              <w:spacing w:after="0" w:line="240" w:lineRule="auto"/>
              <w:jc w:val="center"/>
              <w:rPr>
                <w:rFonts w:ascii="Times New Roman" w:hAnsi="Times New Roman" w:cs="Times New Roman"/>
                <w:b/>
                <w:i/>
                <w:sz w:val="20"/>
                <w:szCs w:val="20"/>
              </w:rPr>
            </w:pPr>
            <w:r w:rsidRPr="00014B81">
              <w:rPr>
                <w:rFonts w:ascii="Times New Roman" w:hAnsi="Times New Roman" w:cs="Times New Roman"/>
                <w:b/>
                <w:i/>
                <w:sz w:val="20"/>
                <w:szCs w:val="20"/>
              </w:rPr>
              <w:t>прізвище, ім’я, по батькові</w:t>
            </w:r>
          </w:p>
          <w:p w14:paraId="19B66878" w14:textId="77777777" w:rsidR="00F26289" w:rsidRPr="00014B81" w:rsidRDefault="00F26289">
            <w:pPr>
              <w:keepNext/>
              <w:spacing w:after="0" w:line="240" w:lineRule="auto"/>
              <w:rPr>
                <w:rFonts w:ascii="Times New Roman" w:hAnsi="Times New Roman" w:cs="Times New Roman"/>
                <w:sz w:val="20"/>
                <w:szCs w:val="20"/>
              </w:rPr>
            </w:pPr>
            <w:r w:rsidRPr="00014B81">
              <w:rPr>
                <w:rFonts w:ascii="Times New Roman" w:hAnsi="Times New Roman" w:cs="Times New Roman"/>
                <w:sz w:val="20"/>
                <w:szCs w:val="20"/>
              </w:rPr>
              <w:t>прізвище, ім’я, по батькові (для нерезидентів у разі наявності)</w:t>
            </w:r>
          </w:p>
          <w:p w14:paraId="05D27520" w14:textId="77777777" w:rsidR="00F26289" w:rsidRPr="00014B81" w:rsidRDefault="00F26289">
            <w:pPr>
              <w:keepNext/>
              <w:spacing w:after="0" w:line="240" w:lineRule="auto"/>
              <w:rPr>
                <w:rFonts w:ascii="Times New Roman" w:hAnsi="Times New Roman" w:cs="Times New Roman"/>
                <w:sz w:val="20"/>
                <w:szCs w:val="20"/>
              </w:rPr>
            </w:pPr>
            <w:r w:rsidRPr="00014B81">
              <w:rPr>
                <w:rFonts w:ascii="Times New Roman" w:hAnsi="Times New Roman" w:cs="Times New Roman"/>
                <w:sz w:val="20"/>
                <w:szCs w:val="20"/>
              </w:rPr>
              <w:t>Місце проживання: __________________</w:t>
            </w:r>
          </w:p>
          <w:p w14:paraId="75E40292" w14:textId="77777777" w:rsidR="00F26289" w:rsidRPr="00014B81" w:rsidRDefault="00F26289">
            <w:pPr>
              <w:keepNext/>
              <w:spacing w:after="0" w:line="240" w:lineRule="auto"/>
              <w:rPr>
                <w:rFonts w:ascii="Times New Roman" w:hAnsi="Times New Roman" w:cs="Times New Roman"/>
                <w:sz w:val="20"/>
                <w:szCs w:val="20"/>
              </w:rPr>
            </w:pPr>
            <w:r w:rsidRPr="00014B81">
              <w:rPr>
                <w:rFonts w:ascii="Times New Roman" w:hAnsi="Times New Roman" w:cs="Times New Roman"/>
                <w:sz w:val="20"/>
                <w:szCs w:val="20"/>
              </w:rPr>
              <w:t>Дата народження: ______________</w:t>
            </w:r>
          </w:p>
          <w:p w14:paraId="474392D9" w14:textId="77777777" w:rsidR="00F26289" w:rsidRPr="00014B81" w:rsidRDefault="00F26289">
            <w:pPr>
              <w:keepNext/>
              <w:spacing w:after="0" w:line="240" w:lineRule="auto"/>
              <w:rPr>
                <w:rFonts w:ascii="Times New Roman" w:hAnsi="Times New Roman" w:cs="Times New Roman"/>
                <w:sz w:val="20"/>
                <w:szCs w:val="20"/>
              </w:rPr>
            </w:pPr>
            <w:r w:rsidRPr="00014B81">
              <w:rPr>
                <w:rFonts w:ascii="Times New Roman" w:hAnsi="Times New Roman" w:cs="Times New Roman"/>
                <w:sz w:val="20"/>
                <w:szCs w:val="20"/>
              </w:rPr>
              <w:t>Паспорт: _____________, виданий ______________________</w:t>
            </w:r>
          </w:p>
          <w:p w14:paraId="066579C2" w14:textId="77777777" w:rsidR="00F26289" w:rsidRPr="00014B81" w:rsidRDefault="00F26289">
            <w:pPr>
              <w:keepNext/>
              <w:spacing w:after="0" w:line="240" w:lineRule="auto"/>
              <w:rPr>
                <w:rFonts w:ascii="Times New Roman" w:hAnsi="Times New Roman" w:cs="Times New Roman"/>
                <w:sz w:val="20"/>
                <w:szCs w:val="20"/>
              </w:rPr>
            </w:pPr>
            <w:r w:rsidRPr="00014B81">
              <w:rPr>
                <w:rFonts w:ascii="Times New Roman" w:hAnsi="Times New Roman" w:cs="Times New Roman"/>
                <w:sz w:val="20"/>
                <w:szCs w:val="20"/>
              </w:rPr>
              <w:t>Ідентифікаційний номер/реєстраційний номер облікової картки платника податків (у разі наявності): ______________</w:t>
            </w:r>
          </w:p>
          <w:p w14:paraId="7DFCC2AB" w14:textId="77777777" w:rsidR="00F26289" w:rsidRPr="00014B81" w:rsidRDefault="00F26289">
            <w:pPr>
              <w:keepNext/>
              <w:spacing w:after="0" w:line="240" w:lineRule="auto"/>
              <w:rPr>
                <w:rFonts w:ascii="Times New Roman" w:hAnsi="Times New Roman" w:cs="Times New Roman"/>
                <w:sz w:val="20"/>
                <w:szCs w:val="20"/>
              </w:rPr>
            </w:pPr>
            <w:r w:rsidRPr="00014B81">
              <w:rPr>
                <w:rFonts w:ascii="Times New Roman" w:hAnsi="Times New Roman" w:cs="Times New Roman"/>
                <w:sz w:val="20"/>
                <w:szCs w:val="20"/>
              </w:rPr>
              <w:t>Банківські реквізити:__________________________</w:t>
            </w:r>
          </w:p>
          <w:p w14:paraId="64C506FD" w14:textId="77777777" w:rsidR="00F26289" w:rsidRPr="00014B81" w:rsidRDefault="00F26289">
            <w:pPr>
              <w:keepNext/>
              <w:spacing w:after="0" w:line="240" w:lineRule="auto"/>
              <w:rPr>
                <w:rFonts w:ascii="Times New Roman" w:hAnsi="Times New Roman" w:cs="Times New Roman"/>
                <w:sz w:val="20"/>
                <w:szCs w:val="20"/>
              </w:rPr>
            </w:pPr>
            <w:r w:rsidRPr="00014B81">
              <w:rPr>
                <w:rFonts w:ascii="Times New Roman" w:hAnsi="Times New Roman" w:cs="Times New Roman"/>
                <w:sz w:val="20"/>
                <w:szCs w:val="20"/>
              </w:rPr>
              <w:t xml:space="preserve">Депозитарний код рахунку в цінних паперах: __________ </w:t>
            </w:r>
          </w:p>
          <w:p w14:paraId="75AA1543" w14:textId="77777777" w:rsidR="00F26289" w:rsidRPr="00014B81" w:rsidRDefault="00F26289">
            <w:pPr>
              <w:keepNext/>
              <w:spacing w:after="0" w:line="240" w:lineRule="auto"/>
              <w:rPr>
                <w:rFonts w:ascii="Times New Roman" w:hAnsi="Times New Roman" w:cs="Times New Roman"/>
                <w:sz w:val="20"/>
                <w:szCs w:val="20"/>
              </w:rPr>
            </w:pPr>
            <w:r w:rsidRPr="00014B81">
              <w:rPr>
                <w:rFonts w:ascii="Times New Roman" w:hAnsi="Times New Roman" w:cs="Times New Roman"/>
                <w:sz w:val="20"/>
                <w:szCs w:val="20"/>
              </w:rPr>
              <w:t>Депозитарна установа: _________________________</w:t>
            </w:r>
          </w:p>
          <w:p w14:paraId="18FEA720" w14:textId="5935BB39" w:rsidR="00F26289" w:rsidRPr="00014B81" w:rsidRDefault="00F26289">
            <w:pPr>
              <w:keepNext/>
              <w:spacing w:after="0" w:line="240" w:lineRule="auto"/>
              <w:rPr>
                <w:rFonts w:ascii="Times New Roman" w:hAnsi="Times New Roman" w:cs="Times New Roman"/>
                <w:sz w:val="20"/>
                <w:szCs w:val="20"/>
              </w:rPr>
            </w:pPr>
            <w:r w:rsidRPr="00014B81">
              <w:rPr>
                <w:rFonts w:ascii="Times New Roman" w:hAnsi="Times New Roman" w:cs="Times New Roman"/>
                <w:sz w:val="20"/>
                <w:szCs w:val="20"/>
              </w:rPr>
              <w:lastRenderedPageBreak/>
              <w:t>МДО Депозитарної установи ______</w:t>
            </w:r>
          </w:p>
          <w:p w14:paraId="7C5E2CCB" w14:textId="77777777" w:rsidR="00F26289" w:rsidRPr="00014B81" w:rsidRDefault="00F26289">
            <w:pPr>
              <w:spacing w:after="0" w:line="240" w:lineRule="auto"/>
              <w:rPr>
                <w:rFonts w:ascii="Times New Roman" w:hAnsi="Times New Roman" w:cs="Times New Roman"/>
                <w:sz w:val="20"/>
                <w:szCs w:val="20"/>
              </w:rPr>
            </w:pPr>
          </w:p>
          <w:p w14:paraId="43E97476" w14:textId="5CFFC983" w:rsidR="00F26289" w:rsidRPr="00014B81" w:rsidRDefault="00F26289">
            <w:pPr>
              <w:spacing w:after="0" w:line="240" w:lineRule="auto"/>
              <w:jc w:val="center"/>
              <w:rPr>
                <w:rFonts w:ascii="Times New Roman" w:hAnsi="Times New Roman" w:cs="Times New Roman"/>
                <w:b/>
                <w:bCs/>
                <w:color w:val="008000"/>
                <w:sz w:val="20"/>
                <w:szCs w:val="20"/>
              </w:rPr>
            </w:pPr>
            <w:r w:rsidRPr="00014B81">
              <w:rPr>
                <w:rFonts w:ascii="Times New Roman" w:hAnsi="Times New Roman" w:cs="Times New Roman"/>
                <w:b/>
                <w:bCs/>
                <w:color w:val="008000"/>
                <w:sz w:val="20"/>
                <w:szCs w:val="20"/>
              </w:rPr>
              <w:t>КОМЕНТАР 2: якщо Клієнт – юридична особа:</w:t>
            </w:r>
          </w:p>
          <w:p w14:paraId="6E25B180" w14:textId="77777777" w:rsidR="00F26289" w:rsidRPr="00014B81" w:rsidRDefault="00F26289">
            <w:pPr>
              <w:spacing w:after="0" w:line="240" w:lineRule="auto"/>
              <w:jc w:val="center"/>
              <w:rPr>
                <w:rFonts w:ascii="Times New Roman" w:hAnsi="Times New Roman" w:cs="Times New Roman"/>
                <w:i/>
                <w:sz w:val="20"/>
                <w:szCs w:val="20"/>
              </w:rPr>
            </w:pPr>
            <w:r w:rsidRPr="00014B81">
              <w:rPr>
                <w:rFonts w:ascii="Times New Roman" w:hAnsi="Times New Roman" w:cs="Times New Roman"/>
                <w:bCs/>
                <w:i/>
                <w:color w:val="008000"/>
                <w:sz w:val="20"/>
                <w:szCs w:val="20"/>
              </w:rPr>
              <w:t>найменування</w:t>
            </w:r>
          </w:p>
          <w:p w14:paraId="37176526" w14:textId="77777777" w:rsidR="00F26289" w:rsidRPr="00014B81" w:rsidRDefault="00F26289">
            <w:pPr>
              <w:spacing w:after="0" w:line="240" w:lineRule="auto"/>
              <w:rPr>
                <w:rFonts w:ascii="Times New Roman" w:hAnsi="Times New Roman" w:cs="Times New Roman"/>
                <w:sz w:val="20"/>
                <w:szCs w:val="20"/>
              </w:rPr>
            </w:pPr>
            <w:r w:rsidRPr="00014B81">
              <w:rPr>
                <w:rFonts w:ascii="Times New Roman" w:hAnsi="Times New Roman" w:cs="Times New Roman"/>
                <w:sz w:val="20"/>
                <w:szCs w:val="20"/>
              </w:rPr>
              <w:t xml:space="preserve">Ідентифікаційний код юридичної особи </w:t>
            </w:r>
            <w:r w:rsidRPr="00014B81">
              <w:rPr>
                <w:rFonts w:ascii="Times New Roman" w:hAnsi="Times New Roman" w:cs="Times New Roman"/>
                <w:bCs/>
                <w:i/>
                <w:color w:val="008000"/>
                <w:sz w:val="20"/>
                <w:szCs w:val="20"/>
              </w:rPr>
              <w:t>(для резидента)</w:t>
            </w:r>
            <w:r w:rsidRPr="00014B81">
              <w:rPr>
                <w:rFonts w:ascii="Times New Roman" w:hAnsi="Times New Roman" w:cs="Times New Roman"/>
                <w:sz w:val="20"/>
                <w:szCs w:val="20"/>
              </w:rPr>
              <w:t>: __________________</w:t>
            </w:r>
          </w:p>
          <w:p w14:paraId="17904124" w14:textId="77777777" w:rsidR="00F26289" w:rsidRPr="00014B81" w:rsidRDefault="00F26289">
            <w:pPr>
              <w:spacing w:after="0" w:line="240" w:lineRule="auto"/>
              <w:rPr>
                <w:rFonts w:ascii="Times New Roman" w:hAnsi="Times New Roman" w:cs="Times New Roman"/>
                <w:bCs/>
                <w:sz w:val="20"/>
                <w:szCs w:val="20"/>
              </w:rPr>
            </w:pPr>
            <w:r w:rsidRPr="00014B81">
              <w:rPr>
                <w:rFonts w:ascii="Times New Roman" w:hAnsi="Times New Roman" w:cs="Times New Roman"/>
                <w:sz w:val="20"/>
                <w:szCs w:val="20"/>
              </w:rPr>
              <w:t>С</w:t>
            </w:r>
            <w:r w:rsidRPr="00014B81">
              <w:rPr>
                <w:rFonts w:ascii="Times New Roman" w:hAnsi="Times New Roman" w:cs="Times New Roman"/>
                <w:bCs/>
                <w:sz w:val="20"/>
                <w:szCs w:val="20"/>
              </w:rPr>
              <w:t xml:space="preserve">відоцтва про реєстрацію </w:t>
            </w:r>
            <w:r w:rsidRPr="00014B81">
              <w:rPr>
                <w:rFonts w:ascii="Times New Roman" w:hAnsi="Times New Roman" w:cs="Times New Roman"/>
                <w:bCs/>
                <w:i/>
                <w:color w:val="008000"/>
                <w:sz w:val="20"/>
                <w:szCs w:val="20"/>
              </w:rPr>
              <w:t>(для нерезидента)</w:t>
            </w:r>
            <w:r w:rsidRPr="00014B81">
              <w:rPr>
                <w:rFonts w:ascii="Times New Roman" w:hAnsi="Times New Roman" w:cs="Times New Roman"/>
                <w:bCs/>
                <w:sz w:val="20"/>
                <w:szCs w:val="20"/>
              </w:rPr>
              <w:t>: _____________</w:t>
            </w:r>
          </w:p>
          <w:p w14:paraId="513AA69A" w14:textId="6CC6E4D4" w:rsidR="00ED3E85" w:rsidRPr="00014B81" w:rsidRDefault="00ED3E85" w:rsidP="00ED3E85">
            <w:pPr>
              <w:spacing w:after="0" w:line="240" w:lineRule="auto"/>
              <w:rPr>
                <w:rFonts w:ascii="Times New Roman" w:hAnsi="Times New Roman" w:cs="Times New Roman"/>
                <w:sz w:val="20"/>
                <w:szCs w:val="20"/>
              </w:rPr>
            </w:pPr>
            <w:r w:rsidRPr="00014B81">
              <w:rPr>
                <w:rFonts w:ascii="Times New Roman" w:hAnsi="Times New Roman" w:cs="Times New Roman"/>
                <w:bCs/>
                <w:sz w:val="20"/>
                <w:szCs w:val="20"/>
              </w:rPr>
              <w:t xml:space="preserve">Місцезнаходження: </w:t>
            </w:r>
            <w:r>
              <w:rPr>
                <w:rFonts w:ascii="Times New Roman" w:hAnsi="Times New Roman" w:cs="Times New Roman"/>
                <w:sz w:val="20"/>
                <w:szCs w:val="20"/>
              </w:rPr>
              <w:t>__________________________</w:t>
            </w:r>
          </w:p>
          <w:p w14:paraId="52164407" w14:textId="5EEC9FBC" w:rsidR="00ED3E85" w:rsidRPr="00014B81" w:rsidRDefault="00ED3E85" w:rsidP="00ED3E85">
            <w:pPr>
              <w:spacing w:after="0" w:line="240" w:lineRule="auto"/>
              <w:rPr>
                <w:rFonts w:ascii="Times New Roman" w:hAnsi="Times New Roman" w:cs="Times New Roman"/>
                <w:bCs/>
                <w:sz w:val="20"/>
                <w:szCs w:val="20"/>
              </w:rPr>
            </w:pPr>
            <w:r w:rsidRPr="00014B81">
              <w:rPr>
                <w:rFonts w:ascii="Times New Roman" w:hAnsi="Times New Roman" w:cs="Times New Roman"/>
                <w:sz w:val="20"/>
                <w:szCs w:val="20"/>
              </w:rPr>
              <w:t xml:space="preserve">Адреса для листування: </w:t>
            </w:r>
            <w:r>
              <w:rPr>
                <w:rFonts w:ascii="Times New Roman" w:hAnsi="Times New Roman" w:cs="Times New Roman"/>
                <w:sz w:val="20"/>
                <w:szCs w:val="20"/>
              </w:rPr>
              <w:t>_______________________</w:t>
            </w:r>
          </w:p>
          <w:p w14:paraId="2375CCDE" w14:textId="77777777" w:rsidR="00F26289" w:rsidRPr="00014B81" w:rsidRDefault="00F26289">
            <w:pPr>
              <w:spacing w:after="0" w:line="240" w:lineRule="auto"/>
              <w:rPr>
                <w:rFonts w:ascii="Times New Roman" w:hAnsi="Times New Roman" w:cs="Times New Roman"/>
                <w:bCs/>
                <w:sz w:val="20"/>
                <w:szCs w:val="20"/>
              </w:rPr>
            </w:pPr>
            <w:r w:rsidRPr="00014B81">
              <w:rPr>
                <w:rFonts w:ascii="Times New Roman" w:hAnsi="Times New Roman" w:cs="Times New Roman"/>
                <w:sz w:val="20"/>
                <w:szCs w:val="20"/>
              </w:rPr>
              <w:t>Банківські реквізити: __________________________</w:t>
            </w:r>
          </w:p>
          <w:p w14:paraId="79411EFC" w14:textId="77777777" w:rsidR="00F26289" w:rsidRPr="00014B81" w:rsidRDefault="00F26289">
            <w:pPr>
              <w:pStyle w:val="Iauiue"/>
            </w:pPr>
            <w:r w:rsidRPr="00014B81">
              <w:t xml:space="preserve">Депозитарний код рахунку в цінних паперах: ______ </w:t>
            </w:r>
          </w:p>
          <w:p w14:paraId="524EAE8B" w14:textId="77777777" w:rsidR="00F26289" w:rsidRPr="00014B81" w:rsidRDefault="00F26289">
            <w:pPr>
              <w:pStyle w:val="Iauiue"/>
            </w:pPr>
            <w:r w:rsidRPr="00014B81">
              <w:t>Депозитарна установа: _________________________</w:t>
            </w:r>
          </w:p>
          <w:p w14:paraId="00C7ED80" w14:textId="77777777" w:rsidR="00F26289" w:rsidRPr="00014B81" w:rsidRDefault="00F26289">
            <w:pPr>
              <w:pStyle w:val="Iauiue"/>
            </w:pPr>
            <w:r w:rsidRPr="00014B81">
              <w:t>Код депозитарної установи в Депозитарії ______</w:t>
            </w:r>
          </w:p>
          <w:p w14:paraId="10EF0339" w14:textId="77777777" w:rsidR="00F26289" w:rsidRPr="00014B81" w:rsidRDefault="00F26289">
            <w:pPr>
              <w:pStyle w:val="Iauiue"/>
            </w:pPr>
            <w:r w:rsidRPr="00014B81">
              <w:t xml:space="preserve">ІПН </w:t>
            </w:r>
            <w:r w:rsidRPr="00014B81">
              <w:rPr>
                <w:bCs/>
                <w:i/>
                <w:color w:val="008000"/>
              </w:rPr>
              <w:t>(для резидента)</w:t>
            </w:r>
            <w:r w:rsidRPr="00014B81">
              <w:t>: _______</w:t>
            </w:r>
          </w:p>
          <w:p w14:paraId="3C5B4C45" w14:textId="77777777" w:rsidR="00F26289" w:rsidRDefault="00F26289">
            <w:pPr>
              <w:pStyle w:val="a8"/>
              <w:spacing w:after="0" w:line="240" w:lineRule="auto"/>
              <w:rPr>
                <w:rFonts w:ascii="Times New Roman" w:hAnsi="Times New Roman" w:cs="Times New Roman"/>
                <w:b/>
                <w:sz w:val="20"/>
                <w:szCs w:val="20"/>
              </w:rPr>
            </w:pPr>
            <w:r w:rsidRPr="00014B81">
              <w:rPr>
                <w:rFonts w:ascii="Times New Roman" w:hAnsi="Times New Roman" w:cs="Times New Roman"/>
                <w:b/>
                <w:bCs/>
                <w:sz w:val="20"/>
                <w:szCs w:val="20"/>
              </w:rPr>
              <w:t>_____________/_________________</w:t>
            </w:r>
            <w:r w:rsidRPr="00014B81">
              <w:rPr>
                <w:rFonts w:ascii="Times New Roman" w:hAnsi="Times New Roman" w:cs="Times New Roman"/>
                <w:b/>
                <w:sz w:val="20"/>
                <w:szCs w:val="20"/>
              </w:rPr>
              <w:t>/</w:t>
            </w:r>
          </w:p>
          <w:p w14:paraId="34C8C7EC" w14:textId="77777777" w:rsidR="00735880" w:rsidRDefault="00735880">
            <w:pPr>
              <w:pStyle w:val="a8"/>
              <w:spacing w:after="0" w:line="240" w:lineRule="auto"/>
              <w:rPr>
                <w:rFonts w:ascii="Times New Roman" w:hAnsi="Times New Roman" w:cs="Times New Roman"/>
                <w:b/>
                <w:sz w:val="20"/>
                <w:szCs w:val="20"/>
              </w:rPr>
            </w:pPr>
          </w:p>
          <w:p w14:paraId="15AA70D1" w14:textId="77777777" w:rsidR="00735880" w:rsidRPr="00014B81" w:rsidRDefault="00735880">
            <w:pPr>
              <w:pStyle w:val="a8"/>
              <w:spacing w:after="0" w:line="240" w:lineRule="auto"/>
              <w:rPr>
                <w:rFonts w:ascii="Times New Roman" w:hAnsi="Times New Roman" w:cs="Times New Roman"/>
                <w:b/>
                <w:sz w:val="20"/>
                <w:szCs w:val="20"/>
              </w:rPr>
            </w:pPr>
          </w:p>
          <w:p w14:paraId="1589B8A4" w14:textId="77777777" w:rsidR="00F26289" w:rsidRPr="00014B81" w:rsidRDefault="00F26289">
            <w:pPr>
              <w:spacing w:after="0" w:line="240" w:lineRule="auto"/>
              <w:rPr>
                <w:rFonts w:ascii="Times New Roman" w:hAnsi="Times New Roman" w:cs="Times New Roman"/>
                <w:sz w:val="20"/>
                <w:szCs w:val="20"/>
              </w:rPr>
            </w:pPr>
          </w:p>
        </w:tc>
      </w:tr>
    </w:tbl>
    <w:p w14:paraId="5F00438A" w14:textId="77777777" w:rsidR="00846CB9" w:rsidRPr="00014B81" w:rsidRDefault="00846CB9" w:rsidP="00A85D08">
      <w:pPr>
        <w:spacing w:after="0" w:line="240" w:lineRule="auto"/>
        <w:jc w:val="center"/>
        <w:outlineLvl w:val="0"/>
        <w:rPr>
          <w:rFonts w:ascii="Times New Roman" w:hAnsi="Times New Roman" w:cs="Times New Roman"/>
          <w:b/>
          <w:sz w:val="20"/>
          <w:szCs w:val="20"/>
        </w:rPr>
      </w:pPr>
    </w:p>
    <w:p w14:paraId="282BF23B" w14:textId="5FFCB137" w:rsidR="00F26289" w:rsidRPr="00014B81" w:rsidRDefault="00F26289" w:rsidP="00735880">
      <w:pPr>
        <w:spacing w:after="0" w:line="240" w:lineRule="auto"/>
        <w:jc w:val="center"/>
        <w:outlineLvl w:val="0"/>
        <w:rPr>
          <w:rFonts w:ascii="Times New Roman" w:hAnsi="Times New Roman" w:cs="Times New Roman"/>
          <w:b/>
          <w:sz w:val="20"/>
          <w:szCs w:val="20"/>
          <w:highlight w:val="green"/>
        </w:rPr>
      </w:pPr>
    </w:p>
    <w:p w14:paraId="38F886E5" w14:textId="77777777" w:rsidR="00F26289" w:rsidRPr="00014B81" w:rsidRDefault="00F26289">
      <w:pPr>
        <w:spacing w:after="0" w:line="240" w:lineRule="auto"/>
        <w:jc w:val="center"/>
        <w:outlineLvl w:val="0"/>
        <w:rPr>
          <w:rFonts w:ascii="Times New Roman" w:hAnsi="Times New Roman" w:cs="Times New Roman"/>
          <w:b/>
          <w:sz w:val="20"/>
          <w:szCs w:val="20"/>
          <w:highlight w:val="green"/>
        </w:rPr>
      </w:pPr>
    </w:p>
    <w:p w14:paraId="315BC148" w14:textId="77777777" w:rsidR="00846CB9" w:rsidRPr="00014B81" w:rsidRDefault="00846CB9">
      <w:pPr>
        <w:spacing w:after="0" w:line="240" w:lineRule="auto"/>
        <w:ind w:left="1080"/>
        <w:outlineLvl w:val="0"/>
        <w:rPr>
          <w:rFonts w:ascii="Times New Roman" w:hAnsi="Times New Roman" w:cs="Times New Roman"/>
          <w:sz w:val="20"/>
          <w:szCs w:val="20"/>
        </w:rPr>
      </w:pPr>
    </w:p>
    <w:p w14:paraId="2812A294" w14:textId="77777777" w:rsidR="008C74D6" w:rsidRPr="00014B81" w:rsidRDefault="008C74D6" w:rsidP="00A85D08">
      <w:pPr>
        <w:spacing w:after="0" w:line="240" w:lineRule="auto"/>
        <w:rPr>
          <w:rFonts w:ascii="Times New Roman" w:hAnsi="Times New Roman" w:cs="Times New Roman"/>
          <w:sz w:val="20"/>
          <w:szCs w:val="20"/>
        </w:rPr>
      </w:pPr>
    </w:p>
    <w:sectPr w:rsidR="008C74D6" w:rsidRPr="00014B81">
      <w:headerReference w:type="default" r:id="rId12"/>
      <w:footerReference w:type="default" r:id="rId13"/>
      <w:pgSz w:w="11906" w:h="16838"/>
      <w:pgMar w:top="850" w:right="850" w:bottom="850"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9B087A" w15:done="0"/>
  <w15:commentEx w15:paraId="74DCEA98" w15:done="0"/>
  <w15:commentEx w15:paraId="5A20B1BE" w15:done="0"/>
  <w15:commentEx w15:paraId="3E65AB78" w15:done="0"/>
  <w15:commentEx w15:paraId="5D6FFEEC" w15:done="0"/>
  <w15:commentEx w15:paraId="198C9628" w15:done="0"/>
  <w15:commentEx w15:paraId="41694D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800E5" w14:textId="77777777" w:rsidR="00995E56" w:rsidRDefault="00995E56" w:rsidP="00D677C1">
      <w:pPr>
        <w:spacing w:after="0" w:line="240" w:lineRule="auto"/>
      </w:pPr>
      <w:r>
        <w:separator/>
      </w:r>
    </w:p>
  </w:endnote>
  <w:endnote w:type="continuationSeparator" w:id="0">
    <w:p w14:paraId="421D265A" w14:textId="77777777" w:rsidR="00995E56" w:rsidRDefault="00995E56" w:rsidP="00D6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764398"/>
      <w:docPartObj>
        <w:docPartGallery w:val="Page Numbers (Bottom of Page)"/>
        <w:docPartUnique/>
      </w:docPartObj>
    </w:sdtPr>
    <w:sdtEndPr/>
    <w:sdtContent>
      <w:p w14:paraId="257812AD" w14:textId="77777777" w:rsidR="00D677C1" w:rsidRDefault="00D677C1">
        <w:pPr>
          <w:pStyle w:val="ae"/>
          <w:jc w:val="center"/>
        </w:pPr>
        <w:r>
          <w:fldChar w:fldCharType="begin"/>
        </w:r>
        <w:r>
          <w:instrText>PAGE   \* MERGEFORMAT</w:instrText>
        </w:r>
        <w:r>
          <w:fldChar w:fldCharType="separate"/>
        </w:r>
        <w:r w:rsidR="0000083B" w:rsidRPr="0000083B">
          <w:rPr>
            <w:noProof/>
            <w:lang w:val="ru-RU"/>
          </w:rPr>
          <w:t>1</w:t>
        </w:r>
        <w:r>
          <w:fldChar w:fldCharType="end"/>
        </w:r>
      </w:p>
    </w:sdtContent>
  </w:sdt>
  <w:p w14:paraId="0A7131D2" w14:textId="77777777" w:rsidR="00D677C1" w:rsidRDefault="00D677C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A30E9" w14:textId="77777777" w:rsidR="00995E56" w:rsidRDefault="00995E56" w:rsidP="00D677C1">
      <w:pPr>
        <w:spacing w:after="0" w:line="240" w:lineRule="auto"/>
      </w:pPr>
      <w:r>
        <w:separator/>
      </w:r>
    </w:p>
  </w:footnote>
  <w:footnote w:type="continuationSeparator" w:id="0">
    <w:p w14:paraId="30EF786A" w14:textId="77777777" w:rsidR="00995E56" w:rsidRDefault="00995E56" w:rsidP="00D67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4A10A" w14:textId="77777777" w:rsidR="00D677C1" w:rsidRDefault="00D677C1" w:rsidP="00D677C1">
    <w:pPr>
      <w:spacing w:after="0" w:line="240" w:lineRule="auto"/>
      <w:jc w:val="center"/>
      <w:rPr>
        <w:rFonts w:ascii="Times New Roman" w:hAnsi="Times New Roman" w:cs="Times New Roman"/>
        <w:sz w:val="20"/>
        <w:szCs w:val="24"/>
      </w:rPr>
    </w:pPr>
    <w:r w:rsidRPr="0009093E">
      <w:rPr>
        <w:rFonts w:ascii="Times New Roman" w:hAnsi="Times New Roman" w:cs="Times New Roman"/>
        <w:sz w:val="20"/>
        <w:szCs w:val="24"/>
      </w:rPr>
      <w:t xml:space="preserve">ГЕНЕРАЛЬНИЙ ДОГОВІР ПРО НАДАННЯ ІНВЕСТИЦІЙНИХ ПОСЛУГ </w:t>
    </w:r>
  </w:p>
  <w:p w14:paraId="0F32BE59" w14:textId="77777777" w:rsidR="00D677C1" w:rsidRPr="0009093E" w:rsidRDefault="00D677C1" w:rsidP="00D677C1">
    <w:pPr>
      <w:spacing w:after="0" w:line="240" w:lineRule="auto"/>
      <w:jc w:val="center"/>
      <w:rPr>
        <w:rFonts w:ascii="Times New Roman" w:hAnsi="Times New Roman" w:cs="Times New Roman"/>
        <w:sz w:val="20"/>
        <w:szCs w:val="24"/>
      </w:rPr>
    </w:pPr>
    <w:r w:rsidRPr="0009093E">
      <w:rPr>
        <w:rFonts w:ascii="Times New Roman" w:hAnsi="Times New Roman" w:cs="Times New Roman"/>
        <w:sz w:val="20"/>
        <w:szCs w:val="24"/>
      </w:rPr>
      <w:t>ПУБЛІЧНИМ АКЦІОНЕРНИМ ТОВАРИСТВОМ АКЦІОНЕРНИМ БАНКОМ «УКРГАЗБАНК»</w:t>
    </w:r>
  </w:p>
  <w:p w14:paraId="28BD1B46" w14:textId="77777777" w:rsidR="00D677C1" w:rsidRDefault="00D677C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219E5"/>
    <w:multiLevelType w:val="multilevel"/>
    <w:tmpl w:val="37844086"/>
    <w:lvl w:ilvl="0">
      <w:start w:val="2"/>
      <w:numFmt w:val="decimal"/>
      <w:lvlText w:val="%1."/>
      <w:lvlJc w:val="left"/>
      <w:pPr>
        <w:ind w:left="1080" w:hanging="360"/>
      </w:pPr>
      <w:rPr>
        <w:rFonts w:eastAsia="Times New Roman" w:hint="default"/>
        <w:sz w:val="24"/>
      </w:rPr>
    </w:lvl>
    <w:lvl w:ilvl="1">
      <w:start w:val="1"/>
      <w:numFmt w:val="decimal"/>
      <w:isLgl/>
      <w:lvlText w:val="%2."/>
      <w:lvlJc w:val="left"/>
      <w:pPr>
        <w:ind w:left="1704" w:hanging="984"/>
      </w:pPr>
      <w:rPr>
        <w:rFonts w:ascii="Times New Roman" w:eastAsia="Times New Roman" w:hAnsi="Times New Roman" w:cs="Times New Roman" w:hint="default"/>
        <w:b w:val="0"/>
        <w:color w:val="auto"/>
      </w:rPr>
    </w:lvl>
    <w:lvl w:ilvl="2">
      <w:start w:val="1"/>
      <w:numFmt w:val="decimal"/>
      <w:isLgl/>
      <w:lvlText w:val="%1.%2.%3."/>
      <w:lvlJc w:val="left"/>
      <w:pPr>
        <w:ind w:left="1704" w:hanging="984"/>
      </w:pPr>
      <w:rPr>
        <w:rFonts w:hint="default"/>
      </w:rPr>
    </w:lvl>
    <w:lvl w:ilvl="3">
      <w:start w:val="1"/>
      <w:numFmt w:val="decimal"/>
      <w:isLgl/>
      <w:lvlText w:val="%1.%2.%3.%4."/>
      <w:lvlJc w:val="left"/>
      <w:pPr>
        <w:ind w:left="1704" w:hanging="984"/>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30BF3B8A"/>
    <w:multiLevelType w:val="multilevel"/>
    <w:tmpl w:val="E2509456"/>
    <w:lvl w:ilvl="0">
      <w:start w:val="7"/>
      <w:numFmt w:val="decimal"/>
      <w:lvlText w:val="%1."/>
      <w:lvlJc w:val="left"/>
      <w:pPr>
        <w:ind w:left="360" w:hanging="360"/>
      </w:pPr>
      <w:rPr>
        <w:rFonts w:hint="default"/>
        <w:b/>
        <w:color w:val="auto"/>
        <w:sz w:val="20"/>
        <w:szCs w:val="20"/>
      </w:rPr>
    </w:lvl>
    <w:lvl w:ilvl="1">
      <w:start w:val="1"/>
      <w:numFmt w:val="decimal"/>
      <w:lvlText w:val="%1.%2."/>
      <w:lvlJc w:val="left"/>
      <w:pPr>
        <w:ind w:left="1495" w:hanging="360"/>
      </w:pPr>
      <w:rPr>
        <w:rFonts w:hint="default"/>
        <w:color w:val="auto"/>
        <w:sz w:val="20"/>
        <w:szCs w:val="20"/>
      </w:rPr>
    </w:lvl>
    <w:lvl w:ilvl="2">
      <w:start w:val="1"/>
      <w:numFmt w:val="decimal"/>
      <w:lvlText w:val="%1.%2.%3."/>
      <w:lvlJc w:val="left"/>
      <w:pPr>
        <w:ind w:left="2138" w:hanging="720"/>
      </w:pPr>
      <w:rPr>
        <w:rFonts w:ascii="Times New Roman" w:hAnsi="Times New Roman" w:cs="Times New Roman" w:hint="default"/>
        <w:b w:val="0"/>
        <w:color w:val="auto"/>
        <w:sz w:val="24"/>
      </w:rPr>
    </w:lvl>
    <w:lvl w:ilvl="3">
      <w:start w:val="1"/>
      <w:numFmt w:val="decimal"/>
      <w:lvlText w:val="%1.%2.%3.%4."/>
      <w:lvlJc w:val="left"/>
      <w:pPr>
        <w:ind w:left="2705"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6355763"/>
    <w:multiLevelType w:val="multilevel"/>
    <w:tmpl w:val="31F6003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ascii="Times New Roman" w:hAnsi="Times New Roman" w:cs="Times New Roman"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C926167"/>
    <w:multiLevelType w:val="multilevel"/>
    <w:tmpl w:val="DA161E0E"/>
    <w:lvl w:ilvl="0">
      <w:start w:val="8"/>
      <w:numFmt w:val="decimal"/>
      <w:lvlText w:val="%1."/>
      <w:lvlJc w:val="left"/>
      <w:pPr>
        <w:ind w:left="480" w:hanging="480"/>
      </w:pPr>
      <w:rPr>
        <w:rFonts w:hint="default"/>
      </w:rPr>
    </w:lvl>
    <w:lvl w:ilvl="1">
      <w:start w:val="1"/>
      <w:numFmt w:val="decimal"/>
      <w:lvlText w:val="%1.%2."/>
      <w:lvlJc w:val="left"/>
      <w:pPr>
        <w:ind w:left="1560" w:hanging="480"/>
      </w:pPr>
      <w:rPr>
        <w:rFonts w:hint="default"/>
        <w:color w:val="000000" w:themeColor="text1"/>
      </w:rPr>
    </w:lvl>
    <w:lvl w:ilvl="2">
      <w:start w:val="1"/>
      <w:numFmt w:val="decimal"/>
      <w:lvlText w:val="%1.%2.%3."/>
      <w:lvlJc w:val="left"/>
      <w:pPr>
        <w:ind w:left="2880" w:hanging="720"/>
      </w:pPr>
      <w:rPr>
        <w:rFonts w:hint="default"/>
        <w:color w:val="000000" w:themeColor="text1"/>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436376DB"/>
    <w:multiLevelType w:val="hybridMultilevel"/>
    <w:tmpl w:val="D88C014A"/>
    <w:lvl w:ilvl="0" w:tplc="544C7B0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nsid w:val="5C3D4F19"/>
    <w:multiLevelType w:val="hybridMultilevel"/>
    <w:tmpl w:val="8E3E76B0"/>
    <w:lvl w:ilvl="0" w:tplc="C2DE7B16">
      <w:start w:val="2"/>
      <w:numFmt w:val="bullet"/>
      <w:lvlText w:val="-"/>
      <w:lvlJc w:val="left"/>
      <w:pPr>
        <w:ind w:left="1070" w:hanging="360"/>
      </w:pPr>
      <w:rPr>
        <w:rFonts w:ascii="Times New Roman" w:eastAsia="Times New Roman" w:hAnsi="Times New Roman" w:cs="Times New Roman" w:hint="default"/>
        <w:b/>
        <w:color w:val="auto"/>
      </w:rPr>
    </w:lvl>
    <w:lvl w:ilvl="1" w:tplc="04220003">
      <w:start w:val="1"/>
      <w:numFmt w:val="bullet"/>
      <w:lvlText w:val="o"/>
      <w:lvlJc w:val="left"/>
      <w:pPr>
        <w:ind w:left="1790" w:hanging="360"/>
      </w:pPr>
      <w:rPr>
        <w:rFonts w:ascii="Courier New" w:hAnsi="Courier New" w:cs="Courier New" w:hint="default"/>
      </w:rPr>
    </w:lvl>
    <w:lvl w:ilvl="2" w:tplc="04220005">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6">
    <w:nsid w:val="5D7E62BF"/>
    <w:multiLevelType w:val="multilevel"/>
    <w:tmpl w:val="D98A1E28"/>
    <w:lvl w:ilvl="0">
      <w:start w:val="6"/>
      <w:numFmt w:val="decimal"/>
      <w:lvlText w:val="%1."/>
      <w:lvlJc w:val="left"/>
      <w:pPr>
        <w:ind w:left="480" w:hanging="480"/>
      </w:pPr>
      <w:rPr>
        <w:rFonts w:hint="default"/>
      </w:rPr>
    </w:lvl>
    <w:lvl w:ilvl="1">
      <w:start w:val="1"/>
      <w:numFmt w:val="decimal"/>
      <w:lvlText w:val="%1.%2."/>
      <w:lvlJc w:val="left"/>
      <w:pPr>
        <w:ind w:left="1560" w:hanging="480"/>
      </w:pPr>
      <w:rPr>
        <w:rFonts w:hint="default"/>
        <w:color w:val="000000" w:themeColor="text1"/>
      </w:rPr>
    </w:lvl>
    <w:lvl w:ilvl="2">
      <w:start w:val="1"/>
      <w:numFmt w:val="decimal"/>
      <w:lvlText w:val="%1.%2.%3."/>
      <w:lvlJc w:val="left"/>
      <w:pPr>
        <w:ind w:left="2880" w:hanging="720"/>
      </w:pPr>
      <w:rPr>
        <w:rFonts w:hint="default"/>
        <w:color w:val="000000" w:themeColor="text1"/>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68D46582"/>
    <w:multiLevelType w:val="multilevel"/>
    <w:tmpl w:val="DB46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982A23"/>
    <w:multiLevelType w:val="multilevel"/>
    <w:tmpl w:val="750824A8"/>
    <w:lvl w:ilvl="0">
      <w:start w:val="2"/>
      <w:numFmt w:val="decimal"/>
      <w:lvlText w:val="%1."/>
      <w:lvlJc w:val="left"/>
      <w:pPr>
        <w:ind w:left="360" w:hanging="360"/>
      </w:pPr>
      <w:rPr>
        <w:rFonts w:hint="default"/>
        <w:b/>
        <w:color w:val="auto"/>
        <w:sz w:val="20"/>
        <w:szCs w:val="20"/>
      </w:rPr>
    </w:lvl>
    <w:lvl w:ilvl="1">
      <w:start w:val="1"/>
      <w:numFmt w:val="decimal"/>
      <w:lvlText w:val="%1.%2."/>
      <w:lvlJc w:val="left"/>
      <w:pPr>
        <w:ind w:left="1495" w:hanging="360"/>
      </w:pPr>
      <w:rPr>
        <w:rFonts w:hint="default"/>
        <w:color w:val="auto"/>
        <w:sz w:val="20"/>
        <w:szCs w:val="20"/>
      </w:rPr>
    </w:lvl>
    <w:lvl w:ilvl="2">
      <w:start w:val="1"/>
      <w:numFmt w:val="decimal"/>
      <w:lvlText w:val="%1.%2.%3."/>
      <w:lvlJc w:val="left"/>
      <w:pPr>
        <w:ind w:left="2138" w:hanging="720"/>
      </w:pPr>
      <w:rPr>
        <w:rFonts w:ascii="Times New Roman" w:hAnsi="Times New Roman" w:cs="Times New Roman" w:hint="default"/>
        <w:b w:val="0"/>
        <w:color w:val="auto"/>
        <w:sz w:val="20"/>
        <w:szCs w:val="20"/>
      </w:rPr>
    </w:lvl>
    <w:lvl w:ilvl="3">
      <w:start w:val="1"/>
      <w:numFmt w:val="decimal"/>
      <w:lvlText w:val="%1.%2.%3.%4."/>
      <w:lvlJc w:val="left"/>
      <w:pPr>
        <w:ind w:left="2705"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F1A057E"/>
    <w:multiLevelType w:val="multilevel"/>
    <w:tmpl w:val="9FC00CC0"/>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79877022"/>
    <w:multiLevelType w:val="hybridMultilevel"/>
    <w:tmpl w:val="A3486A14"/>
    <w:lvl w:ilvl="0" w:tplc="0422000F">
      <w:start w:val="13"/>
      <w:numFmt w:val="decimal"/>
      <w:lvlText w:val="%1."/>
      <w:lvlJc w:val="left"/>
      <w:pPr>
        <w:ind w:left="720" w:hanging="360"/>
      </w:pPr>
      <w:rPr>
        <w:rFonts w:hint="default"/>
      </w:rPr>
    </w:lvl>
    <w:lvl w:ilvl="1" w:tplc="95D6C436">
      <w:start w:val="6"/>
      <w:numFmt w:val="decimal"/>
      <w:lvlText w:val="2.%2. "/>
      <w:lvlJc w:val="left"/>
      <w:pPr>
        <w:ind w:left="1440" w:hanging="360"/>
      </w:pPr>
      <w:rPr>
        <w:rFonts w:ascii="Times New Roman" w:hAnsi="Times New Roman" w:hint="default"/>
        <w:b w:val="0"/>
        <w:i w:val="0"/>
        <w:sz w:val="22"/>
        <w:u w:val="none"/>
      </w:r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2"/>
  </w:num>
  <w:num w:numId="5">
    <w:abstractNumId w:val="7"/>
  </w:num>
  <w:num w:numId="6">
    <w:abstractNumId w:val="10"/>
  </w:num>
  <w:num w:numId="7">
    <w:abstractNumId w:val="6"/>
  </w:num>
  <w:num w:numId="8">
    <w:abstractNumId w:val="4"/>
  </w:num>
  <w:num w:numId="9">
    <w:abstractNumId w:val="9"/>
  </w:num>
  <w:num w:numId="10">
    <w:abstractNumId w:val="1"/>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лочко Ірина Олександрівна">
    <w15:presenceInfo w15:providerId="AD" w15:userId="S-1-5-21-3175947892-1494850438-2699202094-77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B9"/>
    <w:rsid w:val="00000501"/>
    <w:rsid w:val="0000083B"/>
    <w:rsid w:val="00006B1C"/>
    <w:rsid w:val="000134DC"/>
    <w:rsid w:val="00014B81"/>
    <w:rsid w:val="00037FEB"/>
    <w:rsid w:val="00130261"/>
    <w:rsid w:val="001460F3"/>
    <w:rsid w:val="0015034E"/>
    <w:rsid w:val="00161454"/>
    <w:rsid w:val="001879D6"/>
    <w:rsid w:val="00276CF8"/>
    <w:rsid w:val="00294D76"/>
    <w:rsid w:val="003049CD"/>
    <w:rsid w:val="00344639"/>
    <w:rsid w:val="00355558"/>
    <w:rsid w:val="00362668"/>
    <w:rsid w:val="00363A16"/>
    <w:rsid w:val="00381119"/>
    <w:rsid w:val="003A1551"/>
    <w:rsid w:val="00446FAC"/>
    <w:rsid w:val="0046382D"/>
    <w:rsid w:val="0048789B"/>
    <w:rsid w:val="004A14F7"/>
    <w:rsid w:val="004C516B"/>
    <w:rsid w:val="004E761A"/>
    <w:rsid w:val="00505262"/>
    <w:rsid w:val="0052422F"/>
    <w:rsid w:val="00531B27"/>
    <w:rsid w:val="005B3611"/>
    <w:rsid w:val="00604E07"/>
    <w:rsid w:val="00676ABA"/>
    <w:rsid w:val="00681E4B"/>
    <w:rsid w:val="006E6E07"/>
    <w:rsid w:val="00723787"/>
    <w:rsid w:val="00735880"/>
    <w:rsid w:val="00735BD5"/>
    <w:rsid w:val="0077188F"/>
    <w:rsid w:val="00775CC8"/>
    <w:rsid w:val="0079079D"/>
    <w:rsid w:val="00796596"/>
    <w:rsid w:val="007D1148"/>
    <w:rsid w:val="008451E0"/>
    <w:rsid w:val="00846CB9"/>
    <w:rsid w:val="008A7DE8"/>
    <w:rsid w:val="008C74D6"/>
    <w:rsid w:val="008D7A18"/>
    <w:rsid w:val="00932AA2"/>
    <w:rsid w:val="00941C19"/>
    <w:rsid w:val="00954071"/>
    <w:rsid w:val="009740BE"/>
    <w:rsid w:val="00995E56"/>
    <w:rsid w:val="009A366D"/>
    <w:rsid w:val="00A37944"/>
    <w:rsid w:val="00A5505F"/>
    <w:rsid w:val="00A734D6"/>
    <w:rsid w:val="00A85D08"/>
    <w:rsid w:val="00A920CA"/>
    <w:rsid w:val="00AC67D9"/>
    <w:rsid w:val="00AD1897"/>
    <w:rsid w:val="00AD3F4B"/>
    <w:rsid w:val="00AF002E"/>
    <w:rsid w:val="00AF27BB"/>
    <w:rsid w:val="00B5050E"/>
    <w:rsid w:val="00B54C38"/>
    <w:rsid w:val="00B86A20"/>
    <w:rsid w:val="00BC3824"/>
    <w:rsid w:val="00BD612E"/>
    <w:rsid w:val="00C2751E"/>
    <w:rsid w:val="00CB3529"/>
    <w:rsid w:val="00CE7B99"/>
    <w:rsid w:val="00CF24D7"/>
    <w:rsid w:val="00D03ACB"/>
    <w:rsid w:val="00D237D5"/>
    <w:rsid w:val="00D357E5"/>
    <w:rsid w:val="00D677C1"/>
    <w:rsid w:val="00DA4EE3"/>
    <w:rsid w:val="00E43D6F"/>
    <w:rsid w:val="00E45B3A"/>
    <w:rsid w:val="00EC72D8"/>
    <w:rsid w:val="00ED3E85"/>
    <w:rsid w:val="00EE672A"/>
    <w:rsid w:val="00EF644F"/>
    <w:rsid w:val="00F033B9"/>
    <w:rsid w:val="00F26289"/>
    <w:rsid w:val="00FC26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846CB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6CB9"/>
    <w:rPr>
      <w:rFonts w:ascii="Arial" w:eastAsia="Times New Roman" w:hAnsi="Arial" w:cs="Arial"/>
      <w:b/>
      <w:bCs/>
      <w:i/>
      <w:iCs/>
      <w:sz w:val="28"/>
      <w:szCs w:val="28"/>
      <w:lang w:eastAsia="ru-RU"/>
    </w:rPr>
  </w:style>
  <w:style w:type="paragraph" w:styleId="a3">
    <w:name w:val="Normal (Web)"/>
    <w:basedOn w:val="a"/>
    <w:uiPriority w:val="99"/>
    <w:rsid w:val="00846CB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ody Text Indent"/>
    <w:basedOn w:val="a"/>
    <w:link w:val="a5"/>
    <w:uiPriority w:val="99"/>
    <w:rsid w:val="00846CB9"/>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uiPriority w:val="99"/>
    <w:rsid w:val="00846CB9"/>
    <w:rPr>
      <w:rFonts w:ascii="Times New Roman" w:eastAsia="Times New Roman" w:hAnsi="Times New Roman" w:cs="Times New Roman"/>
      <w:sz w:val="20"/>
      <w:szCs w:val="20"/>
      <w:lang w:eastAsia="ru-RU"/>
    </w:rPr>
  </w:style>
  <w:style w:type="paragraph" w:styleId="a6">
    <w:name w:val="List Paragraph"/>
    <w:basedOn w:val="a"/>
    <w:uiPriority w:val="34"/>
    <w:qFormat/>
    <w:rsid w:val="00846CB9"/>
    <w:pPr>
      <w:ind w:left="720"/>
      <w:contextualSpacing/>
    </w:pPr>
  </w:style>
  <w:style w:type="paragraph" w:customStyle="1" w:styleId="rvps2">
    <w:name w:val="rvps2"/>
    <w:basedOn w:val="a"/>
    <w:rsid w:val="00846CB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846C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auiue">
    <w:name w:val="Iau?iue"/>
    <w:rsid w:val="00F26289"/>
    <w:pPr>
      <w:spacing w:after="0" w:line="240" w:lineRule="auto"/>
    </w:pPr>
    <w:rPr>
      <w:rFonts w:ascii="Times New Roman" w:eastAsia="Times New Roman" w:hAnsi="Times New Roman" w:cs="Times New Roman"/>
      <w:sz w:val="20"/>
      <w:szCs w:val="20"/>
      <w:lang w:eastAsia="ru-RU"/>
    </w:rPr>
  </w:style>
  <w:style w:type="character" w:styleId="a7">
    <w:name w:val="Hyperlink"/>
    <w:basedOn w:val="a0"/>
    <w:uiPriority w:val="99"/>
    <w:unhideWhenUsed/>
    <w:rsid w:val="00F26289"/>
    <w:rPr>
      <w:color w:val="0000FF" w:themeColor="hyperlink"/>
      <w:u w:val="single"/>
    </w:rPr>
  </w:style>
  <w:style w:type="paragraph" w:styleId="a8">
    <w:name w:val="Body Text"/>
    <w:basedOn w:val="a"/>
    <w:link w:val="a9"/>
    <w:unhideWhenUsed/>
    <w:rsid w:val="00F26289"/>
    <w:pPr>
      <w:spacing w:after="120"/>
    </w:pPr>
  </w:style>
  <w:style w:type="character" w:customStyle="1" w:styleId="a9">
    <w:name w:val="Основной текст Знак"/>
    <w:basedOn w:val="a0"/>
    <w:link w:val="a8"/>
    <w:uiPriority w:val="99"/>
    <w:semiHidden/>
    <w:rsid w:val="00F26289"/>
  </w:style>
  <w:style w:type="paragraph" w:styleId="aa">
    <w:name w:val="Balloon Text"/>
    <w:basedOn w:val="a"/>
    <w:link w:val="ab"/>
    <w:uiPriority w:val="99"/>
    <w:semiHidden/>
    <w:unhideWhenUsed/>
    <w:rsid w:val="00D677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77C1"/>
    <w:rPr>
      <w:rFonts w:ascii="Tahoma" w:hAnsi="Tahoma" w:cs="Tahoma"/>
      <w:sz w:val="16"/>
      <w:szCs w:val="16"/>
    </w:rPr>
  </w:style>
  <w:style w:type="paragraph" w:styleId="ac">
    <w:name w:val="header"/>
    <w:basedOn w:val="a"/>
    <w:link w:val="ad"/>
    <w:uiPriority w:val="99"/>
    <w:unhideWhenUsed/>
    <w:rsid w:val="00D677C1"/>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D677C1"/>
  </w:style>
  <w:style w:type="paragraph" w:styleId="ae">
    <w:name w:val="footer"/>
    <w:basedOn w:val="a"/>
    <w:link w:val="af"/>
    <w:uiPriority w:val="99"/>
    <w:unhideWhenUsed/>
    <w:rsid w:val="00D677C1"/>
    <w:pPr>
      <w:tabs>
        <w:tab w:val="center" w:pos="4819"/>
        <w:tab w:val="right" w:pos="9639"/>
      </w:tabs>
      <w:spacing w:after="0" w:line="240" w:lineRule="auto"/>
    </w:pPr>
  </w:style>
  <w:style w:type="character" w:customStyle="1" w:styleId="af">
    <w:name w:val="Нижний колонтитул Знак"/>
    <w:basedOn w:val="a0"/>
    <w:link w:val="ae"/>
    <w:uiPriority w:val="99"/>
    <w:rsid w:val="00D677C1"/>
  </w:style>
  <w:style w:type="character" w:styleId="af0">
    <w:name w:val="annotation reference"/>
    <w:basedOn w:val="a0"/>
    <w:unhideWhenUsed/>
    <w:rsid w:val="004C516B"/>
    <w:rPr>
      <w:sz w:val="16"/>
      <w:szCs w:val="16"/>
    </w:rPr>
  </w:style>
  <w:style w:type="paragraph" w:styleId="af1">
    <w:name w:val="annotation text"/>
    <w:basedOn w:val="a"/>
    <w:link w:val="af2"/>
    <w:unhideWhenUsed/>
    <w:rsid w:val="004C516B"/>
    <w:pPr>
      <w:spacing w:line="240" w:lineRule="auto"/>
    </w:pPr>
    <w:rPr>
      <w:sz w:val="20"/>
      <w:szCs w:val="20"/>
    </w:rPr>
  </w:style>
  <w:style w:type="character" w:customStyle="1" w:styleId="af2">
    <w:name w:val="Текст примечания Знак"/>
    <w:basedOn w:val="a0"/>
    <w:link w:val="af1"/>
    <w:rsid w:val="004C516B"/>
    <w:rPr>
      <w:sz w:val="20"/>
      <w:szCs w:val="20"/>
    </w:rPr>
  </w:style>
  <w:style w:type="paragraph" w:styleId="af3">
    <w:name w:val="annotation subject"/>
    <w:basedOn w:val="af1"/>
    <w:next w:val="af1"/>
    <w:link w:val="af4"/>
    <w:uiPriority w:val="99"/>
    <w:semiHidden/>
    <w:unhideWhenUsed/>
    <w:rsid w:val="004C516B"/>
    <w:rPr>
      <w:b/>
      <w:bCs/>
    </w:rPr>
  </w:style>
  <w:style w:type="character" w:customStyle="1" w:styleId="af4">
    <w:name w:val="Тема примечания Знак"/>
    <w:basedOn w:val="af2"/>
    <w:link w:val="af3"/>
    <w:uiPriority w:val="99"/>
    <w:semiHidden/>
    <w:rsid w:val="004C516B"/>
    <w:rPr>
      <w:b/>
      <w:bCs/>
      <w:sz w:val="20"/>
      <w:szCs w:val="20"/>
    </w:rPr>
  </w:style>
  <w:style w:type="paragraph" w:styleId="af5">
    <w:name w:val="Revision"/>
    <w:hidden/>
    <w:uiPriority w:val="99"/>
    <w:semiHidden/>
    <w:rsid w:val="00941C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846CB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6CB9"/>
    <w:rPr>
      <w:rFonts w:ascii="Arial" w:eastAsia="Times New Roman" w:hAnsi="Arial" w:cs="Arial"/>
      <w:b/>
      <w:bCs/>
      <w:i/>
      <w:iCs/>
      <w:sz w:val="28"/>
      <w:szCs w:val="28"/>
      <w:lang w:eastAsia="ru-RU"/>
    </w:rPr>
  </w:style>
  <w:style w:type="paragraph" w:styleId="a3">
    <w:name w:val="Normal (Web)"/>
    <w:basedOn w:val="a"/>
    <w:uiPriority w:val="99"/>
    <w:rsid w:val="00846CB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ody Text Indent"/>
    <w:basedOn w:val="a"/>
    <w:link w:val="a5"/>
    <w:uiPriority w:val="99"/>
    <w:rsid w:val="00846CB9"/>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uiPriority w:val="99"/>
    <w:rsid w:val="00846CB9"/>
    <w:rPr>
      <w:rFonts w:ascii="Times New Roman" w:eastAsia="Times New Roman" w:hAnsi="Times New Roman" w:cs="Times New Roman"/>
      <w:sz w:val="20"/>
      <w:szCs w:val="20"/>
      <w:lang w:eastAsia="ru-RU"/>
    </w:rPr>
  </w:style>
  <w:style w:type="paragraph" w:styleId="a6">
    <w:name w:val="List Paragraph"/>
    <w:basedOn w:val="a"/>
    <w:uiPriority w:val="34"/>
    <w:qFormat/>
    <w:rsid w:val="00846CB9"/>
    <w:pPr>
      <w:ind w:left="720"/>
      <w:contextualSpacing/>
    </w:pPr>
  </w:style>
  <w:style w:type="paragraph" w:customStyle="1" w:styleId="rvps2">
    <w:name w:val="rvps2"/>
    <w:basedOn w:val="a"/>
    <w:rsid w:val="00846CB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846C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auiue">
    <w:name w:val="Iau?iue"/>
    <w:rsid w:val="00F26289"/>
    <w:pPr>
      <w:spacing w:after="0" w:line="240" w:lineRule="auto"/>
    </w:pPr>
    <w:rPr>
      <w:rFonts w:ascii="Times New Roman" w:eastAsia="Times New Roman" w:hAnsi="Times New Roman" w:cs="Times New Roman"/>
      <w:sz w:val="20"/>
      <w:szCs w:val="20"/>
      <w:lang w:eastAsia="ru-RU"/>
    </w:rPr>
  </w:style>
  <w:style w:type="character" w:styleId="a7">
    <w:name w:val="Hyperlink"/>
    <w:basedOn w:val="a0"/>
    <w:uiPriority w:val="99"/>
    <w:unhideWhenUsed/>
    <w:rsid w:val="00F26289"/>
    <w:rPr>
      <w:color w:val="0000FF" w:themeColor="hyperlink"/>
      <w:u w:val="single"/>
    </w:rPr>
  </w:style>
  <w:style w:type="paragraph" w:styleId="a8">
    <w:name w:val="Body Text"/>
    <w:basedOn w:val="a"/>
    <w:link w:val="a9"/>
    <w:unhideWhenUsed/>
    <w:rsid w:val="00F26289"/>
    <w:pPr>
      <w:spacing w:after="120"/>
    </w:pPr>
  </w:style>
  <w:style w:type="character" w:customStyle="1" w:styleId="a9">
    <w:name w:val="Основной текст Знак"/>
    <w:basedOn w:val="a0"/>
    <w:link w:val="a8"/>
    <w:uiPriority w:val="99"/>
    <w:semiHidden/>
    <w:rsid w:val="00F26289"/>
  </w:style>
  <w:style w:type="paragraph" w:styleId="aa">
    <w:name w:val="Balloon Text"/>
    <w:basedOn w:val="a"/>
    <w:link w:val="ab"/>
    <w:uiPriority w:val="99"/>
    <w:semiHidden/>
    <w:unhideWhenUsed/>
    <w:rsid w:val="00D677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77C1"/>
    <w:rPr>
      <w:rFonts w:ascii="Tahoma" w:hAnsi="Tahoma" w:cs="Tahoma"/>
      <w:sz w:val="16"/>
      <w:szCs w:val="16"/>
    </w:rPr>
  </w:style>
  <w:style w:type="paragraph" w:styleId="ac">
    <w:name w:val="header"/>
    <w:basedOn w:val="a"/>
    <w:link w:val="ad"/>
    <w:uiPriority w:val="99"/>
    <w:unhideWhenUsed/>
    <w:rsid w:val="00D677C1"/>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D677C1"/>
  </w:style>
  <w:style w:type="paragraph" w:styleId="ae">
    <w:name w:val="footer"/>
    <w:basedOn w:val="a"/>
    <w:link w:val="af"/>
    <w:uiPriority w:val="99"/>
    <w:unhideWhenUsed/>
    <w:rsid w:val="00D677C1"/>
    <w:pPr>
      <w:tabs>
        <w:tab w:val="center" w:pos="4819"/>
        <w:tab w:val="right" w:pos="9639"/>
      </w:tabs>
      <w:spacing w:after="0" w:line="240" w:lineRule="auto"/>
    </w:pPr>
  </w:style>
  <w:style w:type="character" w:customStyle="1" w:styleId="af">
    <w:name w:val="Нижний колонтитул Знак"/>
    <w:basedOn w:val="a0"/>
    <w:link w:val="ae"/>
    <w:uiPriority w:val="99"/>
    <w:rsid w:val="00D677C1"/>
  </w:style>
  <w:style w:type="character" w:styleId="af0">
    <w:name w:val="annotation reference"/>
    <w:basedOn w:val="a0"/>
    <w:unhideWhenUsed/>
    <w:rsid w:val="004C516B"/>
    <w:rPr>
      <w:sz w:val="16"/>
      <w:szCs w:val="16"/>
    </w:rPr>
  </w:style>
  <w:style w:type="paragraph" w:styleId="af1">
    <w:name w:val="annotation text"/>
    <w:basedOn w:val="a"/>
    <w:link w:val="af2"/>
    <w:unhideWhenUsed/>
    <w:rsid w:val="004C516B"/>
    <w:pPr>
      <w:spacing w:line="240" w:lineRule="auto"/>
    </w:pPr>
    <w:rPr>
      <w:sz w:val="20"/>
      <w:szCs w:val="20"/>
    </w:rPr>
  </w:style>
  <w:style w:type="character" w:customStyle="1" w:styleId="af2">
    <w:name w:val="Текст примечания Знак"/>
    <w:basedOn w:val="a0"/>
    <w:link w:val="af1"/>
    <w:rsid w:val="004C516B"/>
    <w:rPr>
      <w:sz w:val="20"/>
      <w:szCs w:val="20"/>
    </w:rPr>
  </w:style>
  <w:style w:type="paragraph" w:styleId="af3">
    <w:name w:val="annotation subject"/>
    <w:basedOn w:val="af1"/>
    <w:next w:val="af1"/>
    <w:link w:val="af4"/>
    <w:uiPriority w:val="99"/>
    <w:semiHidden/>
    <w:unhideWhenUsed/>
    <w:rsid w:val="004C516B"/>
    <w:rPr>
      <w:b/>
      <w:bCs/>
    </w:rPr>
  </w:style>
  <w:style w:type="character" w:customStyle="1" w:styleId="af4">
    <w:name w:val="Тема примечания Знак"/>
    <w:basedOn w:val="af2"/>
    <w:link w:val="af3"/>
    <w:uiPriority w:val="99"/>
    <w:semiHidden/>
    <w:rsid w:val="004C516B"/>
    <w:rPr>
      <w:b/>
      <w:bCs/>
      <w:sz w:val="20"/>
      <w:szCs w:val="20"/>
    </w:rPr>
  </w:style>
  <w:style w:type="paragraph" w:styleId="af5">
    <w:name w:val="Revision"/>
    <w:hidden/>
    <w:uiPriority w:val="99"/>
    <w:semiHidden/>
    <w:rsid w:val="00941C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74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krgasbank.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1.jpg@01D53C91.E234C01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5D074-469B-4202-8203-28321100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25021</Words>
  <Characters>14262</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39205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Король Олександр Олександрович</dc:creator>
  <cp:lastModifiedBy>Король Олександр Олександрович</cp:lastModifiedBy>
  <cp:revision>2</cp:revision>
  <dcterms:created xsi:type="dcterms:W3CDTF">2021-07-28T12:12:00Z</dcterms:created>
  <dcterms:modified xsi:type="dcterms:W3CDTF">2021-07-28T12:12:00Z</dcterms:modified>
</cp:coreProperties>
</file>