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0F6" w:rsidRPr="00B93C02" w:rsidRDefault="000A00F6" w:rsidP="000A00F6">
      <w:pPr>
        <w:tabs>
          <w:tab w:val="center" w:pos="4153"/>
          <w:tab w:val="right" w:pos="8306"/>
        </w:tabs>
        <w:jc w:val="right"/>
        <w:rPr>
          <w:b/>
          <w:i/>
          <w:color w:val="FF0000"/>
          <w:lang w:val="uk-UA"/>
        </w:rPr>
      </w:pPr>
      <w:bookmarkStart w:id="0" w:name="_GoBack"/>
      <w:bookmarkEnd w:id="0"/>
      <w:r w:rsidRPr="00B93C02">
        <w:rPr>
          <w:b/>
          <w:i/>
          <w:color w:val="FF0000"/>
          <w:lang w:val="uk-UA"/>
        </w:rPr>
        <w:t>Додаток №</w:t>
      </w:r>
      <w:r>
        <w:rPr>
          <w:b/>
          <w:i/>
          <w:color w:val="FF0000"/>
          <w:lang w:val="uk-UA"/>
        </w:rPr>
        <w:t>3</w:t>
      </w:r>
      <w:r w:rsidRPr="00B93C02">
        <w:rPr>
          <w:b/>
          <w:i/>
          <w:color w:val="FF0000"/>
          <w:lang w:val="uk-UA"/>
        </w:rPr>
        <w:t xml:space="preserve"> до Протоколу </w:t>
      </w:r>
    </w:p>
    <w:p w:rsidR="000A00F6" w:rsidRPr="00B93C02" w:rsidRDefault="000A00F6" w:rsidP="000A00F6">
      <w:pPr>
        <w:pStyle w:val="ae"/>
        <w:jc w:val="right"/>
        <w:rPr>
          <w:b/>
          <w:i/>
          <w:color w:val="FF0000"/>
          <w:lang w:val="uk-UA"/>
        </w:rPr>
      </w:pPr>
      <w:r w:rsidRPr="00B93C02">
        <w:rPr>
          <w:b/>
          <w:i/>
          <w:color w:val="FF0000"/>
          <w:lang w:val="uk-UA"/>
        </w:rPr>
        <w:t>Тарифного комітету №____________ від _______________  р.</w:t>
      </w:r>
    </w:p>
    <w:p w:rsidR="00DA22B4" w:rsidRDefault="00DA22B4" w:rsidP="00DA22B4">
      <w:pPr>
        <w:pStyle w:val="21"/>
        <w:spacing w:after="0" w:line="240" w:lineRule="auto"/>
        <w:ind w:left="0"/>
        <w:jc w:val="center"/>
        <w:rPr>
          <w:b/>
          <w:sz w:val="40"/>
          <w:szCs w:val="28"/>
          <w:lang w:val="uk-UA"/>
        </w:rPr>
      </w:pPr>
      <w:r>
        <w:rPr>
          <w:noProof/>
        </w:rPr>
        <w:drawing>
          <wp:inline distT="0" distB="0" distL="0" distR="0" wp14:anchorId="3C5F7D2D" wp14:editId="3651F7E6">
            <wp:extent cx="4831080" cy="14668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1080" cy="1466850"/>
                    </a:xfrm>
                    <a:prstGeom prst="rect">
                      <a:avLst/>
                    </a:prstGeom>
                    <a:noFill/>
                    <a:ln>
                      <a:noFill/>
                    </a:ln>
                  </pic:spPr>
                </pic:pic>
              </a:graphicData>
            </a:graphic>
          </wp:inline>
        </w:drawing>
      </w:r>
    </w:p>
    <w:p w:rsidR="00DA22B4" w:rsidRDefault="00DA22B4" w:rsidP="00DA22B4">
      <w:pPr>
        <w:pStyle w:val="21"/>
        <w:spacing w:after="0" w:line="240" w:lineRule="auto"/>
        <w:ind w:left="0"/>
        <w:jc w:val="center"/>
        <w:rPr>
          <w:b/>
          <w:sz w:val="40"/>
          <w:szCs w:val="28"/>
          <w:lang w:val="uk-UA"/>
        </w:rPr>
      </w:pPr>
      <w:r>
        <w:rPr>
          <w:noProof/>
        </w:rPr>
        <mc:AlternateContent>
          <mc:Choice Requires="wps">
            <w:drawing>
              <wp:inline distT="0" distB="0" distL="0" distR="0" wp14:anchorId="019FF026" wp14:editId="6FCCA11E">
                <wp:extent cx="307340" cy="307340"/>
                <wp:effectExtent l="0" t="0" r="0" b="0"/>
                <wp:docPr id="1" name="Прямоугольник 1" descr="Ukrgasba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rect w14:anchorId="695C320B" id="Прямоугольник 1" o:spid="_x0000_s1026" alt="Ukrgasbank"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Ph75AIAANsFAAAOAAAAZHJzL2Uyb0RvYy54bWysVEtu2zAQ3RfoHQjuFUmO/JEQOUj8KQqk&#10;bYA0B6AlyiIikSpJW06LAgW6LdAj9BDdFP3kDPKNOqRsx042RVstCHKGejNv5nFOTldlgZZUKiZ4&#10;jP0jDyPKE5EyPo/x9eupM8BIacJTUghOY3xLFT4dPn1yUlcR7YhcFCmVCEC4iuoqxrnWVeS6Kslp&#10;SdSRqCgHZyZkSTQc5dxNJakBvSzcjuf13FrItJIioUqBddw68dDiZxlN9KssU1SjIsaQm7artOvM&#10;rO7whERzSaqcJZs0yF9kURLGIegOakw0QQvJHkGVLJFCiUwfJaJ0RZaxhFoOwMb3HrC5yklFLRco&#10;jqp2ZVL/DzZ5ubyUiKXQO4w4KaFFzZf1h/Xn5mdzt/7YfG3umh/rT82v5lvzHcGdlKoE6nd9I+dE&#10;zQi/MSWsKxUB0lV1KU0RVHUhkhuFuBjlhM/pmaqgEW2IrUlKUeeUpMDFNxDuAYY5KEBDs/qFSCEp&#10;stDCFniVydLEgNKhle3j7a6PdKVRAsZjr38cQLcTcG32JgKJtj9XUulnVJTIbGIsITsLTpYXSrdX&#10;t1dMLC6mrCjATqKCHxgAs7VAaPjV+EwStvPvQi+cDCaDwAk6vYkTeOOxczYdBU5v6ve74+PxaDT2&#10;35u4fhDlLE0pN2G2KvSDP+vy5j20+tnpUImCpQbOpKTkfDYqJFoSeAVT+9mSg+f+mnuYhq0XcHlA&#10;ye8E3nkndKa9Qd8JpkHXCfvewPH88DzseUEYjKeHlC4Yp/9OCdUxDrudru3SXtIPuHn2e8yNRCXT&#10;MGcKVsZ4sLtEIqPACU9tazVhRbvfK4VJ/74U0O5to61ejURb9c9EegtylQLkBMqDiQibXMi3GNUw&#10;XWKs3iyIpBgVzzlIPvQDI1BtD0G334GD3PfM9j2EJwAVY41Rux3pdoQtKsnmOUTybWG4OINnkjEr&#10;YfOE2qw2jwsmiGWymXZmRO2f7a37mTz8DQAA//8DAFBLAwQUAAYACAAAACEA68bApNkAAAADAQAA&#10;DwAAAGRycy9kb3ducmV2LnhtbEyPQUvDQBCF74L/YRnBi9iNUqTEbIoUxCJCMdWep9kxCWZn0+w2&#10;if/e0R70Mo/hDe99ky0n16qB+tB4NnAzS0ARl942XBl42z5eL0CFiGyx9UwGvijAMj8/yzC1fuRX&#10;GopYKQnhkKKBOsYu1TqUNTkMM98Ri/fhe4dR1r7StsdRwl2rb5PkTjtsWBpq7GhVU/lZHJ2BsdwM&#10;u+3Lk95c7daeD+vDqnh/NubyYnq4BxVpin/H8IMv6JAL094f2QbVGpBH4u8Ub76Yg9qfVOeZ/s+e&#10;fwMAAP//AwBQSwECLQAUAAYACAAAACEAtoM4kv4AAADhAQAAEwAAAAAAAAAAAAAAAAAAAAAAW0Nv&#10;bnRlbnRfVHlwZXNdLnhtbFBLAQItABQABgAIAAAAIQA4/SH/1gAAAJQBAAALAAAAAAAAAAAAAAAA&#10;AC8BAABfcmVscy8ucmVsc1BLAQItABQABgAIAAAAIQB38Ph75AIAANsFAAAOAAAAAAAAAAAAAAAA&#10;AC4CAABkcnMvZTJvRG9jLnhtbFBLAQItABQABgAIAAAAIQDrxsCk2QAAAAMBAAAPAAAAAAAAAAAA&#10;AAAAAD4FAABkcnMvZG93bnJldi54bWxQSwUGAAAAAAQABADzAAAARAYAAAAA&#10;" filled="f" stroked="f">
                <o:lock v:ext="edit" aspectratio="t"/>
                <w10:anchorlock/>
              </v:rect>
            </w:pict>
          </mc:Fallback>
        </mc:AlternateContent>
      </w:r>
      <w:r>
        <w:rPr>
          <w:b/>
          <w:sz w:val="40"/>
          <w:szCs w:val="28"/>
          <w:lang w:val="uk-UA"/>
        </w:rPr>
        <w:t xml:space="preserve">Односторонній правочин </w:t>
      </w:r>
      <w:r w:rsidRPr="00A17833">
        <w:rPr>
          <w:b/>
          <w:sz w:val="40"/>
          <w:szCs w:val="28"/>
          <w:lang w:val="uk-UA"/>
        </w:rPr>
        <w:t xml:space="preserve">до </w:t>
      </w:r>
    </w:p>
    <w:p w:rsidR="00DA22B4" w:rsidRDefault="00DA22B4" w:rsidP="00DA22B4">
      <w:pPr>
        <w:rPr>
          <w:sz w:val="16"/>
          <w:szCs w:val="16"/>
          <w:lang w:val="uk-UA"/>
        </w:rPr>
      </w:pPr>
    </w:p>
    <w:p w:rsidR="00DA22B4" w:rsidRPr="00A43E3A" w:rsidRDefault="00DA22B4" w:rsidP="00DA22B4">
      <w:pPr>
        <w:jc w:val="center"/>
        <w:rPr>
          <w:b/>
          <w:sz w:val="36"/>
          <w:szCs w:val="36"/>
          <w:lang w:val="uk-UA"/>
        </w:rPr>
      </w:pPr>
      <w:r w:rsidRPr="00A43E3A">
        <w:rPr>
          <w:b/>
          <w:sz w:val="36"/>
          <w:szCs w:val="36"/>
          <w:lang w:val="uk-UA"/>
        </w:rPr>
        <w:t>ПУБЛІЧН</w:t>
      </w:r>
      <w:r>
        <w:rPr>
          <w:b/>
          <w:sz w:val="36"/>
          <w:szCs w:val="36"/>
        </w:rPr>
        <w:t>О</w:t>
      </w:r>
      <w:r>
        <w:rPr>
          <w:b/>
          <w:sz w:val="36"/>
          <w:szCs w:val="36"/>
          <w:lang w:val="uk-UA"/>
        </w:rPr>
        <w:t>Ї</w:t>
      </w:r>
      <w:r w:rsidRPr="00A43E3A">
        <w:rPr>
          <w:b/>
          <w:sz w:val="36"/>
          <w:szCs w:val="36"/>
          <w:lang w:val="uk-UA"/>
        </w:rPr>
        <w:t xml:space="preserve"> ПРОПОЗИЦІ</w:t>
      </w:r>
      <w:r>
        <w:rPr>
          <w:b/>
          <w:sz w:val="36"/>
          <w:szCs w:val="36"/>
          <w:lang w:val="uk-UA"/>
        </w:rPr>
        <w:t xml:space="preserve">Ї </w:t>
      </w:r>
      <w:r w:rsidRPr="00A43E3A">
        <w:rPr>
          <w:b/>
          <w:sz w:val="36"/>
          <w:szCs w:val="36"/>
          <w:lang w:val="uk-UA"/>
        </w:rPr>
        <w:t>АБ «УКРГАЗБАНК»</w:t>
      </w:r>
    </w:p>
    <w:p w:rsidR="00DA22B4" w:rsidRPr="00A43E3A" w:rsidRDefault="00DA22B4" w:rsidP="00DA22B4">
      <w:pPr>
        <w:jc w:val="center"/>
        <w:rPr>
          <w:lang w:val="uk-UA"/>
        </w:rPr>
      </w:pPr>
    </w:p>
    <w:p w:rsidR="00DA22B4" w:rsidRPr="00A43E3A" w:rsidRDefault="00DA22B4" w:rsidP="00DA22B4">
      <w:pPr>
        <w:jc w:val="center"/>
        <w:rPr>
          <w:b/>
          <w:sz w:val="24"/>
          <w:szCs w:val="24"/>
          <w:lang w:val="uk-UA"/>
        </w:rPr>
      </w:pPr>
      <w:r w:rsidRPr="00A43E3A">
        <w:rPr>
          <w:b/>
          <w:sz w:val="24"/>
          <w:szCs w:val="24"/>
          <w:lang w:val="uk-UA"/>
        </w:rPr>
        <w:t>на укладення Договору про обслуговування рахунка в цінних паперах</w:t>
      </w:r>
    </w:p>
    <w:p w:rsidR="00DA22B4" w:rsidRPr="00A43E3A" w:rsidRDefault="00DA22B4" w:rsidP="00DA22B4">
      <w:pPr>
        <w:jc w:val="center"/>
        <w:rPr>
          <w:b/>
          <w:sz w:val="24"/>
          <w:szCs w:val="24"/>
          <w:lang w:val="uk-UA"/>
        </w:rPr>
      </w:pPr>
      <w:r w:rsidRPr="00A43E3A">
        <w:rPr>
          <w:b/>
          <w:sz w:val="24"/>
          <w:szCs w:val="24"/>
          <w:lang w:val="uk-UA"/>
        </w:rPr>
        <w:t xml:space="preserve">для </w:t>
      </w:r>
      <w:r w:rsidR="004429AF">
        <w:rPr>
          <w:b/>
          <w:sz w:val="24"/>
          <w:szCs w:val="24"/>
          <w:lang w:val="uk-UA"/>
        </w:rPr>
        <w:t>пайових інвестиційних фондів</w:t>
      </w:r>
    </w:p>
    <w:p w:rsidR="00DA22B4" w:rsidRPr="00A43E3A" w:rsidRDefault="00DA22B4" w:rsidP="00DA22B4">
      <w:pPr>
        <w:jc w:val="both"/>
        <w:rPr>
          <w:sz w:val="24"/>
          <w:szCs w:val="24"/>
          <w:lang w:val="uk-UA"/>
        </w:rPr>
      </w:pPr>
    </w:p>
    <w:p w:rsidR="00DA22B4" w:rsidRDefault="00DA22B4" w:rsidP="00DA22B4">
      <w:pPr>
        <w:jc w:val="center"/>
        <w:rPr>
          <w:b/>
          <w:bCs/>
          <w:iCs/>
          <w:color w:val="000000"/>
          <w:sz w:val="24"/>
          <w:szCs w:val="24"/>
          <w:lang w:val="uk-UA"/>
        </w:rPr>
      </w:pPr>
      <w:r>
        <w:rPr>
          <w:b/>
          <w:bCs/>
          <w:iCs/>
          <w:color w:val="000000"/>
          <w:sz w:val="24"/>
          <w:szCs w:val="24"/>
          <w:lang w:val="uk-UA"/>
        </w:rPr>
        <w:t xml:space="preserve">ШАНОВНІ </w:t>
      </w:r>
      <w:r w:rsidRPr="00D32256">
        <w:rPr>
          <w:b/>
          <w:bCs/>
          <w:iCs/>
          <w:color w:val="000000"/>
          <w:sz w:val="24"/>
          <w:szCs w:val="24"/>
          <w:lang w:val="uk-UA"/>
        </w:rPr>
        <w:t>КЛІЄНТИ!</w:t>
      </w:r>
    </w:p>
    <w:p w:rsidR="00DA22B4" w:rsidRDefault="00DA22B4" w:rsidP="00DA22B4">
      <w:pPr>
        <w:jc w:val="center"/>
        <w:rPr>
          <w:b/>
          <w:bCs/>
          <w:iCs/>
          <w:color w:val="000000"/>
          <w:sz w:val="24"/>
          <w:szCs w:val="24"/>
          <w:lang w:val="uk-UA"/>
        </w:rPr>
      </w:pPr>
    </w:p>
    <w:p w:rsidR="00DA22B4" w:rsidRDefault="00DA22B4" w:rsidP="00DA22B4">
      <w:pPr>
        <w:autoSpaceDE w:val="0"/>
        <w:autoSpaceDN w:val="0"/>
        <w:adjustRightInd w:val="0"/>
        <w:ind w:right="-1" w:firstLine="708"/>
        <w:jc w:val="both"/>
        <w:rPr>
          <w:sz w:val="28"/>
          <w:szCs w:val="28"/>
          <w:lang w:val="uk-UA"/>
        </w:rPr>
      </w:pPr>
      <w:r w:rsidRPr="00675BE9">
        <w:rPr>
          <w:sz w:val="28"/>
          <w:szCs w:val="28"/>
          <w:lang w:val="uk-UA"/>
        </w:rPr>
        <w:t xml:space="preserve">Повідомляємо, що з </w:t>
      </w:r>
      <w:r w:rsidR="0047762B" w:rsidRPr="0043248A">
        <w:rPr>
          <w:sz w:val="28"/>
          <w:szCs w:val="28"/>
          <w:lang w:val="uk-UA"/>
        </w:rPr>
        <w:t>__</w:t>
      </w:r>
      <w:r w:rsidRPr="0043248A">
        <w:rPr>
          <w:sz w:val="28"/>
          <w:szCs w:val="28"/>
          <w:lang w:val="uk-UA"/>
        </w:rPr>
        <w:t>.</w:t>
      </w:r>
      <w:r w:rsidR="0047762B" w:rsidRPr="0043248A">
        <w:rPr>
          <w:sz w:val="28"/>
          <w:szCs w:val="28"/>
          <w:lang w:val="uk-UA"/>
        </w:rPr>
        <w:t>__</w:t>
      </w:r>
      <w:r w:rsidRPr="0043248A">
        <w:rPr>
          <w:sz w:val="28"/>
          <w:szCs w:val="28"/>
          <w:lang w:val="uk-UA"/>
        </w:rPr>
        <w:t>.2020 р.</w:t>
      </w:r>
      <w:r>
        <w:rPr>
          <w:sz w:val="28"/>
          <w:szCs w:val="28"/>
          <w:lang w:val="uk-UA"/>
        </w:rPr>
        <w:t xml:space="preserve"> </w:t>
      </w:r>
      <w:r w:rsidRPr="00675BE9">
        <w:rPr>
          <w:sz w:val="28"/>
          <w:szCs w:val="28"/>
          <w:lang w:val="uk-UA"/>
        </w:rPr>
        <w:t xml:space="preserve">АБ «УКРГАЗБАНК», керуючись пунктом </w:t>
      </w:r>
      <w:r>
        <w:rPr>
          <w:sz w:val="28"/>
          <w:szCs w:val="28"/>
          <w:lang w:val="uk-UA"/>
        </w:rPr>
        <w:t>8.</w:t>
      </w:r>
      <w:r w:rsidR="00A6486D">
        <w:rPr>
          <w:sz w:val="28"/>
          <w:szCs w:val="28"/>
          <w:lang w:val="uk-UA"/>
        </w:rPr>
        <w:t>5</w:t>
      </w:r>
      <w:r w:rsidRPr="00675BE9">
        <w:rPr>
          <w:sz w:val="28"/>
          <w:szCs w:val="28"/>
          <w:lang w:val="uk-UA"/>
        </w:rPr>
        <w:t xml:space="preserve">. </w:t>
      </w:r>
      <w:r w:rsidRPr="00074205">
        <w:rPr>
          <w:sz w:val="28"/>
          <w:szCs w:val="28"/>
          <w:lang w:val="uk-UA"/>
        </w:rPr>
        <w:t>ПУБЛІЧНОЇ ПРОПОЗИЦІЇ АБ «УКРГАЗБАНК»</w:t>
      </w:r>
      <w:r>
        <w:rPr>
          <w:sz w:val="28"/>
          <w:szCs w:val="28"/>
          <w:lang w:val="uk-UA"/>
        </w:rPr>
        <w:t xml:space="preserve"> </w:t>
      </w:r>
      <w:r w:rsidRPr="00074205">
        <w:rPr>
          <w:sz w:val="28"/>
          <w:szCs w:val="28"/>
          <w:lang w:val="uk-UA"/>
        </w:rPr>
        <w:t>на укладення Договору про обслуговування рахунка в цінних паперах</w:t>
      </w:r>
      <w:r>
        <w:rPr>
          <w:sz w:val="28"/>
          <w:szCs w:val="28"/>
          <w:lang w:val="uk-UA"/>
        </w:rPr>
        <w:t xml:space="preserve"> </w:t>
      </w:r>
      <w:r w:rsidRPr="00074205">
        <w:rPr>
          <w:sz w:val="28"/>
          <w:szCs w:val="28"/>
          <w:lang w:val="uk-UA"/>
        </w:rPr>
        <w:t xml:space="preserve">для </w:t>
      </w:r>
      <w:r w:rsidR="00A6486D">
        <w:rPr>
          <w:sz w:val="28"/>
          <w:szCs w:val="28"/>
          <w:lang w:val="uk-UA"/>
        </w:rPr>
        <w:t>пайових інвестиційних фондів</w:t>
      </w:r>
      <w:r w:rsidRPr="00675BE9">
        <w:rPr>
          <w:sz w:val="28"/>
          <w:szCs w:val="28"/>
          <w:lang w:val="uk-UA"/>
        </w:rPr>
        <w:t xml:space="preserve"> (далі </w:t>
      </w:r>
      <w:r>
        <w:rPr>
          <w:sz w:val="28"/>
          <w:szCs w:val="28"/>
          <w:lang w:val="uk-UA"/>
        </w:rPr>
        <w:t>–</w:t>
      </w:r>
      <w:r w:rsidRPr="00675BE9">
        <w:rPr>
          <w:sz w:val="28"/>
          <w:szCs w:val="28"/>
          <w:lang w:val="uk-UA"/>
        </w:rPr>
        <w:t xml:space="preserve"> </w:t>
      </w:r>
      <w:r>
        <w:rPr>
          <w:sz w:val="28"/>
          <w:szCs w:val="28"/>
          <w:lang w:val="uk-UA"/>
        </w:rPr>
        <w:t>Публічна пропозиція</w:t>
      </w:r>
      <w:r w:rsidRPr="00675BE9">
        <w:rPr>
          <w:sz w:val="28"/>
          <w:szCs w:val="28"/>
          <w:lang w:val="uk-UA"/>
        </w:rPr>
        <w:t xml:space="preserve">), цим одностороннім правочином вносить зміни та доповнення до </w:t>
      </w:r>
      <w:r>
        <w:rPr>
          <w:sz w:val="28"/>
          <w:szCs w:val="28"/>
          <w:lang w:val="uk-UA"/>
        </w:rPr>
        <w:t xml:space="preserve">Публічної пропозиції шляхом викладення тексту Публічної пропозиції в новій редакції, що </w:t>
      </w:r>
      <w:r w:rsidR="0047762B">
        <w:rPr>
          <w:sz w:val="28"/>
          <w:szCs w:val="28"/>
          <w:lang w:val="uk-UA"/>
        </w:rPr>
        <w:t xml:space="preserve">є Додатком №1 до </w:t>
      </w:r>
      <w:r w:rsidR="00274BE2">
        <w:rPr>
          <w:sz w:val="28"/>
          <w:szCs w:val="28"/>
          <w:lang w:val="uk-UA"/>
        </w:rPr>
        <w:t xml:space="preserve">цього </w:t>
      </w:r>
      <w:r w:rsidR="0047762B">
        <w:rPr>
          <w:sz w:val="28"/>
          <w:szCs w:val="28"/>
          <w:lang w:val="uk-UA"/>
        </w:rPr>
        <w:t>О</w:t>
      </w:r>
      <w:r w:rsidR="00C05663">
        <w:rPr>
          <w:sz w:val="28"/>
          <w:szCs w:val="28"/>
          <w:lang w:val="uk-UA"/>
        </w:rPr>
        <w:t>дно</w:t>
      </w:r>
      <w:r w:rsidR="0047762B">
        <w:rPr>
          <w:sz w:val="28"/>
          <w:szCs w:val="28"/>
          <w:lang w:val="uk-UA"/>
        </w:rPr>
        <w:t xml:space="preserve">стороннього </w:t>
      </w:r>
      <w:r w:rsidR="00C05663">
        <w:rPr>
          <w:sz w:val="28"/>
          <w:szCs w:val="28"/>
          <w:lang w:val="uk-UA"/>
        </w:rPr>
        <w:t>правочину</w:t>
      </w:r>
      <w:r>
        <w:rPr>
          <w:sz w:val="28"/>
          <w:szCs w:val="28"/>
          <w:lang w:val="uk-UA"/>
        </w:rPr>
        <w:t>.</w:t>
      </w:r>
    </w:p>
    <w:p w:rsidR="00DA22B4" w:rsidRDefault="00DA22B4" w:rsidP="00DA22B4">
      <w:pPr>
        <w:tabs>
          <w:tab w:val="left" w:pos="709"/>
        </w:tabs>
        <w:autoSpaceDE w:val="0"/>
        <w:autoSpaceDN w:val="0"/>
        <w:adjustRightInd w:val="0"/>
        <w:jc w:val="both"/>
        <w:rPr>
          <w:sz w:val="28"/>
          <w:szCs w:val="28"/>
          <w:lang w:val="uk-UA"/>
        </w:rPr>
      </w:pPr>
      <w:r>
        <w:rPr>
          <w:sz w:val="28"/>
          <w:szCs w:val="28"/>
          <w:lang w:val="uk-UA"/>
        </w:rPr>
        <w:tab/>
      </w:r>
      <w:r w:rsidRPr="00D46B7C">
        <w:rPr>
          <w:sz w:val="28"/>
          <w:szCs w:val="28"/>
          <w:lang w:val="uk-UA"/>
        </w:rPr>
        <w:t xml:space="preserve">Зазначені зміни вносяться в рамках одностороннього правочину </w:t>
      </w:r>
      <w:r>
        <w:rPr>
          <w:sz w:val="28"/>
          <w:szCs w:val="28"/>
          <w:lang w:val="uk-UA"/>
        </w:rPr>
        <w:t xml:space="preserve">                       </w:t>
      </w:r>
      <w:r w:rsidRPr="00D46B7C">
        <w:rPr>
          <w:sz w:val="28"/>
          <w:szCs w:val="28"/>
          <w:lang w:val="uk-UA"/>
        </w:rPr>
        <w:t xml:space="preserve">АБ «УКРГАЗБАНК» та набирають чинності з </w:t>
      </w:r>
      <w:r w:rsidR="0047762B" w:rsidRPr="0043248A">
        <w:rPr>
          <w:sz w:val="28"/>
          <w:szCs w:val="28"/>
          <w:lang w:val="uk-UA"/>
        </w:rPr>
        <w:t>__</w:t>
      </w:r>
      <w:r w:rsidRPr="0043248A">
        <w:rPr>
          <w:sz w:val="28"/>
          <w:szCs w:val="28"/>
          <w:lang w:val="uk-UA"/>
        </w:rPr>
        <w:t>.</w:t>
      </w:r>
      <w:r w:rsidR="0047762B" w:rsidRPr="0043248A">
        <w:rPr>
          <w:sz w:val="28"/>
          <w:szCs w:val="28"/>
          <w:lang w:val="uk-UA"/>
        </w:rPr>
        <w:t>__</w:t>
      </w:r>
      <w:r w:rsidRPr="0043248A">
        <w:rPr>
          <w:sz w:val="28"/>
          <w:szCs w:val="28"/>
          <w:lang w:val="uk-UA"/>
        </w:rPr>
        <w:t>.20</w:t>
      </w:r>
      <w:r w:rsidRPr="0043248A">
        <w:rPr>
          <w:sz w:val="28"/>
          <w:szCs w:val="28"/>
        </w:rPr>
        <w:t>20</w:t>
      </w:r>
      <w:r w:rsidRPr="0043248A">
        <w:rPr>
          <w:sz w:val="28"/>
          <w:szCs w:val="28"/>
          <w:lang w:val="uk-UA"/>
        </w:rPr>
        <w:t xml:space="preserve"> р.</w:t>
      </w:r>
    </w:p>
    <w:p w:rsidR="00DA22B4" w:rsidRPr="00675BE9" w:rsidRDefault="00DA22B4" w:rsidP="00DA22B4">
      <w:pPr>
        <w:tabs>
          <w:tab w:val="left" w:pos="709"/>
        </w:tabs>
        <w:autoSpaceDE w:val="0"/>
        <w:autoSpaceDN w:val="0"/>
        <w:adjustRightInd w:val="0"/>
        <w:jc w:val="both"/>
        <w:rPr>
          <w:bCs/>
          <w:iCs/>
          <w:color w:val="000000"/>
          <w:sz w:val="28"/>
          <w:szCs w:val="28"/>
          <w:lang w:val="uk-UA"/>
        </w:rPr>
      </w:pPr>
      <w:r w:rsidRPr="00D46B7C">
        <w:rPr>
          <w:sz w:val="28"/>
          <w:szCs w:val="28"/>
          <w:lang w:val="uk-UA"/>
        </w:rPr>
        <w:t xml:space="preserve"> </w:t>
      </w:r>
      <w:r>
        <w:rPr>
          <w:sz w:val="28"/>
          <w:szCs w:val="28"/>
          <w:lang w:val="uk-UA"/>
        </w:rPr>
        <w:tab/>
      </w:r>
      <w:r w:rsidRPr="00675BE9">
        <w:rPr>
          <w:sz w:val="28"/>
          <w:szCs w:val="28"/>
          <w:lang w:val="uk-UA"/>
        </w:rPr>
        <w:t>Детальну інформацію щодо</w:t>
      </w:r>
      <w:r w:rsidRPr="00675BE9">
        <w:rPr>
          <w:bCs/>
          <w:iCs/>
          <w:color w:val="000000"/>
          <w:sz w:val="28"/>
          <w:szCs w:val="28"/>
          <w:lang w:val="uk-UA"/>
        </w:rPr>
        <w:t xml:space="preserve"> зазначених змін Ви можете дізнатись:</w:t>
      </w:r>
    </w:p>
    <w:p w:rsidR="00DA22B4" w:rsidRPr="00675BE9" w:rsidRDefault="00DA22B4" w:rsidP="00DA22B4">
      <w:pPr>
        <w:numPr>
          <w:ilvl w:val="0"/>
          <w:numId w:val="1"/>
        </w:numPr>
        <w:tabs>
          <w:tab w:val="left" w:pos="567"/>
        </w:tabs>
        <w:autoSpaceDE w:val="0"/>
        <w:autoSpaceDN w:val="0"/>
        <w:adjustRightInd w:val="0"/>
        <w:ind w:left="0" w:firstLine="0"/>
        <w:jc w:val="both"/>
        <w:rPr>
          <w:bCs/>
          <w:iCs/>
          <w:color w:val="000000"/>
          <w:sz w:val="28"/>
          <w:szCs w:val="28"/>
          <w:lang w:val="uk-UA"/>
        </w:rPr>
      </w:pPr>
      <w:r w:rsidRPr="00675BE9">
        <w:rPr>
          <w:bCs/>
          <w:iCs/>
          <w:color w:val="000000"/>
          <w:sz w:val="28"/>
          <w:szCs w:val="28"/>
          <w:lang w:val="uk-UA"/>
        </w:rPr>
        <w:t xml:space="preserve">на офіційному веб-сайті АБ «УКРГАЗБАНК» </w:t>
      </w:r>
      <w:hyperlink r:id="rId7" w:history="1">
        <w:r w:rsidRPr="00675BE9">
          <w:rPr>
            <w:rStyle w:val="a4"/>
            <w:bCs/>
            <w:iCs/>
            <w:sz w:val="28"/>
            <w:szCs w:val="28"/>
            <w:lang w:val="uk-UA"/>
          </w:rPr>
          <w:t>www.ukrgasbank.com</w:t>
        </w:r>
      </w:hyperlink>
      <w:r w:rsidRPr="00675BE9">
        <w:rPr>
          <w:bCs/>
          <w:iCs/>
          <w:color w:val="000000"/>
          <w:sz w:val="28"/>
          <w:szCs w:val="28"/>
          <w:lang w:val="uk-UA"/>
        </w:rPr>
        <w:t xml:space="preserve"> у розділ</w:t>
      </w:r>
      <w:r>
        <w:rPr>
          <w:bCs/>
          <w:iCs/>
          <w:color w:val="000000"/>
          <w:sz w:val="28"/>
          <w:szCs w:val="28"/>
          <w:lang w:val="uk-UA"/>
        </w:rPr>
        <w:t>ах</w:t>
      </w:r>
      <w:r w:rsidRPr="00675BE9">
        <w:rPr>
          <w:bCs/>
          <w:iCs/>
          <w:color w:val="000000"/>
          <w:sz w:val="28"/>
          <w:szCs w:val="28"/>
          <w:lang w:val="uk-UA"/>
        </w:rPr>
        <w:t xml:space="preserve"> </w:t>
      </w:r>
      <w:r>
        <w:rPr>
          <w:bCs/>
          <w:iCs/>
          <w:color w:val="000000"/>
          <w:sz w:val="28"/>
          <w:szCs w:val="28"/>
          <w:lang w:val="uk-UA"/>
        </w:rPr>
        <w:t xml:space="preserve">«Приватним клієнтам», </w:t>
      </w:r>
      <w:r w:rsidRPr="00675BE9">
        <w:rPr>
          <w:bCs/>
          <w:iCs/>
          <w:color w:val="000000"/>
          <w:sz w:val="28"/>
          <w:szCs w:val="28"/>
          <w:lang w:val="uk-UA"/>
        </w:rPr>
        <w:t>«Малому та середньому бізнесу»</w:t>
      </w:r>
      <w:r>
        <w:rPr>
          <w:bCs/>
          <w:iCs/>
          <w:color w:val="000000"/>
          <w:sz w:val="28"/>
          <w:szCs w:val="28"/>
          <w:lang w:val="uk-UA"/>
        </w:rPr>
        <w:t xml:space="preserve"> та </w:t>
      </w:r>
      <w:r w:rsidRPr="00D46B7C">
        <w:rPr>
          <w:bCs/>
          <w:iCs/>
          <w:color w:val="000000"/>
          <w:sz w:val="28"/>
          <w:szCs w:val="28"/>
          <w:lang w:val="uk-UA"/>
        </w:rPr>
        <w:t>«Корпоративним клієнтам»</w:t>
      </w:r>
      <w:r w:rsidRPr="00675BE9">
        <w:rPr>
          <w:bCs/>
          <w:iCs/>
          <w:color w:val="000000"/>
          <w:sz w:val="28"/>
          <w:szCs w:val="28"/>
          <w:lang w:val="uk-UA"/>
        </w:rPr>
        <w:t>;</w:t>
      </w:r>
    </w:p>
    <w:p w:rsidR="00DA22B4" w:rsidRPr="00675BE9" w:rsidRDefault="00DA22B4" w:rsidP="00DA22B4">
      <w:pPr>
        <w:numPr>
          <w:ilvl w:val="0"/>
          <w:numId w:val="1"/>
        </w:numPr>
        <w:tabs>
          <w:tab w:val="left" w:pos="567"/>
        </w:tabs>
        <w:autoSpaceDE w:val="0"/>
        <w:autoSpaceDN w:val="0"/>
        <w:adjustRightInd w:val="0"/>
        <w:ind w:left="0" w:firstLine="0"/>
        <w:jc w:val="both"/>
        <w:rPr>
          <w:bCs/>
          <w:iCs/>
          <w:color w:val="000000"/>
          <w:sz w:val="28"/>
          <w:szCs w:val="28"/>
          <w:lang w:val="uk-UA"/>
        </w:rPr>
      </w:pPr>
      <w:r w:rsidRPr="00675BE9">
        <w:rPr>
          <w:bCs/>
          <w:iCs/>
          <w:color w:val="000000"/>
          <w:sz w:val="28"/>
          <w:szCs w:val="28"/>
          <w:lang w:val="uk-UA"/>
        </w:rPr>
        <w:t>у відділенні АБ «УКРГАЗБАНК»;</w:t>
      </w:r>
    </w:p>
    <w:p w:rsidR="00DA22B4" w:rsidRDefault="00DA22B4" w:rsidP="00DA22B4">
      <w:pPr>
        <w:numPr>
          <w:ilvl w:val="0"/>
          <w:numId w:val="1"/>
        </w:numPr>
        <w:tabs>
          <w:tab w:val="left" w:pos="567"/>
        </w:tabs>
        <w:autoSpaceDE w:val="0"/>
        <w:autoSpaceDN w:val="0"/>
        <w:adjustRightInd w:val="0"/>
        <w:ind w:left="0" w:firstLine="0"/>
        <w:jc w:val="both"/>
        <w:rPr>
          <w:bCs/>
          <w:iCs/>
          <w:color w:val="000000"/>
          <w:sz w:val="28"/>
          <w:szCs w:val="28"/>
          <w:lang w:val="uk-UA"/>
        </w:rPr>
      </w:pPr>
      <w:r w:rsidRPr="00675BE9">
        <w:rPr>
          <w:bCs/>
          <w:iCs/>
          <w:color w:val="000000"/>
          <w:sz w:val="28"/>
          <w:szCs w:val="28"/>
          <w:lang w:val="uk-UA"/>
        </w:rPr>
        <w:t>за телефон</w:t>
      </w:r>
      <w:r>
        <w:rPr>
          <w:bCs/>
          <w:iCs/>
          <w:color w:val="000000"/>
          <w:sz w:val="28"/>
          <w:szCs w:val="28"/>
          <w:lang w:val="uk-UA"/>
        </w:rPr>
        <w:t>ом</w:t>
      </w:r>
      <w:r w:rsidRPr="00675BE9">
        <w:rPr>
          <w:bCs/>
          <w:iCs/>
          <w:color w:val="000000"/>
          <w:sz w:val="28"/>
          <w:szCs w:val="28"/>
          <w:lang w:val="uk-UA"/>
        </w:rPr>
        <w:t xml:space="preserve"> </w:t>
      </w:r>
      <w:r>
        <w:rPr>
          <w:bCs/>
          <w:iCs/>
          <w:color w:val="000000"/>
          <w:sz w:val="28"/>
          <w:szCs w:val="28"/>
          <w:lang w:val="uk-UA"/>
        </w:rPr>
        <w:t>Депозитарної установи</w:t>
      </w:r>
      <w:r w:rsidRPr="00675BE9">
        <w:rPr>
          <w:bCs/>
          <w:iCs/>
          <w:color w:val="000000"/>
          <w:sz w:val="28"/>
          <w:szCs w:val="28"/>
          <w:lang w:val="uk-UA"/>
        </w:rPr>
        <w:t xml:space="preserve">: </w:t>
      </w:r>
      <w:r>
        <w:rPr>
          <w:bCs/>
          <w:iCs/>
          <w:color w:val="000000"/>
          <w:sz w:val="28"/>
          <w:szCs w:val="28"/>
          <w:lang w:val="uk-UA"/>
        </w:rPr>
        <w:t>044-594-11-62</w:t>
      </w:r>
      <w:r w:rsidRPr="00675BE9">
        <w:rPr>
          <w:bCs/>
          <w:iCs/>
          <w:color w:val="000000"/>
          <w:sz w:val="28"/>
          <w:szCs w:val="28"/>
          <w:lang w:val="uk-UA"/>
        </w:rPr>
        <w:t>.</w:t>
      </w:r>
    </w:p>
    <w:p w:rsidR="00DA22B4" w:rsidRDefault="00DA22B4" w:rsidP="00DA22B4">
      <w:pPr>
        <w:tabs>
          <w:tab w:val="left" w:pos="567"/>
        </w:tabs>
        <w:autoSpaceDE w:val="0"/>
        <w:autoSpaceDN w:val="0"/>
        <w:adjustRightInd w:val="0"/>
        <w:jc w:val="both"/>
        <w:rPr>
          <w:bCs/>
          <w:iCs/>
          <w:color w:val="000000"/>
          <w:sz w:val="28"/>
          <w:szCs w:val="28"/>
          <w:lang w:val="uk-UA"/>
        </w:rPr>
      </w:pPr>
    </w:p>
    <w:p w:rsidR="00DA22B4" w:rsidRDefault="00DA22B4" w:rsidP="00DA22B4">
      <w:pPr>
        <w:tabs>
          <w:tab w:val="left" w:pos="567"/>
        </w:tabs>
        <w:autoSpaceDE w:val="0"/>
        <w:autoSpaceDN w:val="0"/>
        <w:adjustRightInd w:val="0"/>
        <w:jc w:val="both"/>
        <w:rPr>
          <w:bCs/>
          <w:iCs/>
          <w:color w:val="000000"/>
          <w:sz w:val="28"/>
          <w:szCs w:val="28"/>
          <w:lang w:val="uk-UA"/>
        </w:rPr>
      </w:pPr>
    </w:p>
    <w:p w:rsidR="00DA22B4" w:rsidRDefault="00DA22B4" w:rsidP="00DA22B4">
      <w:pPr>
        <w:tabs>
          <w:tab w:val="left" w:pos="567"/>
        </w:tabs>
        <w:autoSpaceDE w:val="0"/>
        <w:autoSpaceDN w:val="0"/>
        <w:adjustRightInd w:val="0"/>
        <w:jc w:val="center"/>
        <w:rPr>
          <w:bCs/>
          <w:iCs/>
          <w:color w:val="000000"/>
          <w:sz w:val="28"/>
          <w:szCs w:val="28"/>
          <w:lang w:val="uk-UA"/>
        </w:rPr>
      </w:pPr>
      <w:r>
        <w:rPr>
          <w:bCs/>
          <w:iCs/>
          <w:color w:val="000000"/>
          <w:sz w:val="28"/>
          <w:szCs w:val="28"/>
          <w:lang w:val="uk-UA"/>
        </w:rPr>
        <w:t>Голова Правління       ____________________    К.Є. Шевченко</w:t>
      </w:r>
    </w:p>
    <w:p w:rsidR="00DA22B4" w:rsidRDefault="00DA22B4" w:rsidP="00DA22B4">
      <w:pPr>
        <w:tabs>
          <w:tab w:val="left" w:pos="567"/>
        </w:tabs>
        <w:autoSpaceDE w:val="0"/>
        <w:autoSpaceDN w:val="0"/>
        <w:adjustRightInd w:val="0"/>
        <w:jc w:val="both"/>
        <w:rPr>
          <w:bCs/>
          <w:i/>
          <w:iCs/>
          <w:color w:val="000000"/>
          <w:sz w:val="16"/>
          <w:szCs w:val="16"/>
          <w:lang w:val="uk-UA"/>
        </w:rPr>
      </w:pPr>
      <w:r w:rsidRPr="007D0A88">
        <w:rPr>
          <w:bCs/>
          <w:i/>
          <w:iCs/>
          <w:color w:val="000000"/>
          <w:sz w:val="16"/>
          <w:szCs w:val="16"/>
          <w:lang w:val="uk-UA"/>
        </w:rPr>
        <w:tab/>
      </w:r>
      <w:r w:rsidRPr="007D0A88">
        <w:rPr>
          <w:bCs/>
          <w:i/>
          <w:iCs/>
          <w:color w:val="000000"/>
          <w:sz w:val="16"/>
          <w:szCs w:val="16"/>
          <w:lang w:val="uk-UA"/>
        </w:rPr>
        <w:tab/>
      </w:r>
      <w:r w:rsidRPr="007D0A88">
        <w:rPr>
          <w:bCs/>
          <w:i/>
          <w:iCs/>
          <w:color w:val="000000"/>
          <w:sz w:val="16"/>
          <w:szCs w:val="16"/>
          <w:lang w:val="uk-UA"/>
        </w:rPr>
        <w:tab/>
      </w:r>
      <w:r w:rsidRPr="007D0A88">
        <w:rPr>
          <w:bCs/>
          <w:i/>
          <w:iCs/>
          <w:color w:val="000000"/>
          <w:sz w:val="16"/>
          <w:szCs w:val="16"/>
          <w:lang w:val="uk-UA"/>
        </w:rPr>
        <w:tab/>
      </w:r>
      <w:r w:rsidRPr="007D0A88">
        <w:rPr>
          <w:bCs/>
          <w:i/>
          <w:iCs/>
          <w:color w:val="000000"/>
          <w:sz w:val="16"/>
          <w:szCs w:val="16"/>
          <w:lang w:val="uk-UA"/>
        </w:rPr>
        <w:tab/>
      </w:r>
      <w:r w:rsidRPr="007D0A88">
        <w:rPr>
          <w:bCs/>
          <w:i/>
          <w:iCs/>
          <w:color w:val="000000"/>
          <w:sz w:val="16"/>
          <w:szCs w:val="16"/>
          <w:lang w:val="uk-UA"/>
        </w:rPr>
        <w:tab/>
      </w:r>
      <w:r w:rsidRPr="007D0A88">
        <w:rPr>
          <w:bCs/>
          <w:i/>
          <w:iCs/>
          <w:color w:val="000000"/>
          <w:sz w:val="16"/>
          <w:szCs w:val="16"/>
          <w:lang w:val="uk-UA"/>
        </w:rPr>
        <w:tab/>
      </w:r>
      <w:r>
        <w:rPr>
          <w:bCs/>
          <w:i/>
          <w:iCs/>
          <w:color w:val="000000"/>
          <w:sz w:val="16"/>
          <w:szCs w:val="16"/>
          <w:lang w:val="uk-UA"/>
        </w:rPr>
        <w:t xml:space="preserve">                </w:t>
      </w:r>
      <w:r w:rsidRPr="007D0A88">
        <w:rPr>
          <w:bCs/>
          <w:i/>
          <w:iCs/>
          <w:color w:val="000000"/>
          <w:sz w:val="16"/>
          <w:szCs w:val="16"/>
          <w:lang w:val="uk-UA"/>
        </w:rPr>
        <w:t>(підпис, печатка)</w:t>
      </w:r>
    </w:p>
    <w:p w:rsidR="002B229D" w:rsidRDefault="002B229D">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pPr>
        <w:rPr>
          <w:lang w:val="uk-UA"/>
        </w:rPr>
      </w:pPr>
    </w:p>
    <w:p w:rsidR="0047762B" w:rsidRDefault="0047762B" w:rsidP="0047762B">
      <w:pPr>
        <w:jc w:val="right"/>
        <w:rPr>
          <w:lang w:val="uk-UA"/>
        </w:rPr>
      </w:pPr>
      <w:r>
        <w:rPr>
          <w:lang w:val="uk-UA"/>
        </w:rPr>
        <w:lastRenderedPageBreak/>
        <w:t>Додаток №1</w:t>
      </w:r>
    </w:p>
    <w:p w:rsidR="0047762B" w:rsidRDefault="0047762B" w:rsidP="0047762B">
      <w:pPr>
        <w:jc w:val="right"/>
        <w:rPr>
          <w:lang w:val="uk-UA"/>
        </w:rPr>
      </w:pPr>
      <w:r>
        <w:rPr>
          <w:lang w:val="uk-UA"/>
        </w:rPr>
        <w:t xml:space="preserve">до Одностороннього правочину </w:t>
      </w:r>
    </w:p>
    <w:p w:rsidR="0047762B" w:rsidRDefault="0047762B" w:rsidP="0047762B">
      <w:pPr>
        <w:jc w:val="right"/>
        <w:rPr>
          <w:lang w:val="uk-UA"/>
        </w:rPr>
      </w:pPr>
      <w:r>
        <w:rPr>
          <w:lang w:val="uk-UA"/>
        </w:rPr>
        <w:t xml:space="preserve">до </w:t>
      </w:r>
      <w:r w:rsidR="00C05663">
        <w:rPr>
          <w:lang w:val="uk-UA"/>
        </w:rPr>
        <w:t xml:space="preserve">ПУБЛІЧНОЇ ПРОПОЗИЦІЇ </w:t>
      </w:r>
      <w:r>
        <w:rPr>
          <w:lang w:val="uk-UA"/>
        </w:rPr>
        <w:t>АБ «УКРГАЗБАНК»</w:t>
      </w:r>
    </w:p>
    <w:p w:rsidR="0047762B" w:rsidRDefault="0047762B" w:rsidP="0047762B">
      <w:pPr>
        <w:pStyle w:val="21"/>
        <w:spacing w:after="0" w:line="240" w:lineRule="auto"/>
        <w:ind w:left="0"/>
        <w:jc w:val="center"/>
        <w:rPr>
          <w:b/>
          <w:sz w:val="40"/>
          <w:szCs w:val="28"/>
          <w:lang w:val="uk-UA"/>
        </w:rPr>
      </w:pPr>
    </w:p>
    <w:p w:rsidR="0047762B" w:rsidRDefault="0047762B" w:rsidP="0047762B">
      <w:pPr>
        <w:jc w:val="center"/>
        <w:rPr>
          <w:b/>
          <w:sz w:val="32"/>
          <w:szCs w:val="32"/>
          <w:lang w:val="uk-UA"/>
        </w:rPr>
      </w:pPr>
      <w:r>
        <w:rPr>
          <w:noProof/>
          <w:color w:val="1F497D"/>
        </w:rPr>
        <w:drawing>
          <wp:inline distT="0" distB="0" distL="0" distR="0" wp14:anchorId="049D20CD" wp14:editId="1B001970">
            <wp:extent cx="4783455" cy="1269365"/>
            <wp:effectExtent l="0" t="0" r="0" b="6985"/>
            <wp:docPr id="4" name="Рисунок 4" descr="cid:88558894-5B9F-4873-8EDE-5F8E19BB28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88558894-5B9F-4873-8EDE-5F8E19BB28BB"/>
                    <pic:cNvPicPr>
                      <a:picLocks noChangeAspect="1" noChangeArrowheads="1"/>
                    </pic:cNvPicPr>
                  </pic:nvPicPr>
                  <pic:blipFill>
                    <a:blip r:embed="rId6" r:link="rId8">
                      <a:extLst>
                        <a:ext uri="{28A0092B-C50C-407E-A947-70E740481C1C}">
                          <a14:useLocalDpi xmlns:a14="http://schemas.microsoft.com/office/drawing/2010/main" val="0"/>
                        </a:ext>
                      </a:extLst>
                    </a:blip>
                    <a:srcRect/>
                    <a:stretch>
                      <a:fillRect/>
                    </a:stretch>
                  </pic:blipFill>
                  <pic:spPr bwMode="auto">
                    <a:xfrm>
                      <a:off x="0" y="0"/>
                      <a:ext cx="4783455" cy="1269365"/>
                    </a:xfrm>
                    <a:prstGeom prst="rect">
                      <a:avLst/>
                    </a:prstGeom>
                    <a:noFill/>
                    <a:ln>
                      <a:noFill/>
                    </a:ln>
                  </pic:spPr>
                </pic:pic>
              </a:graphicData>
            </a:graphic>
          </wp:inline>
        </w:drawing>
      </w:r>
    </w:p>
    <w:p w:rsidR="0047762B" w:rsidRDefault="0047762B" w:rsidP="0047762B">
      <w:pPr>
        <w:jc w:val="center"/>
        <w:rPr>
          <w:b/>
          <w:sz w:val="36"/>
          <w:szCs w:val="36"/>
          <w:lang w:val="uk-UA"/>
        </w:rPr>
      </w:pPr>
      <w:r>
        <w:rPr>
          <w:b/>
          <w:sz w:val="36"/>
          <w:szCs w:val="36"/>
          <w:lang w:val="uk-UA"/>
        </w:rPr>
        <w:t>ПУБЛІЧНА ПРОПОЗИЦІЯ АБ «УКРГАЗБАНК»</w:t>
      </w:r>
    </w:p>
    <w:p w:rsidR="0047762B" w:rsidRDefault="0047762B" w:rsidP="0047762B">
      <w:pPr>
        <w:jc w:val="center"/>
      </w:pPr>
    </w:p>
    <w:p w:rsidR="0047762B" w:rsidRDefault="0047762B" w:rsidP="0047762B">
      <w:pPr>
        <w:jc w:val="center"/>
        <w:rPr>
          <w:b/>
          <w:sz w:val="24"/>
          <w:szCs w:val="24"/>
          <w:lang w:val="uk-UA"/>
        </w:rPr>
      </w:pPr>
      <w:r>
        <w:rPr>
          <w:b/>
          <w:sz w:val="24"/>
          <w:szCs w:val="24"/>
          <w:lang w:val="uk-UA"/>
        </w:rPr>
        <w:t>на укладення Договору про обслуговування рахунка в цінних паперах</w:t>
      </w:r>
    </w:p>
    <w:p w:rsidR="0047762B" w:rsidRPr="00CF72AA" w:rsidRDefault="0047762B" w:rsidP="0047762B">
      <w:pPr>
        <w:jc w:val="center"/>
        <w:rPr>
          <w:b/>
          <w:sz w:val="24"/>
          <w:szCs w:val="24"/>
          <w:lang w:val="uk-UA"/>
        </w:rPr>
      </w:pPr>
      <w:r>
        <w:rPr>
          <w:b/>
          <w:sz w:val="24"/>
          <w:szCs w:val="24"/>
          <w:lang w:val="uk-UA"/>
        </w:rPr>
        <w:t>для інститутів спільного інвестування</w:t>
      </w:r>
    </w:p>
    <w:p w:rsidR="0047762B" w:rsidRDefault="0047762B" w:rsidP="0047762B">
      <w:pPr>
        <w:jc w:val="both"/>
        <w:rPr>
          <w:sz w:val="24"/>
          <w:szCs w:val="24"/>
          <w:lang w:val="uk-UA"/>
        </w:rPr>
      </w:pPr>
    </w:p>
    <w:p w:rsidR="0047762B" w:rsidRDefault="0047762B" w:rsidP="0047762B">
      <w:pPr>
        <w:ind w:firstLine="567"/>
        <w:jc w:val="both"/>
        <w:rPr>
          <w:sz w:val="24"/>
          <w:szCs w:val="24"/>
          <w:lang w:val="uk-UA"/>
        </w:rPr>
      </w:pPr>
      <w:r>
        <w:rPr>
          <w:sz w:val="24"/>
          <w:szCs w:val="24"/>
          <w:lang w:val="uk-UA"/>
        </w:rPr>
        <w:t>ПУБЛІЧНЕ АКЦІОНЕРНЕ ТОВАРИСТВО АКЦІОНЕРНИЙ БАНК «УКРГАЗБАНК» (надалі – Депозитарна установа) відповідно до ст. 641 Цивільного кодексу України оголошує публічну пропозицію (надалі – Публічна пропозиція) з метою надання послуг, умови і порядок надання яких визначені у Договорі про обслуговування рахунка в цінних паперах (надалі- Договір).</w:t>
      </w:r>
    </w:p>
    <w:p w:rsidR="0047762B" w:rsidRDefault="0047762B" w:rsidP="0047762B">
      <w:pPr>
        <w:ind w:firstLine="567"/>
        <w:jc w:val="both"/>
        <w:rPr>
          <w:sz w:val="24"/>
          <w:szCs w:val="24"/>
          <w:lang w:val="uk-UA"/>
        </w:rPr>
      </w:pPr>
      <w:r>
        <w:rPr>
          <w:sz w:val="24"/>
          <w:szCs w:val="24"/>
          <w:lang w:val="uk-UA"/>
        </w:rPr>
        <w:t>Публічна пропозиція розміщена на веб-сайті Депозитарної установи за адресою:</w:t>
      </w:r>
      <w:r>
        <w:rPr>
          <w:lang w:val="uk-UA"/>
        </w:rPr>
        <w:t xml:space="preserve"> </w:t>
      </w:r>
      <w:hyperlink r:id="rId9" w:history="1">
        <w:r>
          <w:rPr>
            <w:rStyle w:val="a4"/>
            <w:lang w:val="uk-UA"/>
          </w:rPr>
          <w:t>http://www.ukrgasbank.com/</w:t>
        </w:r>
      </w:hyperlink>
      <w:r>
        <w:rPr>
          <w:sz w:val="24"/>
          <w:szCs w:val="24"/>
          <w:lang w:val="uk-UA"/>
        </w:rPr>
        <w:t xml:space="preserve"> (надалі - сайт Депозитарної установи), набирає чинності з дати її розміщення на сайті Депозитарної установи та діє до заяви про відкликання Публічної пропозиції.</w:t>
      </w:r>
    </w:p>
    <w:p w:rsidR="0047762B" w:rsidRDefault="0047762B" w:rsidP="0047762B">
      <w:pPr>
        <w:ind w:firstLine="567"/>
        <w:jc w:val="both"/>
        <w:rPr>
          <w:sz w:val="24"/>
          <w:szCs w:val="24"/>
          <w:lang w:val="uk-UA"/>
        </w:rPr>
      </w:pPr>
      <w:r>
        <w:rPr>
          <w:sz w:val="24"/>
          <w:szCs w:val="24"/>
          <w:lang w:val="uk-UA"/>
        </w:rPr>
        <w:t>Депозитарна установа, діючи на підставі ст.641 та 644 Цивільного кодексу України, звертається з Публічною пропозицією та бере на себе зобов’язання перед юридичною особою (надалі – Депонент), яка її прийме (акцептує), надавати послуги щодо відкриття та обслуговування рахунку в цінних паперах Депонента, проводити депозитарні операції на рахунку в цінних паперах Депонента на підставі розпоряджень Депонента та в інший спосіб, передбачений чинним законодавством України, а також надавати інші послуги в процесі провадження депозитарної діяльності відповідно до чинного законодавства України за встановленими Депозитарною установою тарифами, які є Додатком №1 до Договору.</w:t>
      </w:r>
    </w:p>
    <w:p w:rsidR="0047762B" w:rsidRDefault="0047762B" w:rsidP="0047762B">
      <w:pPr>
        <w:jc w:val="both"/>
        <w:rPr>
          <w:sz w:val="24"/>
          <w:szCs w:val="24"/>
          <w:lang w:val="en-US"/>
        </w:rPr>
      </w:pPr>
      <w:r>
        <w:rPr>
          <w:sz w:val="24"/>
          <w:szCs w:val="24"/>
          <w:lang w:val="uk-UA"/>
        </w:rPr>
        <w:tab/>
        <w:t xml:space="preserve">Акцептування Публічної пропозиції здійснюється за адресою фактичного місцезнаходження спеціалізованого відокремленого структурного підрозділу Депозитарної установи: </w:t>
      </w:r>
      <w:smartTag w:uri="urn:schemas-microsoft-com:office:smarttags" w:element="metricconverter">
        <w:smartTagPr>
          <w:attr w:name="ProductID" w:val="01004, м"/>
        </w:smartTagPr>
        <w:r>
          <w:rPr>
            <w:sz w:val="24"/>
            <w:szCs w:val="24"/>
            <w:lang w:val="uk-UA"/>
          </w:rPr>
          <w:t>01004, м</w:t>
        </w:r>
      </w:smartTag>
      <w:r>
        <w:rPr>
          <w:sz w:val="24"/>
          <w:szCs w:val="24"/>
          <w:lang w:val="uk-UA"/>
        </w:rPr>
        <w:t>.</w:t>
      </w:r>
      <w:r w:rsidRPr="00274BE2">
        <w:rPr>
          <w:sz w:val="24"/>
          <w:szCs w:val="24"/>
          <w:lang w:val="uk-UA"/>
        </w:rPr>
        <w:t xml:space="preserve"> </w:t>
      </w:r>
      <w:r>
        <w:rPr>
          <w:sz w:val="24"/>
          <w:szCs w:val="24"/>
          <w:lang w:val="uk-UA"/>
        </w:rPr>
        <w:t>Київ, вул. Велика Васильківська, 39, де здійснюється депозитарне обслуговування рахунку в цінних паперах, шляхом подання Заяви про приєднання до умов Договору  про обслуговування рахунка в цінних паперах (надалі – Заява про приєднання), згідно форми, що наведена у Додатку №</w:t>
      </w:r>
      <w:r w:rsidRPr="009539B8">
        <w:rPr>
          <w:sz w:val="24"/>
          <w:szCs w:val="24"/>
        </w:rPr>
        <w:t>4</w:t>
      </w:r>
      <w:r>
        <w:rPr>
          <w:sz w:val="24"/>
          <w:szCs w:val="24"/>
          <w:lang w:val="uk-UA"/>
        </w:rPr>
        <w:t xml:space="preserve"> до Договору, яка є невід’ємною частиною Договору.</w:t>
      </w:r>
    </w:p>
    <w:p w:rsidR="0047762B" w:rsidRDefault="0047762B" w:rsidP="0047762B">
      <w:pPr>
        <w:jc w:val="both"/>
        <w:rPr>
          <w:i/>
          <w:sz w:val="24"/>
          <w:szCs w:val="24"/>
          <w:lang w:val="uk-UA"/>
        </w:rPr>
      </w:pPr>
      <w:r>
        <w:rPr>
          <w:sz w:val="24"/>
          <w:szCs w:val="24"/>
          <w:lang w:val="en-US"/>
        </w:rPr>
        <w:tab/>
      </w:r>
      <w:r>
        <w:rPr>
          <w:i/>
          <w:sz w:val="24"/>
          <w:szCs w:val="24"/>
          <w:lang w:val="uk-UA"/>
        </w:rPr>
        <w:t xml:space="preserve"> </w:t>
      </w:r>
    </w:p>
    <w:p w:rsidR="0047762B" w:rsidRDefault="0047762B" w:rsidP="0047762B">
      <w:pPr>
        <w:jc w:val="both"/>
        <w:rPr>
          <w:sz w:val="24"/>
          <w:szCs w:val="24"/>
          <w:lang w:val="en-US"/>
        </w:rPr>
      </w:pPr>
    </w:p>
    <w:p w:rsidR="0047762B" w:rsidRDefault="0047762B" w:rsidP="0047762B">
      <w:pPr>
        <w:jc w:val="both"/>
        <w:rPr>
          <w:sz w:val="24"/>
          <w:szCs w:val="24"/>
          <w:lang w:val="uk-UA"/>
        </w:rPr>
      </w:pPr>
    </w:p>
    <w:p w:rsidR="0047762B" w:rsidRDefault="0047762B" w:rsidP="0047762B">
      <w:pPr>
        <w:rPr>
          <w:sz w:val="24"/>
          <w:szCs w:val="24"/>
          <w:lang w:val="uk-UA"/>
        </w:rPr>
      </w:pPr>
      <w:r>
        <w:rPr>
          <w:sz w:val="24"/>
          <w:szCs w:val="24"/>
          <w:lang w:val="uk-UA"/>
        </w:rPr>
        <w:t xml:space="preserve">                                             </w:t>
      </w:r>
    </w:p>
    <w:p w:rsidR="0047762B" w:rsidRDefault="0047762B" w:rsidP="0047762B">
      <w:pPr>
        <w:rPr>
          <w:sz w:val="24"/>
          <w:szCs w:val="24"/>
          <w:lang w:val="uk-UA"/>
        </w:rPr>
      </w:pPr>
    </w:p>
    <w:p w:rsidR="0047762B" w:rsidRDefault="0047762B" w:rsidP="0047762B">
      <w:pPr>
        <w:rPr>
          <w:b/>
          <w:sz w:val="24"/>
          <w:szCs w:val="24"/>
          <w:lang w:val="uk-UA"/>
        </w:rPr>
      </w:pPr>
      <w:r>
        <w:rPr>
          <w:sz w:val="24"/>
          <w:szCs w:val="24"/>
          <w:lang w:val="uk-UA"/>
        </w:rPr>
        <w:t xml:space="preserve">                                             </w:t>
      </w:r>
      <w:r>
        <w:rPr>
          <w:b/>
          <w:sz w:val="24"/>
          <w:szCs w:val="24"/>
          <w:lang w:val="uk-UA"/>
        </w:rPr>
        <w:t>Уповноважена особа Депозитарної установи:</w:t>
      </w:r>
    </w:p>
    <w:p w:rsidR="0047762B" w:rsidRDefault="0047762B" w:rsidP="0047762B">
      <w:pPr>
        <w:jc w:val="center"/>
        <w:rPr>
          <w:b/>
          <w:sz w:val="24"/>
          <w:szCs w:val="24"/>
          <w:lang w:val="uk-UA"/>
        </w:rPr>
      </w:pPr>
    </w:p>
    <w:p w:rsidR="0047762B" w:rsidRDefault="0047762B" w:rsidP="0047762B">
      <w:pPr>
        <w:rPr>
          <w:b/>
          <w:sz w:val="24"/>
          <w:szCs w:val="24"/>
          <w:lang w:val="uk-UA"/>
        </w:rPr>
      </w:pPr>
      <w:r>
        <w:rPr>
          <w:b/>
          <w:sz w:val="24"/>
          <w:szCs w:val="24"/>
          <w:lang w:val="uk-UA"/>
        </w:rPr>
        <w:t xml:space="preserve">                                             Голова Правління</w:t>
      </w:r>
    </w:p>
    <w:p w:rsidR="0047762B" w:rsidRDefault="0047762B" w:rsidP="0047762B">
      <w:pPr>
        <w:jc w:val="center"/>
        <w:rPr>
          <w:b/>
          <w:sz w:val="24"/>
          <w:szCs w:val="24"/>
          <w:lang w:val="uk-UA"/>
        </w:rPr>
      </w:pPr>
      <w:r>
        <w:rPr>
          <w:b/>
          <w:sz w:val="24"/>
          <w:szCs w:val="24"/>
          <w:lang w:val="uk-UA"/>
        </w:rPr>
        <w:t xml:space="preserve">      АБ «УКРГАЗБАНК»____________ К.Є. Шевченко</w:t>
      </w:r>
    </w:p>
    <w:p w:rsidR="0047762B" w:rsidRDefault="0047762B" w:rsidP="0047762B">
      <w:pPr>
        <w:tabs>
          <w:tab w:val="left" w:pos="567"/>
          <w:tab w:val="center" w:pos="5233"/>
        </w:tabs>
        <w:jc w:val="both"/>
        <w:rPr>
          <w:sz w:val="24"/>
          <w:szCs w:val="24"/>
          <w:lang w:val="uk-UA"/>
        </w:rPr>
      </w:pPr>
      <w:r>
        <w:rPr>
          <w:sz w:val="24"/>
          <w:szCs w:val="24"/>
          <w:lang w:val="uk-UA"/>
        </w:rPr>
        <w:tab/>
      </w:r>
      <w:r>
        <w:rPr>
          <w:sz w:val="24"/>
          <w:szCs w:val="24"/>
          <w:lang w:val="uk-UA"/>
        </w:rPr>
        <w:tab/>
        <w:t xml:space="preserve">       МП</w:t>
      </w:r>
    </w:p>
    <w:p w:rsidR="0047762B" w:rsidRDefault="0047762B" w:rsidP="0047762B">
      <w:pPr>
        <w:jc w:val="center"/>
        <w:rPr>
          <w:b/>
          <w:sz w:val="24"/>
          <w:szCs w:val="24"/>
          <w:lang w:val="uk-UA"/>
        </w:rPr>
      </w:pPr>
    </w:p>
    <w:p w:rsidR="0047762B" w:rsidRDefault="0047762B" w:rsidP="0047762B">
      <w:pPr>
        <w:jc w:val="center"/>
        <w:rPr>
          <w:b/>
          <w:sz w:val="24"/>
          <w:szCs w:val="24"/>
          <w:lang w:val="uk-UA"/>
        </w:rPr>
      </w:pPr>
    </w:p>
    <w:p w:rsidR="0047762B" w:rsidRPr="009539B8" w:rsidRDefault="0047762B" w:rsidP="0047762B">
      <w:pPr>
        <w:jc w:val="center"/>
        <w:rPr>
          <w:b/>
          <w:sz w:val="24"/>
          <w:szCs w:val="24"/>
        </w:rPr>
      </w:pPr>
    </w:p>
    <w:p w:rsidR="0047762B" w:rsidRPr="009539B8" w:rsidRDefault="0047762B" w:rsidP="0047762B">
      <w:pPr>
        <w:jc w:val="center"/>
        <w:rPr>
          <w:b/>
          <w:sz w:val="24"/>
          <w:szCs w:val="24"/>
        </w:rPr>
      </w:pPr>
    </w:p>
    <w:p w:rsidR="0047762B" w:rsidRDefault="0047762B" w:rsidP="0047762B">
      <w:pPr>
        <w:jc w:val="center"/>
        <w:rPr>
          <w:b/>
          <w:sz w:val="24"/>
          <w:szCs w:val="24"/>
          <w:lang w:val="uk-UA"/>
        </w:rPr>
      </w:pPr>
      <w:r>
        <w:rPr>
          <w:noProof/>
          <w:color w:val="1F497D"/>
        </w:rPr>
        <w:lastRenderedPageBreak/>
        <w:drawing>
          <wp:inline distT="0" distB="0" distL="0" distR="0" wp14:anchorId="6DDCA3AB" wp14:editId="447FC9FC">
            <wp:extent cx="4783455" cy="1269365"/>
            <wp:effectExtent l="0" t="0" r="0" b="6985"/>
            <wp:docPr id="3" name="Рисунок 3" descr="cid:88558894-5B9F-4873-8EDE-5F8E19BB28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id:88558894-5B9F-4873-8EDE-5F8E19BB28BB"/>
                    <pic:cNvPicPr>
                      <a:picLocks noChangeAspect="1" noChangeArrowheads="1"/>
                    </pic:cNvPicPr>
                  </pic:nvPicPr>
                  <pic:blipFill>
                    <a:blip r:embed="rId6" r:link="rId8">
                      <a:extLst>
                        <a:ext uri="{28A0092B-C50C-407E-A947-70E740481C1C}">
                          <a14:useLocalDpi xmlns:a14="http://schemas.microsoft.com/office/drawing/2010/main" val="0"/>
                        </a:ext>
                      </a:extLst>
                    </a:blip>
                    <a:srcRect/>
                    <a:stretch>
                      <a:fillRect/>
                    </a:stretch>
                  </pic:blipFill>
                  <pic:spPr bwMode="auto">
                    <a:xfrm>
                      <a:off x="0" y="0"/>
                      <a:ext cx="4783455" cy="1269365"/>
                    </a:xfrm>
                    <a:prstGeom prst="rect">
                      <a:avLst/>
                    </a:prstGeom>
                    <a:noFill/>
                    <a:ln>
                      <a:noFill/>
                    </a:ln>
                  </pic:spPr>
                </pic:pic>
              </a:graphicData>
            </a:graphic>
          </wp:inline>
        </w:drawing>
      </w:r>
    </w:p>
    <w:p w:rsidR="0047762B" w:rsidRDefault="0047762B" w:rsidP="0047762B">
      <w:pPr>
        <w:jc w:val="center"/>
        <w:rPr>
          <w:b/>
          <w:sz w:val="24"/>
          <w:szCs w:val="24"/>
          <w:lang w:val="uk-UA"/>
        </w:rPr>
      </w:pPr>
    </w:p>
    <w:p w:rsidR="0047762B" w:rsidRDefault="0047762B" w:rsidP="0047762B">
      <w:pPr>
        <w:jc w:val="center"/>
        <w:rPr>
          <w:b/>
          <w:sz w:val="24"/>
          <w:szCs w:val="24"/>
          <w:lang w:val="uk-UA"/>
        </w:rPr>
      </w:pPr>
      <w:r>
        <w:rPr>
          <w:b/>
          <w:sz w:val="24"/>
          <w:szCs w:val="24"/>
          <w:lang w:val="uk-UA"/>
        </w:rPr>
        <w:t>ДОГОВІР ПРО ОБСЛУГОВУВАННЯ РАХУНКА В ЦІННИХ ПАПЕРАХ</w:t>
      </w:r>
    </w:p>
    <w:p w:rsidR="0047762B" w:rsidRDefault="0047762B" w:rsidP="0047762B">
      <w:pPr>
        <w:jc w:val="center"/>
        <w:rPr>
          <w:b/>
          <w:sz w:val="24"/>
          <w:szCs w:val="24"/>
          <w:lang w:val="uk-UA"/>
        </w:rPr>
      </w:pPr>
    </w:p>
    <w:p w:rsidR="0047762B" w:rsidRDefault="0047762B" w:rsidP="0047762B">
      <w:pPr>
        <w:ind w:left="720"/>
        <w:outlineLvl w:val="0"/>
        <w:rPr>
          <w:rFonts w:eastAsia="MS Mincho"/>
          <w:b/>
          <w:lang w:val="uk-UA" w:eastAsia="ja-JP"/>
        </w:rPr>
      </w:pPr>
    </w:p>
    <w:p w:rsidR="0047762B" w:rsidRDefault="0047762B" w:rsidP="0047762B">
      <w:pPr>
        <w:numPr>
          <w:ilvl w:val="0"/>
          <w:numId w:val="10"/>
        </w:numPr>
        <w:outlineLvl w:val="0"/>
        <w:rPr>
          <w:b/>
          <w:sz w:val="24"/>
          <w:szCs w:val="24"/>
          <w:lang w:val="uk-UA"/>
        </w:rPr>
      </w:pPr>
      <w:r>
        <w:rPr>
          <w:b/>
          <w:sz w:val="24"/>
          <w:szCs w:val="24"/>
          <w:lang w:val="uk-UA"/>
        </w:rPr>
        <w:t>ВИЗНАЧЕННЯ ТЕРМІНІВ, ЩО ЗАСТОСОВУЮТЬСЯ В ДОГОВОРІ:</w:t>
      </w:r>
    </w:p>
    <w:p w:rsidR="0047762B" w:rsidRDefault="0047762B" w:rsidP="0047762B">
      <w:pPr>
        <w:ind w:left="720"/>
        <w:outlineLvl w:val="0"/>
        <w:rPr>
          <w:rFonts w:eastAsia="MS Mincho"/>
          <w:b/>
          <w:lang w:val="uk-UA" w:eastAsia="ja-JP"/>
        </w:rPr>
      </w:pPr>
    </w:p>
    <w:p w:rsidR="0047762B" w:rsidRDefault="0047762B" w:rsidP="0047762B">
      <w:pPr>
        <w:ind w:firstLine="709"/>
        <w:jc w:val="both"/>
        <w:outlineLvl w:val="0"/>
        <w:rPr>
          <w:sz w:val="24"/>
          <w:szCs w:val="24"/>
          <w:lang w:val="uk-UA"/>
        </w:rPr>
      </w:pPr>
      <w:r>
        <w:rPr>
          <w:rFonts w:eastAsia="MS Mincho"/>
          <w:b/>
          <w:sz w:val="24"/>
          <w:szCs w:val="24"/>
          <w:lang w:val="uk-UA" w:eastAsia="ja-JP"/>
        </w:rPr>
        <w:t>1.</w:t>
      </w:r>
      <w:r w:rsidRPr="009539B8">
        <w:rPr>
          <w:rFonts w:eastAsia="MS Mincho"/>
          <w:b/>
          <w:sz w:val="24"/>
          <w:szCs w:val="24"/>
          <w:lang w:eastAsia="ja-JP"/>
        </w:rPr>
        <w:t>1</w:t>
      </w:r>
      <w:r>
        <w:rPr>
          <w:rFonts w:eastAsia="MS Mincho"/>
          <w:b/>
          <w:sz w:val="24"/>
          <w:szCs w:val="24"/>
          <w:lang w:val="uk-UA" w:eastAsia="ja-JP"/>
        </w:rPr>
        <w:t xml:space="preserve">. Депозитарна установа - </w:t>
      </w:r>
      <w:r>
        <w:rPr>
          <w:sz w:val="24"/>
          <w:szCs w:val="24"/>
          <w:lang w:val="uk-UA"/>
        </w:rPr>
        <w:t>ПУБЛІЧНЕ АКЦІОНЕРНЕ ТОВАРИСТВО АКЦІОНЕРНИЙ БАНК «УКРГАЗБАНК», (код за ЄДРПОУ 23697280), яка є платником податку на прибуток за базовою (основною) ставкою відповідно до п.136.1 ст.136 розділу ІІІ Податкового кодексу України, що здійснює професійну діяльність на фондовому ринку - депозитарну діяльність, а саме депозитарну діяльність депозитарної установи  на підставі ліцензії серії АЕ номер 263236, виданої Національною комісією з цінних паперів та фондового ринку 28.08.2013, строк дії з 12.10.2013  - необмежений;</w:t>
      </w:r>
    </w:p>
    <w:p w:rsidR="0047762B" w:rsidRPr="009539B8" w:rsidRDefault="0047762B" w:rsidP="0047762B">
      <w:pPr>
        <w:ind w:firstLine="709"/>
        <w:jc w:val="both"/>
        <w:outlineLvl w:val="0"/>
        <w:rPr>
          <w:sz w:val="24"/>
          <w:szCs w:val="24"/>
        </w:rPr>
      </w:pPr>
      <w:r>
        <w:rPr>
          <w:sz w:val="24"/>
          <w:szCs w:val="24"/>
          <w:lang w:val="uk-UA"/>
        </w:rPr>
        <w:t xml:space="preserve">Уповноважена особа Депозитарної установи: Голова </w:t>
      </w:r>
      <w:r>
        <w:rPr>
          <w:sz w:val="24"/>
          <w:szCs w:val="24"/>
        </w:rPr>
        <w:t>П</w:t>
      </w:r>
      <w:proofErr w:type="spellStart"/>
      <w:r w:rsidRPr="005E565C">
        <w:rPr>
          <w:sz w:val="24"/>
          <w:szCs w:val="24"/>
          <w:lang w:val="uk-UA"/>
        </w:rPr>
        <w:t>равління</w:t>
      </w:r>
      <w:proofErr w:type="spellEnd"/>
      <w:r w:rsidRPr="00375931">
        <w:rPr>
          <w:sz w:val="24"/>
          <w:szCs w:val="24"/>
          <w:lang w:val="uk-UA"/>
        </w:rPr>
        <w:t xml:space="preserve"> АБ «УКРГАЗБАНК» Шевченко</w:t>
      </w:r>
      <w:r w:rsidRPr="005E565C">
        <w:rPr>
          <w:sz w:val="24"/>
          <w:szCs w:val="24"/>
          <w:lang w:val="uk-UA"/>
        </w:rPr>
        <w:t xml:space="preserve"> </w:t>
      </w:r>
      <w:r>
        <w:rPr>
          <w:sz w:val="24"/>
          <w:szCs w:val="24"/>
          <w:lang w:val="uk-UA"/>
        </w:rPr>
        <w:t>Кирило Євгенович, який діє на підставі Статуту.</w:t>
      </w:r>
    </w:p>
    <w:p w:rsidR="0047762B" w:rsidRDefault="0047762B" w:rsidP="0047762B">
      <w:pPr>
        <w:ind w:firstLine="709"/>
        <w:jc w:val="both"/>
        <w:outlineLvl w:val="0"/>
        <w:rPr>
          <w:rFonts w:eastAsia="MS Mincho"/>
          <w:b/>
          <w:lang w:val="uk-UA" w:eastAsia="ja-JP"/>
        </w:rPr>
      </w:pPr>
      <w:r>
        <w:rPr>
          <w:rFonts w:eastAsia="MS Mincho"/>
          <w:b/>
          <w:sz w:val="24"/>
          <w:szCs w:val="24"/>
          <w:lang w:val="uk-UA" w:eastAsia="ja-JP"/>
        </w:rPr>
        <w:t xml:space="preserve">1.2. </w:t>
      </w:r>
      <w:r>
        <w:rPr>
          <w:b/>
          <w:sz w:val="24"/>
          <w:szCs w:val="24"/>
          <w:lang w:val="uk-UA"/>
        </w:rPr>
        <w:t>Внутрішні документи Депозитарної установи</w:t>
      </w:r>
      <w:r>
        <w:rPr>
          <w:sz w:val="24"/>
          <w:szCs w:val="24"/>
          <w:lang w:val="uk-UA"/>
        </w:rPr>
        <w:t xml:space="preserve"> – ПОЛОЖЕННЯ ПРО ДЕПОЗИТАРНУ ДІЯЛЬНІСТЬ ДЕПОЗИТАРНОЇ УСТАНОВИ АБ «УКРГАЗБАНК»</w:t>
      </w:r>
    </w:p>
    <w:p w:rsidR="0047762B" w:rsidRDefault="0047762B" w:rsidP="0047762B">
      <w:pPr>
        <w:ind w:firstLine="709"/>
        <w:jc w:val="both"/>
        <w:outlineLvl w:val="0"/>
        <w:rPr>
          <w:rFonts w:eastAsia="MS Mincho"/>
          <w:b/>
          <w:lang w:val="uk-UA" w:eastAsia="ja-JP"/>
        </w:rPr>
      </w:pPr>
      <w:r>
        <w:rPr>
          <w:rFonts w:eastAsia="MS Mincho"/>
          <w:b/>
          <w:sz w:val="24"/>
          <w:szCs w:val="24"/>
          <w:lang w:val="uk-UA" w:eastAsia="ja-JP"/>
        </w:rPr>
        <w:t xml:space="preserve">1.3. </w:t>
      </w:r>
      <w:r>
        <w:rPr>
          <w:b/>
          <w:color w:val="000000"/>
          <w:sz w:val="24"/>
          <w:szCs w:val="24"/>
          <w:lang w:val="uk-UA"/>
        </w:rPr>
        <w:t>Положення про провадження депозитарної діяльності</w:t>
      </w:r>
      <w:r>
        <w:rPr>
          <w:sz w:val="24"/>
          <w:szCs w:val="24"/>
          <w:lang w:val="uk-UA"/>
        </w:rPr>
        <w:t xml:space="preserve"> - Положення про провадження депозитарної діяльності, затверджене рішенням Національної комісії з цінних</w:t>
      </w:r>
      <w:r>
        <w:rPr>
          <w:color w:val="000000"/>
          <w:sz w:val="24"/>
          <w:szCs w:val="24"/>
          <w:lang w:val="uk-UA"/>
        </w:rPr>
        <w:t xml:space="preserve"> паперів та фондового ринку від 23.04.2013 року № 735, зареєстрованого в Міністерстві юстиції України 27.06.2013 року №  </w:t>
      </w:r>
      <w:r>
        <w:rPr>
          <w:sz w:val="24"/>
          <w:szCs w:val="24"/>
          <w:lang w:val="uk-UA"/>
        </w:rPr>
        <w:t>1084/23616</w:t>
      </w:r>
      <w:r>
        <w:rPr>
          <w:color w:val="000000"/>
          <w:sz w:val="24"/>
          <w:szCs w:val="24"/>
          <w:lang w:val="uk-UA"/>
        </w:rPr>
        <w:t>.</w:t>
      </w:r>
    </w:p>
    <w:p w:rsidR="0047762B" w:rsidRPr="00D945FB" w:rsidRDefault="0047762B" w:rsidP="0047762B">
      <w:pPr>
        <w:tabs>
          <w:tab w:val="left" w:pos="792"/>
        </w:tabs>
        <w:ind w:firstLine="709"/>
        <w:jc w:val="both"/>
        <w:rPr>
          <w:sz w:val="24"/>
          <w:szCs w:val="24"/>
        </w:rPr>
      </w:pPr>
      <w:r>
        <w:rPr>
          <w:rFonts w:eastAsia="MS Mincho"/>
          <w:b/>
          <w:sz w:val="24"/>
          <w:szCs w:val="24"/>
          <w:lang w:val="uk-UA" w:eastAsia="ja-JP"/>
        </w:rPr>
        <w:t xml:space="preserve">1.4. </w:t>
      </w:r>
      <w:r>
        <w:rPr>
          <w:b/>
          <w:sz w:val="24"/>
          <w:szCs w:val="24"/>
          <w:lang w:val="uk-UA"/>
        </w:rPr>
        <w:t>Тарифи</w:t>
      </w:r>
      <w:r>
        <w:rPr>
          <w:sz w:val="24"/>
          <w:szCs w:val="24"/>
          <w:lang w:val="uk-UA"/>
        </w:rPr>
        <w:t xml:space="preserve"> – ТАРИФИ ДЕПОЗИТАРНОЇ УСТАНОВИ АБ «УКРГАЗБАНК» НА ДЕПОЗИТАРНІ  ПОСЛУГИ ДЛЯ </w:t>
      </w:r>
      <w:r w:rsidRPr="00D945FB">
        <w:rPr>
          <w:bCs/>
          <w:color w:val="000000"/>
          <w:sz w:val="24"/>
          <w:szCs w:val="24"/>
          <w:lang w:val="uk-UA"/>
        </w:rPr>
        <w:t>ІНСТИТУТІВ СПІЛЬНОГО ІНВЕСТУВАННЯ</w:t>
      </w:r>
      <w:r>
        <w:rPr>
          <w:bCs/>
          <w:color w:val="000000"/>
          <w:sz w:val="24"/>
          <w:szCs w:val="24"/>
        </w:rPr>
        <w:t>.</w:t>
      </w:r>
    </w:p>
    <w:p w:rsidR="0047762B" w:rsidRDefault="0047762B" w:rsidP="0047762B">
      <w:pPr>
        <w:tabs>
          <w:tab w:val="left" w:pos="792"/>
        </w:tabs>
        <w:ind w:firstLine="709"/>
        <w:jc w:val="both"/>
        <w:rPr>
          <w:color w:val="000000"/>
          <w:sz w:val="24"/>
          <w:szCs w:val="24"/>
          <w:lang w:val="uk-UA"/>
        </w:rPr>
      </w:pPr>
      <w:r>
        <w:rPr>
          <w:rFonts w:eastAsia="MS Mincho"/>
          <w:b/>
          <w:sz w:val="24"/>
          <w:szCs w:val="24"/>
          <w:lang w:val="uk-UA" w:eastAsia="ja-JP"/>
        </w:rPr>
        <w:t xml:space="preserve">1.5. </w:t>
      </w:r>
      <w:r>
        <w:rPr>
          <w:b/>
          <w:sz w:val="24"/>
          <w:szCs w:val="24"/>
          <w:lang w:val="uk-UA"/>
        </w:rPr>
        <w:t>Центральний депозитарій –</w:t>
      </w:r>
      <w:r>
        <w:rPr>
          <w:sz w:val="24"/>
          <w:szCs w:val="24"/>
          <w:lang w:val="uk-UA"/>
        </w:rPr>
        <w:t xml:space="preserve"> Центральний депозитарій цінних паперів.</w:t>
      </w:r>
    </w:p>
    <w:p w:rsidR="0047762B" w:rsidRPr="009539B8" w:rsidRDefault="0047762B" w:rsidP="0047762B">
      <w:pPr>
        <w:tabs>
          <w:tab w:val="left" w:pos="709"/>
        </w:tabs>
        <w:ind w:right="-23" w:firstLine="709"/>
        <w:jc w:val="both"/>
        <w:rPr>
          <w:sz w:val="24"/>
          <w:szCs w:val="24"/>
        </w:rPr>
      </w:pPr>
      <w:r>
        <w:rPr>
          <w:b/>
          <w:sz w:val="24"/>
          <w:szCs w:val="24"/>
          <w:lang w:val="uk-UA"/>
        </w:rPr>
        <w:t>1.6. Розрахунковий цент</w:t>
      </w:r>
      <w:r w:rsidRPr="008368F1">
        <w:rPr>
          <w:b/>
          <w:sz w:val="24"/>
          <w:szCs w:val="24"/>
          <w:lang w:val="uk-UA"/>
        </w:rPr>
        <w:t>р</w:t>
      </w:r>
      <w:r>
        <w:rPr>
          <w:sz w:val="24"/>
          <w:szCs w:val="24"/>
          <w:lang w:val="uk-UA"/>
        </w:rPr>
        <w:t xml:space="preserve"> – Розрахунковий центр з обслуговування договорів на фінансових ринках.</w:t>
      </w:r>
    </w:p>
    <w:p w:rsidR="0047762B" w:rsidRPr="00E8114C" w:rsidRDefault="0047762B" w:rsidP="0047762B">
      <w:pPr>
        <w:tabs>
          <w:tab w:val="left" w:pos="749"/>
        </w:tabs>
        <w:jc w:val="both"/>
        <w:rPr>
          <w:sz w:val="24"/>
          <w:szCs w:val="24"/>
          <w:lang w:val="uk-UA"/>
        </w:rPr>
      </w:pPr>
      <w:r w:rsidRPr="009539B8">
        <w:rPr>
          <w:b/>
          <w:sz w:val="24"/>
          <w:szCs w:val="24"/>
        </w:rPr>
        <w:tab/>
      </w:r>
      <w:r w:rsidRPr="00F967C5">
        <w:rPr>
          <w:b/>
          <w:sz w:val="24"/>
          <w:szCs w:val="24"/>
          <w:lang w:val="uk-UA"/>
        </w:rPr>
        <w:t>1.</w:t>
      </w:r>
      <w:r>
        <w:rPr>
          <w:b/>
          <w:sz w:val="24"/>
          <w:szCs w:val="24"/>
          <w:lang w:val="uk-UA"/>
        </w:rPr>
        <w:t>7</w:t>
      </w:r>
      <w:r w:rsidRPr="00F967C5">
        <w:rPr>
          <w:b/>
          <w:sz w:val="24"/>
          <w:szCs w:val="24"/>
          <w:lang w:val="uk-UA"/>
        </w:rPr>
        <w:t>.</w:t>
      </w:r>
      <w:r>
        <w:rPr>
          <w:b/>
          <w:sz w:val="24"/>
          <w:szCs w:val="24"/>
          <w:lang w:val="uk-UA"/>
        </w:rPr>
        <w:t xml:space="preserve"> Послуги Депозитарної установи – </w:t>
      </w:r>
      <w:r w:rsidRPr="00E8114C">
        <w:rPr>
          <w:sz w:val="24"/>
          <w:szCs w:val="24"/>
          <w:lang w:val="uk-UA"/>
        </w:rPr>
        <w:t xml:space="preserve">послуги, що надаються </w:t>
      </w:r>
      <w:r>
        <w:rPr>
          <w:sz w:val="24"/>
          <w:szCs w:val="24"/>
          <w:lang w:val="uk-UA"/>
        </w:rPr>
        <w:t>Д</w:t>
      </w:r>
      <w:r w:rsidRPr="00E8114C">
        <w:rPr>
          <w:sz w:val="24"/>
          <w:szCs w:val="24"/>
          <w:lang w:val="uk-UA"/>
        </w:rPr>
        <w:t xml:space="preserve">епозитарною установою </w:t>
      </w:r>
      <w:r w:rsidRPr="004900A9">
        <w:rPr>
          <w:sz w:val="24"/>
          <w:szCs w:val="24"/>
          <w:lang w:val="uk-UA"/>
        </w:rPr>
        <w:t>у процесі провадження депозитарної діяльності відповідно</w:t>
      </w:r>
      <w:r>
        <w:rPr>
          <w:sz w:val="24"/>
          <w:szCs w:val="24"/>
          <w:lang w:val="uk-UA"/>
        </w:rPr>
        <w:t xml:space="preserve"> до чинного законодавства України,</w:t>
      </w:r>
      <w:r w:rsidRPr="004900A9">
        <w:rPr>
          <w:sz w:val="24"/>
          <w:szCs w:val="24"/>
          <w:lang w:val="uk-UA"/>
        </w:rPr>
        <w:t xml:space="preserve"> </w:t>
      </w:r>
      <w:r w:rsidRPr="0014256D">
        <w:rPr>
          <w:color w:val="000000"/>
          <w:sz w:val="24"/>
          <w:szCs w:val="24"/>
          <w:lang w:val="uk-UA"/>
        </w:rPr>
        <w:t>Положення про провадження депозитарної діяльності</w:t>
      </w:r>
      <w:r>
        <w:rPr>
          <w:color w:val="000000"/>
          <w:sz w:val="24"/>
          <w:szCs w:val="24"/>
          <w:lang w:val="uk-UA"/>
        </w:rPr>
        <w:t xml:space="preserve"> та Внутрішніх документів Депозитарної установи.</w:t>
      </w:r>
    </w:p>
    <w:p w:rsidR="0047762B" w:rsidRDefault="0047762B" w:rsidP="0047762B">
      <w:pPr>
        <w:tabs>
          <w:tab w:val="left" w:pos="749"/>
        </w:tabs>
        <w:jc w:val="both"/>
        <w:rPr>
          <w:sz w:val="24"/>
          <w:szCs w:val="24"/>
          <w:lang w:val="uk-UA"/>
        </w:rPr>
      </w:pPr>
      <w:r>
        <w:rPr>
          <w:b/>
          <w:sz w:val="24"/>
          <w:szCs w:val="24"/>
          <w:lang w:val="uk-UA"/>
        </w:rPr>
        <w:tab/>
        <w:t xml:space="preserve">1.8. Депозитарні операції – </w:t>
      </w:r>
      <w:r w:rsidRPr="00E8114C">
        <w:rPr>
          <w:sz w:val="24"/>
          <w:szCs w:val="24"/>
          <w:lang w:val="uk-UA"/>
        </w:rPr>
        <w:t>адміністративні</w:t>
      </w:r>
      <w:r>
        <w:rPr>
          <w:sz w:val="24"/>
          <w:szCs w:val="24"/>
          <w:lang w:val="uk-UA"/>
        </w:rPr>
        <w:t>, інформаційні,</w:t>
      </w:r>
      <w:r w:rsidRPr="00CB278E">
        <w:rPr>
          <w:sz w:val="24"/>
          <w:szCs w:val="24"/>
          <w:lang w:val="uk-UA"/>
        </w:rPr>
        <w:t xml:space="preserve"> </w:t>
      </w:r>
      <w:r>
        <w:rPr>
          <w:sz w:val="24"/>
          <w:szCs w:val="24"/>
          <w:lang w:val="uk-UA"/>
        </w:rPr>
        <w:t xml:space="preserve">облікові </w:t>
      </w:r>
      <w:r w:rsidRPr="00CB278E">
        <w:rPr>
          <w:sz w:val="24"/>
          <w:szCs w:val="24"/>
          <w:lang w:val="uk-UA"/>
        </w:rPr>
        <w:t>операції</w:t>
      </w:r>
      <w:r>
        <w:rPr>
          <w:sz w:val="24"/>
          <w:szCs w:val="24"/>
          <w:lang w:val="uk-UA"/>
        </w:rPr>
        <w:t xml:space="preserve"> (крім операцій, що проходять на підставі інформації, отриманої від Національного банку України та/або Центрального депозитарію (без розпорядження Депонента), відповідно до Закону України «Про депозитарну систему України»).</w:t>
      </w:r>
    </w:p>
    <w:p w:rsidR="0047762B" w:rsidRPr="004A0467" w:rsidRDefault="0047762B" w:rsidP="0047762B">
      <w:pPr>
        <w:tabs>
          <w:tab w:val="left" w:pos="709"/>
        </w:tabs>
        <w:ind w:right="-23" w:firstLine="709"/>
        <w:jc w:val="both"/>
        <w:rPr>
          <w:sz w:val="24"/>
          <w:szCs w:val="24"/>
        </w:rPr>
      </w:pPr>
    </w:p>
    <w:p w:rsidR="0047762B" w:rsidRDefault="0047762B" w:rsidP="0047762B">
      <w:pPr>
        <w:numPr>
          <w:ilvl w:val="0"/>
          <w:numId w:val="10"/>
        </w:numPr>
        <w:jc w:val="center"/>
        <w:rPr>
          <w:b/>
          <w:sz w:val="24"/>
          <w:szCs w:val="24"/>
          <w:lang w:val="uk-UA"/>
        </w:rPr>
      </w:pPr>
      <w:r>
        <w:rPr>
          <w:b/>
          <w:sz w:val="24"/>
          <w:szCs w:val="24"/>
          <w:lang w:val="uk-UA"/>
        </w:rPr>
        <w:t>ЗАГАЛЬНІ ПОЛОЖЕННЯ</w:t>
      </w:r>
    </w:p>
    <w:p w:rsidR="0047762B" w:rsidRDefault="0047762B" w:rsidP="0047762B">
      <w:pPr>
        <w:ind w:left="1080"/>
        <w:rPr>
          <w:b/>
          <w:sz w:val="24"/>
          <w:szCs w:val="24"/>
          <w:lang w:val="uk-UA"/>
        </w:rPr>
      </w:pPr>
    </w:p>
    <w:p w:rsidR="0047762B" w:rsidRDefault="0047762B" w:rsidP="0047762B">
      <w:pPr>
        <w:numPr>
          <w:ilvl w:val="1"/>
          <w:numId w:val="10"/>
        </w:numPr>
        <w:ind w:left="0" w:firstLine="720"/>
        <w:jc w:val="both"/>
        <w:rPr>
          <w:sz w:val="24"/>
          <w:szCs w:val="24"/>
          <w:lang w:val="uk-UA"/>
        </w:rPr>
      </w:pPr>
      <w:r>
        <w:rPr>
          <w:sz w:val="24"/>
          <w:szCs w:val="24"/>
          <w:lang w:val="uk-UA"/>
        </w:rPr>
        <w:t>Договір укладається виключно шляхом приєднання до нього в</w:t>
      </w:r>
      <w:r w:rsidRPr="009539B8">
        <w:rPr>
          <w:sz w:val="24"/>
          <w:szCs w:val="24"/>
        </w:rPr>
        <w:t xml:space="preserve"> </w:t>
      </w:r>
      <w:r>
        <w:rPr>
          <w:sz w:val="24"/>
          <w:szCs w:val="24"/>
          <w:lang w:val="uk-UA"/>
        </w:rPr>
        <w:t>цілому особи, що виявила бажання укласти Договір.</w:t>
      </w:r>
    </w:p>
    <w:p w:rsidR="0047762B" w:rsidRDefault="0047762B" w:rsidP="0047762B">
      <w:pPr>
        <w:numPr>
          <w:ilvl w:val="1"/>
          <w:numId w:val="10"/>
        </w:numPr>
        <w:ind w:left="0" w:firstLine="720"/>
        <w:jc w:val="both"/>
        <w:rPr>
          <w:sz w:val="24"/>
          <w:szCs w:val="24"/>
          <w:lang w:val="uk-UA"/>
        </w:rPr>
      </w:pPr>
      <w:r>
        <w:rPr>
          <w:sz w:val="24"/>
          <w:szCs w:val="24"/>
          <w:lang w:val="uk-UA"/>
        </w:rPr>
        <w:t>Розміщення Договору на сайті Депозитарної установи повинно розглядатися всіма зацікавленими особами як публічна пропозиція (оферта) Депозитарної установи, адресована всім без обмеження зацікавленим юридичним особам, які є резидентами або нерезидентами, укласти з Депозитарною установою Договір на умовах, викладених в ньому.</w:t>
      </w:r>
    </w:p>
    <w:p w:rsidR="0047762B" w:rsidRDefault="0047762B" w:rsidP="0047762B">
      <w:pPr>
        <w:numPr>
          <w:ilvl w:val="1"/>
          <w:numId w:val="10"/>
        </w:numPr>
        <w:ind w:left="0" w:firstLine="720"/>
        <w:jc w:val="both"/>
        <w:rPr>
          <w:b/>
          <w:sz w:val="24"/>
          <w:szCs w:val="24"/>
          <w:lang w:val="uk-UA"/>
        </w:rPr>
      </w:pPr>
      <w:r>
        <w:rPr>
          <w:sz w:val="24"/>
          <w:szCs w:val="24"/>
          <w:lang w:val="uk-UA"/>
        </w:rPr>
        <w:t>Приєднання до Договору здійснюється на умовах, передбачених ст. 634 Цивільного кодексу України. Особа, яка приймає (акцептує) пропозицію (оферту) приєднання до Договору, подає Депозитарній установі в порядку визначеному Договором Заяву про приєднання</w:t>
      </w:r>
      <w:r>
        <w:rPr>
          <w:b/>
          <w:sz w:val="24"/>
          <w:szCs w:val="24"/>
          <w:lang w:val="uk-UA"/>
        </w:rPr>
        <w:t xml:space="preserve">, </w:t>
      </w:r>
      <w:r>
        <w:rPr>
          <w:sz w:val="24"/>
          <w:szCs w:val="24"/>
          <w:lang w:val="uk-UA"/>
        </w:rPr>
        <w:t>згідно форми, що наведена у Додатку №</w:t>
      </w:r>
      <w:r w:rsidRPr="004A0467">
        <w:rPr>
          <w:sz w:val="24"/>
          <w:szCs w:val="24"/>
        </w:rPr>
        <w:t>4</w:t>
      </w:r>
      <w:r>
        <w:rPr>
          <w:sz w:val="24"/>
          <w:szCs w:val="24"/>
          <w:lang w:val="uk-UA"/>
        </w:rPr>
        <w:t xml:space="preserve"> до Договору, яка є </w:t>
      </w:r>
      <w:r>
        <w:rPr>
          <w:sz w:val="24"/>
          <w:szCs w:val="24"/>
          <w:lang w:val="uk-UA"/>
        </w:rPr>
        <w:lastRenderedPageBreak/>
        <w:t>невід’ємною частиною Договору, а також належним чином оформлені інші документи, які передбачені Договором,  Внутрішніми документами Депозитарної установи та які Депозитарна установа може затребувати для перевірки тієї чи іншої інформації, що міститься в наданих документах.</w:t>
      </w:r>
    </w:p>
    <w:p w:rsidR="0047762B" w:rsidRDefault="0047762B" w:rsidP="0047762B">
      <w:pPr>
        <w:numPr>
          <w:ilvl w:val="1"/>
          <w:numId w:val="10"/>
        </w:numPr>
        <w:ind w:left="0" w:firstLine="720"/>
        <w:jc w:val="both"/>
        <w:rPr>
          <w:sz w:val="24"/>
          <w:szCs w:val="24"/>
          <w:lang w:val="uk-UA"/>
        </w:rPr>
      </w:pPr>
      <w:r>
        <w:rPr>
          <w:sz w:val="24"/>
          <w:szCs w:val="24"/>
          <w:lang w:val="uk-UA"/>
        </w:rPr>
        <w:t>Підписанням Заяви про приєднання, Депонент беззастережно приєднується до умов Договору.</w:t>
      </w:r>
    </w:p>
    <w:p w:rsidR="0047762B" w:rsidRDefault="0047762B" w:rsidP="0047762B">
      <w:pPr>
        <w:numPr>
          <w:ilvl w:val="1"/>
          <w:numId w:val="10"/>
        </w:numPr>
        <w:ind w:left="0" w:firstLine="720"/>
        <w:jc w:val="both"/>
        <w:rPr>
          <w:sz w:val="24"/>
          <w:szCs w:val="24"/>
          <w:lang w:val="uk-UA"/>
        </w:rPr>
      </w:pPr>
      <w:r>
        <w:rPr>
          <w:sz w:val="24"/>
          <w:szCs w:val="24"/>
          <w:lang w:val="uk-UA"/>
        </w:rPr>
        <w:t>Договір вважається укладеним після отримання Депозитарною установою від Депонента заповненої та підписаної Заяви про приєднання</w:t>
      </w:r>
      <w:r w:rsidRPr="009539B8">
        <w:rPr>
          <w:sz w:val="24"/>
          <w:szCs w:val="24"/>
          <w:lang w:val="uk-UA"/>
        </w:rPr>
        <w:t xml:space="preserve"> </w:t>
      </w:r>
      <w:r>
        <w:rPr>
          <w:sz w:val="24"/>
          <w:szCs w:val="24"/>
          <w:lang w:val="uk-UA"/>
        </w:rPr>
        <w:t>та її реєстрації.</w:t>
      </w:r>
    </w:p>
    <w:p w:rsidR="0047762B" w:rsidRDefault="0047762B" w:rsidP="0047762B">
      <w:pPr>
        <w:ind w:firstLine="720"/>
        <w:jc w:val="both"/>
        <w:rPr>
          <w:sz w:val="24"/>
          <w:szCs w:val="24"/>
          <w:lang w:val="uk-UA"/>
        </w:rPr>
      </w:pPr>
      <w:r w:rsidRPr="00B1225B">
        <w:rPr>
          <w:sz w:val="24"/>
          <w:szCs w:val="24"/>
          <w:lang w:val="uk-UA"/>
        </w:rPr>
        <w:t xml:space="preserve">Депонент погоджується, що в результаті приєднання до Договору, дія </w:t>
      </w:r>
      <w:r w:rsidRPr="00B1225B">
        <w:rPr>
          <w:sz w:val="24"/>
          <w:szCs w:val="24"/>
        </w:rPr>
        <w:t>д</w:t>
      </w:r>
      <w:proofErr w:type="spellStart"/>
      <w:r w:rsidRPr="00B1225B">
        <w:rPr>
          <w:sz w:val="24"/>
          <w:szCs w:val="24"/>
          <w:lang w:val="uk-UA"/>
        </w:rPr>
        <w:t>оговору</w:t>
      </w:r>
      <w:proofErr w:type="spellEnd"/>
      <w:r w:rsidRPr="00B1225B">
        <w:rPr>
          <w:sz w:val="24"/>
          <w:szCs w:val="24"/>
          <w:lang w:val="uk-UA"/>
        </w:rPr>
        <w:t xml:space="preserve"> про відкриття рахунку в (у) цінних паперах або договору про обслуговування рахунка в цінних паперах, який був раніше укладений між Депозитарною установою та Депонентом, припиняється на підставі ст. 604 Цивільного кодексу України, а положення Договору застосовуються сторонами з урахуванням того, що Депоненту вже відкритий рахунок у цінних паперах в Депозитарній установі.</w:t>
      </w:r>
    </w:p>
    <w:p w:rsidR="0047762B" w:rsidRDefault="0047762B" w:rsidP="0047762B">
      <w:pPr>
        <w:numPr>
          <w:ilvl w:val="1"/>
          <w:numId w:val="10"/>
        </w:numPr>
        <w:ind w:left="0" w:firstLine="720"/>
        <w:jc w:val="both"/>
        <w:rPr>
          <w:sz w:val="24"/>
          <w:szCs w:val="24"/>
          <w:lang w:val="uk-UA"/>
        </w:rPr>
      </w:pPr>
      <w:r>
        <w:rPr>
          <w:sz w:val="24"/>
          <w:szCs w:val="24"/>
          <w:lang w:val="uk-UA"/>
        </w:rPr>
        <w:t>З моменту реєстрації Депозитарною установою Заяви про приєднання, їй присвоюється індивідуальний номер, що є також індивідуальним номером Договору, і акцепт вважається закінченим, після чого один екземпляр Заяви про приєднання повертається Депоненту.</w:t>
      </w:r>
    </w:p>
    <w:p w:rsidR="0047762B" w:rsidRDefault="0047762B" w:rsidP="0047762B">
      <w:pPr>
        <w:numPr>
          <w:ilvl w:val="1"/>
          <w:numId w:val="10"/>
        </w:numPr>
        <w:ind w:left="0" w:firstLine="720"/>
        <w:jc w:val="both"/>
        <w:rPr>
          <w:sz w:val="24"/>
          <w:szCs w:val="24"/>
          <w:lang w:val="uk-UA"/>
        </w:rPr>
      </w:pPr>
      <w:r>
        <w:rPr>
          <w:sz w:val="24"/>
          <w:szCs w:val="24"/>
          <w:lang w:val="uk-UA"/>
        </w:rPr>
        <w:t xml:space="preserve">Приєднання до Договору означає набуття відповідним Депонентом всіх прав та обов’язків, що передбачені Договором відносно такого Депонента.  </w:t>
      </w:r>
      <w:r>
        <w:rPr>
          <w:sz w:val="22"/>
          <w:szCs w:val="24"/>
          <w:lang w:val="uk-UA"/>
        </w:rPr>
        <w:t xml:space="preserve"> </w:t>
      </w:r>
    </w:p>
    <w:p w:rsidR="0047762B" w:rsidRPr="009539B8" w:rsidRDefault="0047762B" w:rsidP="0047762B">
      <w:pPr>
        <w:numPr>
          <w:ilvl w:val="1"/>
          <w:numId w:val="10"/>
        </w:numPr>
        <w:ind w:left="0" w:firstLine="720"/>
        <w:jc w:val="both"/>
        <w:rPr>
          <w:sz w:val="24"/>
          <w:szCs w:val="24"/>
          <w:lang w:val="uk-UA"/>
        </w:rPr>
      </w:pPr>
      <w:r>
        <w:rPr>
          <w:sz w:val="24"/>
          <w:szCs w:val="24"/>
          <w:lang w:val="uk-UA"/>
        </w:rPr>
        <w:t>При укладенні Договору кожна зі сторін повинна надати іншій стороні на вимогу засвідчені у встановленому порядку копії документів, що підтверджують правовий статус, обов’язкові реквізити та повноваження осіб, що укладають Договір.</w:t>
      </w:r>
    </w:p>
    <w:p w:rsidR="0047762B" w:rsidRDefault="0047762B" w:rsidP="0047762B">
      <w:pPr>
        <w:numPr>
          <w:ilvl w:val="1"/>
          <w:numId w:val="10"/>
        </w:numPr>
        <w:ind w:left="0" w:firstLine="720"/>
        <w:jc w:val="both"/>
        <w:rPr>
          <w:sz w:val="24"/>
          <w:szCs w:val="24"/>
          <w:lang w:val="uk-UA"/>
        </w:rPr>
      </w:pPr>
      <w:r>
        <w:rPr>
          <w:sz w:val="24"/>
          <w:szCs w:val="24"/>
          <w:lang w:val="uk-UA"/>
        </w:rPr>
        <w:t>Депозитарна установа</w:t>
      </w:r>
      <w:r w:rsidRPr="007B5891">
        <w:rPr>
          <w:sz w:val="24"/>
          <w:szCs w:val="24"/>
          <w:lang w:val="uk-UA"/>
        </w:rPr>
        <w:t xml:space="preserve"> надає </w:t>
      </w:r>
      <w:r w:rsidRPr="00A83EE7">
        <w:rPr>
          <w:sz w:val="24"/>
          <w:szCs w:val="24"/>
          <w:lang w:val="uk-UA"/>
        </w:rPr>
        <w:t xml:space="preserve">примірник цього Договору </w:t>
      </w:r>
      <w:r>
        <w:rPr>
          <w:sz w:val="24"/>
          <w:szCs w:val="24"/>
          <w:lang w:val="uk-UA"/>
        </w:rPr>
        <w:t>Депоненту</w:t>
      </w:r>
      <w:r w:rsidRPr="007B5891">
        <w:rPr>
          <w:sz w:val="24"/>
          <w:szCs w:val="24"/>
          <w:lang w:val="uk-UA"/>
        </w:rPr>
        <w:t xml:space="preserve"> </w:t>
      </w:r>
      <w:r>
        <w:rPr>
          <w:sz w:val="24"/>
          <w:szCs w:val="24"/>
          <w:lang w:val="uk-UA"/>
        </w:rPr>
        <w:t xml:space="preserve">за його вибором у спосіб, що дає змогу встановити дату надання, з використанням контактних даних, зазначених Депонентом, зокрема </w:t>
      </w:r>
      <w:r w:rsidRPr="007B5891">
        <w:rPr>
          <w:sz w:val="24"/>
          <w:szCs w:val="24"/>
          <w:lang w:val="uk-UA"/>
        </w:rPr>
        <w:t xml:space="preserve">шляхом надання відкритого доступу до </w:t>
      </w:r>
      <w:r>
        <w:rPr>
          <w:sz w:val="24"/>
          <w:szCs w:val="24"/>
          <w:lang w:val="uk-UA"/>
        </w:rPr>
        <w:t>Договору</w:t>
      </w:r>
      <w:r w:rsidRPr="007B5891">
        <w:rPr>
          <w:sz w:val="24"/>
          <w:szCs w:val="24"/>
          <w:lang w:val="uk-UA"/>
        </w:rPr>
        <w:t xml:space="preserve"> на </w:t>
      </w:r>
      <w:r>
        <w:rPr>
          <w:sz w:val="24"/>
          <w:szCs w:val="24"/>
          <w:lang w:val="uk-UA"/>
        </w:rPr>
        <w:t xml:space="preserve">сайті Депозитарної установи або способами, передбаченими пп.8.2.1. цього Договору.  </w:t>
      </w:r>
    </w:p>
    <w:p w:rsidR="0047762B" w:rsidRDefault="0047762B" w:rsidP="0047762B">
      <w:pPr>
        <w:jc w:val="center"/>
        <w:rPr>
          <w:b/>
          <w:sz w:val="24"/>
          <w:szCs w:val="24"/>
          <w:lang w:val="uk-UA"/>
        </w:rPr>
      </w:pPr>
    </w:p>
    <w:p w:rsidR="0047762B" w:rsidRDefault="0047762B" w:rsidP="0047762B">
      <w:pPr>
        <w:jc w:val="center"/>
        <w:rPr>
          <w:b/>
          <w:sz w:val="24"/>
          <w:szCs w:val="24"/>
          <w:lang w:val="uk-UA"/>
        </w:rPr>
      </w:pPr>
      <w:r>
        <w:rPr>
          <w:b/>
          <w:sz w:val="24"/>
          <w:szCs w:val="24"/>
          <w:lang w:val="uk-UA"/>
        </w:rPr>
        <w:t>3.Предмет Договору</w:t>
      </w:r>
    </w:p>
    <w:p w:rsidR="0047762B" w:rsidRDefault="0047762B" w:rsidP="0047762B">
      <w:pPr>
        <w:jc w:val="center"/>
        <w:rPr>
          <w:b/>
          <w:sz w:val="24"/>
          <w:szCs w:val="24"/>
          <w:lang w:val="uk-UA"/>
        </w:rPr>
      </w:pPr>
    </w:p>
    <w:p w:rsidR="0047762B" w:rsidRDefault="0047762B" w:rsidP="0047762B">
      <w:pPr>
        <w:tabs>
          <w:tab w:val="center" w:pos="5323"/>
        </w:tabs>
        <w:ind w:firstLine="567"/>
        <w:jc w:val="both"/>
        <w:rPr>
          <w:sz w:val="24"/>
          <w:szCs w:val="24"/>
          <w:lang w:val="uk-UA"/>
        </w:rPr>
      </w:pPr>
      <w:r>
        <w:rPr>
          <w:sz w:val="24"/>
          <w:szCs w:val="24"/>
          <w:lang w:val="uk-UA"/>
        </w:rPr>
        <w:t>3.1. Депозитарна установа зобов’язується у порядку, передбаченому законодавством</w:t>
      </w:r>
      <w:r w:rsidRPr="009539B8">
        <w:rPr>
          <w:sz w:val="24"/>
          <w:szCs w:val="24"/>
        </w:rPr>
        <w:t xml:space="preserve"> </w:t>
      </w:r>
      <w:proofErr w:type="spellStart"/>
      <w:r>
        <w:rPr>
          <w:sz w:val="24"/>
          <w:szCs w:val="24"/>
        </w:rPr>
        <w:t>Укра</w:t>
      </w:r>
      <w:r>
        <w:rPr>
          <w:sz w:val="24"/>
          <w:szCs w:val="24"/>
          <w:lang w:val="uk-UA"/>
        </w:rPr>
        <w:t>їни</w:t>
      </w:r>
      <w:proofErr w:type="spellEnd"/>
      <w:r>
        <w:rPr>
          <w:sz w:val="24"/>
          <w:szCs w:val="24"/>
          <w:lang w:val="uk-UA"/>
        </w:rPr>
        <w:t>, Внутрішніми документами Депозитарної установи та цим Договором, надавати послуги щодо</w:t>
      </w:r>
      <w:r>
        <w:rPr>
          <w:sz w:val="28"/>
          <w:szCs w:val="28"/>
          <w:lang w:val="uk-UA"/>
        </w:rPr>
        <w:t xml:space="preserve"> </w:t>
      </w:r>
      <w:r>
        <w:rPr>
          <w:sz w:val="24"/>
          <w:szCs w:val="24"/>
          <w:lang w:val="uk-UA"/>
        </w:rPr>
        <w:t>відкриття та обслуговування рахунку в цінних паперах Депонента</w:t>
      </w:r>
      <w:r>
        <w:rPr>
          <w:sz w:val="24"/>
          <w:szCs w:val="24"/>
        </w:rPr>
        <w:t xml:space="preserve"> </w:t>
      </w:r>
      <w:r>
        <w:rPr>
          <w:sz w:val="24"/>
          <w:szCs w:val="24"/>
          <w:lang w:val="uk-UA"/>
        </w:rPr>
        <w:t xml:space="preserve">в системі депозитарного обліку, проводити депозитарні операції за рахунком у цінних паперах Депонента на підставі розпоряджень Депонента та в інший спосіб, передбачений законодавством України, а також надавати інші послуги у процесі провадження депозитарної діяльності відповідно до </w:t>
      </w:r>
      <w:r>
        <w:rPr>
          <w:color w:val="000000"/>
          <w:sz w:val="24"/>
          <w:szCs w:val="24"/>
          <w:lang w:val="uk-UA"/>
        </w:rPr>
        <w:t>Положення про провадження депозитарної діяльності.</w:t>
      </w:r>
      <w:r>
        <w:rPr>
          <w:sz w:val="24"/>
          <w:szCs w:val="24"/>
          <w:lang w:val="uk-UA"/>
        </w:rPr>
        <w:t xml:space="preserve"> </w:t>
      </w:r>
    </w:p>
    <w:p w:rsidR="0047762B" w:rsidRDefault="0047762B" w:rsidP="0047762B">
      <w:pPr>
        <w:tabs>
          <w:tab w:val="center" w:pos="5323"/>
        </w:tabs>
        <w:ind w:firstLine="567"/>
        <w:jc w:val="both"/>
        <w:rPr>
          <w:sz w:val="24"/>
          <w:szCs w:val="24"/>
          <w:lang w:val="uk-UA"/>
        </w:rPr>
      </w:pPr>
    </w:p>
    <w:p w:rsidR="0047762B" w:rsidRDefault="0047762B" w:rsidP="0047762B">
      <w:pPr>
        <w:tabs>
          <w:tab w:val="center" w:pos="5323"/>
        </w:tabs>
        <w:ind w:firstLine="567"/>
        <w:jc w:val="both"/>
        <w:rPr>
          <w:sz w:val="24"/>
          <w:szCs w:val="24"/>
          <w:lang w:val="uk-UA"/>
        </w:rPr>
      </w:pPr>
      <w:r>
        <w:rPr>
          <w:sz w:val="24"/>
          <w:szCs w:val="24"/>
          <w:lang w:val="uk-UA"/>
        </w:rPr>
        <w:t xml:space="preserve">3.2. Цінні папери (фінансовий актив) Депонента, права на які обліковуються Депозитарною установою відповідно до умов цього Договору, зберігаються Центральним депозитарієм відповідно до Закону України «Про депозитарну систему України» </w:t>
      </w:r>
      <w:r>
        <w:rPr>
          <w:sz w:val="24"/>
          <w:szCs w:val="24"/>
        </w:rPr>
        <w:t>та/</w:t>
      </w:r>
      <w:r>
        <w:rPr>
          <w:sz w:val="24"/>
          <w:szCs w:val="24"/>
          <w:lang w:val="uk-UA"/>
        </w:rPr>
        <w:t>або Національним банком України, щодо цінних паперів, облік яких відповідно до компетенції, встановленої Законом України «Про депозитарну систему України», веде Національний банк України.</w:t>
      </w:r>
    </w:p>
    <w:p w:rsidR="0047762B" w:rsidRDefault="0047762B" w:rsidP="0047762B">
      <w:pPr>
        <w:tabs>
          <w:tab w:val="left" w:pos="450"/>
        </w:tabs>
        <w:jc w:val="center"/>
        <w:rPr>
          <w:b/>
          <w:sz w:val="24"/>
          <w:szCs w:val="24"/>
          <w:lang w:val="uk-UA"/>
        </w:rPr>
      </w:pPr>
    </w:p>
    <w:p w:rsidR="0047762B" w:rsidRDefault="0047762B" w:rsidP="0047762B">
      <w:pPr>
        <w:tabs>
          <w:tab w:val="left" w:pos="450"/>
        </w:tabs>
        <w:jc w:val="center"/>
        <w:rPr>
          <w:b/>
          <w:sz w:val="24"/>
          <w:szCs w:val="24"/>
          <w:lang w:val="uk-UA"/>
        </w:rPr>
      </w:pPr>
      <w:r>
        <w:rPr>
          <w:b/>
          <w:sz w:val="24"/>
          <w:szCs w:val="24"/>
          <w:lang w:val="uk-UA"/>
        </w:rPr>
        <w:t>4.Обов’язки та права Депозитарної установи</w:t>
      </w:r>
    </w:p>
    <w:p w:rsidR="0047762B" w:rsidRDefault="0047762B" w:rsidP="0047762B">
      <w:pPr>
        <w:tabs>
          <w:tab w:val="left" w:pos="450"/>
        </w:tabs>
        <w:jc w:val="center"/>
        <w:rPr>
          <w:b/>
          <w:sz w:val="24"/>
          <w:szCs w:val="24"/>
          <w:lang w:val="uk-UA"/>
        </w:rPr>
      </w:pPr>
    </w:p>
    <w:p w:rsidR="0047762B" w:rsidRDefault="0047762B" w:rsidP="0047762B">
      <w:pPr>
        <w:tabs>
          <w:tab w:val="left" w:pos="450"/>
        </w:tabs>
        <w:jc w:val="both"/>
        <w:rPr>
          <w:sz w:val="24"/>
          <w:szCs w:val="24"/>
          <w:lang w:val="uk-UA"/>
        </w:rPr>
      </w:pPr>
      <w:r>
        <w:rPr>
          <w:sz w:val="24"/>
          <w:szCs w:val="24"/>
          <w:lang w:val="uk-UA"/>
        </w:rPr>
        <w:tab/>
        <w:t xml:space="preserve">4.1. Депозитарна установа </w:t>
      </w:r>
      <w:proofErr w:type="spellStart"/>
      <w:r>
        <w:rPr>
          <w:sz w:val="24"/>
          <w:szCs w:val="24"/>
          <w:lang w:val="uk-UA"/>
        </w:rPr>
        <w:t>зобов</w:t>
      </w:r>
      <w:proofErr w:type="spellEnd"/>
      <w:r>
        <w:rPr>
          <w:sz w:val="24"/>
          <w:szCs w:val="24"/>
        </w:rPr>
        <w:t>’</w:t>
      </w:r>
      <w:proofErr w:type="spellStart"/>
      <w:r>
        <w:rPr>
          <w:sz w:val="24"/>
          <w:szCs w:val="24"/>
          <w:lang w:val="uk-UA"/>
        </w:rPr>
        <w:t>язана</w:t>
      </w:r>
      <w:proofErr w:type="spellEnd"/>
      <w:r>
        <w:rPr>
          <w:sz w:val="24"/>
          <w:szCs w:val="24"/>
          <w:lang w:val="uk-UA"/>
        </w:rPr>
        <w:t>:</w:t>
      </w:r>
    </w:p>
    <w:p w:rsidR="0047762B" w:rsidRDefault="0047762B" w:rsidP="0047762B">
      <w:pPr>
        <w:ind w:firstLine="360"/>
        <w:jc w:val="both"/>
        <w:rPr>
          <w:sz w:val="24"/>
          <w:szCs w:val="24"/>
          <w:lang w:val="uk-UA"/>
        </w:rPr>
      </w:pPr>
      <w:r>
        <w:rPr>
          <w:sz w:val="24"/>
          <w:szCs w:val="24"/>
          <w:lang w:val="uk-UA"/>
        </w:rPr>
        <w:t xml:space="preserve"> 4.1.1 Відкрити Депоненту рахунок у цінних паперах протягом трьох банківських днів після подання Депонентом визначених законодавством України документів для відкриття рахунку в цінних паперах.</w:t>
      </w:r>
    </w:p>
    <w:p w:rsidR="0047762B" w:rsidRDefault="0047762B" w:rsidP="0047762B">
      <w:pPr>
        <w:tabs>
          <w:tab w:val="left" w:pos="851"/>
        </w:tabs>
        <w:jc w:val="both"/>
        <w:rPr>
          <w:sz w:val="24"/>
          <w:szCs w:val="24"/>
          <w:lang w:val="uk-UA"/>
        </w:rPr>
      </w:pPr>
      <w:r>
        <w:rPr>
          <w:sz w:val="24"/>
          <w:szCs w:val="24"/>
          <w:lang w:val="uk-UA"/>
        </w:rPr>
        <w:t xml:space="preserve">       4.1.2. Ознайомити Депонента з Внутрішніми документами (витягами з внутрішніх документів) Депозитарної установи, які регламентують відносини Депонента та Депозитарної установи стосовно порядку виконання розпоряджень Депонента, отримання </w:t>
      </w:r>
      <w:r>
        <w:rPr>
          <w:sz w:val="24"/>
          <w:szCs w:val="24"/>
          <w:lang w:val="uk-UA"/>
        </w:rPr>
        <w:lastRenderedPageBreak/>
        <w:t xml:space="preserve">виписок про стан рахунку у цінних паперах Депонента та про операції з цінними паперами, інформаційних довідок про незавершені операції з цінними паперами по рахунку в цінних паперах Депонента та інших інформаційних довідок та в подальшому ознайомлювати Депонента зі змінами та доповненнями до цих документів шляхом розміщення </w:t>
      </w:r>
      <w:r w:rsidRPr="00B1225B">
        <w:rPr>
          <w:sz w:val="24"/>
          <w:szCs w:val="24"/>
          <w:lang w:val="uk-UA"/>
        </w:rPr>
        <w:t>протягом трьох банківських днів</w:t>
      </w:r>
      <w:r>
        <w:rPr>
          <w:sz w:val="24"/>
          <w:szCs w:val="24"/>
          <w:lang w:val="uk-UA"/>
        </w:rPr>
        <w:t xml:space="preserve"> після затвердження змін відповідної інформації та тексту Внутрішніх документів Депозитарної установи (витягів з внутрішніх документів) з урахуванням змін на сайті Депозитарної установи.</w:t>
      </w:r>
    </w:p>
    <w:p w:rsidR="0047762B" w:rsidRDefault="0047762B" w:rsidP="0047762B">
      <w:pPr>
        <w:tabs>
          <w:tab w:val="left" w:pos="851"/>
        </w:tabs>
        <w:ind w:firstLine="539"/>
        <w:jc w:val="both"/>
        <w:rPr>
          <w:sz w:val="24"/>
          <w:szCs w:val="24"/>
          <w:lang w:val="uk-UA"/>
        </w:rPr>
      </w:pPr>
      <w:r>
        <w:rPr>
          <w:sz w:val="24"/>
          <w:szCs w:val="24"/>
          <w:lang w:val="uk-UA"/>
        </w:rPr>
        <w:t>4.1.3. Здійснювати облік цінних паперів, що належать Депоненту, на рахунку в цінних паперах.</w:t>
      </w:r>
    </w:p>
    <w:p w:rsidR="0047762B" w:rsidRDefault="0047762B" w:rsidP="0047762B">
      <w:pPr>
        <w:tabs>
          <w:tab w:val="left" w:pos="851"/>
        </w:tabs>
        <w:ind w:firstLine="539"/>
        <w:jc w:val="both"/>
        <w:rPr>
          <w:sz w:val="24"/>
          <w:szCs w:val="24"/>
          <w:lang w:val="uk-UA"/>
        </w:rPr>
      </w:pPr>
      <w:r>
        <w:rPr>
          <w:sz w:val="24"/>
          <w:szCs w:val="24"/>
          <w:lang w:val="uk-UA"/>
        </w:rPr>
        <w:t xml:space="preserve">4.1.4. Здійснювати облік прав Депонента на цінні папери, що обліковуються на рахунку у цінних паперах Депонента, та обмеження таких прав, у тому числі відокремлений </w:t>
      </w:r>
      <w:r>
        <w:rPr>
          <w:bCs/>
          <w:sz w:val="24"/>
          <w:szCs w:val="24"/>
          <w:lang w:val="uk-UA"/>
        </w:rPr>
        <w:t>облік прав на цінні папери, які зарезервовані для здійснення розрахунків за правочинами щодо цінних паперів з дотриманням принципу «поставка цінних паперів проти оплати».</w:t>
      </w:r>
    </w:p>
    <w:p w:rsidR="0047762B" w:rsidRDefault="0047762B" w:rsidP="0047762B">
      <w:pPr>
        <w:tabs>
          <w:tab w:val="left" w:pos="851"/>
        </w:tabs>
        <w:ind w:firstLine="539"/>
        <w:jc w:val="both"/>
        <w:rPr>
          <w:sz w:val="24"/>
          <w:szCs w:val="24"/>
          <w:lang w:val="uk-UA"/>
        </w:rPr>
      </w:pPr>
      <w:r>
        <w:rPr>
          <w:sz w:val="24"/>
          <w:szCs w:val="24"/>
          <w:lang w:val="uk-UA"/>
        </w:rPr>
        <w:t>4.1.5. Здійснювати обслуговування обігу цінних паперів на рахунку в цінних паперах Депонента шляхом проведення депозитарних операцій за рахунком у цінних паперах у порядку та строки, визначені законодавством України та Внутрішніми документами Депозитарної установи.</w:t>
      </w:r>
    </w:p>
    <w:p w:rsidR="0047762B" w:rsidRDefault="0047762B" w:rsidP="0047762B">
      <w:pPr>
        <w:tabs>
          <w:tab w:val="left" w:pos="851"/>
        </w:tabs>
        <w:ind w:firstLine="539"/>
        <w:jc w:val="both"/>
        <w:rPr>
          <w:sz w:val="24"/>
          <w:szCs w:val="24"/>
          <w:lang w:val="uk-UA"/>
        </w:rPr>
      </w:pPr>
      <w:r>
        <w:rPr>
          <w:sz w:val="24"/>
          <w:szCs w:val="24"/>
          <w:lang w:val="uk-UA"/>
        </w:rPr>
        <w:t>4.1.6</w:t>
      </w:r>
      <w:r w:rsidRPr="003D1D7F">
        <w:rPr>
          <w:sz w:val="24"/>
          <w:szCs w:val="24"/>
          <w:lang w:val="uk-UA"/>
        </w:rPr>
        <w:t xml:space="preserve">. Складати та видавати </w:t>
      </w:r>
      <w:r w:rsidRPr="003D1D7F">
        <w:rPr>
          <w:color w:val="000000"/>
          <w:sz w:val="24"/>
          <w:szCs w:val="24"/>
          <w:lang w:val="uk-UA"/>
        </w:rPr>
        <w:t xml:space="preserve">виписку з рахунка в цінних паперах Депонента та виписку про операції з цінними паперами на запит Депонента </w:t>
      </w:r>
      <w:r w:rsidRPr="003D1D7F">
        <w:rPr>
          <w:color w:val="000000"/>
          <w:sz w:val="24"/>
          <w:szCs w:val="24"/>
        </w:rPr>
        <w:t>не</w:t>
      </w:r>
      <w:r w:rsidRPr="003D1D7F">
        <w:rPr>
          <w:color w:val="000000"/>
          <w:sz w:val="24"/>
          <w:szCs w:val="24"/>
          <w:lang w:val="uk-UA"/>
        </w:rPr>
        <w:t xml:space="preserve"> пізніше</w:t>
      </w:r>
      <w:r w:rsidRPr="003D1D7F">
        <w:rPr>
          <w:color w:val="000000"/>
          <w:sz w:val="24"/>
          <w:szCs w:val="24"/>
        </w:rPr>
        <w:t xml:space="preserve"> </w:t>
      </w:r>
      <w:r w:rsidRPr="007D24B7">
        <w:rPr>
          <w:color w:val="000000"/>
          <w:sz w:val="24"/>
          <w:szCs w:val="24"/>
          <w:lang w:val="uk-UA"/>
        </w:rPr>
        <w:t>наступного</w:t>
      </w:r>
      <w:r w:rsidRPr="003D1D7F">
        <w:rPr>
          <w:color w:val="000000"/>
          <w:sz w:val="24"/>
          <w:szCs w:val="24"/>
        </w:rPr>
        <w:t xml:space="preserve"> </w:t>
      </w:r>
      <w:r w:rsidRPr="003D1D7F">
        <w:rPr>
          <w:color w:val="000000"/>
          <w:sz w:val="24"/>
          <w:szCs w:val="24"/>
          <w:lang w:val="uk-UA"/>
        </w:rPr>
        <w:t>банківського</w:t>
      </w:r>
      <w:r w:rsidRPr="003D1D7F">
        <w:rPr>
          <w:color w:val="000000"/>
          <w:sz w:val="24"/>
          <w:szCs w:val="24"/>
        </w:rPr>
        <w:t xml:space="preserve"> дня з </w:t>
      </w:r>
      <w:r w:rsidRPr="007D24B7">
        <w:rPr>
          <w:color w:val="000000"/>
          <w:sz w:val="24"/>
          <w:szCs w:val="24"/>
          <w:lang w:val="uk-UA"/>
        </w:rPr>
        <w:t>дати</w:t>
      </w:r>
      <w:r w:rsidRPr="003D1D7F">
        <w:rPr>
          <w:color w:val="000000"/>
          <w:sz w:val="24"/>
          <w:szCs w:val="24"/>
        </w:rPr>
        <w:t xml:space="preserve"> </w:t>
      </w:r>
      <w:r w:rsidRPr="007D24B7">
        <w:rPr>
          <w:color w:val="000000"/>
          <w:sz w:val="24"/>
          <w:szCs w:val="24"/>
          <w:lang w:val="uk-UA"/>
        </w:rPr>
        <w:t>отримання</w:t>
      </w:r>
      <w:r w:rsidRPr="003D1D7F">
        <w:rPr>
          <w:color w:val="000000"/>
          <w:sz w:val="24"/>
          <w:szCs w:val="24"/>
          <w:lang w:val="uk-UA"/>
        </w:rPr>
        <w:t xml:space="preserve"> розпорядження</w:t>
      </w:r>
      <w:r w:rsidRPr="003D1D7F">
        <w:rPr>
          <w:sz w:val="24"/>
          <w:szCs w:val="24"/>
          <w:lang w:val="uk-UA"/>
        </w:rPr>
        <w:t>. Виписка з рахунку надається Депоненту у спосіб, визначений у розпорядженні (запиті) про надання відповідної виписки.</w:t>
      </w:r>
    </w:p>
    <w:p w:rsidR="0047762B" w:rsidRDefault="0047762B" w:rsidP="0047762B">
      <w:pPr>
        <w:tabs>
          <w:tab w:val="left" w:pos="851"/>
        </w:tabs>
        <w:ind w:firstLine="539"/>
        <w:jc w:val="both"/>
        <w:rPr>
          <w:sz w:val="24"/>
          <w:szCs w:val="24"/>
          <w:lang w:val="uk-UA"/>
        </w:rPr>
      </w:pPr>
      <w:r>
        <w:rPr>
          <w:sz w:val="24"/>
          <w:szCs w:val="24"/>
          <w:lang w:val="uk-UA"/>
        </w:rPr>
        <w:t xml:space="preserve">4.1.7. Надавати Депоненту інформаційні довідки (про незавершені операції з цінними паперами за рахунком у цінних паперах Депонента; інші інформаційні довідки відповідно до законодавства України та цього Договору) на </w:t>
      </w:r>
      <w:r>
        <w:rPr>
          <w:color w:val="000000"/>
          <w:sz w:val="24"/>
          <w:szCs w:val="24"/>
          <w:lang w:val="uk-UA"/>
        </w:rPr>
        <w:t xml:space="preserve">вимогу Депонента </w:t>
      </w:r>
      <w:r>
        <w:rPr>
          <w:sz w:val="24"/>
          <w:szCs w:val="24"/>
          <w:lang w:val="uk-UA"/>
        </w:rPr>
        <w:t>протягом трьох банківських днів після отримання розпорядження (запиту) про надання відповідної інформаційної довідки. Інформаційна довідка надається Депоненту у спосіб, визначений у розпорядженні (запиті) про надання відповідної інформаційної довідки.</w:t>
      </w:r>
    </w:p>
    <w:p w:rsidR="0047762B" w:rsidRDefault="0047762B" w:rsidP="0047762B">
      <w:pPr>
        <w:tabs>
          <w:tab w:val="left" w:pos="540"/>
          <w:tab w:val="left" w:pos="851"/>
        </w:tabs>
        <w:jc w:val="both"/>
        <w:rPr>
          <w:color w:val="000000"/>
          <w:sz w:val="24"/>
          <w:szCs w:val="24"/>
          <w:lang w:val="uk-UA"/>
        </w:rPr>
      </w:pPr>
      <w:r>
        <w:rPr>
          <w:sz w:val="24"/>
          <w:szCs w:val="24"/>
          <w:lang w:val="uk-UA"/>
        </w:rPr>
        <w:t xml:space="preserve">        4.1.8. Повідомляти Депонента про проведення коригувальної операції у разі виявлення технічної помилки, допущеної при виконанні депозитарної операції, протягом трьох банківських днів після проведення коригувальної операції шляхом направлення листа із відповідним повідомленням на адресу </w:t>
      </w:r>
      <w:r>
        <w:rPr>
          <w:color w:val="000000"/>
          <w:sz w:val="24"/>
          <w:szCs w:val="24"/>
          <w:lang w:val="uk-UA"/>
        </w:rPr>
        <w:t>Депонента, визначену в анкеті рахунку в цінних паперах Депонента.</w:t>
      </w:r>
    </w:p>
    <w:p w:rsidR="0047762B" w:rsidRDefault="0047762B" w:rsidP="0047762B">
      <w:pPr>
        <w:tabs>
          <w:tab w:val="left" w:pos="851"/>
        </w:tabs>
        <w:ind w:firstLine="539"/>
        <w:jc w:val="both"/>
        <w:rPr>
          <w:sz w:val="24"/>
          <w:szCs w:val="24"/>
          <w:lang w:val="uk-UA"/>
        </w:rPr>
      </w:pPr>
      <w:r>
        <w:rPr>
          <w:sz w:val="24"/>
          <w:szCs w:val="24"/>
          <w:lang w:val="uk-UA"/>
        </w:rPr>
        <w:t>4.1.9. Не виконувати дії та не надавати інформацію щодо цінних паперів, що належать Депоненту, або інформацію щодо Депонента без відповідних розпоряджень Депонента або керуючого рахунком у цінних паперах Депонента, крім випадків, передбачених законодавством України та Договором.</w:t>
      </w:r>
    </w:p>
    <w:p w:rsidR="0047762B" w:rsidRDefault="0047762B" w:rsidP="0047762B">
      <w:pPr>
        <w:tabs>
          <w:tab w:val="left" w:pos="851"/>
        </w:tabs>
        <w:ind w:firstLine="539"/>
        <w:jc w:val="both"/>
        <w:rPr>
          <w:bCs/>
          <w:sz w:val="24"/>
          <w:szCs w:val="24"/>
          <w:lang w:val="uk-UA"/>
        </w:rPr>
      </w:pPr>
      <w:r>
        <w:rPr>
          <w:sz w:val="24"/>
          <w:szCs w:val="24"/>
          <w:lang w:val="uk-UA"/>
        </w:rPr>
        <w:t xml:space="preserve">4.1.10. </w:t>
      </w:r>
      <w:r>
        <w:rPr>
          <w:bCs/>
          <w:sz w:val="24"/>
          <w:szCs w:val="24"/>
          <w:lang w:val="uk-UA"/>
        </w:rPr>
        <w:t>Надавати Центральному депозитарію інформацію щодо Депонента, торговця цінними паперами, якому Депонентом надані повноваження на вчинення правочинів щодо цінних паперів в інтересах Депонента, та цінних паперів, що належать Депоненту, яка необхідна для здійснення розрахунків за правочинами щодо цінних паперів з дотриманням принципу «поставка цінних паперів проти оплати», з метою подальшого надання такої інформації Розрахунковому центру чи кліринговій установі для її відображення у внутрішній системі обліку такої особи.</w:t>
      </w:r>
    </w:p>
    <w:p w:rsidR="0047762B" w:rsidRDefault="0047762B" w:rsidP="0047762B">
      <w:pPr>
        <w:tabs>
          <w:tab w:val="left" w:pos="851"/>
        </w:tabs>
        <w:ind w:firstLine="539"/>
        <w:jc w:val="both"/>
        <w:rPr>
          <w:bCs/>
          <w:sz w:val="24"/>
          <w:szCs w:val="24"/>
          <w:lang w:val="uk-UA"/>
        </w:rPr>
      </w:pPr>
      <w:r>
        <w:rPr>
          <w:bCs/>
          <w:sz w:val="24"/>
          <w:szCs w:val="24"/>
          <w:lang w:val="uk-UA"/>
        </w:rPr>
        <w:t xml:space="preserve">4.1.11. </w:t>
      </w:r>
      <w:r w:rsidRPr="006F1754">
        <w:rPr>
          <w:bCs/>
          <w:sz w:val="24"/>
          <w:szCs w:val="24"/>
          <w:lang w:val="uk-UA"/>
        </w:rPr>
        <w:t>Надавати до Центрального депозитарію кожного операційного дня інформацію щодо стану рахунків у цінних паперах Депонентів та інформацію щодо проведення між рахунками Депонентів облікових операцій переказу прав на цінні папери, пов'язаних з набуттям/припиненням цих прав в вигляді виписок про стан рахунку в цінних паперах та виписок про операції в цінних паперах Депонентів.</w:t>
      </w:r>
    </w:p>
    <w:p w:rsidR="0047762B" w:rsidRDefault="0047762B" w:rsidP="0047762B">
      <w:pPr>
        <w:tabs>
          <w:tab w:val="left" w:pos="851"/>
        </w:tabs>
        <w:ind w:firstLine="539"/>
        <w:jc w:val="both"/>
        <w:rPr>
          <w:sz w:val="24"/>
          <w:szCs w:val="24"/>
          <w:lang w:val="uk-UA"/>
        </w:rPr>
      </w:pPr>
      <w:r>
        <w:rPr>
          <w:sz w:val="24"/>
          <w:szCs w:val="24"/>
          <w:lang w:val="uk-UA"/>
        </w:rPr>
        <w:t xml:space="preserve">4.1.12. </w:t>
      </w:r>
      <w:r w:rsidRPr="005377F8">
        <w:rPr>
          <w:sz w:val="24"/>
          <w:szCs w:val="24"/>
          <w:lang w:val="uk-UA"/>
        </w:rPr>
        <w:t xml:space="preserve">Виконувати за рахунком у цінних паперах Депонента, що був узятий на облік Розрахунковим центром чи кліринговою установою, адміністративні операції, які визначені Регламентом Центрального депозитарію як такі, що можуть призвести до неможливості здійснення розрахунків у цінних паперах за результатами правочинів, тільки після отримання від Центрального депозитарію інформації про внесення до внутрішньої системи </w:t>
      </w:r>
      <w:r w:rsidRPr="005377F8">
        <w:rPr>
          <w:sz w:val="24"/>
          <w:szCs w:val="24"/>
          <w:lang w:val="uk-UA"/>
        </w:rPr>
        <w:lastRenderedPageBreak/>
        <w:t>обліку Розрахункового центру чи клірингової установи відповідних змін щодо такого Депонента.</w:t>
      </w:r>
    </w:p>
    <w:p w:rsidR="0047762B" w:rsidRDefault="0047762B" w:rsidP="0047762B">
      <w:pPr>
        <w:tabs>
          <w:tab w:val="left" w:pos="851"/>
        </w:tabs>
        <w:ind w:firstLine="539"/>
        <w:jc w:val="both"/>
        <w:rPr>
          <w:sz w:val="24"/>
          <w:szCs w:val="24"/>
          <w:lang w:val="uk-UA"/>
        </w:rPr>
      </w:pPr>
      <w:r>
        <w:rPr>
          <w:sz w:val="24"/>
          <w:szCs w:val="24"/>
          <w:lang w:val="uk-UA"/>
        </w:rPr>
        <w:t>4.1.13. Не здійснювати депозитарних операцій за рахунком у цінних паперах Депонента у випадку виявлення порушень вимог подання, заповнення розпорядження та захисту інформації, яка потрібна для здійснення цих операцій Депозитарною установою, або якщо виконання цього розпорядження буде суперечити законодавству України.</w:t>
      </w:r>
    </w:p>
    <w:p w:rsidR="0047762B" w:rsidRDefault="0047762B" w:rsidP="0047762B">
      <w:pPr>
        <w:tabs>
          <w:tab w:val="left" w:pos="851"/>
          <w:tab w:val="left" w:pos="7200"/>
        </w:tabs>
        <w:ind w:firstLine="539"/>
        <w:jc w:val="both"/>
        <w:rPr>
          <w:sz w:val="24"/>
          <w:szCs w:val="24"/>
          <w:lang w:val="uk-UA"/>
        </w:rPr>
      </w:pPr>
      <w:r>
        <w:rPr>
          <w:sz w:val="24"/>
          <w:szCs w:val="24"/>
          <w:lang w:val="uk-UA"/>
        </w:rPr>
        <w:t>4.1.14. Протягом п’яти банківських днів з дати початку Депозитарною установою процедури припинення нею провадження професійної діяльності на фондовому ринку -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повідомити Депонента рекомендованим листом щодо необхідності закриття рахунка в цінних паперах протягом 60 календарних днів з дати початку цієї процедури.</w:t>
      </w:r>
    </w:p>
    <w:p w:rsidR="0047762B" w:rsidRDefault="0047762B" w:rsidP="0047762B">
      <w:pPr>
        <w:tabs>
          <w:tab w:val="left" w:pos="851"/>
          <w:tab w:val="left" w:pos="7200"/>
        </w:tabs>
        <w:ind w:firstLine="539"/>
        <w:jc w:val="both"/>
        <w:rPr>
          <w:sz w:val="24"/>
          <w:szCs w:val="24"/>
          <w:lang w:val="uk-UA"/>
        </w:rPr>
      </w:pPr>
      <w:r>
        <w:rPr>
          <w:sz w:val="24"/>
          <w:szCs w:val="24"/>
          <w:lang w:val="uk-UA"/>
        </w:rPr>
        <w:t>4.1.15. Закрити рахунок у цінних паперах Депонента у порядку, передбаченому законодавством України, Внутрішніми документами Депозитарної установи.</w:t>
      </w:r>
    </w:p>
    <w:p w:rsidR="0047762B" w:rsidRDefault="0047762B" w:rsidP="0047762B">
      <w:pPr>
        <w:tabs>
          <w:tab w:val="left" w:pos="851"/>
          <w:tab w:val="left" w:pos="7200"/>
        </w:tabs>
        <w:ind w:firstLine="539"/>
        <w:jc w:val="both"/>
        <w:rPr>
          <w:sz w:val="24"/>
          <w:szCs w:val="24"/>
          <w:lang w:val="uk-UA"/>
        </w:rPr>
      </w:pPr>
      <w:r>
        <w:rPr>
          <w:sz w:val="24"/>
          <w:szCs w:val="24"/>
          <w:lang w:val="uk-UA"/>
        </w:rPr>
        <w:t>4.1.16.</w:t>
      </w:r>
      <w:r>
        <w:rPr>
          <w:color w:val="000000"/>
          <w:sz w:val="24"/>
          <w:szCs w:val="24"/>
          <w:shd w:val="clear" w:color="auto" w:fill="FFFFFF"/>
          <w:lang w:val="uk-UA"/>
        </w:rPr>
        <w:t xml:space="preserve"> </w:t>
      </w:r>
      <w:r w:rsidRPr="00F34D10">
        <w:rPr>
          <w:sz w:val="24"/>
          <w:lang w:val="uk-UA"/>
        </w:rPr>
        <w:t>Направляти у встановленому законодавством</w:t>
      </w:r>
      <w:r w:rsidRPr="00E8114C">
        <w:rPr>
          <w:sz w:val="24"/>
          <w:szCs w:val="24"/>
          <w:lang w:val="uk-UA"/>
        </w:rPr>
        <w:t xml:space="preserve"> </w:t>
      </w:r>
      <w:r>
        <w:rPr>
          <w:sz w:val="24"/>
          <w:szCs w:val="24"/>
          <w:lang w:val="uk-UA"/>
        </w:rPr>
        <w:t>України</w:t>
      </w:r>
      <w:r w:rsidRPr="00F34D10">
        <w:rPr>
          <w:sz w:val="24"/>
          <w:lang w:val="uk-UA"/>
        </w:rPr>
        <w:t xml:space="preserve"> порядку Депоненту, який є власником акцій акціонерного товариства на визначену відповідно до закону дату, повідомлення у разі направлення </w:t>
      </w:r>
      <w:r w:rsidRPr="00E8114C">
        <w:rPr>
          <w:sz w:val="24"/>
          <w:szCs w:val="24"/>
          <w:lang w:val="uk-UA"/>
        </w:rPr>
        <w:t>відповідно до </w:t>
      </w:r>
      <w:hyperlink r:id="rId10" w:anchor="n39" w:tgtFrame="_blank" w:history="1">
        <w:r w:rsidRPr="00E8114C">
          <w:rPr>
            <w:sz w:val="24"/>
            <w:szCs w:val="24"/>
            <w:lang w:val="uk-UA"/>
          </w:rPr>
          <w:t>Порядку направлення повідомлень акціонерам через депозитарну систему України</w:t>
        </w:r>
      </w:hyperlink>
      <w:r w:rsidRPr="00E8114C">
        <w:rPr>
          <w:sz w:val="24"/>
          <w:szCs w:val="24"/>
          <w:lang w:val="uk-UA"/>
        </w:rPr>
        <w:t>, затвердженого рішенням Національної комісії з цінних паперів та фондового ринку від 07 березня 2017 року № 148, зареєстрованого в Міністерстві юстиції України 28 березня 2017 року за № 408/30276 (із змінами),</w:t>
      </w:r>
      <w:r w:rsidRPr="00F34D10">
        <w:rPr>
          <w:sz w:val="24"/>
          <w:lang w:val="uk-UA"/>
        </w:rPr>
        <w:t xml:space="preserve"> повідомлення акціонерам через депозитарну систему України відповідно до</w:t>
      </w:r>
      <w:r w:rsidRPr="00E8114C">
        <w:rPr>
          <w:sz w:val="24"/>
          <w:szCs w:val="24"/>
          <w:lang w:val="uk-UA"/>
        </w:rPr>
        <w:t> </w:t>
      </w:r>
      <w:hyperlink r:id="rId11" w:anchor="n3" w:tgtFrame="_blank" w:history="1">
        <w:r w:rsidRPr="00E8114C">
          <w:rPr>
            <w:sz w:val="24"/>
            <w:szCs w:val="24"/>
            <w:lang w:val="uk-UA"/>
          </w:rPr>
          <w:t>Закону України</w:t>
        </w:r>
      </w:hyperlink>
      <w:r w:rsidRPr="00E8114C">
        <w:rPr>
          <w:sz w:val="24"/>
          <w:szCs w:val="24"/>
          <w:lang w:val="uk-UA"/>
        </w:rPr>
        <w:t> </w:t>
      </w:r>
      <w:r w:rsidRPr="00F34D10">
        <w:rPr>
          <w:sz w:val="24"/>
          <w:lang w:val="uk-UA"/>
        </w:rPr>
        <w:t>«Про акціонерні товариства</w:t>
      </w:r>
      <w:r w:rsidRPr="00E8114C">
        <w:rPr>
          <w:sz w:val="24"/>
          <w:szCs w:val="24"/>
          <w:lang w:val="uk-UA"/>
        </w:rPr>
        <w:t>»</w:t>
      </w:r>
      <w:r>
        <w:rPr>
          <w:sz w:val="24"/>
          <w:szCs w:val="24"/>
          <w:lang w:val="uk-UA"/>
        </w:rPr>
        <w:t>.</w:t>
      </w:r>
    </w:p>
    <w:p w:rsidR="0047762B" w:rsidRDefault="0047762B" w:rsidP="0047762B">
      <w:pPr>
        <w:tabs>
          <w:tab w:val="left" w:pos="851"/>
          <w:tab w:val="left" w:pos="7200"/>
        </w:tabs>
        <w:ind w:firstLine="539"/>
        <w:jc w:val="both"/>
        <w:rPr>
          <w:sz w:val="24"/>
          <w:szCs w:val="24"/>
          <w:lang w:val="uk-UA"/>
        </w:rPr>
      </w:pPr>
      <w:r>
        <w:rPr>
          <w:sz w:val="24"/>
          <w:szCs w:val="24"/>
          <w:lang w:val="uk-UA"/>
        </w:rPr>
        <w:t>4.1.17. У разі розірвання цього Договору за ініціативою Депозитарної установи, Депонента, за рішенням суду, або за згодою Сторін (у тому числі у зв’язку з припиненням Депозитарною установою провадження професійної діяльності на фондовому ринку – депозитарної діяльності) діяти відповідно до вимог законодавства України та цього Договору.</w:t>
      </w:r>
    </w:p>
    <w:p w:rsidR="0047762B" w:rsidRDefault="0047762B" w:rsidP="0047762B">
      <w:pPr>
        <w:ind w:firstLine="567"/>
        <w:jc w:val="both"/>
        <w:rPr>
          <w:sz w:val="24"/>
          <w:szCs w:val="24"/>
          <w:lang w:val="uk-UA"/>
        </w:rPr>
      </w:pPr>
      <w:r w:rsidRPr="001117C5">
        <w:rPr>
          <w:sz w:val="24"/>
          <w:szCs w:val="24"/>
          <w:lang w:val="uk-UA"/>
        </w:rPr>
        <w:t xml:space="preserve">4.1.18. </w:t>
      </w:r>
      <w:r w:rsidRPr="00E8114C">
        <w:rPr>
          <w:sz w:val="24"/>
          <w:szCs w:val="24"/>
          <w:lang w:val="uk-UA"/>
        </w:rPr>
        <w:t xml:space="preserve">У разі несплати Депонентом </w:t>
      </w:r>
      <w:r>
        <w:rPr>
          <w:sz w:val="24"/>
          <w:szCs w:val="24"/>
          <w:lang w:val="uk-UA"/>
        </w:rPr>
        <w:t>П</w:t>
      </w:r>
      <w:r w:rsidRPr="00E8114C">
        <w:rPr>
          <w:sz w:val="24"/>
          <w:szCs w:val="24"/>
          <w:lang w:val="uk-UA"/>
        </w:rPr>
        <w:t>ослуг Депозитарної установи</w:t>
      </w:r>
      <w:r>
        <w:rPr>
          <w:sz w:val="24"/>
          <w:szCs w:val="24"/>
          <w:lang w:val="uk-UA"/>
        </w:rPr>
        <w:t xml:space="preserve"> та/або </w:t>
      </w:r>
      <w:r w:rsidRPr="00E8114C">
        <w:rPr>
          <w:sz w:val="24"/>
          <w:szCs w:val="24"/>
          <w:lang w:val="uk-UA"/>
        </w:rPr>
        <w:t>невчинення Депонентом необхідних дій</w:t>
      </w:r>
      <w:r>
        <w:rPr>
          <w:sz w:val="24"/>
          <w:szCs w:val="24"/>
          <w:lang w:val="uk-UA"/>
        </w:rPr>
        <w:t xml:space="preserve">, </w:t>
      </w:r>
      <w:r w:rsidRPr="00E8114C">
        <w:rPr>
          <w:sz w:val="24"/>
          <w:szCs w:val="24"/>
          <w:lang w:val="uk-UA"/>
        </w:rPr>
        <w:t>дох</w:t>
      </w:r>
      <w:r>
        <w:rPr>
          <w:sz w:val="24"/>
          <w:szCs w:val="24"/>
          <w:lang w:val="uk-UA"/>
        </w:rPr>
        <w:t>ід</w:t>
      </w:r>
      <w:r w:rsidRPr="00E8114C">
        <w:rPr>
          <w:sz w:val="24"/>
          <w:szCs w:val="24"/>
          <w:lang w:val="uk-UA"/>
        </w:rPr>
        <w:t xml:space="preserve"> за цінними паперами</w:t>
      </w:r>
      <w:r>
        <w:rPr>
          <w:sz w:val="24"/>
          <w:szCs w:val="24"/>
          <w:lang w:val="uk-UA"/>
        </w:rPr>
        <w:t>, що належить</w:t>
      </w:r>
      <w:r w:rsidRPr="00CA1238">
        <w:rPr>
          <w:sz w:val="24"/>
          <w:szCs w:val="24"/>
          <w:lang w:val="uk-UA"/>
        </w:rPr>
        <w:t xml:space="preserve"> Депонент</w:t>
      </w:r>
      <w:r>
        <w:rPr>
          <w:sz w:val="24"/>
          <w:szCs w:val="24"/>
          <w:lang w:val="uk-UA"/>
        </w:rPr>
        <w:t>у</w:t>
      </w:r>
      <w:r w:rsidRPr="00E8114C">
        <w:rPr>
          <w:sz w:val="24"/>
          <w:szCs w:val="24"/>
          <w:lang w:val="uk-UA"/>
        </w:rPr>
        <w:t xml:space="preserve"> за результатами проведених корпоративних операцій емітента, як</w:t>
      </w:r>
      <w:r>
        <w:rPr>
          <w:sz w:val="24"/>
          <w:szCs w:val="24"/>
          <w:lang w:val="uk-UA"/>
        </w:rPr>
        <w:t xml:space="preserve">ий </w:t>
      </w:r>
      <w:r w:rsidRPr="00E8114C">
        <w:rPr>
          <w:sz w:val="24"/>
          <w:szCs w:val="24"/>
          <w:lang w:val="uk-UA"/>
        </w:rPr>
        <w:t>надійш</w:t>
      </w:r>
      <w:r>
        <w:rPr>
          <w:sz w:val="24"/>
          <w:szCs w:val="24"/>
          <w:lang w:val="uk-UA"/>
        </w:rPr>
        <w:t>ов</w:t>
      </w:r>
      <w:r w:rsidRPr="00E8114C">
        <w:rPr>
          <w:sz w:val="24"/>
          <w:szCs w:val="24"/>
          <w:lang w:val="uk-UA"/>
        </w:rPr>
        <w:t xml:space="preserve"> на рахунок Депозитарної установи,</w:t>
      </w:r>
      <w:r w:rsidRPr="00E02BDE">
        <w:rPr>
          <w:sz w:val="24"/>
          <w:szCs w:val="24"/>
          <w:lang w:val="uk-UA"/>
        </w:rPr>
        <w:t xml:space="preserve"> зб</w:t>
      </w:r>
      <w:r>
        <w:rPr>
          <w:sz w:val="24"/>
          <w:szCs w:val="24"/>
          <w:lang w:val="uk-UA"/>
        </w:rPr>
        <w:t xml:space="preserve">ільшити </w:t>
      </w:r>
      <w:r w:rsidRPr="00C66FE3">
        <w:rPr>
          <w:sz w:val="24"/>
          <w:szCs w:val="24"/>
          <w:lang w:val="uk-UA"/>
        </w:rPr>
        <w:t>термін здійснення виплати</w:t>
      </w:r>
      <w:r>
        <w:rPr>
          <w:sz w:val="24"/>
          <w:szCs w:val="24"/>
          <w:lang w:val="uk-UA"/>
        </w:rPr>
        <w:t xml:space="preserve"> доходу за цінними паперами</w:t>
      </w:r>
      <w:r w:rsidRPr="00E8114C" w:rsidDel="00B145D9">
        <w:rPr>
          <w:sz w:val="24"/>
          <w:szCs w:val="24"/>
          <w:lang w:val="uk-UA"/>
        </w:rPr>
        <w:t xml:space="preserve"> </w:t>
      </w:r>
      <w:r>
        <w:rPr>
          <w:sz w:val="24"/>
          <w:szCs w:val="24"/>
          <w:lang w:val="uk-UA"/>
        </w:rPr>
        <w:t>на строк не більше трьох банківських днів з</w:t>
      </w:r>
      <w:r w:rsidRPr="00E8114C">
        <w:rPr>
          <w:sz w:val="24"/>
          <w:szCs w:val="24"/>
          <w:lang w:val="uk-UA"/>
        </w:rPr>
        <w:t xml:space="preserve"> моменту сплати Депонентом </w:t>
      </w:r>
      <w:r>
        <w:rPr>
          <w:sz w:val="24"/>
          <w:szCs w:val="24"/>
          <w:lang w:val="uk-UA"/>
        </w:rPr>
        <w:t>П</w:t>
      </w:r>
      <w:r w:rsidRPr="00E8114C">
        <w:rPr>
          <w:sz w:val="24"/>
          <w:szCs w:val="24"/>
          <w:lang w:val="uk-UA"/>
        </w:rPr>
        <w:t>ослуг Депозитарної установи</w:t>
      </w:r>
      <w:r>
        <w:rPr>
          <w:sz w:val="24"/>
          <w:szCs w:val="24"/>
          <w:lang w:val="uk-UA"/>
        </w:rPr>
        <w:t xml:space="preserve"> та/або</w:t>
      </w:r>
      <w:r w:rsidRPr="00E8114C">
        <w:rPr>
          <w:sz w:val="24"/>
          <w:szCs w:val="24"/>
          <w:lang w:val="uk-UA"/>
        </w:rPr>
        <w:t xml:space="preserve"> вчинення Депонентом необхідний дій для отримання дох</w:t>
      </w:r>
      <w:r>
        <w:rPr>
          <w:sz w:val="24"/>
          <w:szCs w:val="24"/>
          <w:lang w:val="uk-UA"/>
        </w:rPr>
        <w:t>оду</w:t>
      </w:r>
      <w:r w:rsidRPr="00E8114C">
        <w:rPr>
          <w:sz w:val="24"/>
          <w:szCs w:val="24"/>
          <w:lang w:val="uk-UA"/>
        </w:rPr>
        <w:t xml:space="preserve"> за цінними паперами</w:t>
      </w:r>
      <w:r>
        <w:rPr>
          <w:sz w:val="24"/>
          <w:szCs w:val="24"/>
          <w:lang w:val="uk-UA"/>
        </w:rPr>
        <w:t>.</w:t>
      </w:r>
      <w:r w:rsidRPr="00B145D9">
        <w:rPr>
          <w:sz w:val="24"/>
          <w:szCs w:val="24"/>
          <w:lang w:val="uk-UA"/>
        </w:rPr>
        <w:t xml:space="preserve"> </w:t>
      </w:r>
    </w:p>
    <w:p w:rsidR="0047762B" w:rsidRDefault="0047762B" w:rsidP="0047762B">
      <w:pPr>
        <w:ind w:firstLine="567"/>
        <w:jc w:val="both"/>
        <w:rPr>
          <w:sz w:val="24"/>
          <w:szCs w:val="24"/>
          <w:lang w:val="uk-UA"/>
        </w:rPr>
      </w:pPr>
      <w:r>
        <w:rPr>
          <w:sz w:val="24"/>
          <w:szCs w:val="24"/>
          <w:lang w:val="uk-UA"/>
        </w:rPr>
        <w:t>4.2. Депозитарна установа має право:</w:t>
      </w:r>
    </w:p>
    <w:p w:rsidR="0047762B" w:rsidRDefault="0047762B" w:rsidP="0047762B">
      <w:pPr>
        <w:autoSpaceDE w:val="0"/>
        <w:autoSpaceDN w:val="0"/>
        <w:ind w:firstLine="567"/>
        <w:jc w:val="both"/>
        <w:rPr>
          <w:sz w:val="24"/>
          <w:szCs w:val="24"/>
          <w:lang w:val="uk-UA"/>
        </w:rPr>
      </w:pPr>
      <w:r>
        <w:rPr>
          <w:sz w:val="24"/>
          <w:szCs w:val="24"/>
          <w:lang w:val="uk-UA"/>
        </w:rPr>
        <w:t>4.2.1</w:t>
      </w:r>
      <w:r w:rsidRPr="006F1754">
        <w:rPr>
          <w:sz w:val="24"/>
          <w:szCs w:val="24"/>
          <w:lang w:val="uk-UA"/>
        </w:rPr>
        <w:t>. Отримувати від Депонента своєчасно та в повному обсязі плату за надання Послуг Депозитарною установою згідно умов цього Договору та Тарифів (Додаток №1 до Договору).</w:t>
      </w:r>
      <w:r w:rsidRPr="0097515F">
        <w:rPr>
          <w:sz w:val="24"/>
          <w:szCs w:val="24"/>
          <w:lang w:val="uk-UA"/>
        </w:rPr>
        <w:t xml:space="preserve"> </w:t>
      </w:r>
    </w:p>
    <w:p w:rsidR="0047762B" w:rsidRPr="00FB5B6D" w:rsidRDefault="0047762B" w:rsidP="0047762B">
      <w:pPr>
        <w:autoSpaceDE w:val="0"/>
        <w:autoSpaceDN w:val="0"/>
        <w:ind w:firstLine="567"/>
        <w:jc w:val="both"/>
        <w:rPr>
          <w:sz w:val="24"/>
          <w:szCs w:val="24"/>
          <w:lang w:val="uk-UA"/>
        </w:rPr>
      </w:pPr>
      <w:r w:rsidRPr="00B72E77">
        <w:rPr>
          <w:sz w:val="24"/>
          <w:szCs w:val="24"/>
        </w:rPr>
        <w:t>4.2.2.</w:t>
      </w:r>
      <w:r w:rsidRPr="00B72E77">
        <w:rPr>
          <w:sz w:val="24"/>
          <w:szCs w:val="24"/>
          <w:lang w:val="uk-UA"/>
        </w:rPr>
        <w:t xml:space="preserve"> </w:t>
      </w:r>
      <w:r w:rsidRPr="00FB5B6D">
        <w:rPr>
          <w:sz w:val="24"/>
          <w:szCs w:val="24"/>
        </w:rPr>
        <w:t>Депонент</w:t>
      </w:r>
      <w:r w:rsidRPr="00E02BDE">
        <w:rPr>
          <w:sz w:val="24"/>
          <w:szCs w:val="24"/>
          <w:lang w:val="uk-UA"/>
        </w:rPr>
        <w:t xml:space="preserve"> доруча</w:t>
      </w:r>
      <w:r w:rsidRPr="00FB5B6D">
        <w:rPr>
          <w:sz w:val="24"/>
          <w:szCs w:val="24"/>
          <w:lang w:val="uk-UA"/>
        </w:rPr>
        <w:t xml:space="preserve">є Депозитарній установі, а Депозитарна установа має право на здійснення </w:t>
      </w:r>
      <w:r w:rsidRPr="00B72E77">
        <w:rPr>
          <w:sz w:val="24"/>
          <w:szCs w:val="24"/>
          <w:lang w:val="uk-UA"/>
        </w:rPr>
        <w:t>договірного</w:t>
      </w:r>
      <w:r w:rsidRPr="00FB5B6D">
        <w:rPr>
          <w:sz w:val="24"/>
          <w:szCs w:val="24"/>
          <w:lang w:val="uk-UA"/>
        </w:rPr>
        <w:t xml:space="preserve"> списання, від імені та за рахунок Депонента</w:t>
      </w:r>
      <w:r w:rsidRPr="00B72E77">
        <w:rPr>
          <w:sz w:val="24"/>
          <w:szCs w:val="24"/>
          <w:lang w:val="uk-UA"/>
        </w:rPr>
        <w:t>, грошових коштів на користь Депозитарної установи з поточних рахунків Депонента у національній та в іноземних валютах, банківських металах, а саме: у разі настання будь-яких термінів/строків здійснення будь-яких платежів або виконання інших грошових зобов’</w:t>
      </w:r>
      <w:r w:rsidRPr="00FB5B6D">
        <w:rPr>
          <w:sz w:val="24"/>
          <w:szCs w:val="24"/>
          <w:lang w:val="uk-UA"/>
        </w:rPr>
        <w:t>язань Депонентом або у випадку наявності будь-якої простроченої заборгованості за будь-якими договорами, що укладені між Депозитарною установою та Депонентом, списувати на користь Депозитарної установи з поточного/</w:t>
      </w:r>
      <w:proofErr w:type="spellStart"/>
      <w:r w:rsidRPr="00FB5B6D">
        <w:rPr>
          <w:sz w:val="24"/>
          <w:szCs w:val="24"/>
          <w:lang w:val="uk-UA"/>
        </w:rPr>
        <w:t>их</w:t>
      </w:r>
      <w:proofErr w:type="spellEnd"/>
      <w:r w:rsidRPr="00FB5B6D">
        <w:rPr>
          <w:sz w:val="24"/>
          <w:szCs w:val="24"/>
          <w:lang w:val="uk-UA"/>
        </w:rPr>
        <w:t xml:space="preserve"> рахунку/</w:t>
      </w:r>
      <w:proofErr w:type="spellStart"/>
      <w:r w:rsidRPr="00FB5B6D">
        <w:rPr>
          <w:sz w:val="24"/>
          <w:szCs w:val="24"/>
          <w:lang w:val="uk-UA"/>
        </w:rPr>
        <w:t>ів</w:t>
      </w:r>
      <w:proofErr w:type="spellEnd"/>
      <w:r w:rsidRPr="00FB5B6D">
        <w:rPr>
          <w:sz w:val="24"/>
          <w:szCs w:val="24"/>
          <w:lang w:val="uk-UA"/>
        </w:rPr>
        <w:t xml:space="preserve"> Депонента у національній та іноземній валютах, банківських металах, що відкриті або будуть відкриті Депонентом в АБ «УКРГАЗБАНК», будь-яку заборгованість Депонента перед Депозитарною установою, що виникла відповідно до умов даного Договору та/або інших договорів, у тому числі комісії, проценти, суму заборгованості по кредиту, суми неустойки та всіх видатків, понесених Депозитарною установою під час виконання умов даного Договору та/або інших договорів, згідно з їх умовами.</w:t>
      </w:r>
    </w:p>
    <w:p w:rsidR="0047762B" w:rsidRPr="00FB5B6D" w:rsidRDefault="0047762B" w:rsidP="0047762B">
      <w:pPr>
        <w:tabs>
          <w:tab w:val="left" w:pos="709"/>
        </w:tabs>
        <w:autoSpaceDE w:val="0"/>
        <w:autoSpaceDN w:val="0"/>
        <w:jc w:val="both"/>
        <w:rPr>
          <w:sz w:val="24"/>
          <w:szCs w:val="24"/>
          <w:lang w:val="uk-UA"/>
        </w:rPr>
      </w:pPr>
      <w:r w:rsidRPr="00FB5B6D">
        <w:rPr>
          <w:sz w:val="24"/>
          <w:szCs w:val="24"/>
          <w:lang w:val="uk-UA"/>
        </w:rPr>
        <w:tab/>
      </w:r>
      <w:r w:rsidRPr="00B72E77">
        <w:rPr>
          <w:sz w:val="24"/>
          <w:szCs w:val="24"/>
        </w:rPr>
        <w:t>4.2.</w:t>
      </w:r>
      <w:r>
        <w:rPr>
          <w:sz w:val="24"/>
          <w:szCs w:val="24"/>
          <w:lang w:val="uk-UA"/>
        </w:rPr>
        <w:t>3</w:t>
      </w:r>
      <w:r w:rsidRPr="00B72E77">
        <w:rPr>
          <w:sz w:val="24"/>
          <w:szCs w:val="24"/>
        </w:rPr>
        <w:t>.</w:t>
      </w:r>
      <w:r w:rsidRPr="00B72E77">
        <w:rPr>
          <w:sz w:val="24"/>
          <w:szCs w:val="24"/>
          <w:lang w:val="uk-UA"/>
        </w:rPr>
        <w:t xml:space="preserve"> </w:t>
      </w:r>
      <w:r w:rsidRPr="00FB5B6D">
        <w:rPr>
          <w:sz w:val="24"/>
          <w:szCs w:val="24"/>
          <w:lang w:val="uk-UA"/>
        </w:rPr>
        <w:t xml:space="preserve"> У разі відсутності або недостатності коштів у валюті заборгованості за Договором на поточних рахунках Депонента для погашення заборгованості Депонента перед </w:t>
      </w:r>
      <w:r w:rsidRPr="00FB5B6D">
        <w:rPr>
          <w:sz w:val="24"/>
          <w:szCs w:val="24"/>
          <w:lang w:val="uk-UA"/>
        </w:rPr>
        <w:lastRenderedPageBreak/>
        <w:t>Депозитарною установою, яка виникла під час виконання умов даного Договору та/або інших договорів, що укладені між Депозитарною установою та Депонентом</w:t>
      </w:r>
      <w:r w:rsidRPr="00B72E77">
        <w:rPr>
          <w:sz w:val="24"/>
          <w:szCs w:val="24"/>
          <w:lang w:val="uk-UA"/>
        </w:rPr>
        <w:t>, Депозитарна установа має право на договірне списання коштів з рахунків Депонента, відкритих в Депозитарній установі в валютах, відмінних від валюти заборгованості, а також банківських металів з рахунків в банківських металах, в розмірі, достатньому для погашення заборгованості Депонента перед Депозитарною установою. Сума іноземної валюти/банківського металу списується з рахунків в іноземній валюті/в банківських металах. При цьому продаж списаної валюти (банківських металів) здійснюється Депозитарною установою на Міжбанківському валютному ринку України та/або міжнародних валютних ринках за курсом уповноваженого банку на день продажу валюти/продажу банківського металу. Депозитарна установа здійснює операції продажу у відповідності з вимогами чинного законодавства України, в тому числі про валютне регулювання і валютний контроль. Депозитарна установа має право утримувати комісію за продаж іноземної валюти/банківських металів, в розмірі, згідно з затвердженими тарифами Депозитарної установи, з суми гривень, яка отримана від продажу іноземної валюти/банківських металів, а також інші витрати, понесені Депозитарною установою, згідно вимог чинного законодавства шляхом договірного сп</w:t>
      </w:r>
      <w:r w:rsidRPr="00FB5B6D">
        <w:rPr>
          <w:sz w:val="24"/>
          <w:szCs w:val="24"/>
          <w:lang w:val="uk-UA"/>
        </w:rPr>
        <w:t>исання з рахунків, на відповідні внутрішньобанківські рахунки, відкриті в Депозитарній установі.</w:t>
      </w:r>
      <w:r>
        <w:rPr>
          <w:sz w:val="24"/>
          <w:szCs w:val="24"/>
          <w:lang w:val="uk-UA"/>
        </w:rPr>
        <w:tab/>
      </w:r>
      <w:r w:rsidRPr="00FB5B6D">
        <w:rPr>
          <w:sz w:val="24"/>
          <w:szCs w:val="24"/>
          <w:lang w:val="uk-UA"/>
        </w:rPr>
        <w:t>Для здійснення операцій/дій, передбачених цим пунктом Договору, Депоне</w:t>
      </w:r>
      <w:r>
        <w:rPr>
          <w:sz w:val="24"/>
          <w:szCs w:val="24"/>
          <w:lang w:val="uk-UA"/>
        </w:rPr>
        <w:t>н</w:t>
      </w:r>
      <w:r w:rsidRPr="00FB5B6D">
        <w:rPr>
          <w:sz w:val="24"/>
          <w:szCs w:val="24"/>
          <w:lang w:val="uk-UA"/>
        </w:rPr>
        <w:t>т доручає Депозитарній установі, а Депозитарна установа має право оформлювати від імені Депонента усі необхідні документи</w:t>
      </w:r>
      <w:r>
        <w:rPr>
          <w:sz w:val="24"/>
          <w:szCs w:val="24"/>
          <w:lang w:val="uk-UA"/>
        </w:rPr>
        <w:t>.</w:t>
      </w:r>
    </w:p>
    <w:p w:rsidR="0047762B" w:rsidRDefault="0047762B" w:rsidP="0047762B">
      <w:pPr>
        <w:tabs>
          <w:tab w:val="left" w:pos="709"/>
        </w:tabs>
        <w:ind w:firstLine="567"/>
        <w:jc w:val="both"/>
        <w:rPr>
          <w:sz w:val="24"/>
          <w:szCs w:val="24"/>
          <w:lang w:val="uk-UA"/>
        </w:rPr>
      </w:pPr>
      <w:r>
        <w:rPr>
          <w:sz w:val="24"/>
          <w:szCs w:val="24"/>
          <w:lang w:val="uk-UA"/>
        </w:rPr>
        <w:t>4.2.4. Отримувати від Депонента, керуючого рахунком у цінних паперах Депонента документи, необхідні для виконання своїх обов’язків згідно умов Договору та законодавства України.</w:t>
      </w:r>
    </w:p>
    <w:p w:rsidR="0047762B" w:rsidRDefault="0047762B" w:rsidP="0047762B">
      <w:pPr>
        <w:tabs>
          <w:tab w:val="left" w:pos="709"/>
        </w:tabs>
        <w:ind w:firstLine="567"/>
        <w:jc w:val="both"/>
        <w:rPr>
          <w:sz w:val="24"/>
          <w:szCs w:val="24"/>
          <w:lang w:val="uk-UA"/>
        </w:rPr>
      </w:pPr>
      <w:r>
        <w:rPr>
          <w:sz w:val="24"/>
          <w:szCs w:val="24"/>
          <w:lang w:val="uk-UA"/>
        </w:rPr>
        <w:t>4.2.5. Надавати Депоненту додаткові послуги, зокрема, з реалізації прав за цінними паперами.</w:t>
      </w:r>
    </w:p>
    <w:p w:rsidR="0047762B" w:rsidRDefault="0047762B" w:rsidP="0047762B">
      <w:pPr>
        <w:tabs>
          <w:tab w:val="left" w:pos="709"/>
        </w:tabs>
        <w:ind w:firstLine="567"/>
        <w:jc w:val="both"/>
        <w:rPr>
          <w:sz w:val="24"/>
          <w:szCs w:val="24"/>
          <w:lang w:val="uk-UA"/>
        </w:rPr>
      </w:pPr>
      <w:r>
        <w:rPr>
          <w:sz w:val="24"/>
          <w:szCs w:val="24"/>
          <w:lang w:val="uk-UA"/>
        </w:rPr>
        <w:t xml:space="preserve">4.2.6. У випадку початку Депозитарною установою процедури припинення нею провадження професійної діяльності на фондовому ринку -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виконувати тільки ті розпорядження Депонента, керуючого рахунком у цінних паперах Депонента, виконання яких не заборонено нормативно-правовим актом щодо припинення депозитарної діяльності депозитарної установи. </w:t>
      </w:r>
    </w:p>
    <w:p w:rsidR="0047762B" w:rsidRDefault="0047762B" w:rsidP="0047762B">
      <w:pPr>
        <w:tabs>
          <w:tab w:val="left" w:pos="709"/>
        </w:tabs>
        <w:ind w:firstLine="567"/>
        <w:jc w:val="both"/>
        <w:rPr>
          <w:sz w:val="24"/>
          <w:szCs w:val="24"/>
          <w:lang w:val="uk-UA"/>
        </w:rPr>
      </w:pPr>
      <w:r>
        <w:rPr>
          <w:sz w:val="24"/>
          <w:szCs w:val="24"/>
          <w:lang w:val="uk-UA"/>
        </w:rPr>
        <w:t>4.2.7. Вносити зміни до Внутрішніх документів Депозитарної установи та Тарифів Депозитарної установи.</w:t>
      </w:r>
    </w:p>
    <w:p w:rsidR="0047762B" w:rsidRDefault="0047762B" w:rsidP="0047762B">
      <w:pPr>
        <w:ind w:firstLine="567"/>
        <w:jc w:val="both"/>
        <w:rPr>
          <w:sz w:val="24"/>
          <w:szCs w:val="24"/>
          <w:lang w:val="uk-UA"/>
        </w:rPr>
      </w:pPr>
      <w:r>
        <w:rPr>
          <w:sz w:val="24"/>
          <w:szCs w:val="24"/>
          <w:lang w:val="uk-UA"/>
        </w:rPr>
        <w:t xml:space="preserve">4.2.8. Закрити рахунок у цінних паперах Депонента, на якому відсутні права на цінні папери, без розпорядження Депонента про закриття рахунку в цінних паперах при умові, що з дня проведення останньої операції минуло не менше одного року та відсутня заборгованість Депонента перед Депозитарною установою за цим Договором, в тому числі по оплаті за Послуги Депозитарної установи, що були надані раніше. </w:t>
      </w:r>
    </w:p>
    <w:p w:rsidR="0047762B" w:rsidRDefault="0047762B" w:rsidP="0047762B">
      <w:pPr>
        <w:tabs>
          <w:tab w:val="left" w:pos="709"/>
        </w:tabs>
        <w:ind w:firstLine="567"/>
        <w:jc w:val="both"/>
        <w:rPr>
          <w:sz w:val="24"/>
          <w:szCs w:val="24"/>
          <w:lang w:val="uk-UA"/>
        </w:rPr>
      </w:pPr>
      <w:r>
        <w:rPr>
          <w:sz w:val="24"/>
          <w:szCs w:val="24"/>
          <w:lang w:val="uk-UA"/>
        </w:rPr>
        <w:t xml:space="preserve">4.2.9. </w:t>
      </w:r>
      <w:r w:rsidRPr="00EE6248">
        <w:rPr>
          <w:sz w:val="24"/>
          <w:szCs w:val="24"/>
          <w:lang w:val="uk-UA"/>
        </w:rPr>
        <w:t>Закрити рахунок у цінних паперах Депонента, на якому відсутні права на цінні папери, без розпорядження Депонента про закриття рахунку в цінних паперах та розірвати цей Договір у разі припинення здійснення Депозитарною установою професійної діяльності на фондовому ринку відповідно до вимог нормативно-правового акта щодо припинення депозитарної діяльності депозитарної установи.</w:t>
      </w:r>
    </w:p>
    <w:p w:rsidR="0047762B" w:rsidRDefault="0047762B" w:rsidP="0047762B">
      <w:pPr>
        <w:tabs>
          <w:tab w:val="left" w:pos="540"/>
        </w:tabs>
        <w:jc w:val="both"/>
        <w:rPr>
          <w:sz w:val="24"/>
          <w:szCs w:val="24"/>
          <w:lang w:val="uk-UA"/>
        </w:rPr>
      </w:pPr>
      <w:r>
        <w:rPr>
          <w:sz w:val="24"/>
          <w:szCs w:val="24"/>
          <w:lang w:val="uk-UA"/>
        </w:rPr>
        <w:tab/>
        <w:t xml:space="preserve">4.2.10. Надавати письмову відмову у видачі виписки з рахунку в цінних паперах Депонента у разі невідповідності оформлення запиту вимогам </w:t>
      </w:r>
      <w:r>
        <w:rPr>
          <w:bCs/>
          <w:sz w:val="24"/>
          <w:szCs w:val="24"/>
          <w:lang w:val="uk-UA"/>
        </w:rPr>
        <w:t>Положення про провадження депозитарної діяльності</w:t>
      </w:r>
      <w:r>
        <w:rPr>
          <w:sz w:val="24"/>
          <w:szCs w:val="24"/>
          <w:lang w:val="uk-UA"/>
        </w:rPr>
        <w:t>.</w:t>
      </w:r>
    </w:p>
    <w:p w:rsidR="0047762B" w:rsidRDefault="0047762B" w:rsidP="0047762B">
      <w:pPr>
        <w:tabs>
          <w:tab w:val="left" w:pos="540"/>
        </w:tabs>
        <w:jc w:val="both"/>
        <w:rPr>
          <w:sz w:val="24"/>
          <w:szCs w:val="24"/>
          <w:lang w:val="uk-UA"/>
        </w:rPr>
      </w:pPr>
      <w:r>
        <w:rPr>
          <w:sz w:val="24"/>
          <w:szCs w:val="24"/>
          <w:lang w:val="uk-UA"/>
        </w:rPr>
        <w:tab/>
        <w:t xml:space="preserve">4.2.11. Витребувати в Депонента документи і відомості, необхідні для здійснення ідентифікації та/або верифікації (в тому числі встановлення ідентифікаційних даних кінцевих </w:t>
      </w:r>
      <w:proofErr w:type="spellStart"/>
      <w:r>
        <w:rPr>
          <w:sz w:val="24"/>
          <w:szCs w:val="24"/>
          <w:lang w:val="uk-UA"/>
        </w:rPr>
        <w:t>бенефіціарних</w:t>
      </w:r>
      <w:proofErr w:type="spellEnd"/>
      <w:r>
        <w:rPr>
          <w:sz w:val="24"/>
          <w:szCs w:val="24"/>
          <w:lang w:val="uk-UA"/>
        </w:rPr>
        <w:t xml:space="preserve"> власників (контролерів), аналізу та виявлення фінансових операцій, що підлягають фінансовому моніторингу, та інші передбачені законодавством</w:t>
      </w:r>
      <w:r w:rsidRPr="009539B8">
        <w:rPr>
          <w:sz w:val="24"/>
          <w:szCs w:val="24"/>
          <w:lang w:val="uk-UA"/>
        </w:rPr>
        <w:t xml:space="preserve"> </w:t>
      </w:r>
      <w:r>
        <w:rPr>
          <w:sz w:val="24"/>
          <w:szCs w:val="24"/>
          <w:lang w:val="uk-UA"/>
        </w:rPr>
        <w:t xml:space="preserve">України документи та відомості, які витребує Депозитарна установа з метою виконання вимог законодавства України, яке регулює відносини у сфері запобігання легалізації (відмиванню) </w:t>
      </w:r>
      <w:r>
        <w:rPr>
          <w:sz w:val="24"/>
          <w:szCs w:val="24"/>
          <w:lang w:val="uk-UA"/>
        </w:rPr>
        <w:lastRenderedPageBreak/>
        <w:t>доходів, одержаних злочинним шляхом, фінансуванню тероризму та фінансуванню розповсюдження зброї масового знищення.</w:t>
      </w:r>
    </w:p>
    <w:p w:rsidR="0047762B" w:rsidRDefault="0047762B" w:rsidP="0047762B">
      <w:pPr>
        <w:tabs>
          <w:tab w:val="left" w:pos="540"/>
        </w:tabs>
        <w:jc w:val="both"/>
        <w:rPr>
          <w:sz w:val="24"/>
          <w:szCs w:val="24"/>
          <w:lang w:val="uk-UA"/>
        </w:rPr>
      </w:pPr>
      <w:r>
        <w:rPr>
          <w:sz w:val="24"/>
          <w:szCs w:val="24"/>
          <w:lang w:val="uk-UA"/>
        </w:rPr>
        <w:tab/>
      </w:r>
      <w:r w:rsidR="00F42E12" w:rsidRPr="00F42E12">
        <w:rPr>
          <w:sz w:val="24"/>
          <w:szCs w:val="24"/>
          <w:lang w:val="uk-UA"/>
        </w:rPr>
        <w:t>4.2.12. У разі, якщо Депонент не надасть Депозитарній установі документи і відомості, необхідні для вивчення Депонента або не надасть документи, необхідні Депозитарній установі для виконання нею інших вимог чинного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або в разі встановлення Депоненту неприйнятно високого ризику за результатами оцінки чи переоцінки ризику, Депозитарна установа має право відмовитися від встановлення (підтримання) ділових відносин (у тому числі шляхом розірвання ділових відносин) або проведення фінансової операції (надання Послуг). Депозитарна установа не несе відповідальності перед Депонентом та/або перед будь-якою третьою особою стосовно наслідків відмови у встановленні ділових відносин.</w:t>
      </w:r>
    </w:p>
    <w:p w:rsidR="0047762B" w:rsidRDefault="0047762B" w:rsidP="0047762B">
      <w:pPr>
        <w:ind w:firstLine="567"/>
        <w:jc w:val="both"/>
        <w:rPr>
          <w:sz w:val="24"/>
          <w:szCs w:val="24"/>
          <w:lang w:val="uk-UA"/>
        </w:rPr>
      </w:pPr>
      <w:r>
        <w:rPr>
          <w:sz w:val="24"/>
          <w:szCs w:val="24"/>
          <w:lang w:val="uk-UA"/>
        </w:rPr>
        <w:t>4.2.13. В</w:t>
      </w:r>
      <w:r w:rsidRPr="00FD48DA">
        <w:rPr>
          <w:sz w:val="24"/>
          <w:szCs w:val="24"/>
          <w:lang w:val="uk-UA"/>
        </w:rPr>
        <w:t xml:space="preserve">имагати внесення Депонентом попередньої оплати </w:t>
      </w:r>
      <w:r>
        <w:rPr>
          <w:color w:val="000000"/>
          <w:sz w:val="24"/>
          <w:szCs w:val="24"/>
          <w:lang w:val="uk-UA"/>
        </w:rPr>
        <w:t>П</w:t>
      </w:r>
      <w:r w:rsidRPr="000F2A59">
        <w:rPr>
          <w:color w:val="000000"/>
          <w:sz w:val="24"/>
          <w:szCs w:val="24"/>
          <w:lang w:val="uk-UA"/>
        </w:rPr>
        <w:t>ослуг Депозитарної установи, крім послуг за Депозитарні операції</w:t>
      </w:r>
      <w:r>
        <w:rPr>
          <w:sz w:val="24"/>
          <w:szCs w:val="24"/>
          <w:lang w:val="uk-UA"/>
        </w:rPr>
        <w:t>.</w:t>
      </w:r>
    </w:p>
    <w:p w:rsidR="0047762B" w:rsidRPr="007D24B7" w:rsidRDefault="0047762B" w:rsidP="0047762B">
      <w:pPr>
        <w:ind w:firstLine="567"/>
        <w:jc w:val="both"/>
        <w:rPr>
          <w:sz w:val="24"/>
          <w:szCs w:val="24"/>
          <w:lang w:val="uk-UA"/>
        </w:rPr>
      </w:pPr>
      <w:r w:rsidRPr="003A1A46">
        <w:rPr>
          <w:sz w:val="24"/>
          <w:szCs w:val="24"/>
        </w:rPr>
        <w:t>4</w:t>
      </w:r>
      <w:r>
        <w:rPr>
          <w:sz w:val="24"/>
          <w:szCs w:val="24"/>
        </w:rPr>
        <w:t>.</w:t>
      </w:r>
      <w:r w:rsidRPr="007D24B7">
        <w:rPr>
          <w:sz w:val="24"/>
          <w:szCs w:val="24"/>
          <w:lang w:val="uk-UA"/>
        </w:rPr>
        <w:t>2.14. Звернутись до Центрального депозитарію, як уповноваженого на зберігання, від імені Депонента у якого наявні цінні папери, що зберігаються в Центральному депозитарії та/або в Національному банку України відповідно до компетенції щодо обліку цінних паперів, визначеної Законом України «Про депозитарну систему України» для надання Депозитарній установі виписки про стан рахунку у цінних паперах Депонента.</w:t>
      </w:r>
    </w:p>
    <w:p w:rsidR="0047762B" w:rsidRPr="007D24B7" w:rsidRDefault="0047762B" w:rsidP="0047762B">
      <w:pPr>
        <w:ind w:firstLine="567"/>
        <w:jc w:val="both"/>
        <w:rPr>
          <w:sz w:val="24"/>
          <w:szCs w:val="24"/>
          <w:lang w:val="uk-UA"/>
        </w:rPr>
      </w:pPr>
      <w:r w:rsidRPr="007D24B7">
        <w:rPr>
          <w:sz w:val="24"/>
          <w:szCs w:val="24"/>
          <w:lang w:val="uk-UA"/>
        </w:rPr>
        <w:t xml:space="preserve"> 4.2.15. Від імені Депонента підписати та подати до Центрального депозитарію: а)розпорядження (а для цінних паперів, облік яких відповідно до Закону України «Про депозитарну систему України» здійснюється Національним банком України, - наказ підготувати розпорядження для Національного банку України) про переказ цінних паперів, права на які обліковувались на рахунку у цінних паперах власника у юридичній особі, якій було анульовано ліцензію на провадження депозитарної діяльності, що припинила провадження нею професійної діяльності на фондовому ринку - депозитарної діяльності, з рахунку  в цінних паперах, що не закритий в установленому порядку на рахунок Депонента в Депозитарній установі з метою подальшого зарахування прав на ці цінні папери на рахунок у цінних паперах Депонента в Депозитарній установі, б) та/або розпорядження на переказ коштів, належних до виплати Депоненту та наявних у Центральному депозитарії як уповноваженого на зберігання, в) та/або інші документи, відповідно Регламентів та Правил Центрального депозитарію.</w:t>
      </w:r>
    </w:p>
    <w:p w:rsidR="0047762B" w:rsidRPr="00FD48DA" w:rsidRDefault="0047762B" w:rsidP="0047762B">
      <w:pPr>
        <w:ind w:firstLine="567"/>
        <w:jc w:val="both"/>
        <w:rPr>
          <w:sz w:val="24"/>
          <w:szCs w:val="24"/>
          <w:lang w:val="uk-UA"/>
        </w:rPr>
      </w:pPr>
    </w:p>
    <w:p w:rsidR="0047762B" w:rsidRDefault="0047762B" w:rsidP="0047762B">
      <w:pPr>
        <w:tabs>
          <w:tab w:val="left" w:pos="709"/>
        </w:tabs>
        <w:ind w:firstLine="567"/>
        <w:jc w:val="center"/>
        <w:rPr>
          <w:b/>
          <w:sz w:val="24"/>
          <w:szCs w:val="24"/>
          <w:lang w:val="uk-UA"/>
        </w:rPr>
      </w:pPr>
      <w:r>
        <w:rPr>
          <w:b/>
          <w:sz w:val="24"/>
          <w:szCs w:val="24"/>
          <w:lang w:val="uk-UA"/>
        </w:rPr>
        <w:t>5.Обов’язки та права Депонента</w:t>
      </w:r>
    </w:p>
    <w:p w:rsidR="0047762B" w:rsidRDefault="0047762B" w:rsidP="0047762B">
      <w:pPr>
        <w:tabs>
          <w:tab w:val="left" w:pos="709"/>
        </w:tabs>
        <w:ind w:firstLine="567"/>
        <w:jc w:val="both"/>
        <w:rPr>
          <w:sz w:val="24"/>
          <w:szCs w:val="24"/>
          <w:lang w:val="uk-UA"/>
        </w:rPr>
      </w:pPr>
      <w:r>
        <w:rPr>
          <w:sz w:val="24"/>
          <w:szCs w:val="24"/>
          <w:lang w:val="uk-UA"/>
        </w:rPr>
        <w:t>5.1. Депонент зобов’язаний:</w:t>
      </w:r>
    </w:p>
    <w:p w:rsidR="0047762B" w:rsidRDefault="0047762B" w:rsidP="0047762B">
      <w:pPr>
        <w:tabs>
          <w:tab w:val="left" w:pos="709"/>
        </w:tabs>
        <w:ind w:firstLine="567"/>
        <w:jc w:val="both"/>
        <w:rPr>
          <w:sz w:val="24"/>
          <w:szCs w:val="24"/>
          <w:lang w:val="uk-UA"/>
        </w:rPr>
      </w:pPr>
      <w:r>
        <w:rPr>
          <w:sz w:val="24"/>
          <w:szCs w:val="24"/>
          <w:lang w:val="uk-UA"/>
        </w:rPr>
        <w:t>5.1.1. Надати Депозитарній установі належним чином оформлені документи, визначені законодавством України та Внутрішніми документами Депозитарної установи, необхідні для відкриття рахунку в цінних паперах протягом одного банківського дня після приєднання до умов Договору.</w:t>
      </w:r>
    </w:p>
    <w:p w:rsidR="0047762B" w:rsidRDefault="0047762B" w:rsidP="0047762B">
      <w:pPr>
        <w:tabs>
          <w:tab w:val="left" w:pos="709"/>
        </w:tabs>
        <w:ind w:firstLine="567"/>
        <w:jc w:val="both"/>
        <w:rPr>
          <w:sz w:val="24"/>
          <w:szCs w:val="24"/>
          <w:lang w:val="uk-UA"/>
        </w:rPr>
      </w:pPr>
      <w:r>
        <w:rPr>
          <w:sz w:val="24"/>
          <w:szCs w:val="24"/>
          <w:lang w:val="uk-UA"/>
        </w:rPr>
        <w:t>5.1.2. Призначити розпорядника рахунку в цінних паперах.</w:t>
      </w:r>
    </w:p>
    <w:p w:rsidR="0047762B" w:rsidRDefault="0047762B" w:rsidP="0047762B">
      <w:pPr>
        <w:tabs>
          <w:tab w:val="left" w:pos="709"/>
        </w:tabs>
        <w:ind w:firstLine="567"/>
        <w:jc w:val="both"/>
        <w:rPr>
          <w:sz w:val="24"/>
          <w:szCs w:val="24"/>
          <w:lang w:val="uk-UA"/>
        </w:rPr>
      </w:pPr>
      <w:r>
        <w:rPr>
          <w:sz w:val="24"/>
          <w:szCs w:val="24"/>
          <w:lang w:val="uk-UA"/>
        </w:rPr>
        <w:t>5.1.3.Дотримуватись вимог Внутрішніх документів Депозитарної установи, які регламентують відносини Депонента та Депозитарної установи.</w:t>
      </w:r>
    </w:p>
    <w:p w:rsidR="0047762B" w:rsidRDefault="0047762B" w:rsidP="0047762B">
      <w:pPr>
        <w:tabs>
          <w:tab w:val="left" w:pos="709"/>
        </w:tabs>
        <w:ind w:firstLine="567"/>
        <w:jc w:val="both"/>
        <w:rPr>
          <w:sz w:val="24"/>
          <w:szCs w:val="24"/>
          <w:lang w:val="uk-UA"/>
        </w:rPr>
      </w:pPr>
      <w:r>
        <w:rPr>
          <w:sz w:val="24"/>
          <w:szCs w:val="24"/>
          <w:lang w:val="uk-UA"/>
        </w:rPr>
        <w:t>5.1.4. Своєчасно та в повному обсязі сплачувати Послуги Депозитарної установи згідно з умовами та строками, передбаченими цим Договором та Тарифами, встановленими Депозитарною установою.</w:t>
      </w:r>
    </w:p>
    <w:p w:rsidR="0047762B" w:rsidRDefault="0047762B" w:rsidP="0047762B">
      <w:pPr>
        <w:tabs>
          <w:tab w:val="left" w:pos="709"/>
        </w:tabs>
        <w:ind w:firstLine="567"/>
        <w:jc w:val="both"/>
        <w:rPr>
          <w:sz w:val="24"/>
          <w:szCs w:val="24"/>
          <w:lang w:val="uk-UA"/>
        </w:rPr>
      </w:pPr>
      <w:r>
        <w:rPr>
          <w:sz w:val="24"/>
          <w:szCs w:val="24"/>
          <w:lang w:val="uk-UA"/>
        </w:rPr>
        <w:t>5.1.5. Надавати Депозитарній установі документи, які передбачені законодавством України та Внутрішніми документами Депозитарної установи як обов'язкові для подання або необхідні їй для виконання дій згідно з вимогами законодавства України та умовами Договору.</w:t>
      </w:r>
    </w:p>
    <w:p w:rsidR="0047762B" w:rsidRDefault="0047762B" w:rsidP="0047762B">
      <w:pPr>
        <w:tabs>
          <w:tab w:val="left" w:pos="709"/>
        </w:tabs>
        <w:ind w:firstLine="567"/>
        <w:jc w:val="both"/>
        <w:rPr>
          <w:sz w:val="24"/>
          <w:szCs w:val="24"/>
          <w:lang w:val="uk-UA"/>
        </w:rPr>
      </w:pPr>
      <w:r>
        <w:rPr>
          <w:sz w:val="24"/>
          <w:szCs w:val="24"/>
          <w:lang w:val="uk-UA"/>
        </w:rPr>
        <w:t xml:space="preserve">5.1.6. На першу вимогу Депозитарної установи надати документи і відомості, необхідні для здійснення ідентифікації та/або верифікації (в тому числі встановлення ідентифікаційних даних кінцевих </w:t>
      </w:r>
      <w:proofErr w:type="spellStart"/>
      <w:r>
        <w:rPr>
          <w:sz w:val="24"/>
          <w:szCs w:val="24"/>
          <w:lang w:val="uk-UA"/>
        </w:rPr>
        <w:t>бенефіціарних</w:t>
      </w:r>
      <w:proofErr w:type="spellEnd"/>
      <w:r>
        <w:rPr>
          <w:sz w:val="24"/>
          <w:szCs w:val="24"/>
          <w:lang w:val="uk-UA"/>
        </w:rPr>
        <w:t xml:space="preserve"> власників (контролерів), аналізу та виявлення фінансових операцій, що підлягають фінансовому моніторингу, та інші передбачені законодавством </w:t>
      </w:r>
      <w:r>
        <w:rPr>
          <w:sz w:val="24"/>
          <w:szCs w:val="24"/>
          <w:lang w:val="uk-UA"/>
        </w:rPr>
        <w:lastRenderedPageBreak/>
        <w:t>України документи та відомості, які витребує Депозитарна установа з метою виконання вимог законодавства України,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rsidR="0047762B" w:rsidRDefault="0047762B" w:rsidP="0047762B">
      <w:pPr>
        <w:tabs>
          <w:tab w:val="left" w:pos="709"/>
        </w:tabs>
        <w:ind w:firstLine="567"/>
        <w:jc w:val="both"/>
        <w:rPr>
          <w:sz w:val="24"/>
          <w:szCs w:val="24"/>
          <w:lang w:val="uk-UA"/>
        </w:rPr>
      </w:pPr>
      <w:r>
        <w:rPr>
          <w:sz w:val="24"/>
          <w:szCs w:val="24"/>
          <w:lang w:val="uk-UA"/>
        </w:rPr>
        <w:t xml:space="preserve">5.1.7. </w:t>
      </w:r>
      <w:r w:rsidRPr="004A0467">
        <w:rPr>
          <w:sz w:val="24"/>
          <w:szCs w:val="24"/>
          <w:lang w:val="uk-UA"/>
        </w:rPr>
        <w:t xml:space="preserve">У випадку зміни інформації, що надавалась Депозитарній установі  при встановленні ділових (договірних) відносин, у тому числі щодо кінцевих </w:t>
      </w:r>
      <w:proofErr w:type="spellStart"/>
      <w:r w:rsidRPr="004A0467">
        <w:rPr>
          <w:sz w:val="24"/>
          <w:szCs w:val="24"/>
          <w:lang w:val="uk-UA"/>
        </w:rPr>
        <w:t>бенефіціарних</w:t>
      </w:r>
      <w:proofErr w:type="spellEnd"/>
      <w:r w:rsidRPr="004A0467">
        <w:rPr>
          <w:sz w:val="24"/>
          <w:szCs w:val="24"/>
          <w:lang w:val="uk-UA"/>
        </w:rPr>
        <w:t xml:space="preserve"> власників (контролерів), а також зміни інформації щодо Депонента, яка міститься у Єдиному державному реєстрі юридичних осіб, фізичних осіб-підприємців і громадських формувань,</w:t>
      </w:r>
      <w:r>
        <w:rPr>
          <w:sz w:val="24"/>
          <w:szCs w:val="24"/>
          <w:lang w:val="uk-UA"/>
        </w:rPr>
        <w:t xml:space="preserve"> </w:t>
      </w:r>
      <w:r w:rsidRPr="004A0467">
        <w:rPr>
          <w:sz w:val="24"/>
          <w:szCs w:val="24"/>
          <w:lang w:val="uk-UA"/>
        </w:rPr>
        <w:t>Депонент зобов’язаний не пізніше 30 календарних днів з дня зміни інформації надати оновлену інформацію та/або відповідні документи зі змінами.</w:t>
      </w:r>
    </w:p>
    <w:p w:rsidR="0047762B" w:rsidRDefault="0047762B" w:rsidP="0047762B">
      <w:pPr>
        <w:tabs>
          <w:tab w:val="left" w:pos="709"/>
        </w:tabs>
        <w:ind w:firstLine="567"/>
        <w:jc w:val="both"/>
        <w:rPr>
          <w:sz w:val="24"/>
          <w:szCs w:val="24"/>
          <w:lang w:val="uk-UA"/>
        </w:rPr>
      </w:pPr>
      <w:r>
        <w:rPr>
          <w:sz w:val="24"/>
          <w:szCs w:val="24"/>
          <w:lang w:val="uk-UA"/>
        </w:rPr>
        <w:t>5.1.8. Протягом п’яти банківських днів з дати внесення відповідних змін до своїх реквізитів або документів, що надавалися для відкриття рахунку в цінних паперах, надавати  інформацію про ці зміни Депозитарній установі у порядку, встановленому законодавством України та Внутрішніми документами Депозитарної установи.</w:t>
      </w:r>
    </w:p>
    <w:p w:rsidR="0047762B" w:rsidRDefault="0047762B" w:rsidP="0047762B">
      <w:pPr>
        <w:tabs>
          <w:tab w:val="left" w:pos="709"/>
        </w:tabs>
        <w:ind w:firstLine="567"/>
        <w:jc w:val="both"/>
        <w:rPr>
          <w:sz w:val="24"/>
          <w:szCs w:val="24"/>
          <w:lang w:val="uk-UA"/>
        </w:rPr>
      </w:pPr>
      <w:r>
        <w:rPr>
          <w:sz w:val="24"/>
          <w:szCs w:val="24"/>
          <w:lang w:val="uk-UA"/>
        </w:rPr>
        <w:t>5.1.9. Протягом 60 календарних днів з дати початку Депозитарною установою процедури припинення нею провадження професійної діяльності на фондовому ринку - депозитарної діяльності депозитарної установи відповідно до вимог нормативно-правового акта щодо припинення депозитарної діяльності депозитарної установи здійснити всі необхідні дії щодо закриття рахунку в цінних паперах.</w:t>
      </w:r>
    </w:p>
    <w:p w:rsidR="0047762B" w:rsidRDefault="0047762B" w:rsidP="0047762B">
      <w:pPr>
        <w:tabs>
          <w:tab w:val="left" w:pos="709"/>
        </w:tabs>
        <w:ind w:firstLine="567"/>
        <w:jc w:val="both"/>
        <w:rPr>
          <w:sz w:val="24"/>
          <w:szCs w:val="24"/>
          <w:lang w:val="uk-UA"/>
        </w:rPr>
      </w:pPr>
      <w:r>
        <w:rPr>
          <w:sz w:val="24"/>
          <w:szCs w:val="24"/>
          <w:lang w:val="uk-UA"/>
        </w:rPr>
        <w:t>5.1.10. Надавати Депозитарній установі для здійснення розрахунків за правочинами щодо цінних паперів з дотриманням принципу "поставка цінних паперів проти оплати" інформацію про торговця цінними паперами, якому Депонентом надані повноваження на вчинення правочинів щодо цінних паперів в інтересах Депонента, з метою подальшого надання такої інформації Центральному депозитарію та Розрахунковому центру чи кліринговій установі для її відображення у внутрішній системі обліку такої особи.</w:t>
      </w:r>
    </w:p>
    <w:p w:rsidR="0047762B" w:rsidRDefault="0047762B" w:rsidP="0047762B">
      <w:pPr>
        <w:tabs>
          <w:tab w:val="left" w:pos="709"/>
        </w:tabs>
        <w:ind w:firstLine="567"/>
        <w:jc w:val="both"/>
        <w:rPr>
          <w:sz w:val="24"/>
          <w:szCs w:val="24"/>
          <w:lang w:val="uk-UA"/>
        </w:rPr>
      </w:pPr>
      <w:r>
        <w:rPr>
          <w:sz w:val="24"/>
          <w:szCs w:val="24"/>
          <w:lang w:val="uk-UA"/>
        </w:rPr>
        <w:t xml:space="preserve">5.1.11. Відслідковувати зміни Договору, Тарифів, Внутрішніх документів Депозитарної установи, які змінюються, шляхом відвідування сайту Депозитарної установи. </w:t>
      </w:r>
    </w:p>
    <w:p w:rsidR="0047762B" w:rsidRDefault="0047762B" w:rsidP="0047762B">
      <w:pPr>
        <w:tabs>
          <w:tab w:val="left" w:pos="709"/>
        </w:tabs>
        <w:ind w:firstLine="567"/>
        <w:jc w:val="both"/>
        <w:rPr>
          <w:sz w:val="24"/>
          <w:szCs w:val="24"/>
          <w:lang w:val="uk-UA"/>
        </w:rPr>
      </w:pPr>
      <w:r>
        <w:rPr>
          <w:sz w:val="24"/>
          <w:szCs w:val="24"/>
          <w:lang w:val="uk-UA"/>
        </w:rPr>
        <w:t>5.2. Депонент має право:</w:t>
      </w:r>
    </w:p>
    <w:p w:rsidR="0047762B" w:rsidRDefault="0047762B" w:rsidP="0047762B">
      <w:pPr>
        <w:tabs>
          <w:tab w:val="left" w:pos="709"/>
        </w:tabs>
        <w:ind w:firstLine="567"/>
        <w:jc w:val="both"/>
        <w:rPr>
          <w:sz w:val="24"/>
          <w:szCs w:val="24"/>
          <w:lang w:val="uk-UA"/>
        </w:rPr>
      </w:pPr>
      <w:r>
        <w:rPr>
          <w:sz w:val="24"/>
          <w:szCs w:val="24"/>
          <w:lang w:val="uk-UA"/>
        </w:rPr>
        <w:t>5.2.1. Призначити керуючого (керуючих) рахунком у цінних паперах.</w:t>
      </w:r>
    </w:p>
    <w:p w:rsidR="0047762B" w:rsidRDefault="0047762B" w:rsidP="0047762B">
      <w:pPr>
        <w:tabs>
          <w:tab w:val="left" w:pos="709"/>
        </w:tabs>
        <w:ind w:firstLine="567"/>
        <w:jc w:val="both"/>
        <w:rPr>
          <w:sz w:val="28"/>
          <w:szCs w:val="28"/>
          <w:lang w:val="uk-UA"/>
        </w:rPr>
      </w:pPr>
      <w:r>
        <w:rPr>
          <w:sz w:val="24"/>
          <w:szCs w:val="24"/>
          <w:lang w:val="uk-UA"/>
        </w:rPr>
        <w:t>5.2.2. Отримувати від Депозитарної установи відповідно до умов Договору інформацію щодо цінних паперів, прав на цінні папери, які обліковуються на рахунку в цінних паперах.</w:t>
      </w:r>
    </w:p>
    <w:p w:rsidR="0047762B" w:rsidRDefault="0047762B" w:rsidP="0047762B">
      <w:pPr>
        <w:ind w:firstLine="567"/>
        <w:jc w:val="both"/>
        <w:rPr>
          <w:bCs/>
          <w:color w:val="000000"/>
          <w:sz w:val="24"/>
          <w:szCs w:val="24"/>
          <w:lang w:val="uk-UA"/>
        </w:rPr>
      </w:pPr>
      <w:r>
        <w:rPr>
          <w:sz w:val="24"/>
          <w:szCs w:val="24"/>
          <w:lang w:val="uk-UA"/>
        </w:rPr>
        <w:t>5.2.3.</w:t>
      </w:r>
      <w:r>
        <w:rPr>
          <w:bCs/>
          <w:color w:val="000000"/>
          <w:sz w:val="24"/>
          <w:szCs w:val="24"/>
          <w:lang w:val="uk-UA"/>
        </w:rPr>
        <w:t xml:space="preserve"> Надавати Депозитарній установі інформацію лише щодо одного - торговця цінними паперами, якому Депонентом надані повноваження на вчинення правочинів щодо цінних паперів в інтересах Депонента, які виконуються із забезпеченням здійснення розрахунків за правочинами щодо цінних паперів з дотриманням принципу "поставка цінних паперів проти оплати".</w:t>
      </w:r>
    </w:p>
    <w:p w:rsidR="0047762B" w:rsidRDefault="0047762B" w:rsidP="0047762B">
      <w:pPr>
        <w:ind w:firstLine="567"/>
        <w:jc w:val="both"/>
        <w:rPr>
          <w:sz w:val="24"/>
          <w:szCs w:val="24"/>
          <w:lang w:val="uk-UA"/>
        </w:rPr>
      </w:pPr>
    </w:p>
    <w:p w:rsidR="0047762B" w:rsidRDefault="0047762B" w:rsidP="0047762B">
      <w:pPr>
        <w:numPr>
          <w:ilvl w:val="0"/>
          <w:numId w:val="5"/>
        </w:numPr>
        <w:tabs>
          <w:tab w:val="clear" w:pos="360"/>
          <w:tab w:val="num" w:pos="0"/>
        </w:tabs>
        <w:ind w:left="0" w:firstLine="0"/>
        <w:jc w:val="center"/>
        <w:rPr>
          <w:b/>
          <w:sz w:val="24"/>
          <w:szCs w:val="24"/>
          <w:lang w:val="uk-UA"/>
        </w:rPr>
      </w:pPr>
      <w:r>
        <w:rPr>
          <w:b/>
          <w:sz w:val="24"/>
          <w:szCs w:val="24"/>
          <w:lang w:val="uk-UA"/>
        </w:rPr>
        <w:t>6. Вартість послуг та порядок розрахунків</w:t>
      </w:r>
    </w:p>
    <w:p w:rsidR="0047762B" w:rsidRDefault="0047762B" w:rsidP="0047762B">
      <w:pPr>
        <w:numPr>
          <w:ilvl w:val="0"/>
          <w:numId w:val="5"/>
        </w:numPr>
        <w:tabs>
          <w:tab w:val="clear" w:pos="360"/>
          <w:tab w:val="num" w:pos="0"/>
        </w:tabs>
        <w:ind w:left="0" w:firstLine="0"/>
        <w:jc w:val="center"/>
        <w:rPr>
          <w:b/>
          <w:sz w:val="24"/>
          <w:szCs w:val="24"/>
          <w:lang w:val="uk-UA"/>
        </w:rPr>
      </w:pPr>
    </w:p>
    <w:p w:rsidR="0047762B" w:rsidRPr="00A43E3A" w:rsidRDefault="0047762B" w:rsidP="0047762B">
      <w:pPr>
        <w:ind w:firstLine="567"/>
        <w:jc w:val="both"/>
        <w:rPr>
          <w:sz w:val="24"/>
          <w:szCs w:val="24"/>
          <w:lang w:val="uk-UA"/>
        </w:rPr>
      </w:pPr>
      <w:r w:rsidRPr="00A43E3A">
        <w:rPr>
          <w:sz w:val="24"/>
          <w:szCs w:val="24"/>
          <w:lang w:val="uk-UA"/>
        </w:rPr>
        <w:t xml:space="preserve">6.1.  </w:t>
      </w:r>
      <w:r w:rsidRPr="006F1754">
        <w:rPr>
          <w:sz w:val="24"/>
          <w:szCs w:val="24"/>
          <w:lang w:val="uk-UA"/>
        </w:rPr>
        <w:t>Депонент оплачує Послуги Депозитарної установи згідно з цим Договором та відповідно до Тарифів (Додаток №1 до Договору), встановлених Депозитарною установою.</w:t>
      </w:r>
      <w:r w:rsidRPr="00A43E3A">
        <w:rPr>
          <w:sz w:val="24"/>
          <w:szCs w:val="24"/>
          <w:lang w:val="uk-UA"/>
        </w:rPr>
        <w:t xml:space="preserve"> </w:t>
      </w:r>
    </w:p>
    <w:p w:rsidR="0047762B" w:rsidRPr="00A43E3A" w:rsidRDefault="0047762B" w:rsidP="0047762B">
      <w:pPr>
        <w:ind w:firstLine="567"/>
        <w:jc w:val="both"/>
        <w:rPr>
          <w:sz w:val="24"/>
          <w:szCs w:val="24"/>
          <w:lang w:val="uk-UA"/>
        </w:rPr>
      </w:pPr>
      <w:r w:rsidRPr="00A43E3A">
        <w:rPr>
          <w:sz w:val="24"/>
          <w:szCs w:val="24"/>
          <w:lang w:val="uk-UA"/>
        </w:rPr>
        <w:t>Підписуючи Заяву на приєднання до Договору, Депонент погоджується з розміром Тарифів, встановлених Депозитарною установою на дату укладення Договору та порядком внесення змін до них.</w:t>
      </w:r>
    </w:p>
    <w:p w:rsidR="0047762B" w:rsidRPr="00A43E3A" w:rsidRDefault="0047762B" w:rsidP="0047762B">
      <w:pPr>
        <w:ind w:firstLine="567"/>
        <w:jc w:val="both"/>
        <w:rPr>
          <w:sz w:val="24"/>
          <w:szCs w:val="24"/>
          <w:lang w:val="uk-UA"/>
        </w:rPr>
      </w:pPr>
      <w:r w:rsidRPr="00A43E3A">
        <w:rPr>
          <w:sz w:val="24"/>
          <w:szCs w:val="24"/>
          <w:lang w:val="uk-UA"/>
        </w:rPr>
        <w:t xml:space="preserve">6.2. Депозитарна установа має право змінювати Тарифи протягом дії цього Договору. </w:t>
      </w:r>
    </w:p>
    <w:p w:rsidR="0047762B" w:rsidRPr="00A43E3A" w:rsidRDefault="0047762B" w:rsidP="0047762B">
      <w:pPr>
        <w:tabs>
          <w:tab w:val="left" w:pos="851"/>
        </w:tabs>
        <w:ind w:firstLine="539"/>
        <w:jc w:val="both"/>
        <w:rPr>
          <w:sz w:val="24"/>
          <w:szCs w:val="24"/>
          <w:lang w:val="uk-UA"/>
        </w:rPr>
      </w:pPr>
      <w:r w:rsidRPr="00A43E3A">
        <w:rPr>
          <w:sz w:val="24"/>
          <w:szCs w:val="24"/>
          <w:lang w:val="uk-UA"/>
        </w:rPr>
        <w:t xml:space="preserve">6.3. Тарифи, які були змінені Депозитарною установою після підписання цього Договору, та строк їх введення в дію доводяться до відома Депонента не пізніше як за п'ять банківських днів до їх введення у дію у порядку, передбаченому цим Договором. </w:t>
      </w:r>
    </w:p>
    <w:p w:rsidR="0047762B" w:rsidRPr="00A43E3A" w:rsidRDefault="0047762B" w:rsidP="0047762B">
      <w:pPr>
        <w:tabs>
          <w:tab w:val="num" w:pos="567"/>
        </w:tabs>
        <w:jc w:val="both"/>
        <w:rPr>
          <w:sz w:val="24"/>
          <w:szCs w:val="24"/>
          <w:lang w:val="uk-UA"/>
        </w:rPr>
      </w:pPr>
      <w:r w:rsidRPr="00A43E3A">
        <w:rPr>
          <w:sz w:val="24"/>
          <w:szCs w:val="24"/>
          <w:lang w:val="uk-UA"/>
        </w:rPr>
        <w:tab/>
        <w:t xml:space="preserve">6.4. Депонент не звільняється від оплати </w:t>
      </w:r>
      <w:r>
        <w:rPr>
          <w:sz w:val="24"/>
          <w:szCs w:val="24"/>
          <w:lang w:val="uk-UA"/>
        </w:rPr>
        <w:t>П</w:t>
      </w:r>
      <w:r w:rsidRPr="00A43E3A">
        <w:rPr>
          <w:sz w:val="24"/>
          <w:szCs w:val="24"/>
          <w:lang w:val="uk-UA"/>
        </w:rPr>
        <w:t>ослуг Депозитарної установи  за новими Тарифами у разі, якщо він не ознайомився або не мав змоги ознайомитись з новими Тарифами, які були змінені Депозитарною установою під час дії цього Договору, при умові належного виконання Депозитарною установою п. 6.3. цього Договору.</w:t>
      </w:r>
    </w:p>
    <w:p w:rsidR="0047762B" w:rsidRPr="00A43E3A" w:rsidRDefault="0047762B" w:rsidP="0047762B">
      <w:pPr>
        <w:ind w:firstLine="567"/>
        <w:jc w:val="both"/>
        <w:rPr>
          <w:sz w:val="24"/>
          <w:szCs w:val="24"/>
          <w:lang w:val="uk-UA"/>
        </w:rPr>
      </w:pPr>
      <w:r w:rsidRPr="00A43E3A">
        <w:rPr>
          <w:sz w:val="24"/>
          <w:szCs w:val="24"/>
          <w:lang w:val="uk-UA"/>
        </w:rPr>
        <w:t>6.5. Тарифи Депозитарної установи є обов'язковими для Депонента.</w:t>
      </w:r>
    </w:p>
    <w:p w:rsidR="0047762B" w:rsidRDefault="0047762B" w:rsidP="0047762B">
      <w:pPr>
        <w:ind w:firstLine="567"/>
        <w:jc w:val="both"/>
        <w:rPr>
          <w:sz w:val="24"/>
          <w:szCs w:val="24"/>
          <w:lang w:val="uk-UA"/>
        </w:rPr>
      </w:pPr>
      <w:r w:rsidRPr="00A43E3A">
        <w:rPr>
          <w:sz w:val="24"/>
          <w:szCs w:val="24"/>
          <w:lang w:val="uk-UA"/>
        </w:rPr>
        <w:lastRenderedPageBreak/>
        <w:t xml:space="preserve">6.6. У разі надання розпорядження Депозитарній установі на проведення операцій по рахунку в цінних паперах Депонента, операція проводиться тільки після повної оплати заборгованості наявної на дату отримання розпорядження Депонента за </w:t>
      </w:r>
      <w:r>
        <w:rPr>
          <w:sz w:val="24"/>
          <w:szCs w:val="24"/>
          <w:lang w:val="uk-UA"/>
        </w:rPr>
        <w:t>П</w:t>
      </w:r>
      <w:r w:rsidRPr="00A43E3A">
        <w:rPr>
          <w:sz w:val="24"/>
          <w:szCs w:val="24"/>
          <w:lang w:val="uk-UA"/>
        </w:rPr>
        <w:t xml:space="preserve">ослуги Депозитарної установи, що були надані  до дати отримання розпорядження Депонента. </w:t>
      </w:r>
    </w:p>
    <w:p w:rsidR="0047762B" w:rsidRDefault="0047762B" w:rsidP="0047762B">
      <w:pPr>
        <w:ind w:firstLine="567"/>
        <w:jc w:val="both"/>
        <w:rPr>
          <w:sz w:val="24"/>
          <w:szCs w:val="24"/>
          <w:lang w:val="uk-UA"/>
        </w:rPr>
      </w:pPr>
      <w:r w:rsidRPr="00203153">
        <w:rPr>
          <w:sz w:val="24"/>
          <w:szCs w:val="24"/>
          <w:lang w:val="uk-UA"/>
        </w:rPr>
        <w:t xml:space="preserve">6.7. </w:t>
      </w:r>
      <w:r>
        <w:rPr>
          <w:sz w:val="24"/>
          <w:szCs w:val="24"/>
          <w:lang w:val="uk-UA"/>
        </w:rPr>
        <w:t xml:space="preserve">Оплата Депонентом Послуг Депозитарної установи здійснюється </w:t>
      </w:r>
      <w:r w:rsidRPr="000F2A59">
        <w:rPr>
          <w:color w:val="000000"/>
          <w:sz w:val="24"/>
          <w:szCs w:val="24"/>
          <w:lang w:val="uk-UA"/>
        </w:rPr>
        <w:t xml:space="preserve">щомісячно по останній банківський день місяця (включно), наступного за місяцем, у якому надавались </w:t>
      </w:r>
      <w:r>
        <w:rPr>
          <w:sz w:val="24"/>
          <w:szCs w:val="24"/>
          <w:lang w:val="uk-UA"/>
        </w:rPr>
        <w:t>Послуги Депозитарної установи</w:t>
      </w:r>
      <w:r>
        <w:rPr>
          <w:color w:val="000000"/>
          <w:sz w:val="24"/>
          <w:szCs w:val="24"/>
          <w:lang w:val="uk-UA"/>
        </w:rPr>
        <w:t xml:space="preserve"> з урахуванням попередньої оплати відповідно до </w:t>
      </w:r>
      <w:r w:rsidRPr="00554ED2">
        <w:rPr>
          <w:color w:val="000000"/>
          <w:sz w:val="24"/>
          <w:szCs w:val="24"/>
          <w:lang w:val="uk-UA"/>
        </w:rPr>
        <w:t xml:space="preserve">п. 6.8. цього Договору згідно Акту-рахунку </w:t>
      </w:r>
      <w:r w:rsidRPr="00554ED2">
        <w:rPr>
          <w:sz w:val="24"/>
          <w:szCs w:val="24"/>
          <w:lang w:val="uk-UA"/>
        </w:rPr>
        <w:t>(Додаток №2 до Договору)</w:t>
      </w:r>
      <w:r>
        <w:rPr>
          <w:sz w:val="24"/>
          <w:szCs w:val="24"/>
          <w:lang w:val="uk-UA"/>
        </w:rPr>
        <w:t xml:space="preserve">, який надається особисто або </w:t>
      </w:r>
      <w:r w:rsidRPr="000F2A59">
        <w:rPr>
          <w:color w:val="000000"/>
          <w:sz w:val="24"/>
          <w:szCs w:val="24"/>
          <w:lang w:val="uk-UA"/>
        </w:rPr>
        <w:t xml:space="preserve">надсилається Депозитарною установою Депоненту засобами </w:t>
      </w:r>
      <w:r w:rsidRPr="00F812AD">
        <w:rPr>
          <w:sz w:val="24"/>
          <w:szCs w:val="24"/>
          <w:lang w:val="uk-UA"/>
        </w:rPr>
        <w:t>поштового зв’язку</w:t>
      </w:r>
      <w:r>
        <w:rPr>
          <w:sz w:val="24"/>
          <w:szCs w:val="24"/>
          <w:lang w:val="uk-UA"/>
        </w:rPr>
        <w:t xml:space="preserve"> або в інший спосіб за домовленістю Сторін </w:t>
      </w:r>
      <w:r w:rsidRPr="000F2A59">
        <w:rPr>
          <w:color w:val="000000"/>
          <w:sz w:val="24"/>
          <w:szCs w:val="24"/>
          <w:lang w:val="uk-UA"/>
        </w:rPr>
        <w:t xml:space="preserve">не пізніше десятого числа місяця, наступного за місяцем, у якому надавались </w:t>
      </w:r>
      <w:r>
        <w:rPr>
          <w:color w:val="000000"/>
          <w:sz w:val="24"/>
          <w:szCs w:val="24"/>
          <w:lang w:val="uk-UA"/>
        </w:rPr>
        <w:t>П</w:t>
      </w:r>
      <w:r w:rsidRPr="0085484D">
        <w:rPr>
          <w:color w:val="000000"/>
          <w:sz w:val="24"/>
          <w:szCs w:val="24"/>
          <w:lang w:val="uk-UA"/>
        </w:rPr>
        <w:t>ослуги</w:t>
      </w:r>
      <w:r w:rsidRPr="00781A84">
        <w:rPr>
          <w:color w:val="000000"/>
          <w:sz w:val="24"/>
          <w:szCs w:val="24"/>
          <w:lang w:val="uk-UA"/>
        </w:rPr>
        <w:t xml:space="preserve"> Депозитарної установи</w:t>
      </w:r>
      <w:r>
        <w:rPr>
          <w:color w:val="000000"/>
          <w:sz w:val="24"/>
          <w:szCs w:val="24"/>
          <w:lang w:val="uk-UA"/>
        </w:rPr>
        <w:t>.</w:t>
      </w:r>
    </w:p>
    <w:p w:rsidR="0047762B" w:rsidRPr="004A0467" w:rsidRDefault="0047762B" w:rsidP="0047762B">
      <w:pPr>
        <w:ind w:firstLine="567"/>
        <w:jc w:val="both"/>
        <w:rPr>
          <w:sz w:val="24"/>
          <w:szCs w:val="24"/>
        </w:rPr>
      </w:pPr>
      <w:r w:rsidRPr="00F967C5">
        <w:rPr>
          <w:sz w:val="24"/>
          <w:szCs w:val="24"/>
          <w:lang w:val="uk-UA"/>
        </w:rPr>
        <w:t>6.</w:t>
      </w:r>
      <w:r>
        <w:rPr>
          <w:sz w:val="24"/>
          <w:szCs w:val="24"/>
          <w:lang w:val="uk-UA"/>
        </w:rPr>
        <w:t>8.</w:t>
      </w:r>
      <w:r w:rsidRPr="00F967C5">
        <w:rPr>
          <w:sz w:val="24"/>
          <w:szCs w:val="24"/>
          <w:lang w:val="uk-UA"/>
        </w:rPr>
        <w:t xml:space="preserve"> Депозитарна установа має право вимагати внесення Депонентом попередньої оплати за</w:t>
      </w:r>
      <w:r>
        <w:rPr>
          <w:sz w:val="24"/>
          <w:szCs w:val="24"/>
          <w:lang w:val="uk-UA"/>
        </w:rPr>
        <w:t xml:space="preserve"> Послуги Депозитарної установи, крім послуг за Депозитарні операції, </w:t>
      </w:r>
      <w:r w:rsidRPr="00B654C7">
        <w:rPr>
          <w:sz w:val="24"/>
          <w:szCs w:val="24"/>
          <w:lang w:val="uk-UA"/>
        </w:rPr>
        <w:t>згідно</w:t>
      </w:r>
      <w:r>
        <w:rPr>
          <w:sz w:val="24"/>
          <w:szCs w:val="24"/>
          <w:lang w:val="uk-UA"/>
        </w:rPr>
        <w:t xml:space="preserve"> Рахунку </w:t>
      </w:r>
      <w:r w:rsidRPr="000F2A59">
        <w:rPr>
          <w:sz w:val="24"/>
          <w:szCs w:val="24"/>
          <w:lang w:val="uk-UA"/>
        </w:rPr>
        <w:t>(Додаток №</w:t>
      </w:r>
      <w:r>
        <w:rPr>
          <w:sz w:val="24"/>
          <w:szCs w:val="24"/>
          <w:lang w:val="uk-UA"/>
        </w:rPr>
        <w:t>3</w:t>
      </w:r>
      <w:r w:rsidRPr="000F2A59">
        <w:rPr>
          <w:sz w:val="24"/>
          <w:szCs w:val="24"/>
          <w:lang w:val="uk-UA"/>
        </w:rPr>
        <w:t xml:space="preserve"> до Договору)</w:t>
      </w:r>
      <w:r>
        <w:rPr>
          <w:sz w:val="24"/>
          <w:szCs w:val="24"/>
          <w:lang w:val="uk-UA"/>
        </w:rPr>
        <w:t xml:space="preserve">, який надається особисто або </w:t>
      </w:r>
      <w:r w:rsidRPr="000F2A59">
        <w:rPr>
          <w:color w:val="000000"/>
          <w:sz w:val="24"/>
          <w:szCs w:val="24"/>
          <w:lang w:val="uk-UA"/>
        </w:rPr>
        <w:t xml:space="preserve">надсилається Депозитарною установою Депоненту засобами </w:t>
      </w:r>
      <w:r w:rsidRPr="00E664E6">
        <w:rPr>
          <w:sz w:val="24"/>
          <w:szCs w:val="24"/>
          <w:lang w:val="uk-UA"/>
        </w:rPr>
        <w:t>поштового зв’язку</w:t>
      </w:r>
      <w:r>
        <w:rPr>
          <w:sz w:val="24"/>
          <w:szCs w:val="24"/>
          <w:lang w:val="uk-UA"/>
        </w:rPr>
        <w:t xml:space="preserve"> або в інший спосіб за домовленістю Сторін</w:t>
      </w:r>
      <w:r w:rsidRPr="00F812AD">
        <w:rPr>
          <w:sz w:val="24"/>
          <w:szCs w:val="24"/>
          <w:lang w:val="uk-UA"/>
        </w:rPr>
        <w:t>.</w:t>
      </w:r>
    </w:p>
    <w:p w:rsidR="0047762B" w:rsidRDefault="0047762B" w:rsidP="0047762B">
      <w:pPr>
        <w:ind w:firstLine="567"/>
        <w:jc w:val="both"/>
        <w:rPr>
          <w:sz w:val="24"/>
          <w:szCs w:val="24"/>
          <w:lang w:val="uk-UA"/>
        </w:rPr>
      </w:pPr>
      <w:r>
        <w:rPr>
          <w:sz w:val="24"/>
          <w:szCs w:val="24"/>
          <w:lang w:val="uk-UA"/>
        </w:rPr>
        <w:t xml:space="preserve">6.9. </w:t>
      </w:r>
      <w:r w:rsidRPr="00B654C7">
        <w:rPr>
          <w:sz w:val="24"/>
          <w:szCs w:val="24"/>
          <w:lang w:val="uk-UA"/>
        </w:rPr>
        <w:t xml:space="preserve">Оплата </w:t>
      </w:r>
      <w:r>
        <w:rPr>
          <w:sz w:val="24"/>
          <w:szCs w:val="24"/>
        </w:rPr>
        <w:t>П</w:t>
      </w:r>
      <w:proofErr w:type="spellStart"/>
      <w:r w:rsidRPr="00B654C7">
        <w:rPr>
          <w:sz w:val="24"/>
          <w:szCs w:val="24"/>
          <w:lang w:val="uk-UA"/>
        </w:rPr>
        <w:t>ослуг</w:t>
      </w:r>
      <w:proofErr w:type="spellEnd"/>
      <w:r w:rsidRPr="00B654C7">
        <w:rPr>
          <w:sz w:val="24"/>
          <w:szCs w:val="24"/>
          <w:lang w:val="uk-UA"/>
        </w:rPr>
        <w:t xml:space="preserve"> Депозитарної установи здійснюється у безготівковій формі шляхом перерахування Депонентом грошових коштів на рахунок Депозитарної установи зазначений в Акті-рахунку (Додаток №2 до Договору)</w:t>
      </w:r>
      <w:r>
        <w:rPr>
          <w:sz w:val="24"/>
          <w:szCs w:val="24"/>
          <w:lang w:val="uk-UA"/>
        </w:rPr>
        <w:t xml:space="preserve"> або Рахунку </w:t>
      </w:r>
      <w:r w:rsidRPr="000F2A59">
        <w:rPr>
          <w:sz w:val="24"/>
          <w:szCs w:val="24"/>
          <w:lang w:val="uk-UA"/>
        </w:rPr>
        <w:t>(Додаток №</w:t>
      </w:r>
      <w:r>
        <w:rPr>
          <w:sz w:val="24"/>
          <w:szCs w:val="24"/>
          <w:lang w:val="uk-UA"/>
        </w:rPr>
        <w:t>3</w:t>
      </w:r>
      <w:r w:rsidRPr="000F2A59">
        <w:rPr>
          <w:sz w:val="24"/>
          <w:szCs w:val="24"/>
          <w:lang w:val="uk-UA"/>
        </w:rPr>
        <w:t xml:space="preserve"> до Договору)</w:t>
      </w:r>
      <w:r>
        <w:rPr>
          <w:sz w:val="24"/>
          <w:szCs w:val="24"/>
          <w:lang w:val="uk-UA"/>
        </w:rPr>
        <w:t>.</w:t>
      </w:r>
    </w:p>
    <w:p w:rsidR="0047762B" w:rsidRPr="00E8114C" w:rsidRDefault="0047762B" w:rsidP="0047762B">
      <w:pPr>
        <w:ind w:firstLine="567"/>
        <w:jc w:val="both"/>
        <w:rPr>
          <w:sz w:val="24"/>
          <w:szCs w:val="24"/>
          <w:lang w:val="uk-UA"/>
        </w:rPr>
      </w:pPr>
      <w:r w:rsidRPr="00E8114C">
        <w:rPr>
          <w:sz w:val="24"/>
          <w:szCs w:val="24"/>
          <w:lang w:val="uk-UA"/>
        </w:rPr>
        <w:t>6.</w:t>
      </w:r>
      <w:r>
        <w:rPr>
          <w:sz w:val="24"/>
          <w:szCs w:val="24"/>
          <w:lang w:val="uk-UA"/>
        </w:rPr>
        <w:t>10</w:t>
      </w:r>
      <w:r w:rsidRPr="00E8114C">
        <w:rPr>
          <w:sz w:val="24"/>
          <w:szCs w:val="24"/>
          <w:lang w:val="uk-UA"/>
        </w:rPr>
        <w:t xml:space="preserve">. Оплата за </w:t>
      </w:r>
      <w:r>
        <w:rPr>
          <w:sz w:val="24"/>
          <w:szCs w:val="24"/>
          <w:lang w:val="uk-UA"/>
        </w:rPr>
        <w:t xml:space="preserve">Послуги Депозитарної установи </w:t>
      </w:r>
      <w:r w:rsidRPr="00E8114C">
        <w:rPr>
          <w:sz w:val="24"/>
          <w:szCs w:val="24"/>
          <w:lang w:val="uk-UA"/>
        </w:rPr>
        <w:t xml:space="preserve">може здійснюватися Депонентом особисто, або іншою особою уповноваженою від імені Депонента, із зазначенням в платежі реквізитів, що дають змогу ідентифікувати призначення даного платежу. </w:t>
      </w:r>
    </w:p>
    <w:p w:rsidR="0047762B" w:rsidRPr="00A43E3A" w:rsidRDefault="0047762B" w:rsidP="0047762B">
      <w:pPr>
        <w:ind w:firstLine="567"/>
        <w:jc w:val="both"/>
        <w:rPr>
          <w:sz w:val="24"/>
          <w:szCs w:val="24"/>
          <w:lang w:val="uk-UA"/>
        </w:rPr>
      </w:pPr>
      <w:r w:rsidRPr="00A43E3A">
        <w:rPr>
          <w:sz w:val="24"/>
          <w:szCs w:val="24"/>
          <w:lang w:val="uk-UA"/>
        </w:rPr>
        <w:t>6.1</w:t>
      </w:r>
      <w:r>
        <w:rPr>
          <w:sz w:val="24"/>
          <w:szCs w:val="24"/>
          <w:lang w:val="uk-UA"/>
        </w:rPr>
        <w:t>1</w:t>
      </w:r>
      <w:r w:rsidRPr="00A43E3A">
        <w:rPr>
          <w:sz w:val="24"/>
          <w:szCs w:val="24"/>
          <w:lang w:val="uk-UA"/>
        </w:rPr>
        <w:t xml:space="preserve">. У разі розірвання Договору, Депонент протягом 3 (трьох) банківських днів, з моменту отримання від Депозитарної установи відповідного рахунку, зобов`язаний сплатити Депозитарній установі повну вартість наданих </w:t>
      </w:r>
      <w:r>
        <w:rPr>
          <w:sz w:val="24"/>
          <w:szCs w:val="24"/>
          <w:lang w:val="uk-UA"/>
        </w:rPr>
        <w:t>Послуг Депозитарною установою</w:t>
      </w:r>
      <w:r w:rsidRPr="00A43E3A">
        <w:rPr>
          <w:sz w:val="24"/>
          <w:szCs w:val="24"/>
          <w:lang w:val="uk-UA"/>
        </w:rPr>
        <w:t xml:space="preserve"> до розірвання Договору.</w:t>
      </w:r>
    </w:p>
    <w:p w:rsidR="0047762B" w:rsidRPr="00A43E3A" w:rsidRDefault="0047762B" w:rsidP="0047762B">
      <w:pPr>
        <w:ind w:firstLine="567"/>
        <w:jc w:val="both"/>
        <w:rPr>
          <w:sz w:val="24"/>
          <w:szCs w:val="24"/>
          <w:lang w:val="uk-UA"/>
        </w:rPr>
      </w:pPr>
      <w:r w:rsidRPr="00A43E3A">
        <w:rPr>
          <w:sz w:val="24"/>
          <w:szCs w:val="24"/>
          <w:lang w:val="uk-UA"/>
        </w:rPr>
        <w:t>6.1</w:t>
      </w:r>
      <w:r>
        <w:rPr>
          <w:sz w:val="24"/>
          <w:szCs w:val="24"/>
          <w:lang w:val="uk-UA"/>
        </w:rPr>
        <w:t>2</w:t>
      </w:r>
      <w:r w:rsidRPr="00A43E3A">
        <w:rPr>
          <w:sz w:val="24"/>
          <w:szCs w:val="24"/>
          <w:lang w:val="uk-UA"/>
        </w:rPr>
        <w:t>.</w:t>
      </w:r>
      <w:r w:rsidRPr="00A43E3A">
        <w:rPr>
          <w:rFonts w:eastAsia="Calibri"/>
          <w:sz w:val="22"/>
          <w:szCs w:val="22"/>
          <w:lang w:val="uk-UA"/>
        </w:rPr>
        <w:t xml:space="preserve"> </w:t>
      </w:r>
      <w:r w:rsidRPr="00A43E3A">
        <w:rPr>
          <w:sz w:val="24"/>
          <w:szCs w:val="24"/>
          <w:lang w:val="uk-UA"/>
        </w:rPr>
        <w:t>У разі неповернення Депонентом підписаного Акту-рахунку (Додаток №2 до Договору), послуги вважаються наданими без</w:t>
      </w:r>
      <w:r>
        <w:rPr>
          <w:sz w:val="24"/>
          <w:szCs w:val="24"/>
          <w:lang w:val="uk-UA"/>
        </w:rPr>
        <w:t xml:space="preserve"> </w:t>
      </w:r>
      <w:r w:rsidRPr="00A43E3A">
        <w:rPr>
          <w:sz w:val="24"/>
          <w:szCs w:val="24"/>
          <w:lang w:val="uk-UA"/>
        </w:rPr>
        <w:t>заперечень.</w:t>
      </w:r>
    </w:p>
    <w:p w:rsidR="0047762B" w:rsidRPr="00A43E3A" w:rsidRDefault="0047762B" w:rsidP="0047762B">
      <w:pPr>
        <w:ind w:firstLine="567"/>
        <w:jc w:val="both"/>
        <w:rPr>
          <w:sz w:val="24"/>
          <w:szCs w:val="24"/>
          <w:lang w:val="uk-UA"/>
        </w:rPr>
      </w:pPr>
      <w:r w:rsidRPr="00A43E3A">
        <w:rPr>
          <w:sz w:val="24"/>
          <w:szCs w:val="24"/>
          <w:lang w:val="uk-UA"/>
        </w:rPr>
        <w:t>6.1</w:t>
      </w:r>
      <w:r>
        <w:rPr>
          <w:sz w:val="24"/>
          <w:szCs w:val="24"/>
          <w:lang w:val="uk-UA"/>
        </w:rPr>
        <w:t>3</w:t>
      </w:r>
      <w:r w:rsidRPr="00A43E3A">
        <w:rPr>
          <w:sz w:val="24"/>
          <w:szCs w:val="24"/>
          <w:lang w:val="uk-UA"/>
        </w:rPr>
        <w:t>.</w:t>
      </w:r>
      <w:r w:rsidRPr="00A43E3A">
        <w:rPr>
          <w:lang w:val="uk-UA"/>
        </w:rPr>
        <w:t xml:space="preserve"> </w:t>
      </w:r>
      <w:r w:rsidRPr="00A43E3A">
        <w:rPr>
          <w:sz w:val="24"/>
          <w:szCs w:val="24"/>
          <w:lang w:val="uk-UA"/>
        </w:rPr>
        <w:t xml:space="preserve">Депозитарна установа має право відмовити Депоненту у взятті до виконання розпорядження на закриття рахунку в цінних паперах Депонента, у разі наявності у нього заборгованості за надані </w:t>
      </w:r>
      <w:r>
        <w:rPr>
          <w:sz w:val="24"/>
          <w:szCs w:val="24"/>
          <w:lang w:val="uk-UA"/>
        </w:rPr>
        <w:t>Послуги Депозитарної установи</w:t>
      </w:r>
      <w:r w:rsidRPr="00A43E3A">
        <w:rPr>
          <w:sz w:val="24"/>
          <w:szCs w:val="24"/>
          <w:lang w:val="uk-UA"/>
        </w:rPr>
        <w:t>.</w:t>
      </w:r>
    </w:p>
    <w:p w:rsidR="0047762B" w:rsidRDefault="0047762B" w:rsidP="0047762B">
      <w:pPr>
        <w:ind w:firstLine="567"/>
        <w:jc w:val="both"/>
        <w:rPr>
          <w:sz w:val="24"/>
          <w:szCs w:val="24"/>
          <w:lang w:val="uk-UA"/>
        </w:rPr>
      </w:pPr>
      <w:r w:rsidRPr="00A43E3A">
        <w:rPr>
          <w:sz w:val="24"/>
          <w:szCs w:val="24"/>
          <w:lang w:val="uk-UA"/>
        </w:rPr>
        <w:t>6.1</w:t>
      </w:r>
      <w:r>
        <w:rPr>
          <w:sz w:val="24"/>
          <w:szCs w:val="24"/>
          <w:lang w:val="uk-UA"/>
        </w:rPr>
        <w:t>4</w:t>
      </w:r>
      <w:r w:rsidRPr="00A43E3A">
        <w:rPr>
          <w:sz w:val="24"/>
          <w:szCs w:val="24"/>
          <w:lang w:val="uk-UA"/>
        </w:rPr>
        <w:t xml:space="preserve">. У разі припинення дії Договору Депонент зобов’язаний виконати всі зобов’язання перед Депозитарною установою, що виникли на підставі цього Договору протягом строку його дії, в тому числі оплатити вартість фактично  наданих </w:t>
      </w:r>
      <w:r>
        <w:rPr>
          <w:sz w:val="24"/>
          <w:szCs w:val="24"/>
          <w:lang w:val="uk-UA"/>
        </w:rPr>
        <w:t xml:space="preserve">Послуг </w:t>
      </w:r>
      <w:r w:rsidRPr="00A43E3A">
        <w:rPr>
          <w:sz w:val="24"/>
          <w:szCs w:val="24"/>
          <w:lang w:val="uk-UA"/>
        </w:rPr>
        <w:t>Депозитарно</w:t>
      </w:r>
      <w:r>
        <w:rPr>
          <w:sz w:val="24"/>
          <w:szCs w:val="24"/>
          <w:lang w:val="uk-UA"/>
        </w:rPr>
        <w:t>ї</w:t>
      </w:r>
      <w:r w:rsidRPr="00A43E3A">
        <w:rPr>
          <w:sz w:val="24"/>
          <w:szCs w:val="24"/>
          <w:lang w:val="uk-UA"/>
        </w:rPr>
        <w:t xml:space="preserve"> установ</w:t>
      </w:r>
      <w:r>
        <w:rPr>
          <w:sz w:val="24"/>
          <w:szCs w:val="24"/>
          <w:lang w:val="uk-UA"/>
        </w:rPr>
        <w:t>и</w:t>
      </w:r>
      <w:r w:rsidRPr="00A43E3A">
        <w:rPr>
          <w:sz w:val="24"/>
          <w:szCs w:val="24"/>
          <w:lang w:val="uk-UA"/>
        </w:rPr>
        <w:t xml:space="preserve"> до моменту припинення дії Договору.</w:t>
      </w:r>
    </w:p>
    <w:p w:rsidR="0047762B" w:rsidRDefault="0047762B" w:rsidP="0047762B">
      <w:pPr>
        <w:ind w:firstLine="567"/>
        <w:jc w:val="both"/>
        <w:rPr>
          <w:sz w:val="24"/>
          <w:szCs w:val="24"/>
          <w:lang w:val="uk-UA"/>
        </w:rPr>
      </w:pPr>
      <w:r w:rsidRPr="00FB5B6D">
        <w:rPr>
          <w:sz w:val="24"/>
          <w:szCs w:val="24"/>
          <w:lang w:val="uk-UA"/>
        </w:rPr>
        <w:t>6.1</w:t>
      </w:r>
      <w:r>
        <w:rPr>
          <w:sz w:val="24"/>
          <w:szCs w:val="24"/>
          <w:lang w:val="uk-UA"/>
        </w:rPr>
        <w:t>5</w:t>
      </w:r>
      <w:r w:rsidRPr="00FB5B6D">
        <w:rPr>
          <w:sz w:val="24"/>
          <w:szCs w:val="24"/>
          <w:lang w:val="uk-UA"/>
        </w:rPr>
        <w:t xml:space="preserve">. </w:t>
      </w:r>
      <w:r w:rsidRPr="00700C49">
        <w:rPr>
          <w:sz w:val="24"/>
          <w:szCs w:val="24"/>
          <w:lang w:val="uk-UA"/>
        </w:rPr>
        <w:t xml:space="preserve">Депонент має право здійснювати попередню оплату депозитарних послуг за майбутні періоди. При цьому, </w:t>
      </w:r>
      <w:r w:rsidRPr="00FB5B6D">
        <w:rPr>
          <w:sz w:val="24"/>
          <w:szCs w:val="24"/>
          <w:lang w:val="uk-UA"/>
        </w:rPr>
        <w:t xml:space="preserve">Депонент має право на повернення наперед сплачених коштів за невикористані Послуги Депозитарної установи, шляхом письмового звернення до Депозитарної установи. У разі відсутності звернення Депонента щодо повернення наперед сплачених коштів за невикористані Послуги Депозитарної установи протягом </w:t>
      </w:r>
      <w:r w:rsidRPr="00FB5B6D">
        <w:rPr>
          <w:color w:val="FF0000"/>
          <w:sz w:val="24"/>
          <w:szCs w:val="24"/>
          <w:lang w:val="uk-UA"/>
        </w:rPr>
        <w:t xml:space="preserve"> </w:t>
      </w:r>
      <w:r w:rsidRPr="00FB5B6D">
        <w:rPr>
          <w:sz w:val="24"/>
          <w:szCs w:val="24"/>
          <w:lang w:val="uk-UA"/>
        </w:rPr>
        <w:t>восьми років, з моменту розірвання/закінчення строку дії Договору та/або закриття рахунку в цінних паперах, Депозитарна установа має право зарахувати дані кошти, як власні доходи.</w:t>
      </w:r>
      <w:r w:rsidRPr="00A43E3A">
        <w:rPr>
          <w:sz w:val="24"/>
          <w:szCs w:val="24"/>
          <w:lang w:val="uk-UA"/>
        </w:rPr>
        <w:t xml:space="preserve"> </w:t>
      </w:r>
    </w:p>
    <w:p w:rsidR="0047762B" w:rsidRDefault="0047762B" w:rsidP="0047762B">
      <w:pPr>
        <w:jc w:val="center"/>
        <w:rPr>
          <w:b/>
          <w:sz w:val="24"/>
          <w:szCs w:val="24"/>
          <w:lang w:val="uk-UA"/>
        </w:rPr>
      </w:pPr>
    </w:p>
    <w:p w:rsidR="0047762B" w:rsidRDefault="0047762B" w:rsidP="0047762B">
      <w:pPr>
        <w:jc w:val="center"/>
        <w:rPr>
          <w:b/>
          <w:sz w:val="24"/>
          <w:szCs w:val="24"/>
          <w:lang w:val="uk-UA"/>
        </w:rPr>
      </w:pPr>
      <w:r>
        <w:rPr>
          <w:b/>
          <w:sz w:val="24"/>
          <w:szCs w:val="24"/>
          <w:lang w:val="uk-UA"/>
        </w:rPr>
        <w:t>7. Відповідальність Сторін та порядок вирішення спорів</w:t>
      </w:r>
    </w:p>
    <w:p w:rsidR="0047762B" w:rsidRDefault="0047762B" w:rsidP="0047762B">
      <w:pPr>
        <w:jc w:val="center"/>
        <w:rPr>
          <w:b/>
          <w:sz w:val="24"/>
          <w:szCs w:val="24"/>
          <w:lang w:val="uk-UA"/>
        </w:rPr>
      </w:pPr>
    </w:p>
    <w:p w:rsidR="0047762B" w:rsidRDefault="0047762B" w:rsidP="0047762B">
      <w:pPr>
        <w:ind w:firstLine="567"/>
        <w:jc w:val="both"/>
        <w:rPr>
          <w:sz w:val="24"/>
          <w:szCs w:val="24"/>
          <w:lang w:val="uk-UA"/>
        </w:rPr>
      </w:pPr>
      <w:r>
        <w:rPr>
          <w:sz w:val="24"/>
          <w:szCs w:val="24"/>
          <w:lang w:val="uk-UA"/>
        </w:rPr>
        <w:t xml:space="preserve">7.1. Сторони несуть  відповідальність за невиконання або неналежне виконання своїх </w:t>
      </w:r>
      <w:proofErr w:type="spellStart"/>
      <w:r>
        <w:rPr>
          <w:sz w:val="24"/>
          <w:szCs w:val="24"/>
          <w:lang w:val="uk-UA"/>
        </w:rPr>
        <w:t>зобов</w:t>
      </w:r>
      <w:proofErr w:type="spellEnd"/>
      <w:r>
        <w:rPr>
          <w:sz w:val="24"/>
          <w:szCs w:val="24"/>
        </w:rPr>
        <w:t>’</w:t>
      </w:r>
      <w:proofErr w:type="spellStart"/>
      <w:r>
        <w:rPr>
          <w:sz w:val="24"/>
          <w:szCs w:val="24"/>
          <w:lang w:val="uk-UA"/>
        </w:rPr>
        <w:t>язань</w:t>
      </w:r>
      <w:proofErr w:type="spellEnd"/>
      <w:r>
        <w:rPr>
          <w:sz w:val="24"/>
          <w:szCs w:val="24"/>
          <w:lang w:val="uk-UA"/>
        </w:rPr>
        <w:t xml:space="preserve"> за цим Договором відповідно до законодавства України, у тому числі нормативно-правових актів Національної комісії з цінних паперів та фондового ринку.</w:t>
      </w:r>
    </w:p>
    <w:p w:rsidR="0047762B" w:rsidRPr="00A43E3A" w:rsidRDefault="0047762B" w:rsidP="0047762B">
      <w:pPr>
        <w:ind w:firstLine="567"/>
        <w:jc w:val="both"/>
        <w:rPr>
          <w:sz w:val="24"/>
          <w:szCs w:val="24"/>
          <w:lang w:val="uk-UA"/>
        </w:rPr>
      </w:pPr>
      <w:r>
        <w:rPr>
          <w:sz w:val="24"/>
          <w:szCs w:val="24"/>
          <w:lang w:val="uk-UA"/>
        </w:rPr>
        <w:t>Жодна із Сторін не несе відповідальності за невиконання або неналежне виконання своїх зобов’язань за цим Договором, якщо це невиконання або неналежне виконання зумовлено дією обставин непереборної сили (форс-мажорних обставин</w:t>
      </w:r>
      <w:r w:rsidRPr="000B09B1">
        <w:rPr>
          <w:rFonts w:eastAsia="Calibri"/>
          <w:sz w:val="24"/>
          <w:szCs w:val="24"/>
          <w:lang w:val="uk-UA" w:eastAsia="en-US"/>
        </w:rPr>
        <w:t xml:space="preserve"> </w:t>
      </w:r>
      <w:r w:rsidRPr="00375931">
        <w:rPr>
          <w:rFonts w:eastAsia="Calibri"/>
          <w:sz w:val="24"/>
          <w:szCs w:val="24"/>
          <w:lang w:val="uk-UA" w:eastAsia="en-US"/>
        </w:rPr>
        <w:t>включаючи, але не обмежуючись тими, що передбачені п.2 ст.14-1 ЗУ «Про торгово-промислові палати в Україні»</w:t>
      </w:r>
      <w:r>
        <w:rPr>
          <w:rFonts w:eastAsia="Calibri"/>
          <w:sz w:val="24"/>
          <w:szCs w:val="24"/>
          <w:lang w:val="uk-UA" w:eastAsia="en-US"/>
        </w:rPr>
        <w:t xml:space="preserve">, в т.ч. </w:t>
      </w:r>
      <w:r w:rsidRPr="00994356">
        <w:rPr>
          <w:rFonts w:eastAsia="Calibri"/>
          <w:sz w:val="24"/>
          <w:szCs w:val="24"/>
          <w:lang w:val="uk-UA" w:eastAsia="en-US"/>
        </w:rPr>
        <w:t>несанкціоновані дії щодо втр</w:t>
      </w:r>
      <w:r>
        <w:rPr>
          <w:rFonts w:eastAsia="Calibri"/>
          <w:sz w:val="24"/>
          <w:szCs w:val="24"/>
          <w:lang w:val="uk-UA" w:eastAsia="en-US"/>
        </w:rPr>
        <w:t>у</w:t>
      </w:r>
      <w:r w:rsidRPr="00994356">
        <w:rPr>
          <w:rFonts w:eastAsia="Calibri"/>
          <w:sz w:val="24"/>
          <w:szCs w:val="24"/>
          <w:lang w:val="uk-UA" w:eastAsia="en-US"/>
        </w:rPr>
        <w:t>чання</w:t>
      </w:r>
      <w:r>
        <w:rPr>
          <w:rFonts w:eastAsia="Calibri"/>
          <w:sz w:val="24"/>
          <w:szCs w:val="24"/>
          <w:lang w:val="uk-UA" w:eastAsia="en-US"/>
        </w:rPr>
        <w:t xml:space="preserve"> в</w:t>
      </w:r>
      <w:r w:rsidRPr="00994356">
        <w:rPr>
          <w:rFonts w:eastAsia="Calibri"/>
          <w:sz w:val="24"/>
          <w:szCs w:val="24"/>
          <w:lang w:val="uk-UA" w:eastAsia="en-US"/>
        </w:rPr>
        <w:t xml:space="preserve"> к</w:t>
      </w:r>
      <w:r>
        <w:rPr>
          <w:rFonts w:eastAsia="Calibri"/>
          <w:sz w:val="24"/>
          <w:szCs w:val="24"/>
          <w:lang w:val="uk-UA" w:eastAsia="en-US"/>
        </w:rPr>
        <w:t>о</w:t>
      </w:r>
      <w:r w:rsidRPr="00994356">
        <w:rPr>
          <w:rFonts w:eastAsia="Calibri"/>
          <w:sz w:val="24"/>
          <w:szCs w:val="24"/>
          <w:lang w:val="uk-UA" w:eastAsia="en-US"/>
        </w:rPr>
        <w:t>мп</w:t>
      </w:r>
      <w:r>
        <w:rPr>
          <w:rFonts w:eastAsia="Calibri"/>
          <w:sz w:val="24"/>
          <w:szCs w:val="24"/>
          <w:lang w:val="uk-UA" w:eastAsia="en-US"/>
        </w:rPr>
        <w:t>’</w:t>
      </w:r>
      <w:r w:rsidRPr="00994356">
        <w:rPr>
          <w:rFonts w:eastAsia="Calibri"/>
          <w:sz w:val="24"/>
          <w:szCs w:val="24"/>
          <w:lang w:val="uk-UA" w:eastAsia="en-US"/>
        </w:rPr>
        <w:t>ютерні мережі банку (</w:t>
      </w:r>
      <w:proofErr w:type="spellStart"/>
      <w:r w:rsidRPr="00994356">
        <w:rPr>
          <w:rFonts w:eastAsia="Calibri"/>
          <w:sz w:val="24"/>
          <w:szCs w:val="24"/>
          <w:lang w:val="uk-UA" w:eastAsia="en-US"/>
        </w:rPr>
        <w:t>хакерська</w:t>
      </w:r>
      <w:proofErr w:type="spellEnd"/>
      <w:r w:rsidRPr="00994356">
        <w:rPr>
          <w:rFonts w:eastAsia="Calibri"/>
          <w:sz w:val="24"/>
          <w:szCs w:val="24"/>
          <w:lang w:val="uk-UA" w:eastAsia="en-US"/>
        </w:rPr>
        <w:t xml:space="preserve"> атака)</w:t>
      </w:r>
      <w:r w:rsidRPr="00994356">
        <w:rPr>
          <w:sz w:val="24"/>
          <w:szCs w:val="24"/>
          <w:lang w:val="uk-UA"/>
        </w:rPr>
        <w:t>.</w:t>
      </w:r>
    </w:p>
    <w:p w:rsidR="0047762B" w:rsidRDefault="0047762B" w:rsidP="0047762B">
      <w:pPr>
        <w:ind w:firstLine="567"/>
        <w:jc w:val="both"/>
        <w:rPr>
          <w:sz w:val="24"/>
          <w:szCs w:val="24"/>
          <w:lang w:val="uk-UA"/>
        </w:rPr>
      </w:pPr>
      <w:r>
        <w:rPr>
          <w:sz w:val="24"/>
          <w:szCs w:val="24"/>
          <w:lang w:val="uk-UA"/>
        </w:rPr>
        <w:lastRenderedPageBreak/>
        <w:t xml:space="preserve">7.2. Сторона, для якої склались обставини непереборної сили (форс-мажорні обставини), </w:t>
      </w:r>
      <w:proofErr w:type="spellStart"/>
      <w:r>
        <w:rPr>
          <w:sz w:val="24"/>
          <w:szCs w:val="24"/>
          <w:lang w:val="uk-UA"/>
        </w:rPr>
        <w:t>зобов</w:t>
      </w:r>
      <w:proofErr w:type="spellEnd"/>
      <w:r>
        <w:rPr>
          <w:sz w:val="24"/>
          <w:szCs w:val="24"/>
        </w:rPr>
        <w:t>’</w:t>
      </w:r>
      <w:proofErr w:type="spellStart"/>
      <w:r>
        <w:rPr>
          <w:sz w:val="24"/>
          <w:szCs w:val="24"/>
          <w:lang w:val="uk-UA"/>
        </w:rPr>
        <w:t>язана</w:t>
      </w:r>
      <w:proofErr w:type="spellEnd"/>
      <w:r>
        <w:rPr>
          <w:sz w:val="24"/>
          <w:szCs w:val="24"/>
          <w:lang w:val="uk-UA"/>
        </w:rPr>
        <w:t xml:space="preserve"> не пізніше 10-ти банківських днів з дати настання таких обставини повідомити іншу Сторону у письмовій формі.</w:t>
      </w:r>
    </w:p>
    <w:p w:rsidR="0047762B" w:rsidRDefault="0047762B" w:rsidP="0047762B">
      <w:pPr>
        <w:ind w:firstLine="567"/>
        <w:jc w:val="both"/>
        <w:rPr>
          <w:sz w:val="24"/>
          <w:szCs w:val="24"/>
          <w:lang w:val="uk-UA"/>
        </w:rPr>
      </w:pPr>
      <w:r>
        <w:rPr>
          <w:sz w:val="24"/>
          <w:szCs w:val="24"/>
          <w:lang w:val="uk-UA"/>
        </w:rPr>
        <w:t>Сторона, що посилається на дію обставин непереборної сили (форс-мажорних обставин), зобов’язана надати іншій Стороні документальне підтвердження дії таких обставин, видане відповідним державним органом або уповноваженою організацією. У випадку ненадання документального підтвердження дії обставин непереборної сили (форс-мажорних обставин) будь-яка з Сторін не вправі посилатись на дію обставин непереборної сили (форс-мажорних обставин), як на підставу звільнення від відповідальності за цим Договором.</w:t>
      </w:r>
    </w:p>
    <w:p w:rsidR="0047762B" w:rsidRDefault="0047762B" w:rsidP="0047762B">
      <w:pPr>
        <w:ind w:firstLine="567"/>
        <w:jc w:val="both"/>
        <w:rPr>
          <w:sz w:val="24"/>
          <w:szCs w:val="24"/>
          <w:lang w:val="uk-UA"/>
        </w:rPr>
      </w:pPr>
      <w:r>
        <w:rPr>
          <w:sz w:val="24"/>
          <w:szCs w:val="24"/>
          <w:lang w:val="uk-UA"/>
        </w:rPr>
        <w:t xml:space="preserve">7.3. Депозитарна установа не несе відповідальності перед Депонентом за шкоду, заподіяну діями або бездіяльністю Депозитарної установи, якщо ці дії (бездіяльність) здійснювались Депозитарною установою за письмовими розпорядженнями Депонента, виникли внаслідок дій (бездіяльності) інших учасників депозитарної системи. </w:t>
      </w:r>
    </w:p>
    <w:p w:rsidR="0047762B" w:rsidRDefault="0047762B" w:rsidP="0047762B">
      <w:pPr>
        <w:ind w:firstLine="567"/>
        <w:jc w:val="both"/>
        <w:rPr>
          <w:sz w:val="24"/>
          <w:szCs w:val="24"/>
          <w:lang w:val="uk-UA"/>
        </w:rPr>
      </w:pPr>
      <w:r>
        <w:rPr>
          <w:sz w:val="24"/>
          <w:szCs w:val="24"/>
          <w:lang w:val="uk-UA"/>
        </w:rPr>
        <w:t>7.4. За несвоєчасне виконання грошових зобов'язань, які передбачені цим Договором, Депонент зобов’язаний на вимогу Депозитарної установи, сплатити пеню, яка обчислюється від суми простроченого платежу, за кожен день прострочення виконання зобов’язання, у розмірі подвійної облікової ставки Національного банку України, що діяла у період за який сплачується пеня. До погашення заборгованості Депонентом Депозитарна установа призупиняє проведення будь-яких операцій щодо виконання розпоряджень Депонента по рахунку в цінних паперах Депонента, інших вимог Депонента, керуючого рахунком у цінних паперах Депонента.</w:t>
      </w:r>
    </w:p>
    <w:p w:rsidR="0047762B" w:rsidRDefault="0047762B" w:rsidP="0047762B">
      <w:pPr>
        <w:ind w:firstLine="567"/>
        <w:jc w:val="both"/>
        <w:rPr>
          <w:sz w:val="24"/>
          <w:szCs w:val="24"/>
          <w:lang w:val="uk-UA"/>
        </w:rPr>
      </w:pPr>
      <w:r>
        <w:rPr>
          <w:sz w:val="24"/>
          <w:szCs w:val="24"/>
          <w:lang w:val="uk-UA"/>
        </w:rPr>
        <w:t>7.5.</w:t>
      </w:r>
      <w:r>
        <w:rPr>
          <w:color w:val="FF0000"/>
          <w:sz w:val="24"/>
          <w:szCs w:val="24"/>
          <w:lang w:val="uk-UA"/>
        </w:rPr>
        <w:t xml:space="preserve"> </w:t>
      </w:r>
      <w:r>
        <w:rPr>
          <w:sz w:val="24"/>
          <w:szCs w:val="24"/>
          <w:lang w:val="uk-UA"/>
        </w:rPr>
        <w:t>Оплата пені та/або штрафу не звільняє Депонента від виконання обов'язків за цим Договором.</w:t>
      </w:r>
    </w:p>
    <w:p w:rsidR="0047762B" w:rsidRDefault="0047762B" w:rsidP="0047762B">
      <w:pPr>
        <w:ind w:firstLine="567"/>
        <w:jc w:val="both"/>
        <w:rPr>
          <w:sz w:val="24"/>
          <w:lang w:val="uk-UA"/>
        </w:rPr>
      </w:pPr>
      <w:r>
        <w:rPr>
          <w:sz w:val="24"/>
          <w:szCs w:val="24"/>
          <w:lang w:val="uk-UA"/>
        </w:rPr>
        <w:t xml:space="preserve">7.6. </w:t>
      </w:r>
      <w:r>
        <w:rPr>
          <w:sz w:val="24"/>
          <w:lang w:val="uk-UA"/>
        </w:rPr>
        <w:t>Усі спори, що виникають з цього Договору або пов'язані із ним, вирішуються шляхом переговорів між Сторонами.</w:t>
      </w:r>
    </w:p>
    <w:p w:rsidR="0047762B" w:rsidRDefault="0047762B" w:rsidP="0047762B">
      <w:pPr>
        <w:ind w:firstLine="567"/>
        <w:jc w:val="both"/>
        <w:rPr>
          <w:sz w:val="24"/>
          <w:lang w:val="uk-UA"/>
        </w:rPr>
      </w:pPr>
      <w:r>
        <w:rPr>
          <w:sz w:val="24"/>
          <w:lang w:val="uk-UA"/>
        </w:rPr>
        <w:t>7.7. Якщо відповідний спір не можливо вирішити шляхом переговорів, він підлягає вирішенню в судах України або у порядку встановленому  чинним законодавством України.</w:t>
      </w:r>
    </w:p>
    <w:p w:rsidR="0047762B" w:rsidRDefault="0047762B" w:rsidP="0047762B">
      <w:pPr>
        <w:rPr>
          <w:b/>
          <w:noProof/>
          <w:sz w:val="24"/>
          <w:szCs w:val="24"/>
          <w:lang w:val="uk-UA"/>
        </w:rPr>
      </w:pPr>
    </w:p>
    <w:p w:rsidR="0047762B" w:rsidRDefault="0047762B" w:rsidP="0047762B">
      <w:pPr>
        <w:ind w:firstLine="567"/>
        <w:jc w:val="center"/>
        <w:rPr>
          <w:b/>
          <w:sz w:val="24"/>
          <w:szCs w:val="24"/>
          <w:lang w:val="uk-UA"/>
        </w:rPr>
      </w:pPr>
      <w:r>
        <w:rPr>
          <w:b/>
          <w:sz w:val="24"/>
          <w:szCs w:val="24"/>
          <w:lang w:val="uk-UA"/>
        </w:rPr>
        <w:t>8. Строк дії Договору, порядок внесення змін до нього</w:t>
      </w:r>
    </w:p>
    <w:p w:rsidR="0047762B" w:rsidRDefault="0047762B" w:rsidP="0047762B">
      <w:pPr>
        <w:ind w:firstLine="567"/>
        <w:jc w:val="center"/>
        <w:rPr>
          <w:b/>
          <w:sz w:val="24"/>
          <w:szCs w:val="24"/>
          <w:lang w:val="uk-UA"/>
        </w:rPr>
      </w:pPr>
      <w:r>
        <w:rPr>
          <w:b/>
          <w:sz w:val="24"/>
          <w:szCs w:val="24"/>
          <w:lang w:val="uk-UA"/>
        </w:rPr>
        <w:t xml:space="preserve"> та припинення дії</w:t>
      </w:r>
    </w:p>
    <w:p w:rsidR="0047762B" w:rsidRDefault="0047762B" w:rsidP="0047762B">
      <w:pPr>
        <w:ind w:firstLine="567"/>
        <w:jc w:val="both"/>
        <w:rPr>
          <w:sz w:val="24"/>
          <w:szCs w:val="24"/>
          <w:lang w:val="uk-UA"/>
        </w:rPr>
      </w:pPr>
      <w:r>
        <w:rPr>
          <w:sz w:val="24"/>
          <w:szCs w:val="24"/>
          <w:lang w:val="uk-UA"/>
        </w:rPr>
        <w:t xml:space="preserve">8.1. </w:t>
      </w:r>
      <w:r w:rsidRPr="00A43E3A">
        <w:rPr>
          <w:sz w:val="24"/>
          <w:szCs w:val="24"/>
          <w:lang w:val="uk-UA"/>
        </w:rPr>
        <w:t>Договір набирає чинності з моменту підписання Депонентом Заяви про приєднання згідно форми, що наведена у Додатку №</w:t>
      </w:r>
      <w:r>
        <w:rPr>
          <w:sz w:val="24"/>
          <w:szCs w:val="24"/>
          <w:lang w:val="uk-UA"/>
        </w:rPr>
        <w:t>4</w:t>
      </w:r>
      <w:r w:rsidRPr="00A43E3A">
        <w:rPr>
          <w:sz w:val="24"/>
          <w:szCs w:val="24"/>
          <w:lang w:val="uk-UA"/>
        </w:rPr>
        <w:t xml:space="preserve"> до Договору, яка є невід’ємною частиною Договору</w:t>
      </w:r>
      <w:r>
        <w:rPr>
          <w:sz w:val="24"/>
          <w:szCs w:val="24"/>
          <w:lang w:val="uk-UA"/>
        </w:rPr>
        <w:t>.</w:t>
      </w:r>
      <w:r w:rsidRPr="00E8157A">
        <w:rPr>
          <w:sz w:val="24"/>
          <w:szCs w:val="24"/>
          <w:lang w:val="uk-UA"/>
        </w:rPr>
        <w:t xml:space="preserve"> Договір укладений </w:t>
      </w:r>
      <w:r w:rsidRPr="009539B8">
        <w:rPr>
          <w:sz w:val="24"/>
          <w:szCs w:val="24"/>
        </w:rPr>
        <w:t xml:space="preserve"> </w:t>
      </w:r>
      <w:r w:rsidRPr="00E8157A">
        <w:rPr>
          <w:sz w:val="24"/>
          <w:szCs w:val="24"/>
          <w:lang w:val="uk-UA"/>
        </w:rPr>
        <w:t xml:space="preserve">строком на </w:t>
      </w:r>
      <w:r>
        <w:rPr>
          <w:sz w:val="24"/>
          <w:szCs w:val="24"/>
          <w:lang w:val="uk-UA"/>
        </w:rPr>
        <w:t>5 (п’ять</w:t>
      </w:r>
      <w:r w:rsidRPr="00E8157A">
        <w:rPr>
          <w:sz w:val="24"/>
          <w:szCs w:val="24"/>
          <w:lang w:val="uk-UA"/>
        </w:rPr>
        <w:t>)  р</w:t>
      </w:r>
      <w:r>
        <w:rPr>
          <w:sz w:val="24"/>
          <w:szCs w:val="24"/>
          <w:lang w:val="uk-UA"/>
        </w:rPr>
        <w:t>оків</w:t>
      </w:r>
      <w:r w:rsidRPr="00E8157A">
        <w:rPr>
          <w:sz w:val="24"/>
          <w:szCs w:val="24"/>
          <w:lang w:val="uk-UA"/>
        </w:rPr>
        <w:t xml:space="preserve"> і набуває чинності з </w:t>
      </w:r>
      <w:r>
        <w:rPr>
          <w:sz w:val="24"/>
          <w:szCs w:val="24"/>
          <w:lang w:val="uk-UA"/>
        </w:rPr>
        <w:t>дати акцептування Публічної пропозиції</w:t>
      </w:r>
      <w:r w:rsidRPr="00E8157A">
        <w:rPr>
          <w:sz w:val="24"/>
          <w:szCs w:val="24"/>
          <w:lang w:val="uk-UA"/>
        </w:rPr>
        <w:t>. У разі відсутності письмово</w:t>
      </w:r>
      <w:r>
        <w:rPr>
          <w:sz w:val="24"/>
          <w:szCs w:val="24"/>
          <w:lang w:val="uk-UA"/>
        </w:rPr>
        <w:t>го</w:t>
      </w:r>
      <w:r w:rsidRPr="00E8157A">
        <w:rPr>
          <w:sz w:val="24"/>
          <w:szCs w:val="24"/>
          <w:lang w:val="uk-UA"/>
        </w:rPr>
        <w:t xml:space="preserve"> </w:t>
      </w:r>
      <w:r>
        <w:rPr>
          <w:sz w:val="24"/>
          <w:szCs w:val="24"/>
          <w:lang w:val="uk-UA"/>
        </w:rPr>
        <w:t>повідомлення</w:t>
      </w:r>
      <w:r w:rsidRPr="00E8157A">
        <w:rPr>
          <w:sz w:val="24"/>
          <w:szCs w:val="24"/>
          <w:lang w:val="uk-UA"/>
        </w:rPr>
        <w:t xml:space="preserve"> однієї із сторін про розірвання цього Договору не пізніше ніж за 30 (тридцять) календарних днів до закінчення строку дії цього Договору, Договір вважається кожного разу продовженим на </w:t>
      </w:r>
      <w:r>
        <w:rPr>
          <w:sz w:val="24"/>
          <w:szCs w:val="24"/>
          <w:lang w:val="uk-UA"/>
        </w:rPr>
        <w:t>5 (п’ять</w:t>
      </w:r>
      <w:r w:rsidRPr="00E8157A">
        <w:rPr>
          <w:sz w:val="24"/>
          <w:szCs w:val="24"/>
          <w:lang w:val="uk-UA"/>
        </w:rPr>
        <w:t>) р</w:t>
      </w:r>
      <w:r>
        <w:rPr>
          <w:sz w:val="24"/>
          <w:szCs w:val="24"/>
          <w:lang w:val="uk-UA"/>
        </w:rPr>
        <w:t>оків</w:t>
      </w:r>
      <w:r w:rsidRPr="00E8157A">
        <w:rPr>
          <w:sz w:val="24"/>
          <w:szCs w:val="24"/>
          <w:lang w:val="uk-UA"/>
        </w:rPr>
        <w:t xml:space="preserve">  на тих самих умовах.</w:t>
      </w:r>
      <w:r w:rsidRPr="00A43E3A" w:rsidDel="00E8157A">
        <w:rPr>
          <w:sz w:val="24"/>
          <w:szCs w:val="24"/>
          <w:lang w:val="uk-UA"/>
        </w:rPr>
        <w:t xml:space="preserve"> </w:t>
      </w:r>
    </w:p>
    <w:p w:rsidR="0047762B" w:rsidRDefault="0047762B" w:rsidP="0047762B">
      <w:pPr>
        <w:ind w:firstLine="567"/>
        <w:jc w:val="both"/>
        <w:rPr>
          <w:sz w:val="24"/>
          <w:szCs w:val="24"/>
          <w:lang w:val="uk-UA"/>
        </w:rPr>
      </w:pPr>
      <w:r>
        <w:rPr>
          <w:sz w:val="24"/>
          <w:szCs w:val="24"/>
          <w:lang w:val="uk-UA"/>
        </w:rPr>
        <w:t>8</w:t>
      </w:r>
      <w:r w:rsidRPr="00935146">
        <w:rPr>
          <w:sz w:val="24"/>
          <w:szCs w:val="24"/>
          <w:lang w:val="uk-UA"/>
        </w:rPr>
        <w:t>.2. Сторона, яка вважає за необхідне змінити цей Договір, направляє пропозиції про це іншій Стороні Договору</w:t>
      </w:r>
      <w:r>
        <w:rPr>
          <w:sz w:val="24"/>
          <w:szCs w:val="24"/>
          <w:lang w:val="uk-UA"/>
        </w:rPr>
        <w:t>:</w:t>
      </w:r>
    </w:p>
    <w:p w:rsidR="0047762B" w:rsidRPr="00935146" w:rsidRDefault="0047762B" w:rsidP="0047762B">
      <w:pPr>
        <w:ind w:firstLine="567"/>
        <w:jc w:val="both"/>
        <w:rPr>
          <w:sz w:val="24"/>
          <w:szCs w:val="24"/>
          <w:lang w:val="uk-UA"/>
        </w:rPr>
      </w:pPr>
      <w:r>
        <w:rPr>
          <w:sz w:val="24"/>
          <w:szCs w:val="24"/>
          <w:lang w:val="uk-UA"/>
        </w:rPr>
        <w:t xml:space="preserve">8.2.1. Депозитарна установа </w:t>
      </w:r>
      <w:r w:rsidRPr="00A43544">
        <w:rPr>
          <w:sz w:val="24"/>
          <w:szCs w:val="24"/>
          <w:lang w:val="uk-UA"/>
        </w:rPr>
        <w:t>розміщує пропозиції (односторонній</w:t>
      </w:r>
      <w:r>
        <w:rPr>
          <w:sz w:val="24"/>
          <w:szCs w:val="24"/>
          <w:lang w:val="uk-UA"/>
        </w:rPr>
        <w:t xml:space="preserve"> письмовий правочин) </w:t>
      </w:r>
      <w:r w:rsidRPr="00A83EE7">
        <w:rPr>
          <w:sz w:val="24"/>
          <w:szCs w:val="24"/>
          <w:lang w:val="uk-UA"/>
        </w:rPr>
        <w:t>на сайті Депозитарної установи</w:t>
      </w:r>
      <w:r>
        <w:rPr>
          <w:sz w:val="24"/>
          <w:szCs w:val="24"/>
          <w:lang w:val="uk-UA"/>
        </w:rPr>
        <w:t xml:space="preserve"> та повідомляє Депонента про це </w:t>
      </w:r>
      <w:r w:rsidRPr="00935146">
        <w:rPr>
          <w:sz w:val="24"/>
          <w:szCs w:val="24"/>
          <w:lang w:val="uk-UA"/>
        </w:rPr>
        <w:t xml:space="preserve">одним або декількома з наступних способів, за вибором </w:t>
      </w:r>
      <w:r>
        <w:rPr>
          <w:sz w:val="24"/>
          <w:szCs w:val="24"/>
          <w:lang w:val="uk-UA"/>
        </w:rPr>
        <w:t>Депозитарної установи</w:t>
      </w:r>
      <w:r w:rsidRPr="00935146">
        <w:rPr>
          <w:sz w:val="24"/>
          <w:szCs w:val="24"/>
          <w:lang w:val="uk-UA"/>
        </w:rPr>
        <w:t>:</w:t>
      </w:r>
    </w:p>
    <w:p w:rsidR="0047762B" w:rsidRPr="00935146" w:rsidRDefault="0047762B" w:rsidP="0047762B">
      <w:pPr>
        <w:ind w:firstLine="567"/>
        <w:jc w:val="both"/>
        <w:rPr>
          <w:sz w:val="24"/>
          <w:szCs w:val="24"/>
          <w:lang w:val="uk-UA"/>
        </w:rPr>
      </w:pPr>
      <w:r w:rsidRPr="00935146">
        <w:rPr>
          <w:sz w:val="24"/>
          <w:szCs w:val="24"/>
          <w:lang w:val="uk-UA"/>
        </w:rPr>
        <w:t xml:space="preserve">- направлення інформації поштою за адресою </w:t>
      </w:r>
      <w:r>
        <w:rPr>
          <w:sz w:val="24"/>
          <w:szCs w:val="24"/>
          <w:lang w:val="uk-UA"/>
        </w:rPr>
        <w:t>місцезнаходження Депонента, що зазначена в анкеті рахунку в цінних паперах</w:t>
      </w:r>
      <w:r w:rsidRPr="00935146">
        <w:rPr>
          <w:sz w:val="24"/>
          <w:szCs w:val="24"/>
          <w:lang w:val="uk-UA"/>
        </w:rPr>
        <w:t>;</w:t>
      </w:r>
    </w:p>
    <w:p w:rsidR="0047762B" w:rsidRPr="00935146" w:rsidRDefault="0047762B" w:rsidP="0047762B">
      <w:pPr>
        <w:ind w:firstLine="567"/>
        <w:jc w:val="both"/>
        <w:rPr>
          <w:sz w:val="24"/>
          <w:szCs w:val="24"/>
          <w:lang w:val="uk-UA"/>
        </w:rPr>
      </w:pPr>
      <w:r w:rsidRPr="00935146">
        <w:rPr>
          <w:sz w:val="24"/>
          <w:szCs w:val="24"/>
          <w:lang w:val="uk-UA"/>
        </w:rPr>
        <w:t xml:space="preserve">- надсилання SMS-повідомлення на номер мобільного телефону </w:t>
      </w:r>
      <w:r>
        <w:rPr>
          <w:sz w:val="24"/>
          <w:szCs w:val="24"/>
          <w:lang w:val="uk-UA"/>
        </w:rPr>
        <w:t>Депонента</w:t>
      </w:r>
      <w:r w:rsidRPr="00935146">
        <w:rPr>
          <w:sz w:val="24"/>
          <w:szCs w:val="24"/>
          <w:lang w:val="uk-UA"/>
        </w:rPr>
        <w:t xml:space="preserve">, вказаний </w:t>
      </w:r>
      <w:r>
        <w:rPr>
          <w:sz w:val="24"/>
          <w:szCs w:val="24"/>
          <w:lang w:val="uk-UA"/>
        </w:rPr>
        <w:t>Депонентом</w:t>
      </w:r>
      <w:r w:rsidRPr="00935146">
        <w:rPr>
          <w:sz w:val="24"/>
          <w:szCs w:val="24"/>
          <w:lang w:val="uk-UA"/>
        </w:rPr>
        <w:t xml:space="preserve"> </w:t>
      </w:r>
      <w:r>
        <w:rPr>
          <w:sz w:val="24"/>
          <w:szCs w:val="24"/>
          <w:lang w:val="uk-UA"/>
        </w:rPr>
        <w:t>в анкеті рахунку в цінних паперах</w:t>
      </w:r>
      <w:r w:rsidRPr="00935146">
        <w:rPr>
          <w:sz w:val="24"/>
          <w:szCs w:val="24"/>
          <w:lang w:val="uk-UA"/>
        </w:rPr>
        <w:t>;</w:t>
      </w:r>
    </w:p>
    <w:p w:rsidR="0047762B" w:rsidRPr="00935146" w:rsidRDefault="0047762B" w:rsidP="0047762B">
      <w:pPr>
        <w:ind w:firstLine="567"/>
        <w:jc w:val="both"/>
        <w:rPr>
          <w:sz w:val="24"/>
          <w:szCs w:val="24"/>
          <w:lang w:val="uk-UA"/>
        </w:rPr>
      </w:pPr>
      <w:r w:rsidRPr="00935146">
        <w:rPr>
          <w:sz w:val="24"/>
          <w:szCs w:val="24"/>
          <w:lang w:val="uk-UA"/>
        </w:rPr>
        <w:t xml:space="preserve">- надсилання електронного повідомлення на адресу електронної пошти, вказану </w:t>
      </w:r>
      <w:r>
        <w:rPr>
          <w:sz w:val="24"/>
          <w:szCs w:val="24"/>
          <w:lang w:val="uk-UA"/>
        </w:rPr>
        <w:t>Депонентом</w:t>
      </w:r>
      <w:r w:rsidRPr="00935146">
        <w:rPr>
          <w:sz w:val="24"/>
          <w:szCs w:val="24"/>
          <w:lang w:val="uk-UA"/>
        </w:rPr>
        <w:t xml:space="preserve"> </w:t>
      </w:r>
      <w:r>
        <w:rPr>
          <w:sz w:val="24"/>
          <w:szCs w:val="24"/>
          <w:lang w:val="uk-UA"/>
        </w:rPr>
        <w:t>в анкеті рахунку в цінних паперах</w:t>
      </w:r>
      <w:r w:rsidRPr="00935146">
        <w:rPr>
          <w:sz w:val="24"/>
          <w:szCs w:val="24"/>
          <w:lang w:val="uk-UA"/>
        </w:rPr>
        <w:t>;</w:t>
      </w:r>
    </w:p>
    <w:p w:rsidR="0047762B" w:rsidRPr="00935146" w:rsidRDefault="0047762B" w:rsidP="0047762B">
      <w:pPr>
        <w:ind w:firstLine="567"/>
        <w:jc w:val="both"/>
        <w:rPr>
          <w:sz w:val="24"/>
          <w:szCs w:val="24"/>
          <w:lang w:val="uk-UA"/>
        </w:rPr>
      </w:pPr>
      <w:r w:rsidRPr="00935146">
        <w:rPr>
          <w:sz w:val="24"/>
          <w:szCs w:val="24"/>
          <w:lang w:val="uk-UA"/>
        </w:rPr>
        <w:t xml:space="preserve">- надсилання електронного повідомлення через будь-які канали передачі повідомлень, що відправляються через програмний додаток типу </w:t>
      </w:r>
      <w:proofErr w:type="spellStart"/>
      <w:r w:rsidRPr="00935146">
        <w:rPr>
          <w:sz w:val="24"/>
          <w:szCs w:val="24"/>
          <w:lang w:val="uk-UA"/>
        </w:rPr>
        <w:t>Viber</w:t>
      </w:r>
      <w:proofErr w:type="spellEnd"/>
      <w:r w:rsidRPr="00935146">
        <w:rPr>
          <w:sz w:val="24"/>
          <w:szCs w:val="24"/>
          <w:lang w:val="uk-UA"/>
        </w:rPr>
        <w:t xml:space="preserve">, </w:t>
      </w:r>
      <w:proofErr w:type="spellStart"/>
      <w:r w:rsidRPr="00935146">
        <w:rPr>
          <w:sz w:val="24"/>
          <w:szCs w:val="24"/>
          <w:lang w:val="uk-UA"/>
        </w:rPr>
        <w:t>Telegram</w:t>
      </w:r>
      <w:proofErr w:type="spellEnd"/>
      <w:r w:rsidRPr="00935146">
        <w:rPr>
          <w:sz w:val="24"/>
          <w:szCs w:val="24"/>
          <w:lang w:val="uk-UA"/>
        </w:rPr>
        <w:t xml:space="preserve">, </w:t>
      </w:r>
      <w:proofErr w:type="spellStart"/>
      <w:r w:rsidRPr="00935146">
        <w:rPr>
          <w:sz w:val="24"/>
          <w:szCs w:val="24"/>
          <w:lang w:val="uk-UA"/>
        </w:rPr>
        <w:t>WhatsApp</w:t>
      </w:r>
      <w:proofErr w:type="spellEnd"/>
      <w:r w:rsidRPr="00935146">
        <w:rPr>
          <w:sz w:val="24"/>
          <w:szCs w:val="24"/>
          <w:lang w:val="uk-UA"/>
        </w:rPr>
        <w:t xml:space="preserve"> тощо, який може бути встановлений на мобільних, планшетних пристроях та персональному комп’ютері </w:t>
      </w:r>
      <w:r>
        <w:rPr>
          <w:sz w:val="24"/>
          <w:szCs w:val="24"/>
          <w:lang w:val="uk-UA"/>
        </w:rPr>
        <w:t>Депонента</w:t>
      </w:r>
      <w:r w:rsidRPr="00935146">
        <w:rPr>
          <w:sz w:val="24"/>
          <w:szCs w:val="24"/>
          <w:lang w:val="uk-UA"/>
        </w:rPr>
        <w:t>.</w:t>
      </w:r>
    </w:p>
    <w:p w:rsidR="0047762B" w:rsidRDefault="0047762B" w:rsidP="0047762B">
      <w:pPr>
        <w:ind w:firstLine="567"/>
        <w:jc w:val="both"/>
        <w:rPr>
          <w:sz w:val="24"/>
          <w:szCs w:val="24"/>
          <w:lang w:val="uk-UA"/>
        </w:rPr>
      </w:pPr>
      <w:r>
        <w:rPr>
          <w:sz w:val="24"/>
          <w:szCs w:val="24"/>
          <w:lang w:val="uk-UA"/>
        </w:rPr>
        <w:t>8</w:t>
      </w:r>
      <w:r w:rsidRPr="00935146">
        <w:rPr>
          <w:sz w:val="24"/>
          <w:szCs w:val="24"/>
          <w:lang w:val="uk-UA"/>
        </w:rPr>
        <w:t xml:space="preserve">.2.2. </w:t>
      </w:r>
      <w:r>
        <w:rPr>
          <w:sz w:val="24"/>
          <w:szCs w:val="24"/>
        </w:rPr>
        <w:t>Депонент</w:t>
      </w:r>
      <w:r w:rsidRPr="00935146">
        <w:rPr>
          <w:sz w:val="24"/>
          <w:szCs w:val="24"/>
          <w:lang w:val="uk-UA"/>
        </w:rPr>
        <w:t xml:space="preserve"> - шляхом направлення відповідного письмового повідомлення.</w:t>
      </w:r>
    </w:p>
    <w:p w:rsidR="0047762B" w:rsidRDefault="0047762B" w:rsidP="0047762B">
      <w:pPr>
        <w:ind w:firstLine="567"/>
        <w:jc w:val="both"/>
        <w:rPr>
          <w:sz w:val="24"/>
          <w:szCs w:val="24"/>
          <w:lang w:val="uk-UA"/>
        </w:rPr>
      </w:pPr>
      <w:r>
        <w:rPr>
          <w:sz w:val="24"/>
          <w:szCs w:val="24"/>
          <w:lang w:val="uk-UA"/>
        </w:rPr>
        <w:lastRenderedPageBreak/>
        <w:t>8.3. Цей Договір може бути розірваний:</w:t>
      </w:r>
    </w:p>
    <w:p w:rsidR="0047762B" w:rsidRDefault="0047762B" w:rsidP="0047762B">
      <w:pPr>
        <w:ind w:firstLine="567"/>
        <w:jc w:val="both"/>
        <w:rPr>
          <w:sz w:val="24"/>
          <w:szCs w:val="24"/>
          <w:lang w:val="uk-UA"/>
        </w:rPr>
      </w:pPr>
      <w:r>
        <w:rPr>
          <w:sz w:val="24"/>
          <w:szCs w:val="24"/>
          <w:lang w:val="uk-UA"/>
        </w:rPr>
        <w:t>8.3.1. Кожною із Сторін в односторонньому порядку. Про розірвання цього Договору в односторонньому порядку Сторона, яка прийняла таке рішення, повинна повідомити надіславши письмове повідомлення про розірвання цього Договору іншій Стороні</w:t>
      </w:r>
      <w:r>
        <w:rPr>
          <w:lang w:val="uk-UA"/>
        </w:rPr>
        <w:t xml:space="preserve"> </w:t>
      </w:r>
      <w:r>
        <w:rPr>
          <w:sz w:val="24"/>
          <w:szCs w:val="24"/>
          <w:lang w:val="uk-UA"/>
        </w:rPr>
        <w:t xml:space="preserve">не менше ніж за тридцять днів до дати припинення дії Договору внаслідок розірвання. </w:t>
      </w:r>
    </w:p>
    <w:p w:rsidR="0047762B" w:rsidRDefault="0047762B" w:rsidP="0047762B">
      <w:pPr>
        <w:ind w:firstLine="567"/>
        <w:jc w:val="both"/>
        <w:rPr>
          <w:sz w:val="24"/>
          <w:szCs w:val="24"/>
          <w:lang w:val="uk-UA"/>
        </w:rPr>
      </w:pPr>
      <w:r>
        <w:rPr>
          <w:sz w:val="24"/>
          <w:szCs w:val="24"/>
          <w:lang w:val="uk-UA"/>
        </w:rPr>
        <w:t>Депозитарна установа надсилає вказане письмове повідомлення про розірвання Договору в односторонньому порядку за адресою місцезнаходження Депонента, що зазначене в анкеті рахунку в цінних паперах. Розірвання Договору в односторонньому порядку можливе за умови виконання ініціюючою Стороною її зобов’язань за Договором.</w:t>
      </w:r>
    </w:p>
    <w:p w:rsidR="0047762B" w:rsidRDefault="0047762B" w:rsidP="0047762B">
      <w:pPr>
        <w:ind w:firstLine="567"/>
        <w:jc w:val="both"/>
        <w:rPr>
          <w:sz w:val="24"/>
          <w:szCs w:val="24"/>
          <w:lang w:val="uk-UA"/>
        </w:rPr>
      </w:pPr>
      <w:r>
        <w:rPr>
          <w:sz w:val="24"/>
          <w:szCs w:val="24"/>
          <w:lang w:val="uk-UA"/>
        </w:rPr>
        <w:t>8.3.2. За згодою Сторін.</w:t>
      </w:r>
    </w:p>
    <w:p w:rsidR="0047762B" w:rsidRDefault="0047762B" w:rsidP="0047762B">
      <w:pPr>
        <w:ind w:firstLine="567"/>
        <w:jc w:val="both"/>
        <w:rPr>
          <w:sz w:val="24"/>
          <w:szCs w:val="24"/>
          <w:lang w:val="uk-UA"/>
        </w:rPr>
      </w:pPr>
      <w:r>
        <w:rPr>
          <w:sz w:val="24"/>
          <w:szCs w:val="24"/>
          <w:lang w:val="uk-UA"/>
        </w:rPr>
        <w:t>8.3.3. За відповідним рішенням суду.</w:t>
      </w:r>
    </w:p>
    <w:p w:rsidR="0047762B" w:rsidRDefault="0047762B" w:rsidP="0047762B">
      <w:pPr>
        <w:ind w:firstLine="567"/>
        <w:jc w:val="both"/>
        <w:rPr>
          <w:sz w:val="24"/>
          <w:szCs w:val="24"/>
          <w:lang w:val="uk-UA"/>
        </w:rPr>
      </w:pPr>
      <w:r>
        <w:rPr>
          <w:sz w:val="24"/>
          <w:szCs w:val="24"/>
          <w:lang w:val="uk-UA"/>
        </w:rPr>
        <w:t>8.4. Договір може бути розірваний тільки за умови відсутності на рахунку в цінних паперах Депонента цінних паперів, у наступних випадках:</w:t>
      </w:r>
    </w:p>
    <w:p w:rsidR="0047762B" w:rsidRDefault="0047762B" w:rsidP="0047762B">
      <w:pPr>
        <w:ind w:firstLine="567"/>
        <w:jc w:val="both"/>
        <w:rPr>
          <w:sz w:val="24"/>
          <w:szCs w:val="24"/>
          <w:lang w:val="uk-UA"/>
        </w:rPr>
      </w:pPr>
      <w:r>
        <w:rPr>
          <w:sz w:val="24"/>
          <w:szCs w:val="24"/>
          <w:lang w:val="uk-UA"/>
        </w:rPr>
        <w:t xml:space="preserve">8.4.1. В односторонньому порядку передбаченому </w:t>
      </w:r>
      <w:proofErr w:type="spellStart"/>
      <w:r>
        <w:rPr>
          <w:sz w:val="24"/>
          <w:szCs w:val="24"/>
          <w:lang w:val="uk-UA"/>
        </w:rPr>
        <w:t>п.п</w:t>
      </w:r>
      <w:proofErr w:type="spellEnd"/>
      <w:r>
        <w:rPr>
          <w:sz w:val="24"/>
          <w:szCs w:val="24"/>
          <w:lang w:val="uk-UA"/>
        </w:rPr>
        <w:t>. 8.3.1. цього Договору, за умови закриття рахунка в цінних паперах Депонента Депозитарною установою відповідно до п.п.4.2.8 цього Договору.</w:t>
      </w:r>
    </w:p>
    <w:p w:rsidR="0047762B" w:rsidRDefault="0047762B" w:rsidP="0047762B">
      <w:pPr>
        <w:ind w:firstLine="567"/>
        <w:jc w:val="both"/>
        <w:rPr>
          <w:sz w:val="24"/>
          <w:szCs w:val="24"/>
          <w:lang w:val="uk-UA"/>
        </w:rPr>
      </w:pPr>
      <w:r>
        <w:rPr>
          <w:sz w:val="24"/>
          <w:szCs w:val="24"/>
          <w:lang w:val="uk-UA"/>
        </w:rPr>
        <w:t xml:space="preserve">8.4.2. В односторонньому порядку за умови закриття рахунка в цінних паперах Депонента Депозитарною установою відповідно до </w:t>
      </w:r>
      <w:proofErr w:type="spellStart"/>
      <w:r>
        <w:rPr>
          <w:sz w:val="24"/>
          <w:szCs w:val="24"/>
          <w:lang w:val="uk-UA"/>
        </w:rPr>
        <w:t>п.п</w:t>
      </w:r>
      <w:proofErr w:type="spellEnd"/>
      <w:r>
        <w:rPr>
          <w:sz w:val="24"/>
          <w:szCs w:val="24"/>
          <w:lang w:val="uk-UA"/>
        </w:rPr>
        <w:t>. 4.2.9 цього Договору.</w:t>
      </w:r>
    </w:p>
    <w:p w:rsidR="0047762B" w:rsidRDefault="0047762B" w:rsidP="0047762B">
      <w:pPr>
        <w:ind w:firstLine="567"/>
        <w:jc w:val="both"/>
        <w:rPr>
          <w:sz w:val="24"/>
          <w:szCs w:val="24"/>
          <w:lang w:val="uk-UA"/>
        </w:rPr>
      </w:pPr>
      <w:r>
        <w:rPr>
          <w:sz w:val="24"/>
          <w:szCs w:val="24"/>
          <w:lang w:val="uk-UA"/>
        </w:rPr>
        <w:t>8.4.3. У разі закриття рахунку в цінних паперах на підставі відповідного розпорядження Депонента.</w:t>
      </w:r>
    </w:p>
    <w:p w:rsidR="0047762B" w:rsidRDefault="0047762B" w:rsidP="0047762B">
      <w:pPr>
        <w:jc w:val="both"/>
        <w:rPr>
          <w:sz w:val="24"/>
          <w:szCs w:val="24"/>
          <w:lang w:val="uk-UA"/>
        </w:rPr>
      </w:pPr>
      <w:r>
        <w:rPr>
          <w:sz w:val="24"/>
          <w:szCs w:val="24"/>
          <w:lang w:val="uk-UA"/>
        </w:rPr>
        <w:t xml:space="preserve">         8.5. Депозитарна установа та Депонент зобов’язані у разі розірвання цього Договору (у тому числі у зв’язку з припиненням Депозитарною установою провадження професійної діяльності на фондовому ринку – депозитарної діяльності) діяти відповідно до вимог законодавства України та цього Договору.</w:t>
      </w:r>
    </w:p>
    <w:p w:rsidR="0047762B" w:rsidRDefault="0047762B" w:rsidP="0047762B">
      <w:pPr>
        <w:ind w:firstLine="567"/>
        <w:jc w:val="both"/>
        <w:rPr>
          <w:sz w:val="24"/>
          <w:szCs w:val="24"/>
          <w:lang w:val="uk-UA"/>
        </w:rPr>
      </w:pPr>
      <w:r>
        <w:rPr>
          <w:sz w:val="24"/>
          <w:szCs w:val="24"/>
          <w:lang w:val="uk-UA"/>
        </w:rPr>
        <w:t xml:space="preserve">8.6. Депозитарна установа має право в односторонньому порядку вносити зміни та доповнення до Договору та Тарифів,  що не суперечать вимогам чинного законодавства України, шляхом вчинення одностороннього письмового правочину. Такий односторонній письмовий правочин створює та/чи змінює права та обов’язки Депозитарної установи  та/або Депонента за Договором. Депозитарна установа не пізніше, ніж за 5 (п’ять) банківських днів до дня набрання чинності такого правочину повідомляє Депонента про зміни шляхом розміщення письмового правочину на сайті Депозитарної установи (в тому числі змін та доповнень до Тарифів). Сторони погоджуються, що розміщений односторонній правочин Депозитарної установи у спосіб, вказаний вище, є письмовим одностороннім правочином Депозитарної установи. </w:t>
      </w:r>
    </w:p>
    <w:p w:rsidR="0047762B" w:rsidRDefault="0047762B" w:rsidP="0047762B">
      <w:pPr>
        <w:ind w:firstLine="567"/>
        <w:jc w:val="both"/>
        <w:rPr>
          <w:sz w:val="24"/>
          <w:szCs w:val="24"/>
          <w:lang w:val="uk-UA"/>
        </w:rPr>
      </w:pPr>
      <w:r>
        <w:rPr>
          <w:sz w:val="24"/>
          <w:szCs w:val="24"/>
          <w:lang w:val="uk-UA"/>
        </w:rPr>
        <w:t>8.7. Депонент приймає на себе обов’язок самостійно відстежувати наявність/відсутність повідомлень Депозитарної установи про зміни до Договору та/або Тарифів на сайті Депозитарної установи.</w:t>
      </w:r>
    </w:p>
    <w:p w:rsidR="0047762B" w:rsidRDefault="0047762B" w:rsidP="0047762B">
      <w:pPr>
        <w:ind w:firstLine="567"/>
        <w:jc w:val="both"/>
        <w:rPr>
          <w:sz w:val="24"/>
          <w:szCs w:val="24"/>
          <w:lang w:val="uk-UA"/>
        </w:rPr>
      </w:pPr>
      <w:proofErr w:type="spellStart"/>
      <w:r>
        <w:rPr>
          <w:sz w:val="24"/>
          <w:szCs w:val="24"/>
          <w:lang w:val="uk-UA"/>
        </w:rPr>
        <w:t>Неознайомлення</w:t>
      </w:r>
      <w:proofErr w:type="spellEnd"/>
      <w:r>
        <w:rPr>
          <w:sz w:val="24"/>
          <w:szCs w:val="24"/>
          <w:lang w:val="uk-UA"/>
        </w:rPr>
        <w:t xml:space="preserve"> Депонента з одностороннім правочином не зупиняє набуття чинності такого одностороннього письмового правочину Депозитарної установи з відповідними правовими наслідками, що випливають з такого одностороннього правочину.</w:t>
      </w:r>
    </w:p>
    <w:p w:rsidR="0047762B" w:rsidRDefault="0047762B" w:rsidP="0047762B">
      <w:pPr>
        <w:ind w:firstLine="567"/>
        <w:jc w:val="both"/>
        <w:rPr>
          <w:sz w:val="24"/>
          <w:szCs w:val="24"/>
          <w:lang w:val="uk-UA"/>
        </w:rPr>
      </w:pPr>
      <w:r>
        <w:rPr>
          <w:sz w:val="24"/>
          <w:szCs w:val="24"/>
          <w:lang w:val="uk-UA"/>
        </w:rPr>
        <w:t xml:space="preserve">8.8. Сторони домовились, що Депонент, у разі незгоди з умовами одностороннього письмового правочину, розміщеного на сайті Депозитарної установи, зобов’язаний  письмово повідомити Депозитарну установу про таку незгоду. Письмова незгода Депонента з умовами одностороннього письмового правочину Депозитарної установи буде вважатись надісланою або наданою Депозитарній установі лише у разі її отримання Депозитарною установою до 17-00 за Київським часом до дня набрання чинності змін та доповнень визначених в правочині; при цьому Депонент у строк, протягом якого він має надіслати/надати Депозитарній установі відповідну письмову незгоду, зобов’язаний з’явитись в банківський день до Депозитарної установи особисто або через свого уповноваженого за довіреністю представника та узгодити з Депозитарною установою ті положення одностороннього письмового правочину, з якими Депонент не погоджується.  </w:t>
      </w:r>
    </w:p>
    <w:p w:rsidR="0047762B" w:rsidRDefault="0047762B" w:rsidP="0047762B">
      <w:pPr>
        <w:ind w:firstLine="567"/>
        <w:jc w:val="both"/>
        <w:rPr>
          <w:sz w:val="24"/>
          <w:szCs w:val="24"/>
          <w:lang w:val="uk-UA"/>
        </w:rPr>
      </w:pPr>
      <w:r>
        <w:rPr>
          <w:sz w:val="24"/>
          <w:szCs w:val="24"/>
          <w:lang w:val="uk-UA"/>
        </w:rPr>
        <w:t xml:space="preserve">8.9.  Сторони погоджуються, що в разі недосягнення згоди щодо положень одностороннього письмового правочину Депозитарної установи під час звернення Депонента до Депозитарної установи, письмова незгода Депонента може бути підставою для розірвання </w:t>
      </w:r>
      <w:r>
        <w:rPr>
          <w:sz w:val="24"/>
          <w:szCs w:val="24"/>
          <w:lang w:val="uk-UA"/>
        </w:rPr>
        <w:lastRenderedPageBreak/>
        <w:t>Договору та закриття Депозитарною установою рахунку в цінних паперах Депонента в порядку та в строки, визначені у Внутрішніх документах Депозитарної установи цього Договору.</w:t>
      </w:r>
    </w:p>
    <w:p w:rsidR="0047762B" w:rsidRDefault="0047762B" w:rsidP="0047762B">
      <w:pPr>
        <w:ind w:firstLine="567"/>
        <w:jc w:val="both"/>
        <w:rPr>
          <w:sz w:val="24"/>
          <w:szCs w:val="24"/>
          <w:lang w:val="uk-UA"/>
        </w:rPr>
      </w:pPr>
      <w:r>
        <w:rPr>
          <w:sz w:val="24"/>
          <w:szCs w:val="24"/>
          <w:lang w:val="uk-UA"/>
        </w:rPr>
        <w:t>Незалежно від причин (в тому числі, поважних причин) неявки Депонента (його представника) у відповідні строки для узгодження з Депозитарною установою положень одностороннього письмового правочину, з якими Депонент не погоджувався, сторони Договору вважатимуть письмову незгоду Депонента анульованою Депонентом та такою, що не має юридичної сили і не повинна розглядатись Депозитарною установою, а односторонній письмовий правочин таким, що набуває чинності з вказаної в ньому дати та обов’язковим для виконання сторонами Договору.</w:t>
      </w:r>
    </w:p>
    <w:p w:rsidR="0047762B" w:rsidRDefault="0047762B" w:rsidP="0047762B">
      <w:pPr>
        <w:ind w:firstLine="567"/>
        <w:jc w:val="both"/>
        <w:rPr>
          <w:sz w:val="24"/>
          <w:szCs w:val="24"/>
          <w:lang w:val="uk-UA"/>
        </w:rPr>
      </w:pPr>
      <w:r>
        <w:rPr>
          <w:sz w:val="24"/>
          <w:szCs w:val="24"/>
          <w:lang w:val="uk-UA"/>
        </w:rPr>
        <w:t>8.10.  У разі неотримання Депозитарною установою письмової незгоди Депонента з умовами одностороннього письмового правочину (незалежно від причин, в тому числі, поважних причин) в строк до 17-00 за Київським часом до дня набрання чинності змін та доповнень визначених в правочині, односторонній письмовий правочин вважатиметься таким, що набуває чинності з вказаної в ньому дати та обов’язковим для виконання сторонами.</w:t>
      </w:r>
    </w:p>
    <w:p w:rsidR="0047762B" w:rsidRDefault="0047762B" w:rsidP="0047762B">
      <w:pPr>
        <w:ind w:firstLine="567"/>
        <w:jc w:val="both"/>
        <w:rPr>
          <w:sz w:val="24"/>
          <w:szCs w:val="24"/>
          <w:lang w:val="uk-UA"/>
        </w:rPr>
      </w:pPr>
      <w:r>
        <w:rPr>
          <w:sz w:val="24"/>
          <w:szCs w:val="24"/>
          <w:lang w:val="uk-UA"/>
        </w:rPr>
        <w:t>8.11. У разі, якщо кінець строку, протягом якого Депонент має надіслати/ надати до Депозитарної установи відповідну письмову незгоду, припадає на небанківський день, останнім днем цього строку вважається банківський день, що передує такому небанківському дню.</w:t>
      </w:r>
    </w:p>
    <w:p w:rsidR="0047762B" w:rsidRDefault="0047762B" w:rsidP="0047762B">
      <w:pPr>
        <w:ind w:firstLine="567"/>
        <w:jc w:val="both"/>
        <w:rPr>
          <w:sz w:val="24"/>
          <w:szCs w:val="24"/>
          <w:lang w:val="uk-UA"/>
        </w:rPr>
      </w:pPr>
      <w:r>
        <w:rPr>
          <w:sz w:val="24"/>
          <w:szCs w:val="24"/>
          <w:lang w:val="uk-UA"/>
        </w:rPr>
        <w:t>8.12. Питання</w:t>
      </w:r>
      <w:r>
        <w:rPr>
          <w:sz w:val="28"/>
          <w:szCs w:val="28"/>
          <w:lang w:val="uk-UA"/>
        </w:rPr>
        <w:t xml:space="preserve">, </w:t>
      </w:r>
      <w:r>
        <w:rPr>
          <w:sz w:val="24"/>
          <w:szCs w:val="24"/>
          <w:lang w:val="uk-UA"/>
        </w:rPr>
        <w:t>що виникають під час укладення, виконання, зміни, розірвання Договору і не врегульовані ним, регулюються Цивільним кодексом України, Господарським кодексом України, Законом України «Про депозитарну систему України», нормативно-правовими актами НКЦПФР.</w:t>
      </w:r>
    </w:p>
    <w:p w:rsidR="0047762B" w:rsidRDefault="0047762B" w:rsidP="0047762B">
      <w:pPr>
        <w:jc w:val="both"/>
        <w:rPr>
          <w:sz w:val="24"/>
          <w:szCs w:val="24"/>
          <w:lang w:val="uk-UA"/>
        </w:rPr>
      </w:pPr>
    </w:p>
    <w:p w:rsidR="0047762B" w:rsidRDefault="0047762B" w:rsidP="0047762B">
      <w:pPr>
        <w:ind w:firstLine="567"/>
        <w:jc w:val="center"/>
        <w:rPr>
          <w:b/>
          <w:sz w:val="24"/>
          <w:szCs w:val="24"/>
          <w:lang w:val="uk-UA"/>
        </w:rPr>
      </w:pPr>
      <w:r>
        <w:rPr>
          <w:b/>
          <w:sz w:val="24"/>
          <w:szCs w:val="24"/>
          <w:lang w:val="uk-UA"/>
        </w:rPr>
        <w:t>9. Порядок розкриття інформації, що належить</w:t>
      </w:r>
    </w:p>
    <w:p w:rsidR="0047762B" w:rsidRDefault="0047762B" w:rsidP="0047762B">
      <w:pPr>
        <w:ind w:firstLine="567"/>
        <w:jc w:val="center"/>
        <w:rPr>
          <w:b/>
          <w:sz w:val="24"/>
          <w:szCs w:val="24"/>
          <w:lang w:val="uk-UA"/>
        </w:rPr>
      </w:pPr>
      <w:r>
        <w:rPr>
          <w:b/>
          <w:sz w:val="24"/>
          <w:szCs w:val="24"/>
          <w:lang w:val="uk-UA"/>
        </w:rPr>
        <w:t xml:space="preserve"> до інформації з обмеженим доступом</w:t>
      </w:r>
    </w:p>
    <w:p w:rsidR="0047762B" w:rsidRDefault="0047762B" w:rsidP="0047762B">
      <w:pPr>
        <w:ind w:firstLine="567"/>
        <w:jc w:val="both"/>
        <w:rPr>
          <w:sz w:val="24"/>
          <w:szCs w:val="24"/>
          <w:lang w:val="uk-UA"/>
        </w:rPr>
      </w:pPr>
      <w:r>
        <w:rPr>
          <w:sz w:val="24"/>
          <w:szCs w:val="24"/>
          <w:lang w:val="uk-UA"/>
        </w:rPr>
        <w:t>9.1. Інформація, що міститься у системі депозитарного обліку, є інформацією з обмеженим доступом, охороняється законом та не підлягає розголошенню Депозитарною установою, крім випадків, передбачених статтею 25 Закону України «Про депозитарну систему України».</w:t>
      </w:r>
    </w:p>
    <w:p w:rsidR="0047762B" w:rsidRDefault="0047762B" w:rsidP="0047762B">
      <w:pPr>
        <w:ind w:firstLine="567"/>
        <w:jc w:val="both"/>
        <w:rPr>
          <w:sz w:val="24"/>
          <w:szCs w:val="24"/>
          <w:lang w:val="uk-UA"/>
        </w:rPr>
      </w:pPr>
      <w:r>
        <w:rPr>
          <w:sz w:val="24"/>
          <w:szCs w:val="24"/>
          <w:lang w:val="uk-UA"/>
        </w:rPr>
        <w:t>9.2. Інформація, що міститься у системі депозитарного обліку, надається власнику інформації або його представникові відповідно до умов Договору, або іншим особам у випадках передбачених Законом України «Про депозитарну систему України».</w:t>
      </w:r>
    </w:p>
    <w:p w:rsidR="0047762B" w:rsidRDefault="0047762B" w:rsidP="0047762B">
      <w:pPr>
        <w:ind w:firstLine="567"/>
        <w:jc w:val="both"/>
        <w:rPr>
          <w:sz w:val="24"/>
          <w:szCs w:val="24"/>
          <w:lang w:val="uk-UA"/>
        </w:rPr>
      </w:pPr>
      <w:r>
        <w:rPr>
          <w:sz w:val="24"/>
          <w:szCs w:val="24"/>
          <w:lang w:val="uk-UA"/>
        </w:rPr>
        <w:t>9.3. Депозитарна установа забезпечує нерозголошення інформації, що міститься у системі депозитарного обліку, шляхом:</w:t>
      </w:r>
    </w:p>
    <w:p w:rsidR="0047762B" w:rsidRDefault="0047762B" w:rsidP="0047762B">
      <w:pPr>
        <w:ind w:firstLine="567"/>
        <w:jc w:val="both"/>
        <w:rPr>
          <w:sz w:val="24"/>
          <w:szCs w:val="24"/>
          <w:lang w:val="uk-UA"/>
        </w:rPr>
      </w:pPr>
      <w:r>
        <w:rPr>
          <w:sz w:val="24"/>
          <w:szCs w:val="24"/>
          <w:lang w:val="uk-UA"/>
        </w:rPr>
        <w:t>1) обмеження кола осіб, які мають доступ до зазначеної інформації;</w:t>
      </w:r>
    </w:p>
    <w:p w:rsidR="0047762B" w:rsidRDefault="0047762B" w:rsidP="0047762B">
      <w:pPr>
        <w:ind w:firstLine="567"/>
        <w:jc w:val="both"/>
        <w:rPr>
          <w:sz w:val="24"/>
          <w:szCs w:val="24"/>
          <w:lang w:val="uk-UA"/>
        </w:rPr>
      </w:pPr>
      <w:r>
        <w:rPr>
          <w:sz w:val="24"/>
          <w:szCs w:val="24"/>
          <w:lang w:val="uk-UA"/>
        </w:rPr>
        <w:t>2) організації спеціального діловодства у системі депозитарного обліку;</w:t>
      </w:r>
    </w:p>
    <w:p w:rsidR="0047762B" w:rsidRDefault="0047762B" w:rsidP="0047762B">
      <w:pPr>
        <w:ind w:firstLine="567"/>
        <w:jc w:val="both"/>
        <w:rPr>
          <w:sz w:val="24"/>
          <w:szCs w:val="24"/>
          <w:lang w:val="uk-UA"/>
        </w:rPr>
      </w:pPr>
      <w:r>
        <w:rPr>
          <w:sz w:val="24"/>
          <w:szCs w:val="24"/>
          <w:lang w:val="uk-UA"/>
        </w:rPr>
        <w:t>3) застосування технічних та програмних засобів для запобігання несанкціонованому доступу до носіїв такої інформації.</w:t>
      </w:r>
    </w:p>
    <w:p w:rsidR="0047762B" w:rsidRDefault="0047762B" w:rsidP="0047762B">
      <w:pPr>
        <w:ind w:firstLine="567"/>
        <w:jc w:val="both"/>
        <w:rPr>
          <w:bCs/>
          <w:sz w:val="24"/>
          <w:szCs w:val="24"/>
          <w:lang w:val="uk-UA"/>
        </w:rPr>
      </w:pPr>
      <w:r>
        <w:rPr>
          <w:sz w:val="24"/>
          <w:szCs w:val="24"/>
          <w:lang w:val="uk-UA"/>
        </w:rPr>
        <w:t xml:space="preserve">9.4. Депозитарна установа надає </w:t>
      </w:r>
      <w:r>
        <w:rPr>
          <w:bCs/>
          <w:sz w:val="24"/>
          <w:szCs w:val="24"/>
          <w:lang w:val="uk-UA"/>
        </w:rPr>
        <w:t>Центральному депозитарію цінних паперів інформацію щодо Депонента, торговця цінних паперів, якому Депонентом надані повноваження на вчинення правочинів щодо цінних паперів в інтересах депонента, та цінних паперів, що належать Депоненту, яка необхідна для здійснення розрахунків за правочинами щодо цінних паперів з дотриманням принципу «поставка цінних паперів проти оплати», з метою подальшого надання такої інформації Розрахунковому центру чи кліринговій установі для її відображення у внутрішній системі обліку такої особи.</w:t>
      </w:r>
    </w:p>
    <w:p w:rsidR="0047762B" w:rsidRDefault="0047762B" w:rsidP="0047762B">
      <w:pPr>
        <w:ind w:firstLine="567"/>
        <w:jc w:val="both"/>
        <w:rPr>
          <w:bCs/>
          <w:sz w:val="24"/>
          <w:szCs w:val="24"/>
          <w:lang w:val="uk-UA"/>
        </w:rPr>
      </w:pPr>
      <w:r>
        <w:rPr>
          <w:bCs/>
          <w:sz w:val="24"/>
          <w:szCs w:val="24"/>
          <w:lang w:val="uk-UA"/>
        </w:rPr>
        <w:t>9.5. Кожна Сторона зобов’язується використовувати персональні дані фізичних осіб, отримані від іншої Сторони, тільки з метою належного та повного виконання своїх обов’язків за цим Договором, та не передавати такі дані третім особам, окрім випадків, коли таке передання передбачене чинним законодавством України або необхідне для належного та повного виконання своїх обов’язків за цим Договором – в цьому разі таке передання дозволяється без будь-якого додаткового повідомлення іншої Сторони.</w:t>
      </w:r>
    </w:p>
    <w:p w:rsidR="0047762B" w:rsidRDefault="0047762B" w:rsidP="0047762B">
      <w:pPr>
        <w:ind w:firstLine="567"/>
        <w:jc w:val="both"/>
        <w:rPr>
          <w:bCs/>
          <w:sz w:val="24"/>
          <w:szCs w:val="24"/>
          <w:lang w:val="uk-UA"/>
        </w:rPr>
      </w:pPr>
      <w:r>
        <w:rPr>
          <w:bCs/>
          <w:sz w:val="24"/>
          <w:szCs w:val="24"/>
          <w:lang w:val="uk-UA"/>
        </w:rPr>
        <w:lastRenderedPageBreak/>
        <w:t>9.6. Кожна Сторона включає отримані нею від іншої Сторони персональні дані фізичних осіб до бази персональних даних, володільцем якої вона є, та декларує, що у базі персональних даних, володільцем якої вона є забезпечені усі передбачені законодавством вимоги щодо захисту персональних даних. Сторона, що передає персональні дані фізичних осіб іншій Стороні, зобов’язується довести цей факт до відома відповідних фізичних осіб, якщо інше не передбачено законом України, і повідомити їм інформацію, з якої вони мають право бути ознайомлені відповідно до чинного законодавства України.</w:t>
      </w:r>
    </w:p>
    <w:p w:rsidR="0047762B" w:rsidRDefault="0047762B" w:rsidP="0047762B">
      <w:pPr>
        <w:ind w:firstLine="567"/>
        <w:jc w:val="both"/>
        <w:rPr>
          <w:bCs/>
          <w:sz w:val="24"/>
          <w:szCs w:val="24"/>
          <w:lang w:val="uk-UA"/>
        </w:rPr>
      </w:pPr>
      <w:r>
        <w:rPr>
          <w:bCs/>
          <w:sz w:val="24"/>
          <w:szCs w:val="24"/>
          <w:lang w:val="uk-UA"/>
        </w:rPr>
        <w:t>9.7. Сторони погодились, що будь-які претензії, вимоги та скарги від фізичних осіб, персональні дані яких були передані однією Стороною іншій Стороні, заявлені цій іншій Стороні, повинні бути переадресовані до тої Сторони, яка передала такі персональні дані, і саме на цю Сторону покладається обов’язок із розгляду та задоволення відповідних претензій, вимог чи скарг.</w:t>
      </w:r>
    </w:p>
    <w:p w:rsidR="0047762B" w:rsidRDefault="0047762B" w:rsidP="0047762B">
      <w:pPr>
        <w:ind w:firstLine="567"/>
        <w:jc w:val="center"/>
        <w:rPr>
          <w:b/>
          <w:sz w:val="24"/>
          <w:szCs w:val="24"/>
          <w:lang w:val="uk-UA"/>
        </w:rPr>
      </w:pPr>
      <w:r>
        <w:rPr>
          <w:b/>
          <w:sz w:val="24"/>
          <w:szCs w:val="24"/>
          <w:lang w:val="uk-UA"/>
        </w:rPr>
        <w:t>10. Інше</w:t>
      </w:r>
    </w:p>
    <w:p w:rsidR="0047762B" w:rsidRDefault="0047762B" w:rsidP="0047762B">
      <w:pPr>
        <w:ind w:firstLine="567"/>
        <w:jc w:val="center"/>
        <w:rPr>
          <w:b/>
          <w:sz w:val="24"/>
          <w:szCs w:val="24"/>
          <w:lang w:val="uk-UA"/>
        </w:rPr>
      </w:pPr>
    </w:p>
    <w:p w:rsidR="0047762B" w:rsidRDefault="0047762B" w:rsidP="0047762B">
      <w:pPr>
        <w:ind w:firstLine="567"/>
        <w:jc w:val="both"/>
        <w:rPr>
          <w:sz w:val="24"/>
          <w:szCs w:val="24"/>
          <w:lang w:val="uk-UA"/>
        </w:rPr>
      </w:pPr>
      <w:r>
        <w:rPr>
          <w:sz w:val="24"/>
          <w:szCs w:val="24"/>
          <w:lang w:val="uk-UA"/>
        </w:rPr>
        <w:t>10.1 Депонент підтверджує, що ознайомлений із Внутрішніми документами Депозитарної установи, Тарифами Депозитарної установи та погоджується з ними.</w:t>
      </w:r>
    </w:p>
    <w:p w:rsidR="0047762B" w:rsidRDefault="0047762B" w:rsidP="0047762B">
      <w:pPr>
        <w:ind w:firstLine="567"/>
        <w:jc w:val="both"/>
        <w:rPr>
          <w:color w:val="000000"/>
          <w:sz w:val="24"/>
          <w:szCs w:val="24"/>
          <w:lang w:val="uk-UA"/>
        </w:rPr>
      </w:pPr>
      <w:r>
        <w:rPr>
          <w:sz w:val="24"/>
          <w:szCs w:val="24"/>
          <w:lang w:val="uk-UA"/>
        </w:rPr>
        <w:t xml:space="preserve">10.2. </w:t>
      </w:r>
      <w:r>
        <w:rPr>
          <w:color w:val="000000"/>
          <w:sz w:val="24"/>
          <w:szCs w:val="24"/>
          <w:lang w:val="uk-UA"/>
        </w:rPr>
        <w:t>При виконанні даного Договору Сторони керуються умовами Договору та законодавством України.</w:t>
      </w:r>
    </w:p>
    <w:p w:rsidR="0047762B" w:rsidRDefault="0047762B" w:rsidP="0047762B">
      <w:pPr>
        <w:ind w:firstLine="567"/>
        <w:jc w:val="both"/>
        <w:rPr>
          <w:color w:val="000000"/>
          <w:sz w:val="24"/>
          <w:szCs w:val="24"/>
          <w:lang w:val="uk-UA"/>
        </w:rPr>
      </w:pPr>
      <w:r>
        <w:rPr>
          <w:color w:val="000000"/>
          <w:sz w:val="24"/>
          <w:szCs w:val="24"/>
          <w:lang w:val="uk-UA"/>
        </w:rPr>
        <w:t>10.3. Депонент бере на себе відповідальність за достовірність інформації, що міститься в документах, які подаються Депонентом Депозитарній установі, у тому числі документах, за якими Депозитарній установі Депонентом доручається проведення депозитарних операцій на рахунку  в цінних паперах Депонента.</w:t>
      </w:r>
    </w:p>
    <w:p w:rsidR="0047762B" w:rsidRDefault="0047762B" w:rsidP="0047762B">
      <w:pPr>
        <w:ind w:firstLine="567"/>
        <w:jc w:val="both"/>
        <w:rPr>
          <w:sz w:val="24"/>
          <w:szCs w:val="24"/>
          <w:lang w:val="uk-UA"/>
        </w:rPr>
      </w:pPr>
      <w:r>
        <w:rPr>
          <w:color w:val="000000"/>
          <w:sz w:val="24"/>
          <w:szCs w:val="24"/>
          <w:lang w:val="uk-UA"/>
        </w:rPr>
        <w:t xml:space="preserve">10.4. </w:t>
      </w:r>
      <w:r>
        <w:rPr>
          <w:sz w:val="24"/>
          <w:szCs w:val="24"/>
          <w:lang w:val="uk-UA"/>
        </w:rPr>
        <w:t>Укладення цього Договору не тягне за собою переходу прав на цінні папери та прав за цінними паперами Депонента до Депозитарної установи.</w:t>
      </w:r>
    </w:p>
    <w:p w:rsidR="0047762B" w:rsidRDefault="0047762B" w:rsidP="0047762B">
      <w:pPr>
        <w:ind w:firstLine="567"/>
        <w:jc w:val="both"/>
        <w:rPr>
          <w:sz w:val="24"/>
          <w:szCs w:val="24"/>
          <w:lang w:val="uk-UA"/>
        </w:rPr>
      </w:pPr>
      <w:r>
        <w:rPr>
          <w:sz w:val="24"/>
          <w:szCs w:val="24"/>
          <w:lang w:val="uk-UA"/>
        </w:rPr>
        <w:t xml:space="preserve">10.5. Грошові кошти, що надходять на рахунок Депозитарної установи відповідно до законодавства України та умов цього Договору з метою їх подальшого переказу Депоненту, не є власністю Депозитарної установи. </w:t>
      </w:r>
    </w:p>
    <w:p w:rsidR="0047762B" w:rsidRDefault="0047762B" w:rsidP="0047762B">
      <w:pPr>
        <w:ind w:firstLine="567"/>
        <w:jc w:val="both"/>
        <w:rPr>
          <w:sz w:val="24"/>
          <w:szCs w:val="24"/>
          <w:lang w:val="uk-UA"/>
        </w:rPr>
      </w:pPr>
      <w:r>
        <w:rPr>
          <w:sz w:val="24"/>
          <w:szCs w:val="24"/>
          <w:lang w:val="uk-UA"/>
        </w:rPr>
        <w:t>10.6. Обмін розпорядженнями, повідомленнями, інформацією, що надається у зв’язку з виконанням Сторонами Договору може здійснюватись особисто, засобами поштового зв’язку, кур’єром.</w:t>
      </w:r>
    </w:p>
    <w:p w:rsidR="0047762B" w:rsidRDefault="0047762B" w:rsidP="0047762B">
      <w:pPr>
        <w:shd w:val="clear" w:color="auto" w:fill="FFFFFF"/>
        <w:ind w:firstLine="567"/>
        <w:jc w:val="both"/>
        <w:rPr>
          <w:color w:val="000000"/>
          <w:sz w:val="24"/>
          <w:szCs w:val="24"/>
          <w:lang w:val="uk-UA"/>
        </w:rPr>
      </w:pPr>
      <w:r>
        <w:rPr>
          <w:color w:val="000000"/>
          <w:sz w:val="24"/>
          <w:szCs w:val="24"/>
          <w:lang w:val="uk-UA"/>
        </w:rPr>
        <w:t xml:space="preserve">10.7. Розпорядження Депонента або керуючого його рахунком у цінних паперах має бути підписане розпорядником рахунку в цінних паперах. </w:t>
      </w:r>
      <w:r>
        <w:rPr>
          <w:sz w:val="24"/>
          <w:szCs w:val="24"/>
          <w:lang w:val="uk-UA"/>
        </w:rPr>
        <w:t xml:space="preserve">Підпис розпорядника рахунку в цінних паперах, якщо керуючим рахунком є юридична особа, засвідчується печаткою відповідної юридичною особи </w:t>
      </w:r>
      <w:r w:rsidRPr="00D14125">
        <w:rPr>
          <w:sz w:val="24"/>
          <w:szCs w:val="24"/>
          <w:lang w:val="uk-UA"/>
        </w:rPr>
        <w:t xml:space="preserve"> (за наявності).</w:t>
      </w:r>
    </w:p>
    <w:p w:rsidR="0047762B" w:rsidRPr="00274BE2" w:rsidRDefault="0047762B" w:rsidP="0047762B">
      <w:pPr>
        <w:shd w:val="clear" w:color="auto" w:fill="FFFFFF"/>
        <w:ind w:firstLine="567"/>
        <w:jc w:val="both"/>
        <w:rPr>
          <w:sz w:val="24"/>
          <w:szCs w:val="24"/>
        </w:rPr>
      </w:pPr>
      <w:r>
        <w:rPr>
          <w:sz w:val="24"/>
          <w:szCs w:val="24"/>
          <w:lang w:val="uk-UA"/>
        </w:rPr>
        <w:t xml:space="preserve">10.8. </w:t>
      </w:r>
      <w:r w:rsidRPr="000F68DD">
        <w:rPr>
          <w:sz w:val="24"/>
          <w:szCs w:val="24"/>
          <w:lang w:val="uk-UA"/>
        </w:rPr>
        <w:t xml:space="preserve">Виплата доходів, належних до отримання Депонентом за результатами проведення корпоративних операцій емітента, здійснюється Депозитарною установою протягом трьох банківських днів з моменту надходження коштів шляхом перерахування грошових коштів  на рахунок Депонента, зазначений в анкеті рахунку в цінних паперах Депонента, у разі виконання Депонентом п. 5.1.4. цього Договору. </w:t>
      </w:r>
    </w:p>
    <w:p w:rsidR="0047762B" w:rsidRPr="00274BE2" w:rsidRDefault="0047762B" w:rsidP="0047762B">
      <w:pPr>
        <w:shd w:val="clear" w:color="auto" w:fill="FFFFFF"/>
        <w:ind w:firstLine="567"/>
        <w:jc w:val="both"/>
        <w:rPr>
          <w:sz w:val="24"/>
          <w:szCs w:val="24"/>
        </w:rPr>
      </w:pPr>
    </w:p>
    <w:p w:rsidR="0047762B" w:rsidRPr="00274BE2" w:rsidRDefault="0047762B" w:rsidP="0047762B">
      <w:pPr>
        <w:shd w:val="clear" w:color="auto" w:fill="FFFFFF"/>
        <w:ind w:firstLine="567"/>
        <w:jc w:val="both"/>
        <w:rPr>
          <w:sz w:val="24"/>
          <w:szCs w:val="24"/>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p w:rsidR="0047762B" w:rsidRPr="00274BE2" w:rsidRDefault="0047762B" w:rsidP="0047762B">
      <w:pPr>
        <w:shd w:val="clear" w:color="auto" w:fill="FFFFFF"/>
        <w:ind w:firstLine="567"/>
        <w:jc w:val="both"/>
        <w:rPr>
          <w:sz w:val="16"/>
          <w:szCs w:val="16"/>
        </w:rPr>
      </w:pPr>
    </w:p>
    <w:tbl>
      <w:tblPr>
        <w:tblW w:w="5387" w:type="dxa"/>
        <w:jc w:val="center"/>
        <w:tblLayout w:type="fixed"/>
        <w:tblLook w:val="0000" w:firstRow="0" w:lastRow="0" w:firstColumn="0" w:lastColumn="0" w:noHBand="0" w:noVBand="0"/>
      </w:tblPr>
      <w:tblGrid>
        <w:gridCol w:w="5387"/>
      </w:tblGrid>
      <w:tr w:rsidR="0047762B" w:rsidTr="00274BE2">
        <w:trPr>
          <w:jc w:val="center"/>
        </w:trPr>
        <w:tc>
          <w:tcPr>
            <w:tcW w:w="5387" w:type="dxa"/>
          </w:tcPr>
          <w:p w:rsidR="0047762B" w:rsidRDefault="0047762B" w:rsidP="00274BE2">
            <w:pPr>
              <w:jc w:val="center"/>
              <w:rPr>
                <w:b/>
                <w:sz w:val="24"/>
                <w:szCs w:val="24"/>
                <w:lang w:val="uk-UA"/>
              </w:rPr>
            </w:pPr>
            <w:r>
              <w:rPr>
                <w:i/>
                <w:sz w:val="24"/>
                <w:szCs w:val="24"/>
                <w:lang w:val="uk-UA"/>
              </w:rPr>
              <w:tab/>
            </w:r>
            <w:r>
              <w:rPr>
                <w:i/>
                <w:sz w:val="24"/>
                <w:szCs w:val="24"/>
                <w:lang w:val="uk-UA"/>
              </w:rPr>
              <w:tab/>
            </w:r>
          </w:p>
          <w:p w:rsidR="0047762B" w:rsidRDefault="0047762B" w:rsidP="00274BE2">
            <w:pPr>
              <w:jc w:val="center"/>
              <w:rPr>
                <w:b/>
                <w:sz w:val="24"/>
                <w:szCs w:val="24"/>
                <w:lang w:val="uk-UA"/>
              </w:rPr>
            </w:pPr>
            <w:r>
              <w:rPr>
                <w:b/>
                <w:sz w:val="24"/>
                <w:szCs w:val="24"/>
                <w:lang w:val="uk-UA"/>
              </w:rPr>
              <w:t>ДЕПОЗИТАРНА УСТАНОВА</w:t>
            </w:r>
          </w:p>
          <w:p w:rsidR="0047762B" w:rsidRDefault="0047762B" w:rsidP="00274BE2">
            <w:pPr>
              <w:jc w:val="center"/>
              <w:rPr>
                <w:sz w:val="24"/>
                <w:szCs w:val="24"/>
                <w:lang w:val="uk-UA"/>
              </w:rPr>
            </w:pPr>
            <w:r>
              <w:rPr>
                <w:b/>
                <w:sz w:val="24"/>
                <w:szCs w:val="24"/>
                <w:lang w:val="uk-UA"/>
              </w:rPr>
              <w:t>ПУБЛІЧНЕ АКЦІОНЕРНЕ ТОВАРИСТВО АКЦІОНЕРНИЙ БАНК «УКРГАЗБАНК»</w:t>
            </w:r>
          </w:p>
          <w:p w:rsidR="0047762B" w:rsidRDefault="0047762B" w:rsidP="00274BE2">
            <w:pPr>
              <w:jc w:val="center"/>
              <w:rPr>
                <w:sz w:val="24"/>
                <w:szCs w:val="24"/>
                <w:lang w:val="uk-UA"/>
              </w:rPr>
            </w:pPr>
          </w:p>
        </w:tc>
      </w:tr>
      <w:tr w:rsidR="0047762B" w:rsidTr="00274BE2">
        <w:trPr>
          <w:jc w:val="center"/>
        </w:trPr>
        <w:tc>
          <w:tcPr>
            <w:tcW w:w="5387" w:type="dxa"/>
          </w:tcPr>
          <w:p w:rsidR="0047762B" w:rsidRDefault="0047762B" w:rsidP="00274BE2">
            <w:pPr>
              <w:jc w:val="both"/>
              <w:rPr>
                <w:sz w:val="24"/>
                <w:szCs w:val="24"/>
                <w:lang w:val="uk-UA"/>
              </w:rPr>
            </w:pPr>
            <w:r>
              <w:rPr>
                <w:sz w:val="24"/>
                <w:szCs w:val="24"/>
                <w:lang w:val="uk-UA"/>
              </w:rPr>
              <w:lastRenderedPageBreak/>
              <w:t>Код за ЄДРПОУ 23697280</w:t>
            </w:r>
          </w:p>
        </w:tc>
      </w:tr>
      <w:tr w:rsidR="0047762B" w:rsidTr="00274BE2">
        <w:trPr>
          <w:jc w:val="center"/>
        </w:trPr>
        <w:tc>
          <w:tcPr>
            <w:tcW w:w="5387" w:type="dxa"/>
          </w:tcPr>
          <w:p w:rsidR="0047762B" w:rsidRDefault="0047762B" w:rsidP="00274BE2">
            <w:pPr>
              <w:jc w:val="both"/>
              <w:rPr>
                <w:sz w:val="24"/>
                <w:szCs w:val="24"/>
                <w:lang w:val="uk-UA"/>
              </w:rPr>
            </w:pPr>
            <w:r>
              <w:rPr>
                <w:sz w:val="24"/>
                <w:szCs w:val="24"/>
                <w:lang w:val="uk-UA"/>
              </w:rPr>
              <w:t>Місцезнаходження юридичної особи:</w:t>
            </w:r>
          </w:p>
          <w:p w:rsidR="0047762B" w:rsidRDefault="0047762B" w:rsidP="00274BE2">
            <w:pPr>
              <w:jc w:val="both"/>
              <w:rPr>
                <w:sz w:val="24"/>
                <w:szCs w:val="24"/>
                <w:lang w:val="uk-UA"/>
              </w:rPr>
            </w:pPr>
            <w:smartTag w:uri="urn:schemas-microsoft-com:office:smarttags" w:element="metricconverter">
              <w:smartTagPr>
                <w:attr w:name="ProductID" w:val="03087, м"/>
              </w:smartTagPr>
              <w:r>
                <w:rPr>
                  <w:sz w:val="24"/>
                  <w:szCs w:val="24"/>
                  <w:lang w:val="uk-UA"/>
                </w:rPr>
                <w:t>03087, м</w:t>
              </w:r>
            </w:smartTag>
            <w:r>
              <w:rPr>
                <w:sz w:val="24"/>
                <w:szCs w:val="24"/>
                <w:lang w:val="uk-UA"/>
              </w:rPr>
              <w:t>. Київ, вул. Єреванська, 1</w:t>
            </w:r>
          </w:p>
          <w:p w:rsidR="0047762B" w:rsidRDefault="0047762B" w:rsidP="00274BE2">
            <w:pPr>
              <w:jc w:val="both"/>
              <w:rPr>
                <w:sz w:val="24"/>
                <w:szCs w:val="24"/>
                <w:lang w:val="uk-UA"/>
              </w:rPr>
            </w:pPr>
            <w:r>
              <w:rPr>
                <w:sz w:val="24"/>
                <w:szCs w:val="24"/>
                <w:lang w:val="uk-UA"/>
              </w:rPr>
              <w:t xml:space="preserve">Адреса для листування: </w:t>
            </w:r>
          </w:p>
          <w:p w:rsidR="0047762B" w:rsidRDefault="0047762B" w:rsidP="00274BE2">
            <w:pPr>
              <w:jc w:val="both"/>
              <w:rPr>
                <w:sz w:val="24"/>
                <w:szCs w:val="24"/>
                <w:lang w:val="uk-UA"/>
              </w:rPr>
            </w:pPr>
            <w:r>
              <w:rPr>
                <w:sz w:val="24"/>
                <w:szCs w:val="24"/>
                <w:lang w:val="uk-UA"/>
              </w:rPr>
              <w:t xml:space="preserve">01030, м. Київ, вул. Богдана Хмельницького, </w:t>
            </w:r>
          </w:p>
          <w:p w:rsidR="0047762B" w:rsidRDefault="0047762B" w:rsidP="00274BE2">
            <w:pPr>
              <w:jc w:val="both"/>
              <w:rPr>
                <w:sz w:val="24"/>
                <w:szCs w:val="24"/>
                <w:lang w:val="uk-UA"/>
              </w:rPr>
            </w:pPr>
            <w:r>
              <w:rPr>
                <w:sz w:val="24"/>
                <w:szCs w:val="24"/>
                <w:lang w:val="uk-UA"/>
              </w:rPr>
              <w:t>16-22</w:t>
            </w:r>
          </w:p>
          <w:p w:rsidR="0047762B" w:rsidRDefault="0047762B" w:rsidP="00274BE2">
            <w:pPr>
              <w:jc w:val="both"/>
              <w:rPr>
                <w:sz w:val="24"/>
                <w:szCs w:val="24"/>
                <w:lang w:val="uk-UA"/>
              </w:rPr>
            </w:pPr>
            <w:r>
              <w:rPr>
                <w:sz w:val="24"/>
                <w:szCs w:val="24"/>
                <w:lang w:val="uk-UA"/>
              </w:rPr>
              <w:t>Фактичне місцезнаходження спеціалізованого відокремленого структурного підрозділу:</w:t>
            </w:r>
          </w:p>
          <w:p w:rsidR="0047762B" w:rsidRDefault="0047762B" w:rsidP="00274BE2">
            <w:pPr>
              <w:rPr>
                <w:sz w:val="24"/>
                <w:szCs w:val="24"/>
                <w:lang w:val="uk-UA"/>
              </w:rPr>
            </w:pPr>
            <w:smartTag w:uri="urn:schemas-microsoft-com:office:smarttags" w:element="metricconverter">
              <w:smartTagPr>
                <w:attr w:name="ProductID" w:val="01004, м"/>
              </w:smartTagPr>
              <w:r>
                <w:rPr>
                  <w:sz w:val="24"/>
                  <w:szCs w:val="24"/>
                  <w:lang w:val="uk-UA"/>
                </w:rPr>
                <w:t>01004, м</w:t>
              </w:r>
            </w:smartTag>
            <w:r>
              <w:rPr>
                <w:sz w:val="24"/>
                <w:szCs w:val="24"/>
                <w:lang w:val="uk-UA"/>
              </w:rPr>
              <w:t>. Київ, вул. Велика Васильківська, 39</w:t>
            </w:r>
          </w:p>
        </w:tc>
      </w:tr>
      <w:tr w:rsidR="0047762B" w:rsidTr="00274BE2">
        <w:trPr>
          <w:jc w:val="center"/>
        </w:trPr>
        <w:tc>
          <w:tcPr>
            <w:tcW w:w="5387" w:type="dxa"/>
          </w:tcPr>
          <w:p w:rsidR="0047762B" w:rsidRPr="009539B8" w:rsidRDefault="0047762B" w:rsidP="00274BE2">
            <w:pPr>
              <w:jc w:val="both"/>
              <w:rPr>
                <w:sz w:val="24"/>
                <w:szCs w:val="24"/>
                <w:lang w:val="uk-UA"/>
              </w:rPr>
            </w:pPr>
            <w:r>
              <w:rPr>
                <w:sz w:val="24"/>
                <w:szCs w:val="24"/>
                <w:lang w:val="uk-UA"/>
              </w:rPr>
              <w:t xml:space="preserve">рахунок </w:t>
            </w:r>
            <w:r w:rsidRPr="006E60EB">
              <w:rPr>
                <w:sz w:val="24"/>
                <w:szCs w:val="24"/>
                <w:lang w:val="en-US"/>
              </w:rPr>
              <w:t>IBAN</w:t>
            </w:r>
            <w:r w:rsidRPr="009539B8">
              <w:rPr>
                <w:sz w:val="24"/>
                <w:szCs w:val="24"/>
                <w:lang w:val="uk-UA"/>
              </w:rPr>
              <w:t xml:space="preserve"> </w:t>
            </w:r>
            <w:r w:rsidRPr="006E60EB">
              <w:rPr>
                <w:sz w:val="24"/>
                <w:szCs w:val="24"/>
                <w:lang w:val="en-US"/>
              </w:rPr>
              <w:t>UA</w:t>
            </w:r>
            <w:r w:rsidRPr="009539B8">
              <w:rPr>
                <w:sz w:val="24"/>
                <w:szCs w:val="24"/>
                <w:lang w:val="uk-UA"/>
              </w:rPr>
              <w:t>083204780000000037392151000</w:t>
            </w:r>
          </w:p>
          <w:p w:rsidR="0047762B" w:rsidRDefault="0047762B" w:rsidP="00274BE2">
            <w:pPr>
              <w:jc w:val="both"/>
              <w:rPr>
                <w:sz w:val="24"/>
                <w:szCs w:val="24"/>
                <w:lang w:val="uk-UA"/>
              </w:rPr>
            </w:pPr>
            <w:r>
              <w:rPr>
                <w:sz w:val="24"/>
                <w:szCs w:val="24"/>
                <w:lang w:val="uk-UA"/>
              </w:rPr>
              <w:t>в АБ «УКРГАЗБАНК»</w:t>
            </w:r>
          </w:p>
        </w:tc>
      </w:tr>
      <w:tr w:rsidR="0047762B" w:rsidTr="00274BE2">
        <w:trPr>
          <w:jc w:val="center"/>
        </w:trPr>
        <w:tc>
          <w:tcPr>
            <w:tcW w:w="5387" w:type="dxa"/>
          </w:tcPr>
          <w:p w:rsidR="0047762B" w:rsidRDefault="0047762B" w:rsidP="00274BE2">
            <w:pPr>
              <w:jc w:val="both"/>
              <w:rPr>
                <w:sz w:val="24"/>
                <w:szCs w:val="24"/>
                <w:lang w:val="uk-UA"/>
              </w:rPr>
            </w:pPr>
            <w:r>
              <w:rPr>
                <w:sz w:val="24"/>
                <w:szCs w:val="24"/>
                <w:lang w:val="uk-UA"/>
              </w:rPr>
              <w:t>ІПН 236972826658</w:t>
            </w:r>
          </w:p>
        </w:tc>
      </w:tr>
      <w:tr w:rsidR="0047762B" w:rsidTr="00274BE2">
        <w:trPr>
          <w:jc w:val="center"/>
        </w:trPr>
        <w:tc>
          <w:tcPr>
            <w:tcW w:w="5387" w:type="dxa"/>
          </w:tcPr>
          <w:p w:rsidR="0047762B" w:rsidRDefault="0047762B" w:rsidP="00274BE2">
            <w:pPr>
              <w:jc w:val="both"/>
              <w:rPr>
                <w:sz w:val="24"/>
                <w:szCs w:val="24"/>
                <w:lang w:val="uk-UA"/>
              </w:rPr>
            </w:pPr>
            <w:r>
              <w:rPr>
                <w:sz w:val="24"/>
                <w:szCs w:val="24"/>
                <w:lang w:val="uk-UA"/>
              </w:rPr>
              <w:t>тел./ факс: 594-11-62</w:t>
            </w:r>
          </w:p>
        </w:tc>
      </w:tr>
      <w:tr w:rsidR="0047762B" w:rsidTr="00274BE2">
        <w:trPr>
          <w:jc w:val="center"/>
        </w:trPr>
        <w:tc>
          <w:tcPr>
            <w:tcW w:w="5387" w:type="dxa"/>
          </w:tcPr>
          <w:p w:rsidR="0047762B" w:rsidRDefault="0047762B" w:rsidP="00274BE2">
            <w:pPr>
              <w:jc w:val="both"/>
              <w:rPr>
                <w:sz w:val="24"/>
                <w:szCs w:val="24"/>
                <w:lang w:val="en-US"/>
              </w:rPr>
            </w:pPr>
            <w:r>
              <w:rPr>
                <w:sz w:val="24"/>
                <w:szCs w:val="24"/>
                <w:lang w:val="uk-UA"/>
              </w:rPr>
              <w:t xml:space="preserve">Е-mail: </w:t>
            </w:r>
            <w:hyperlink r:id="rId12" w:history="1">
              <w:r w:rsidRPr="00E20B5A">
                <w:rPr>
                  <w:rStyle w:val="a4"/>
                  <w:lang w:val="uk-UA"/>
                </w:rPr>
                <w:t>zberigach@ukrgasbank.com</w:t>
              </w:r>
            </w:hyperlink>
          </w:p>
          <w:p w:rsidR="0047762B" w:rsidRDefault="0047762B" w:rsidP="00274BE2">
            <w:pPr>
              <w:jc w:val="both"/>
              <w:rPr>
                <w:sz w:val="24"/>
                <w:szCs w:val="24"/>
                <w:lang w:val="uk-UA"/>
              </w:rPr>
            </w:pPr>
          </w:p>
          <w:p w:rsidR="0047762B" w:rsidRDefault="0047762B" w:rsidP="00274BE2">
            <w:pPr>
              <w:jc w:val="both"/>
              <w:rPr>
                <w:sz w:val="24"/>
                <w:szCs w:val="24"/>
                <w:lang w:val="uk-UA"/>
              </w:rPr>
            </w:pPr>
          </w:p>
        </w:tc>
      </w:tr>
      <w:tr w:rsidR="0047762B" w:rsidTr="00274BE2">
        <w:trPr>
          <w:jc w:val="center"/>
        </w:trPr>
        <w:tc>
          <w:tcPr>
            <w:tcW w:w="5387" w:type="dxa"/>
          </w:tcPr>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Default="0047762B" w:rsidP="00274BE2">
            <w:pPr>
              <w:jc w:val="both"/>
              <w:rPr>
                <w:sz w:val="24"/>
                <w:szCs w:val="24"/>
                <w:lang w:val="uk-UA"/>
              </w:rPr>
            </w:pPr>
          </w:p>
          <w:p w:rsidR="0047762B" w:rsidRPr="005631EF" w:rsidRDefault="0047762B" w:rsidP="00274BE2">
            <w:pPr>
              <w:jc w:val="both"/>
              <w:rPr>
                <w:sz w:val="24"/>
                <w:szCs w:val="24"/>
                <w:lang w:val="en-US"/>
              </w:rPr>
            </w:pPr>
          </w:p>
        </w:tc>
      </w:tr>
    </w:tbl>
    <w:p w:rsidR="0047762B" w:rsidRPr="00A12343" w:rsidRDefault="0047762B" w:rsidP="0047762B">
      <w:pPr>
        <w:rPr>
          <w:vanish/>
        </w:rPr>
      </w:pPr>
    </w:p>
    <w:tbl>
      <w:tblPr>
        <w:tblpPr w:leftFromText="180" w:rightFromText="180" w:vertAnchor="text" w:horzAnchor="margin" w:tblpXSpec="right" w:tblpY="-233"/>
        <w:tblW w:w="0" w:type="auto"/>
        <w:tblLook w:val="04A0" w:firstRow="1" w:lastRow="0" w:firstColumn="1" w:lastColumn="0" w:noHBand="0" w:noVBand="1"/>
      </w:tblPr>
      <w:tblGrid>
        <w:gridCol w:w="2778"/>
      </w:tblGrid>
      <w:tr w:rsidR="0047762B" w:rsidTr="00274BE2">
        <w:trPr>
          <w:trHeight w:val="853"/>
        </w:trPr>
        <w:tc>
          <w:tcPr>
            <w:tcW w:w="2778" w:type="dxa"/>
            <w:shd w:val="clear" w:color="auto" w:fill="auto"/>
          </w:tcPr>
          <w:p w:rsidR="0047762B" w:rsidRDefault="0047762B" w:rsidP="00274BE2">
            <w:pPr>
              <w:autoSpaceDE w:val="0"/>
              <w:autoSpaceDN w:val="0"/>
              <w:rPr>
                <w:b/>
                <w:i/>
                <w:sz w:val="18"/>
                <w:szCs w:val="18"/>
                <w:lang w:val="uk-UA"/>
              </w:rPr>
            </w:pPr>
            <w:r w:rsidRPr="006F1754">
              <w:rPr>
                <w:b/>
                <w:i/>
                <w:sz w:val="18"/>
                <w:szCs w:val="18"/>
                <w:lang w:val="uk-UA"/>
              </w:rPr>
              <w:lastRenderedPageBreak/>
              <w:t>Додаток №1 до Договору про обслуговування рахунка                                                                                                                             в цінних паперах</w:t>
            </w:r>
          </w:p>
          <w:p w:rsidR="0047762B" w:rsidRDefault="0047762B" w:rsidP="00274BE2">
            <w:pPr>
              <w:autoSpaceDE w:val="0"/>
              <w:autoSpaceDN w:val="0"/>
              <w:rPr>
                <w:b/>
                <w:i/>
                <w:sz w:val="18"/>
                <w:szCs w:val="18"/>
                <w:lang w:val="uk-UA"/>
              </w:rPr>
            </w:pPr>
          </w:p>
        </w:tc>
      </w:tr>
    </w:tbl>
    <w:p w:rsidR="0047762B" w:rsidRDefault="0047762B" w:rsidP="0047762B">
      <w:pPr>
        <w:tabs>
          <w:tab w:val="left" w:pos="1440"/>
          <w:tab w:val="center" w:pos="5730"/>
        </w:tabs>
        <w:ind w:right="-142" w:firstLine="851"/>
        <w:rPr>
          <w:b/>
          <w:bCs/>
          <w:lang w:val="uk-UA"/>
        </w:rPr>
      </w:pPr>
      <w:r>
        <w:rPr>
          <w:b/>
          <w:bCs/>
          <w:lang w:val="uk-UA"/>
        </w:rPr>
        <w:t xml:space="preserve">                                            </w:t>
      </w:r>
      <w:r w:rsidRPr="009539B8">
        <w:rPr>
          <w:b/>
          <w:bCs/>
        </w:rPr>
        <w:t xml:space="preserve">                                   </w:t>
      </w:r>
      <w:r w:rsidRPr="009539B8">
        <w:rPr>
          <w:b/>
          <w:bCs/>
        </w:rPr>
        <w:tab/>
      </w:r>
      <w:r w:rsidRPr="009539B8">
        <w:rPr>
          <w:b/>
          <w:bCs/>
        </w:rPr>
        <w:tab/>
      </w:r>
      <w:r w:rsidRPr="009539B8">
        <w:rPr>
          <w:b/>
          <w:bCs/>
        </w:rPr>
        <w:tab/>
      </w:r>
      <w:r w:rsidRPr="009539B8">
        <w:rPr>
          <w:b/>
          <w:bCs/>
        </w:rPr>
        <w:tab/>
      </w:r>
    </w:p>
    <w:p w:rsidR="0047762B" w:rsidRPr="009539B8" w:rsidRDefault="0047762B" w:rsidP="0047762B">
      <w:pPr>
        <w:tabs>
          <w:tab w:val="left" w:pos="1440"/>
          <w:tab w:val="center" w:pos="5730"/>
        </w:tabs>
        <w:ind w:right="-142" w:firstLine="851"/>
        <w:rPr>
          <w:b/>
          <w:bCs/>
        </w:rPr>
      </w:pPr>
      <w:r w:rsidRPr="009539B8">
        <w:rPr>
          <w:b/>
          <w:bCs/>
        </w:rPr>
        <w:tab/>
      </w:r>
    </w:p>
    <w:p w:rsidR="0047762B" w:rsidRPr="009F6E6F" w:rsidRDefault="0047762B" w:rsidP="0047762B">
      <w:pPr>
        <w:tabs>
          <w:tab w:val="left" w:pos="1440"/>
        </w:tabs>
        <w:ind w:right="-142"/>
        <w:jc w:val="center"/>
        <w:rPr>
          <w:b/>
          <w:bCs/>
          <w:color w:val="000000"/>
          <w:sz w:val="14"/>
          <w:szCs w:val="14"/>
          <w:lang w:val="en-US"/>
        </w:rPr>
      </w:pPr>
      <w:r>
        <w:rPr>
          <w:b/>
          <w:bCs/>
          <w:noProof/>
          <w:color w:val="000000"/>
          <w:sz w:val="14"/>
          <w:szCs w:val="14"/>
        </w:rPr>
        <w:drawing>
          <wp:inline distT="0" distB="0" distL="0" distR="0" wp14:anchorId="7574B3EB" wp14:editId="19272361">
            <wp:extent cx="4079240" cy="1304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9240" cy="1304925"/>
                    </a:xfrm>
                    <a:prstGeom prst="rect">
                      <a:avLst/>
                    </a:prstGeom>
                    <a:noFill/>
                  </pic:spPr>
                </pic:pic>
              </a:graphicData>
            </a:graphic>
          </wp:inline>
        </w:drawing>
      </w:r>
    </w:p>
    <w:p w:rsidR="0047762B" w:rsidRPr="00274BE2" w:rsidRDefault="0047762B" w:rsidP="0047762B">
      <w:pPr>
        <w:tabs>
          <w:tab w:val="left" w:pos="1440"/>
        </w:tabs>
        <w:ind w:right="-142"/>
        <w:jc w:val="center"/>
        <w:rPr>
          <w:b/>
          <w:bCs/>
          <w:color w:val="000000"/>
          <w:sz w:val="14"/>
          <w:szCs w:val="14"/>
        </w:rPr>
      </w:pPr>
      <w:r w:rsidRPr="00A1031A">
        <w:rPr>
          <w:b/>
          <w:bCs/>
          <w:color w:val="000000"/>
          <w:sz w:val="14"/>
          <w:szCs w:val="14"/>
          <w:lang w:val="uk-UA"/>
        </w:rPr>
        <w:t>ТАРИФИ  ДЕПОЗИТАРНОЇ УСТАНОВИ АБ «УКРГАЗБАНК»</w:t>
      </w:r>
    </w:p>
    <w:p w:rsidR="0047762B" w:rsidRPr="00495278" w:rsidRDefault="0047762B" w:rsidP="0047762B">
      <w:pPr>
        <w:tabs>
          <w:tab w:val="left" w:pos="1440"/>
        </w:tabs>
        <w:ind w:right="-142"/>
        <w:jc w:val="center"/>
        <w:rPr>
          <w:b/>
          <w:bCs/>
          <w:color w:val="000000"/>
          <w:sz w:val="14"/>
          <w:szCs w:val="14"/>
          <w:lang w:val="uk-UA"/>
        </w:rPr>
      </w:pPr>
      <w:r w:rsidRPr="00A1031A">
        <w:rPr>
          <w:b/>
          <w:bCs/>
          <w:color w:val="000000"/>
          <w:sz w:val="14"/>
          <w:szCs w:val="14"/>
          <w:lang w:val="uk-UA"/>
        </w:rPr>
        <w:t xml:space="preserve"> НА  ДЕПОЗИТАРНІ ПОСЛУГИ ДЛЯ </w:t>
      </w:r>
      <w:r>
        <w:rPr>
          <w:b/>
          <w:bCs/>
          <w:color w:val="000000"/>
          <w:sz w:val="14"/>
          <w:szCs w:val="14"/>
          <w:lang w:val="uk-UA"/>
        </w:rPr>
        <w:t>ІНСТИТУТІВ СПІЛЬНОГО ІНВЕСТУВАННЯ</w:t>
      </w:r>
    </w:p>
    <w:p w:rsidR="0047762B" w:rsidRPr="00A1031A" w:rsidRDefault="0047762B" w:rsidP="0047762B">
      <w:pPr>
        <w:jc w:val="center"/>
        <w:rPr>
          <w:color w:val="000000"/>
          <w:sz w:val="14"/>
          <w:szCs w:val="14"/>
          <w:lang w:val="uk-UA"/>
        </w:rPr>
      </w:pPr>
    </w:p>
    <w:tbl>
      <w:tblPr>
        <w:tblW w:w="12521" w:type="dxa"/>
        <w:tblInd w:w="-562" w:type="dxa"/>
        <w:tblLayout w:type="fixed"/>
        <w:tblCellMar>
          <w:left w:w="0" w:type="dxa"/>
          <w:right w:w="0" w:type="dxa"/>
        </w:tblCellMar>
        <w:tblLook w:val="04A0" w:firstRow="1" w:lastRow="0" w:firstColumn="1" w:lastColumn="0" w:noHBand="0" w:noVBand="1"/>
      </w:tblPr>
      <w:tblGrid>
        <w:gridCol w:w="5521"/>
        <w:gridCol w:w="6"/>
        <w:gridCol w:w="2546"/>
        <w:gridCol w:w="1425"/>
        <w:gridCol w:w="1559"/>
        <w:gridCol w:w="1464"/>
      </w:tblGrid>
      <w:tr w:rsidR="0047762B" w:rsidRPr="00A1031A" w:rsidTr="00274BE2">
        <w:trPr>
          <w:gridAfter w:val="1"/>
          <w:wAfter w:w="1464" w:type="dxa"/>
          <w:cantSplit/>
          <w:trHeight w:val="383"/>
        </w:trPr>
        <w:tc>
          <w:tcPr>
            <w:tcW w:w="5521" w:type="dxa"/>
            <w:vMerge w:val="restart"/>
            <w:tcBorders>
              <w:top w:val="single" w:sz="4" w:space="0" w:color="auto"/>
              <w:left w:val="single" w:sz="4" w:space="0" w:color="auto"/>
              <w:bottom w:val="single" w:sz="4" w:space="0" w:color="auto"/>
              <w:right w:val="single" w:sz="4" w:space="0" w:color="auto"/>
            </w:tcBorders>
            <w:shd w:val="clear" w:color="auto" w:fill="95B3D7"/>
            <w:vAlign w:val="center"/>
            <w:hideMark/>
          </w:tcPr>
          <w:p w:rsidR="0047762B" w:rsidRPr="00A1031A" w:rsidRDefault="0047762B" w:rsidP="00274BE2">
            <w:pPr>
              <w:jc w:val="center"/>
              <w:rPr>
                <w:b/>
                <w:bCs/>
                <w:color w:val="000000"/>
                <w:sz w:val="14"/>
                <w:szCs w:val="14"/>
                <w:lang w:val="uk-UA"/>
              </w:rPr>
            </w:pPr>
            <w:r w:rsidRPr="00A1031A">
              <w:rPr>
                <w:b/>
                <w:bCs/>
                <w:color w:val="000000"/>
                <w:sz w:val="14"/>
                <w:szCs w:val="14"/>
                <w:lang w:val="uk-UA"/>
              </w:rPr>
              <w:t>НАЗВА ОПЕРАЦІЙ ТА ПОСЛУГ</w:t>
            </w:r>
          </w:p>
        </w:tc>
        <w:tc>
          <w:tcPr>
            <w:tcW w:w="2552" w:type="dxa"/>
            <w:gridSpan w:val="2"/>
            <w:tcBorders>
              <w:top w:val="single" w:sz="4" w:space="0" w:color="auto"/>
              <w:left w:val="nil"/>
              <w:bottom w:val="single" w:sz="4" w:space="0" w:color="auto"/>
              <w:right w:val="single" w:sz="4" w:space="0" w:color="auto"/>
            </w:tcBorders>
            <w:shd w:val="clear" w:color="auto" w:fill="95B3D7"/>
            <w:vAlign w:val="center"/>
            <w:hideMark/>
          </w:tcPr>
          <w:p w:rsidR="0047762B" w:rsidRPr="00A1031A" w:rsidRDefault="0047762B" w:rsidP="00274BE2">
            <w:pPr>
              <w:jc w:val="center"/>
              <w:rPr>
                <w:b/>
                <w:bCs/>
                <w:color w:val="000000"/>
                <w:sz w:val="14"/>
                <w:szCs w:val="14"/>
                <w:lang w:val="uk-UA"/>
              </w:rPr>
            </w:pPr>
            <w:r w:rsidRPr="00A1031A">
              <w:rPr>
                <w:b/>
                <w:bCs/>
                <w:color w:val="000000"/>
                <w:sz w:val="14"/>
                <w:szCs w:val="14"/>
                <w:lang w:val="uk-UA"/>
              </w:rPr>
              <w:t xml:space="preserve"> ТАРИФ (грн.), без ПДВ </w:t>
            </w:r>
          </w:p>
        </w:tc>
        <w:tc>
          <w:tcPr>
            <w:tcW w:w="2984" w:type="dxa"/>
            <w:gridSpan w:val="2"/>
            <w:vMerge w:val="restart"/>
            <w:tcBorders>
              <w:top w:val="single" w:sz="4" w:space="0" w:color="auto"/>
              <w:left w:val="nil"/>
              <w:bottom w:val="single" w:sz="4" w:space="0" w:color="auto"/>
              <w:right w:val="single" w:sz="4" w:space="0" w:color="auto"/>
            </w:tcBorders>
            <w:shd w:val="clear" w:color="auto" w:fill="95B3D7"/>
            <w:vAlign w:val="center"/>
          </w:tcPr>
          <w:p w:rsidR="0047762B" w:rsidRPr="00A1031A" w:rsidRDefault="0047762B" w:rsidP="00274BE2">
            <w:pPr>
              <w:jc w:val="center"/>
              <w:rPr>
                <w:b/>
                <w:bCs/>
                <w:color w:val="000000"/>
                <w:sz w:val="14"/>
                <w:szCs w:val="14"/>
                <w:lang w:val="uk-UA"/>
              </w:rPr>
            </w:pPr>
            <w:r w:rsidRPr="00A1031A">
              <w:rPr>
                <w:b/>
                <w:bCs/>
                <w:color w:val="000000"/>
                <w:sz w:val="14"/>
                <w:szCs w:val="14"/>
                <w:lang w:val="uk-UA"/>
              </w:rPr>
              <w:t>УМОВИ СПЛАТИ</w:t>
            </w:r>
          </w:p>
          <w:p w:rsidR="0047762B" w:rsidRPr="00A1031A" w:rsidRDefault="0047762B" w:rsidP="00274BE2">
            <w:pPr>
              <w:jc w:val="center"/>
              <w:rPr>
                <w:b/>
                <w:bCs/>
                <w:color w:val="000000"/>
                <w:sz w:val="14"/>
                <w:szCs w:val="14"/>
                <w:lang w:val="uk-UA"/>
              </w:rPr>
            </w:pPr>
          </w:p>
        </w:tc>
      </w:tr>
      <w:tr w:rsidR="0047762B" w:rsidRPr="00A1031A" w:rsidTr="00274BE2">
        <w:trPr>
          <w:gridAfter w:val="1"/>
          <w:wAfter w:w="1464" w:type="dxa"/>
          <w:cantSplit/>
          <w:trHeight w:val="382"/>
        </w:trPr>
        <w:tc>
          <w:tcPr>
            <w:tcW w:w="5521" w:type="dxa"/>
            <w:vMerge/>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rPr>
                <w:b/>
                <w:bCs/>
                <w:color w:val="000000"/>
                <w:sz w:val="14"/>
                <w:szCs w:val="14"/>
                <w:lang w:val="uk-UA"/>
              </w:rPr>
            </w:pPr>
          </w:p>
        </w:tc>
        <w:tc>
          <w:tcPr>
            <w:tcW w:w="2552" w:type="dxa"/>
            <w:gridSpan w:val="2"/>
            <w:tcBorders>
              <w:top w:val="single" w:sz="4" w:space="0" w:color="auto"/>
              <w:left w:val="nil"/>
              <w:bottom w:val="single" w:sz="4" w:space="0" w:color="auto"/>
              <w:right w:val="single" w:sz="4" w:space="0" w:color="auto"/>
            </w:tcBorders>
            <w:shd w:val="clear" w:color="auto" w:fill="95B3D7"/>
            <w:vAlign w:val="center"/>
            <w:hideMark/>
          </w:tcPr>
          <w:p w:rsidR="0047762B" w:rsidRPr="00A1031A" w:rsidRDefault="0047762B" w:rsidP="00274BE2">
            <w:pPr>
              <w:jc w:val="center"/>
              <w:rPr>
                <w:b/>
                <w:bCs/>
                <w:color w:val="000000"/>
                <w:sz w:val="14"/>
                <w:szCs w:val="14"/>
                <w:lang w:val="uk-UA"/>
              </w:rPr>
            </w:pPr>
            <w:r w:rsidRPr="00A1031A">
              <w:rPr>
                <w:b/>
                <w:bCs/>
                <w:color w:val="000000"/>
                <w:sz w:val="14"/>
                <w:szCs w:val="14"/>
                <w:lang w:val="uk-UA"/>
              </w:rPr>
              <w:t>резидент</w:t>
            </w:r>
          </w:p>
        </w:tc>
        <w:tc>
          <w:tcPr>
            <w:tcW w:w="2984" w:type="dxa"/>
            <w:gridSpan w:val="2"/>
            <w:vMerge/>
            <w:tcBorders>
              <w:top w:val="single" w:sz="4" w:space="0" w:color="auto"/>
              <w:left w:val="nil"/>
              <w:bottom w:val="single" w:sz="4" w:space="0" w:color="auto"/>
              <w:right w:val="single" w:sz="4" w:space="0" w:color="auto"/>
            </w:tcBorders>
            <w:vAlign w:val="center"/>
            <w:hideMark/>
          </w:tcPr>
          <w:p w:rsidR="0047762B" w:rsidRPr="00A1031A" w:rsidRDefault="0047762B" w:rsidP="00274BE2">
            <w:pPr>
              <w:rPr>
                <w:b/>
                <w:bCs/>
                <w:color w:val="000000"/>
                <w:sz w:val="14"/>
                <w:szCs w:val="14"/>
                <w:lang w:val="uk-UA"/>
              </w:rPr>
            </w:pPr>
          </w:p>
        </w:tc>
      </w:tr>
      <w:tr w:rsidR="0047762B" w:rsidRPr="00A1031A" w:rsidTr="00274BE2">
        <w:trPr>
          <w:gridAfter w:val="1"/>
          <w:wAfter w:w="1464" w:type="dxa"/>
          <w:cantSplit/>
          <w:trHeight w:val="254"/>
        </w:trPr>
        <w:tc>
          <w:tcPr>
            <w:tcW w:w="11057" w:type="dxa"/>
            <w:gridSpan w:val="5"/>
            <w:tcBorders>
              <w:top w:val="single" w:sz="4" w:space="0" w:color="auto"/>
              <w:left w:val="single" w:sz="4" w:space="0" w:color="auto"/>
              <w:bottom w:val="single" w:sz="4" w:space="0" w:color="auto"/>
              <w:right w:val="single" w:sz="4" w:space="0" w:color="auto"/>
            </w:tcBorders>
            <w:shd w:val="pct55" w:color="auto" w:fill="auto"/>
            <w:vAlign w:val="center"/>
          </w:tcPr>
          <w:p w:rsidR="0047762B" w:rsidRPr="00A1031A" w:rsidRDefault="0047762B" w:rsidP="00274BE2">
            <w:pPr>
              <w:jc w:val="center"/>
              <w:rPr>
                <w:b/>
                <w:bCs/>
                <w:color w:val="000000"/>
                <w:sz w:val="14"/>
                <w:szCs w:val="14"/>
                <w:lang w:val="uk-UA"/>
              </w:rPr>
            </w:pPr>
          </w:p>
          <w:p w:rsidR="0047762B" w:rsidRPr="00A1031A" w:rsidRDefault="0047762B" w:rsidP="00274BE2">
            <w:pPr>
              <w:jc w:val="center"/>
              <w:rPr>
                <w:b/>
                <w:bCs/>
                <w:color w:val="000000"/>
                <w:sz w:val="14"/>
                <w:szCs w:val="14"/>
                <w:lang w:val="uk-UA"/>
              </w:rPr>
            </w:pPr>
            <w:r w:rsidRPr="00A1031A">
              <w:rPr>
                <w:b/>
                <w:bCs/>
                <w:color w:val="000000"/>
                <w:sz w:val="14"/>
                <w:szCs w:val="14"/>
                <w:lang w:val="uk-UA"/>
              </w:rPr>
              <w:t xml:space="preserve">1. АДМІНІСТРАТИВНІ ОПЕРАЦІЇ </w:t>
            </w:r>
          </w:p>
          <w:p w:rsidR="0047762B" w:rsidRPr="00A1031A" w:rsidRDefault="0047762B" w:rsidP="00274BE2">
            <w:pPr>
              <w:jc w:val="center"/>
              <w:rPr>
                <w:b/>
                <w:bCs/>
                <w:color w:val="000000"/>
                <w:sz w:val="14"/>
                <w:szCs w:val="14"/>
                <w:lang w:val="uk-UA"/>
              </w:rPr>
            </w:pPr>
          </w:p>
        </w:tc>
      </w:tr>
      <w:tr w:rsidR="0047762B" w:rsidRPr="00A1031A" w:rsidTr="00274BE2">
        <w:trPr>
          <w:gridAfter w:val="1"/>
          <w:wAfter w:w="1464" w:type="dxa"/>
          <w:cantSplit/>
          <w:trHeight w:val="195"/>
        </w:trPr>
        <w:tc>
          <w:tcPr>
            <w:tcW w:w="5521"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 1.1.Відкриття рахунку в ЦП</w:t>
            </w:r>
            <w:r w:rsidRPr="00A1031A">
              <w:rPr>
                <w:color w:val="000000"/>
                <w:sz w:val="14"/>
                <w:szCs w:val="14"/>
                <w:lang w:val="uk-UA" w:eastAsia="ar-SA"/>
              </w:rPr>
              <w:t>*</w:t>
            </w:r>
          </w:p>
        </w:tc>
        <w:tc>
          <w:tcPr>
            <w:tcW w:w="2552" w:type="dxa"/>
            <w:gridSpan w:val="2"/>
            <w:tcBorders>
              <w:top w:val="single" w:sz="4" w:space="0" w:color="auto"/>
              <w:left w:val="nil"/>
              <w:bottom w:val="single" w:sz="4" w:space="0" w:color="auto"/>
              <w:right w:val="single" w:sz="4" w:space="0" w:color="auto"/>
            </w:tcBorders>
            <w:vAlign w:val="center"/>
            <w:hideMark/>
          </w:tcPr>
          <w:p w:rsidR="0047762B" w:rsidRPr="00A1031A" w:rsidRDefault="0047762B" w:rsidP="00274BE2">
            <w:pPr>
              <w:jc w:val="center"/>
              <w:rPr>
                <w:color w:val="000000"/>
                <w:sz w:val="14"/>
                <w:szCs w:val="14"/>
                <w:lang w:val="uk-UA"/>
              </w:rPr>
            </w:pPr>
            <w:r>
              <w:rPr>
                <w:color w:val="000000"/>
                <w:sz w:val="14"/>
                <w:szCs w:val="14"/>
                <w:lang w:val="en-US"/>
              </w:rPr>
              <w:t>700</w:t>
            </w:r>
            <w:r w:rsidRPr="00A1031A">
              <w:rPr>
                <w:color w:val="000000"/>
                <w:sz w:val="14"/>
                <w:szCs w:val="14"/>
              </w:rPr>
              <w:t>,00</w:t>
            </w:r>
            <w:r w:rsidRPr="00A1031A">
              <w:rPr>
                <w:color w:val="000000"/>
                <w:sz w:val="14"/>
                <w:szCs w:val="14"/>
                <w:lang w:val="uk-UA"/>
              </w:rPr>
              <w:t xml:space="preserve"> </w:t>
            </w:r>
          </w:p>
        </w:tc>
        <w:tc>
          <w:tcPr>
            <w:tcW w:w="1425" w:type="dxa"/>
            <w:tcBorders>
              <w:top w:val="single" w:sz="4" w:space="0" w:color="auto"/>
              <w:left w:val="single" w:sz="4" w:space="0" w:color="auto"/>
              <w:bottom w:val="nil"/>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nil"/>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278"/>
        </w:trPr>
        <w:tc>
          <w:tcPr>
            <w:tcW w:w="5521" w:type="dxa"/>
            <w:tcBorders>
              <w:top w:val="single" w:sz="4" w:space="0" w:color="auto"/>
              <w:left w:val="single" w:sz="4" w:space="0" w:color="auto"/>
              <w:bottom w:val="single" w:sz="4" w:space="0" w:color="auto"/>
              <w:right w:val="single" w:sz="4" w:space="0" w:color="auto"/>
            </w:tcBorders>
            <w:hideMark/>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 1.2. Внесення змін до анкети рахунку в ЦП</w:t>
            </w:r>
          </w:p>
        </w:tc>
        <w:tc>
          <w:tcPr>
            <w:tcW w:w="2552" w:type="dxa"/>
            <w:gridSpan w:val="2"/>
            <w:tcBorders>
              <w:top w:val="single" w:sz="4" w:space="0" w:color="auto"/>
              <w:left w:val="nil"/>
              <w:bottom w:val="single" w:sz="4" w:space="0" w:color="auto"/>
              <w:right w:val="single" w:sz="4" w:space="0" w:color="auto"/>
            </w:tcBorders>
            <w:vAlign w:val="center"/>
            <w:hideMark/>
          </w:tcPr>
          <w:p w:rsidR="0047762B" w:rsidRPr="00A1031A" w:rsidRDefault="0047762B" w:rsidP="00274BE2">
            <w:pPr>
              <w:jc w:val="center"/>
              <w:rPr>
                <w:color w:val="000000"/>
                <w:sz w:val="14"/>
                <w:szCs w:val="14"/>
                <w:lang w:val="uk-UA"/>
              </w:rPr>
            </w:pPr>
            <w:r>
              <w:rPr>
                <w:color w:val="000000"/>
                <w:sz w:val="14"/>
                <w:szCs w:val="14"/>
                <w:lang w:val="en-US"/>
              </w:rPr>
              <w:t>400</w:t>
            </w:r>
            <w:r w:rsidRPr="00A1031A">
              <w:rPr>
                <w:color w:val="000000"/>
                <w:sz w:val="14"/>
                <w:szCs w:val="14"/>
                <w:lang w:val="uk-UA"/>
              </w:rPr>
              <w:t>,00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239"/>
        </w:trPr>
        <w:tc>
          <w:tcPr>
            <w:tcW w:w="5521" w:type="dxa"/>
            <w:tcBorders>
              <w:top w:val="nil"/>
              <w:left w:val="single" w:sz="4" w:space="0" w:color="auto"/>
              <w:bottom w:val="single" w:sz="4" w:space="0" w:color="auto"/>
              <w:right w:val="single" w:sz="4" w:space="0" w:color="auto"/>
            </w:tcBorders>
            <w:vAlign w:val="center"/>
          </w:tcPr>
          <w:p w:rsidR="0047762B" w:rsidRPr="00A1031A" w:rsidRDefault="0047762B" w:rsidP="00274BE2">
            <w:pPr>
              <w:rPr>
                <w:b/>
                <w:color w:val="000000"/>
                <w:sz w:val="14"/>
                <w:szCs w:val="14"/>
                <w:lang w:val="uk-UA" w:eastAsia="ar-SA"/>
              </w:rPr>
            </w:pPr>
            <w:r w:rsidRPr="00A1031A">
              <w:rPr>
                <w:b/>
                <w:color w:val="000000"/>
                <w:sz w:val="14"/>
                <w:szCs w:val="14"/>
                <w:lang w:val="uk-UA" w:eastAsia="ar-SA"/>
              </w:rPr>
              <w:t xml:space="preserve"> 1.3. Закриття рахунку в ЦП за розпорядженням Депонента</w:t>
            </w:r>
          </w:p>
          <w:p w:rsidR="0047762B" w:rsidRPr="00A1031A" w:rsidRDefault="0047762B" w:rsidP="00274BE2">
            <w:pPr>
              <w:rPr>
                <w:b/>
                <w:color w:val="000000"/>
                <w:sz w:val="14"/>
                <w:szCs w:val="14"/>
                <w:lang w:val="uk-UA" w:eastAsia="ar-SA"/>
              </w:rPr>
            </w:pPr>
          </w:p>
        </w:tc>
        <w:tc>
          <w:tcPr>
            <w:tcW w:w="2552" w:type="dxa"/>
            <w:gridSpan w:val="2"/>
            <w:tcBorders>
              <w:top w:val="single" w:sz="4" w:space="0" w:color="auto"/>
              <w:left w:val="nil"/>
              <w:bottom w:val="single" w:sz="4" w:space="0" w:color="auto"/>
              <w:right w:val="single" w:sz="4" w:space="0" w:color="auto"/>
            </w:tcBorders>
            <w:vAlign w:val="center"/>
            <w:hideMark/>
          </w:tcPr>
          <w:p w:rsidR="0047762B" w:rsidRPr="00A1031A" w:rsidRDefault="0047762B" w:rsidP="00274BE2">
            <w:pPr>
              <w:jc w:val="center"/>
              <w:rPr>
                <w:color w:val="000000"/>
                <w:sz w:val="14"/>
                <w:szCs w:val="14"/>
                <w:lang w:val="uk-UA"/>
              </w:rPr>
            </w:pPr>
            <w:r w:rsidRPr="00A1031A">
              <w:rPr>
                <w:color w:val="000000"/>
                <w:sz w:val="14"/>
                <w:szCs w:val="14"/>
                <w:lang w:val="en-US"/>
              </w:rPr>
              <w:t>6</w:t>
            </w:r>
            <w:r w:rsidRPr="00A1031A">
              <w:rPr>
                <w:color w:val="000000"/>
                <w:sz w:val="14"/>
                <w:szCs w:val="14"/>
                <w:lang w:val="uk-UA"/>
              </w:rPr>
              <w:t>00,00</w:t>
            </w:r>
          </w:p>
        </w:tc>
        <w:tc>
          <w:tcPr>
            <w:tcW w:w="1425" w:type="dxa"/>
            <w:tcBorders>
              <w:top w:val="single" w:sz="4" w:space="0" w:color="auto"/>
              <w:left w:val="nil"/>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nil"/>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136"/>
        </w:trPr>
        <w:tc>
          <w:tcPr>
            <w:tcW w:w="11057" w:type="dxa"/>
            <w:gridSpan w:val="5"/>
            <w:tcBorders>
              <w:top w:val="single" w:sz="4" w:space="0" w:color="auto"/>
              <w:left w:val="single" w:sz="4" w:space="0" w:color="auto"/>
              <w:bottom w:val="single" w:sz="4" w:space="0" w:color="auto"/>
              <w:right w:val="single" w:sz="4" w:space="0" w:color="auto"/>
            </w:tcBorders>
            <w:shd w:val="pct55" w:color="auto" w:fill="auto"/>
            <w:vAlign w:val="center"/>
          </w:tcPr>
          <w:p w:rsidR="0047762B" w:rsidRPr="00A1031A" w:rsidRDefault="0047762B" w:rsidP="00274BE2">
            <w:pPr>
              <w:jc w:val="center"/>
              <w:rPr>
                <w:b/>
                <w:bCs/>
                <w:color w:val="000000"/>
                <w:sz w:val="14"/>
                <w:szCs w:val="14"/>
                <w:lang w:val="uk-UA"/>
              </w:rPr>
            </w:pPr>
          </w:p>
          <w:p w:rsidR="0047762B" w:rsidRPr="00A1031A" w:rsidRDefault="0047762B" w:rsidP="00274BE2">
            <w:pPr>
              <w:jc w:val="center"/>
              <w:rPr>
                <w:b/>
                <w:bCs/>
                <w:color w:val="000000"/>
                <w:sz w:val="14"/>
                <w:szCs w:val="14"/>
                <w:lang w:val="uk-UA"/>
              </w:rPr>
            </w:pPr>
            <w:r w:rsidRPr="00A1031A">
              <w:rPr>
                <w:b/>
                <w:bCs/>
                <w:color w:val="000000"/>
                <w:sz w:val="14"/>
                <w:szCs w:val="14"/>
                <w:lang w:val="uk-UA"/>
              </w:rPr>
              <w:t>2. ОБЛІКОВІ ОПЕРАЦІЇ</w:t>
            </w:r>
          </w:p>
          <w:p w:rsidR="0047762B" w:rsidRPr="00A1031A" w:rsidRDefault="0047762B" w:rsidP="00274BE2">
            <w:pPr>
              <w:rPr>
                <w:b/>
                <w:bCs/>
                <w:color w:val="000000"/>
                <w:sz w:val="14"/>
                <w:szCs w:val="14"/>
                <w:lang w:val="uk-UA"/>
              </w:rPr>
            </w:pPr>
          </w:p>
        </w:tc>
      </w:tr>
      <w:tr w:rsidR="0047762B" w:rsidRPr="00A1031A" w:rsidTr="00274BE2">
        <w:trPr>
          <w:gridAfter w:val="1"/>
          <w:wAfter w:w="1464" w:type="dxa"/>
          <w:cantSplit/>
          <w:trHeight w:val="325"/>
        </w:trPr>
        <w:tc>
          <w:tcPr>
            <w:tcW w:w="5527" w:type="dxa"/>
            <w:gridSpan w:val="2"/>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rPr>
                <w:b/>
                <w:color w:val="000000"/>
                <w:sz w:val="14"/>
                <w:szCs w:val="14"/>
                <w:lang w:val="uk-UA"/>
              </w:rPr>
            </w:pPr>
            <w:r w:rsidRPr="00A1031A">
              <w:rPr>
                <w:b/>
                <w:color w:val="000000"/>
                <w:sz w:val="14"/>
                <w:szCs w:val="14"/>
                <w:lang w:val="uk-UA"/>
              </w:rPr>
              <w:t>2.1. Відміна виконання облікової операції</w:t>
            </w:r>
          </w:p>
        </w:tc>
        <w:tc>
          <w:tcPr>
            <w:tcW w:w="2546"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4"/>
                <w:szCs w:val="14"/>
                <w:lang w:val="uk-UA"/>
              </w:rPr>
            </w:pPr>
            <w:r w:rsidRPr="00A1031A">
              <w:rPr>
                <w:color w:val="000000"/>
                <w:sz w:val="14"/>
                <w:szCs w:val="14"/>
                <w:lang w:val="uk-UA"/>
              </w:rPr>
              <w:t>200,00</w:t>
            </w:r>
            <w:r w:rsidRPr="00A1031A">
              <w:rPr>
                <w:color w:val="000000"/>
                <w:sz w:val="12"/>
                <w:szCs w:val="12"/>
                <w:lang w:val="uk-UA"/>
              </w:rPr>
              <w:t xml:space="preserve"> </w:t>
            </w:r>
          </w:p>
        </w:tc>
        <w:tc>
          <w:tcPr>
            <w:tcW w:w="1425"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325"/>
        </w:trPr>
        <w:tc>
          <w:tcPr>
            <w:tcW w:w="5527" w:type="dxa"/>
            <w:gridSpan w:val="2"/>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rPr>
                <w:b/>
                <w:color w:val="000000"/>
                <w:sz w:val="14"/>
                <w:szCs w:val="14"/>
                <w:lang w:val="uk-UA"/>
              </w:rPr>
            </w:pPr>
            <w:r w:rsidRPr="00A1031A">
              <w:rPr>
                <w:b/>
                <w:color w:val="000000"/>
                <w:sz w:val="14"/>
                <w:szCs w:val="14"/>
                <w:lang w:val="uk-UA"/>
              </w:rPr>
              <w:t xml:space="preserve">2.2. </w:t>
            </w:r>
            <w:proofErr w:type="spellStart"/>
            <w:r w:rsidRPr="00A1031A">
              <w:rPr>
                <w:b/>
                <w:color w:val="000000"/>
                <w:sz w:val="14"/>
                <w:szCs w:val="14"/>
              </w:rPr>
              <w:t>Безумовні</w:t>
            </w:r>
            <w:proofErr w:type="spellEnd"/>
            <w:r w:rsidRPr="00A1031A">
              <w:rPr>
                <w:b/>
                <w:color w:val="000000"/>
                <w:sz w:val="14"/>
                <w:szCs w:val="14"/>
              </w:rPr>
              <w:t xml:space="preserve"> </w:t>
            </w:r>
            <w:proofErr w:type="spellStart"/>
            <w:r w:rsidRPr="00A1031A">
              <w:rPr>
                <w:b/>
                <w:color w:val="000000"/>
                <w:sz w:val="14"/>
                <w:szCs w:val="14"/>
              </w:rPr>
              <w:t>операції</w:t>
            </w:r>
            <w:proofErr w:type="spellEnd"/>
            <w:r w:rsidRPr="00A1031A">
              <w:rPr>
                <w:b/>
                <w:color w:val="000000"/>
                <w:sz w:val="14"/>
                <w:szCs w:val="14"/>
                <w:lang w:val="uk-UA"/>
              </w:rPr>
              <w:t xml:space="preserve"> щодо</w:t>
            </w:r>
            <w:r w:rsidRPr="00A1031A">
              <w:rPr>
                <w:b/>
                <w:color w:val="000000"/>
                <w:sz w:val="14"/>
                <w:szCs w:val="14"/>
              </w:rPr>
              <w:t xml:space="preserve"> </w:t>
            </w:r>
            <w:r w:rsidRPr="00A1031A">
              <w:rPr>
                <w:b/>
                <w:color w:val="000000"/>
                <w:sz w:val="14"/>
                <w:szCs w:val="14"/>
                <w:lang w:val="uk-UA"/>
              </w:rPr>
              <w:t>ЦП</w:t>
            </w:r>
            <w:r w:rsidRPr="00A1031A">
              <w:rPr>
                <w:b/>
                <w:color w:val="000000"/>
                <w:sz w:val="14"/>
                <w:szCs w:val="14"/>
              </w:rPr>
              <w:t xml:space="preserve">/прав на </w:t>
            </w:r>
            <w:r w:rsidRPr="00A1031A">
              <w:rPr>
                <w:b/>
                <w:color w:val="000000"/>
                <w:sz w:val="14"/>
                <w:szCs w:val="14"/>
                <w:lang w:val="uk-UA"/>
              </w:rPr>
              <w:t>ЦП</w:t>
            </w:r>
          </w:p>
        </w:tc>
        <w:tc>
          <w:tcPr>
            <w:tcW w:w="2546" w:type="dxa"/>
            <w:tcBorders>
              <w:top w:val="single" w:sz="4" w:space="0" w:color="auto"/>
              <w:left w:val="single" w:sz="4" w:space="0" w:color="auto"/>
              <w:bottom w:val="single" w:sz="4" w:space="0" w:color="auto"/>
              <w:right w:val="single" w:sz="4" w:space="0" w:color="auto"/>
            </w:tcBorders>
            <w:vAlign w:val="center"/>
            <w:hideMark/>
          </w:tcPr>
          <w:p w:rsidR="0047762B" w:rsidRPr="00274BE2" w:rsidRDefault="0047762B" w:rsidP="00274BE2">
            <w:pPr>
              <w:jc w:val="center"/>
              <w:rPr>
                <w:color w:val="000000"/>
                <w:sz w:val="12"/>
                <w:szCs w:val="12"/>
              </w:rPr>
            </w:pPr>
            <w:r w:rsidRPr="00A1031A">
              <w:rPr>
                <w:color w:val="000000"/>
                <w:sz w:val="12"/>
                <w:szCs w:val="12"/>
                <w:lang w:val="uk-UA"/>
              </w:rPr>
              <w:t>Входить до вартості тарифу на відкриття рахунку в ЦП</w:t>
            </w:r>
            <w:r w:rsidRPr="00274BE2">
              <w:rPr>
                <w:color w:val="000000"/>
                <w:sz w:val="12"/>
                <w:szCs w:val="12"/>
              </w:rPr>
              <w:t xml:space="preserve"> </w:t>
            </w:r>
            <w:r w:rsidRPr="00A1031A">
              <w:rPr>
                <w:color w:val="000000"/>
                <w:sz w:val="12"/>
                <w:szCs w:val="12"/>
                <w:lang w:val="uk-UA"/>
              </w:rPr>
              <w:t>(</w:t>
            </w:r>
            <w:proofErr w:type="spellStart"/>
            <w:r w:rsidRPr="00A1031A">
              <w:rPr>
                <w:color w:val="000000"/>
                <w:sz w:val="12"/>
                <w:szCs w:val="12"/>
                <w:lang w:val="uk-UA"/>
              </w:rPr>
              <w:t>п.п</w:t>
            </w:r>
            <w:proofErr w:type="spellEnd"/>
            <w:r w:rsidRPr="00A1031A">
              <w:rPr>
                <w:color w:val="000000"/>
                <w:sz w:val="12"/>
                <w:szCs w:val="12"/>
                <w:lang w:val="uk-UA"/>
              </w:rPr>
              <w:t>. 1.1 п. 1 цих Тарифів)</w:t>
            </w:r>
          </w:p>
        </w:tc>
        <w:tc>
          <w:tcPr>
            <w:tcW w:w="2984" w:type="dxa"/>
            <w:gridSpan w:val="2"/>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w:t>
            </w:r>
          </w:p>
        </w:tc>
      </w:tr>
      <w:tr w:rsidR="0047762B" w:rsidRPr="00A1031A" w:rsidTr="00274BE2">
        <w:trPr>
          <w:cantSplit/>
          <w:trHeight w:val="325"/>
        </w:trPr>
        <w:tc>
          <w:tcPr>
            <w:tcW w:w="5527" w:type="dxa"/>
            <w:gridSpan w:val="2"/>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tabs>
                <w:tab w:val="left" w:pos="6270"/>
              </w:tabs>
              <w:suppressAutoHyphens/>
              <w:rPr>
                <w:color w:val="000000"/>
                <w:sz w:val="14"/>
                <w:szCs w:val="14"/>
                <w:lang w:val="uk-UA" w:eastAsia="ar-SA"/>
              </w:rPr>
            </w:pPr>
            <w:r w:rsidRPr="00A1031A">
              <w:rPr>
                <w:b/>
                <w:color w:val="000000"/>
                <w:sz w:val="14"/>
                <w:szCs w:val="14"/>
                <w:lang w:val="uk-UA" w:eastAsia="ar-SA"/>
              </w:rPr>
              <w:t>2.</w:t>
            </w:r>
            <w:r w:rsidRPr="00274BE2">
              <w:rPr>
                <w:b/>
                <w:color w:val="000000"/>
                <w:sz w:val="14"/>
                <w:szCs w:val="14"/>
                <w:lang w:eastAsia="ar-SA"/>
              </w:rPr>
              <w:t>3</w:t>
            </w:r>
            <w:r w:rsidRPr="00A1031A">
              <w:rPr>
                <w:b/>
                <w:color w:val="000000"/>
                <w:sz w:val="14"/>
                <w:szCs w:val="14"/>
                <w:lang w:val="uk-UA" w:eastAsia="ar-SA"/>
              </w:rPr>
              <w:t xml:space="preserve">. </w:t>
            </w:r>
            <w:r w:rsidRPr="00A1031A">
              <w:rPr>
                <w:b/>
                <w:color w:val="000000"/>
                <w:sz w:val="14"/>
                <w:szCs w:val="14"/>
                <w:lang w:val="uk-UA"/>
              </w:rPr>
              <w:t>Зарахування/списання ЦП/прав на ЦП, виключно на підставі розпоряджень та/або повідомлень отриманих від Центрального депозитарію та/або Національного банку України</w:t>
            </w:r>
          </w:p>
        </w:tc>
        <w:tc>
          <w:tcPr>
            <w:tcW w:w="2546"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4"/>
                <w:szCs w:val="14"/>
                <w:lang w:val="uk-UA"/>
              </w:rPr>
            </w:pPr>
            <w:r>
              <w:rPr>
                <w:color w:val="000000"/>
                <w:sz w:val="14"/>
                <w:szCs w:val="14"/>
                <w:lang w:val="en-US"/>
              </w:rPr>
              <w:t>5</w:t>
            </w:r>
            <w:r w:rsidRPr="00A1031A">
              <w:rPr>
                <w:color w:val="000000"/>
                <w:sz w:val="14"/>
                <w:szCs w:val="14"/>
                <w:lang w:val="uk-UA"/>
              </w:rPr>
              <w:t>00,00</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rPr>
                <w:color w:val="000000"/>
                <w:sz w:val="12"/>
                <w:szCs w:val="12"/>
                <w:lang w:val="uk-UA"/>
              </w:rPr>
            </w:pPr>
          </w:p>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c>
          <w:tcPr>
            <w:tcW w:w="1464" w:type="dxa"/>
            <w:vAlign w:val="center"/>
          </w:tcPr>
          <w:p w:rsidR="0047762B" w:rsidRPr="00A1031A" w:rsidRDefault="0047762B" w:rsidP="00274BE2">
            <w:pPr>
              <w:jc w:val="center"/>
              <w:rPr>
                <w:color w:val="000000"/>
                <w:sz w:val="14"/>
                <w:szCs w:val="14"/>
                <w:lang w:val="uk-UA"/>
              </w:rPr>
            </w:pPr>
          </w:p>
        </w:tc>
      </w:tr>
      <w:tr w:rsidR="0047762B" w:rsidRPr="00A1031A" w:rsidTr="00274BE2">
        <w:trPr>
          <w:cantSplit/>
          <w:trHeight w:val="325"/>
        </w:trPr>
        <w:tc>
          <w:tcPr>
            <w:tcW w:w="5527" w:type="dxa"/>
            <w:gridSpan w:val="2"/>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2.4. Переказ </w:t>
            </w:r>
            <w:r w:rsidRPr="00A1031A">
              <w:rPr>
                <w:b/>
                <w:color w:val="000000"/>
                <w:sz w:val="14"/>
                <w:szCs w:val="14"/>
                <w:lang w:val="uk-UA"/>
              </w:rPr>
              <w:t xml:space="preserve">ЦП/прав на ЦП </w:t>
            </w:r>
            <w:r w:rsidRPr="00274BE2">
              <w:rPr>
                <w:b/>
                <w:color w:val="000000"/>
                <w:sz w:val="14"/>
                <w:szCs w:val="14"/>
              </w:rPr>
              <w:t>(</w:t>
            </w:r>
            <w:r w:rsidRPr="00A1031A">
              <w:rPr>
                <w:b/>
                <w:color w:val="000000"/>
                <w:sz w:val="14"/>
                <w:szCs w:val="14"/>
                <w:lang w:val="uk-UA" w:eastAsia="ar-SA"/>
              </w:rPr>
              <w:t>блокування/розблокування</w:t>
            </w:r>
            <w:r w:rsidRPr="00274BE2">
              <w:rPr>
                <w:b/>
                <w:color w:val="000000"/>
                <w:sz w:val="14"/>
                <w:szCs w:val="14"/>
                <w:lang w:eastAsia="ar-SA"/>
              </w:rPr>
              <w:t>)</w:t>
            </w:r>
            <w:r w:rsidRPr="00A1031A">
              <w:rPr>
                <w:b/>
                <w:color w:val="000000"/>
                <w:sz w:val="14"/>
                <w:szCs w:val="14"/>
                <w:lang w:val="uk-UA" w:eastAsia="ar-SA"/>
              </w:rPr>
              <w:t xml:space="preserve"> за розпорядженням Депонента</w:t>
            </w:r>
          </w:p>
        </w:tc>
        <w:tc>
          <w:tcPr>
            <w:tcW w:w="2546"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4"/>
                <w:szCs w:val="14"/>
                <w:lang w:val="uk-UA"/>
              </w:rPr>
            </w:pPr>
            <w:r w:rsidRPr="00A1031A">
              <w:rPr>
                <w:color w:val="000000"/>
                <w:sz w:val="14"/>
                <w:szCs w:val="14"/>
                <w:lang w:val="uk-UA"/>
              </w:rPr>
              <w:t>300,00</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rPr>
                <w:color w:val="000000"/>
                <w:sz w:val="12"/>
                <w:szCs w:val="12"/>
                <w:lang w:val="uk-UA"/>
              </w:rPr>
            </w:pPr>
          </w:p>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c>
          <w:tcPr>
            <w:tcW w:w="1464" w:type="dxa"/>
            <w:vAlign w:val="center"/>
          </w:tcPr>
          <w:p w:rsidR="0047762B" w:rsidRPr="00A1031A" w:rsidRDefault="0047762B" w:rsidP="00274BE2">
            <w:pPr>
              <w:jc w:val="center"/>
              <w:rPr>
                <w:color w:val="000000"/>
                <w:sz w:val="14"/>
                <w:szCs w:val="14"/>
                <w:lang w:val="uk-UA"/>
              </w:rPr>
            </w:pPr>
          </w:p>
        </w:tc>
      </w:tr>
      <w:tr w:rsidR="0047762B" w:rsidRPr="00A1031A" w:rsidTr="00274BE2">
        <w:trPr>
          <w:gridAfter w:val="1"/>
          <w:wAfter w:w="1464" w:type="dxa"/>
          <w:cantSplit/>
          <w:trHeight w:val="360"/>
        </w:trPr>
        <w:tc>
          <w:tcPr>
            <w:tcW w:w="5527" w:type="dxa"/>
            <w:gridSpan w:val="2"/>
            <w:tcBorders>
              <w:top w:val="single" w:sz="4" w:space="0" w:color="auto"/>
              <w:left w:val="single" w:sz="4" w:space="0" w:color="auto"/>
              <w:bottom w:val="single" w:sz="4" w:space="0" w:color="auto"/>
              <w:right w:val="single" w:sz="4" w:space="0" w:color="auto"/>
            </w:tcBorders>
            <w:hideMark/>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2</w:t>
            </w:r>
            <w:r w:rsidRPr="00274BE2">
              <w:rPr>
                <w:b/>
                <w:color w:val="000000"/>
                <w:sz w:val="14"/>
                <w:szCs w:val="14"/>
                <w:lang w:eastAsia="ar-SA"/>
              </w:rPr>
              <w:t>.</w:t>
            </w:r>
            <w:r w:rsidRPr="00A1031A">
              <w:rPr>
                <w:b/>
                <w:color w:val="000000"/>
                <w:sz w:val="14"/>
                <w:szCs w:val="14"/>
                <w:lang w:val="uk-UA" w:eastAsia="ar-SA"/>
              </w:rPr>
              <w:t xml:space="preserve">5. Переказ </w:t>
            </w:r>
            <w:r w:rsidRPr="00A1031A">
              <w:rPr>
                <w:b/>
                <w:color w:val="000000"/>
                <w:sz w:val="14"/>
                <w:szCs w:val="14"/>
                <w:lang w:val="uk-UA"/>
              </w:rPr>
              <w:t>ЦП/прав на ЦП</w:t>
            </w:r>
            <w:r w:rsidRPr="00A1031A">
              <w:rPr>
                <w:b/>
                <w:color w:val="000000"/>
                <w:sz w:val="14"/>
                <w:szCs w:val="14"/>
                <w:lang w:val="uk-UA" w:eastAsia="ar-SA"/>
              </w:rPr>
              <w:t xml:space="preserve"> (одержання/поставка</w:t>
            </w:r>
            <w:r w:rsidRPr="00A1031A">
              <w:rPr>
                <w:b/>
                <w:color w:val="000000"/>
                <w:sz w:val="14"/>
                <w:szCs w:val="14"/>
                <w:lang w:eastAsia="ar-SA"/>
              </w:rPr>
              <w:t>)</w:t>
            </w:r>
            <w:r w:rsidRPr="00A1031A">
              <w:rPr>
                <w:b/>
                <w:color w:val="000000"/>
                <w:sz w:val="14"/>
                <w:szCs w:val="14"/>
                <w:lang w:val="uk-UA" w:eastAsia="ar-SA"/>
              </w:rPr>
              <w:t xml:space="preserve"> </w:t>
            </w:r>
          </w:p>
        </w:tc>
        <w:tc>
          <w:tcPr>
            <w:tcW w:w="2546" w:type="dxa"/>
            <w:tcBorders>
              <w:top w:val="single" w:sz="4" w:space="0" w:color="auto"/>
              <w:left w:val="nil"/>
              <w:bottom w:val="single" w:sz="4" w:space="0" w:color="auto"/>
              <w:right w:val="single" w:sz="4" w:space="0" w:color="auto"/>
            </w:tcBorders>
            <w:vAlign w:val="center"/>
            <w:hideMark/>
          </w:tcPr>
          <w:p w:rsidR="0047762B" w:rsidRPr="00A1031A" w:rsidRDefault="0047762B" w:rsidP="00274BE2">
            <w:pPr>
              <w:jc w:val="center"/>
              <w:rPr>
                <w:color w:val="000000"/>
                <w:sz w:val="14"/>
                <w:szCs w:val="14"/>
                <w:lang w:val="uk-UA"/>
              </w:rPr>
            </w:pPr>
            <w:r w:rsidRPr="00A1031A">
              <w:rPr>
                <w:color w:val="000000"/>
                <w:sz w:val="14"/>
                <w:szCs w:val="14"/>
                <w:lang w:val="uk-UA"/>
              </w:rPr>
              <w:t xml:space="preserve">250,00 </w:t>
            </w:r>
          </w:p>
        </w:tc>
        <w:tc>
          <w:tcPr>
            <w:tcW w:w="1425"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360"/>
        </w:trPr>
        <w:tc>
          <w:tcPr>
            <w:tcW w:w="5527"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2.6. Переказ </w:t>
            </w:r>
            <w:r w:rsidRPr="00A1031A">
              <w:rPr>
                <w:b/>
                <w:color w:val="000000"/>
                <w:sz w:val="14"/>
                <w:szCs w:val="14"/>
                <w:lang w:val="uk-UA"/>
              </w:rPr>
              <w:t>ЦП/прав на ЦП</w:t>
            </w:r>
            <w:r w:rsidRPr="00A1031A">
              <w:rPr>
                <w:b/>
                <w:color w:val="000000"/>
                <w:sz w:val="14"/>
                <w:szCs w:val="14"/>
                <w:lang w:val="uk-UA" w:eastAsia="ar-SA"/>
              </w:rPr>
              <w:t xml:space="preserve"> </w:t>
            </w:r>
            <w:r w:rsidRPr="00274BE2">
              <w:rPr>
                <w:b/>
                <w:color w:val="000000"/>
                <w:sz w:val="14"/>
                <w:szCs w:val="14"/>
                <w:lang w:eastAsia="ar-SA"/>
              </w:rPr>
              <w:t>(</w:t>
            </w:r>
            <w:proofErr w:type="spellStart"/>
            <w:r w:rsidRPr="00A1031A">
              <w:rPr>
                <w:b/>
                <w:color w:val="000000"/>
                <w:sz w:val="14"/>
                <w:szCs w:val="14"/>
                <w:lang w:eastAsia="ar-SA"/>
              </w:rPr>
              <w:t>одержання</w:t>
            </w:r>
            <w:proofErr w:type="spellEnd"/>
            <w:r w:rsidRPr="00A1031A">
              <w:rPr>
                <w:b/>
                <w:color w:val="000000"/>
                <w:sz w:val="14"/>
                <w:szCs w:val="14"/>
                <w:lang w:val="uk-UA" w:eastAsia="ar-SA"/>
              </w:rPr>
              <w:t>/поставка</w:t>
            </w:r>
            <w:r w:rsidRPr="00A1031A">
              <w:rPr>
                <w:b/>
                <w:color w:val="000000"/>
                <w:sz w:val="14"/>
                <w:szCs w:val="14"/>
                <w:lang w:eastAsia="ar-SA"/>
              </w:rPr>
              <w:t>)</w:t>
            </w:r>
            <w:r w:rsidRPr="00A1031A">
              <w:rPr>
                <w:b/>
                <w:color w:val="000000"/>
                <w:sz w:val="14"/>
                <w:szCs w:val="14"/>
                <w:lang w:val="uk-UA" w:eastAsia="ar-SA"/>
              </w:rPr>
              <w:t xml:space="preserve"> </w:t>
            </w:r>
            <w:r w:rsidRPr="00274BE2">
              <w:rPr>
                <w:b/>
                <w:i/>
                <w:color w:val="000000"/>
                <w:sz w:val="14"/>
                <w:szCs w:val="14"/>
                <w:lang w:eastAsia="ar-SA"/>
              </w:rPr>
              <w:t>(</w:t>
            </w:r>
            <w:r w:rsidRPr="00A1031A">
              <w:rPr>
                <w:b/>
                <w:i/>
                <w:color w:val="000000"/>
                <w:sz w:val="14"/>
                <w:szCs w:val="14"/>
                <w:lang w:eastAsia="ar-SA"/>
              </w:rPr>
              <w:t>терм</w:t>
            </w:r>
            <w:proofErr w:type="spellStart"/>
            <w:r w:rsidRPr="00A1031A">
              <w:rPr>
                <w:b/>
                <w:i/>
                <w:color w:val="000000"/>
                <w:sz w:val="14"/>
                <w:szCs w:val="14"/>
                <w:lang w:val="uk-UA" w:eastAsia="ar-SA"/>
              </w:rPr>
              <w:t>інова</w:t>
            </w:r>
            <w:proofErr w:type="spellEnd"/>
            <w:r w:rsidRPr="00A1031A">
              <w:rPr>
                <w:b/>
                <w:i/>
                <w:color w:val="000000"/>
                <w:sz w:val="14"/>
                <w:szCs w:val="14"/>
                <w:lang w:val="uk-UA" w:eastAsia="ar-SA"/>
              </w:rPr>
              <w:t xml:space="preserve"> операція</w:t>
            </w:r>
            <w:r w:rsidRPr="00A1031A">
              <w:rPr>
                <w:i/>
                <w:color w:val="000000"/>
                <w:sz w:val="14"/>
                <w:szCs w:val="14"/>
                <w:lang w:val="uk-UA" w:eastAsia="ar-SA"/>
              </w:rPr>
              <w:t>**</w:t>
            </w:r>
            <w:r w:rsidRPr="00A1031A">
              <w:rPr>
                <w:b/>
                <w:i/>
                <w:color w:val="000000"/>
                <w:sz w:val="14"/>
                <w:szCs w:val="14"/>
                <w:lang w:val="uk-UA" w:eastAsia="ar-SA"/>
              </w:rPr>
              <w:t>)</w:t>
            </w:r>
          </w:p>
        </w:tc>
        <w:tc>
          <w:tcPr>
            <w:tcW w:w="2546" w:type="dxa"/>
            <w:tcBorders>
              <w:top w:val="single" w:sz="4" w:space="0" w:color="auto"/>
              <w:left w:val="nil"/>
              <w:bottom w:val="single" w:sz="4" w:space="0" w:color="auto"/>
              <w:right w:val="single" w:sz="4" w:space="0" w:color="auto"/>
            </w:tcBorders>
            <w:vAlign w:val="center"/>
          </w:tcPr>
          <w:p w:rsidR="0047762B" w:rsidRPr="00A1031A" w:rsidRDefault="0047762B" w:rsidP="00274BE2">
            <w:pPr>
              <w:jc w:val="center"/>
              <w:rPr>
                <w:i/>
                <w:color w:val="000000"/>
                <w:sz w:val="14"/>
                <w:szCs w:val="14"/>
                <w:lang w:val="uk-UA"/>
              </w:rPr>
            </w:pPr>
            <w:r w:rsidRPr="00A1031A">
              <w:rPr>
                <w:i/>
                <w:color w:val="000000"/>
                <w:sz w:val="14"/>
                <w:szCs w:val="14"/>
                <w:lang w:val="uk-UA"/>
              </w:rPr>
              <w:t>подвійний тариф п.2.5.</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360"/>
        </w:trPr>
        <w:tc>
          <w:tcPr>
            <w:tcW w:w="5527" w:type="dxa"/>
            <w:gridSpan w:val="2"/>
            <w:tcBorders>
              <w:top w:val="single" w:sz="4" w:space="0" w:color="auto"/>
              <w:left w:val="single" w:sz="4" w:space="0" w:color="auto"/>
              <w:bottom w:val="single" w:sz="4" w:space="0" w:color="auto"/>
              <w:right w:val="single" w:sz="4" w:space="0" w:color="auto"/>
            </w:tcBorders>
            <w:hideMark/>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2.7. Переказ </w:t>
            </w:r>
            <w:r w:rsidRPr="00A1031A">
              <w:rPr>
                <w:b/>
                <w:color w:val="000000"/>
                <w:sz w:val="14"/>
                <w:szCs w:val="14"/>
                <w:lang w:val="uk-UA"/>
              </w:rPr>
              <w:t>ЦП/прав на ЦП</w:t>
            </w:r>
            <w:r w:rsidRPr="00A1031A">
              <w:rPr>
                <w:b/>
                <w:color w:val="000000"/>
                <w:sz w:val="14"/>
                <w:szCs w:val="14"/>
                <w:lang w:val="uk-UA" w:eastAsia="ar-SA"/>
              </w:rPr>
              <w:t xml:space="preserve"> (</w:t>
            </w:r>
            <w:proofErr w:type="spellStart"/>
            <w:r w:rsidRPr="00A1031A">
              <w:rPr>
                <w:b/>
                <w:color w:val="000000"/>
                <w:sz w:val="14"/>
                <w:szCs w:val="14"/>
                <w:lang w:eastAsia="ar-SA"/>
              </w:rPr>
              <w:t>одержання</w:t>
            </w:r>
            <w:proofErr w:type="spellEnd"/>
            <w:r w:rsidRPr="00A1031A">
              <w:rPr>
                <w:b/>
                <w:color w:val="000000"/>
                <w:sz w:val="14"/>
                <w:szCs w:val="14"/>
                <w:lang w:val="uk-UA" w:eastAsia="ar-SA"/>
              </w:rPr>
              <w:t xml:space="preserve">/поставка) з  підготовкою розпорядження </w:t>
            </w:r>
          </w:p>
        </w:tc>
        <w:tc>
          <w:tcPr>
            <w:tcW w:w="2546" w:type="dxa"/>
            <w:tcBorders>
              <w:top w:val="single" w:sz="4" w:space="0" w:color="auto"/>
              <w:left w:val="nil"/>
              <w:bottom w:val="single" w:sz="4" w:space="0" w:color="auto"/>
              <w:right w:val="single" w:sz="4" w:space="0" w:color="auto"/>
            </w:tcBorders>
            <w:vAlign w:val="center"/>
            <w:hideMark/>
          </w:tcPr>
          <w:p w:rsidR="0047762B" w:rsidRPr="00A1031A" w:rsidRDefault="0047762B" w:rsidP="00274BE2">
            <w:pPr>
              <w:jc w:val="center"/>
              <w:rPr>
                <w:color w:val="000000"/>
                <w:sz w:val="14"/>
                <w:szCs w:val="14"/>
                <w:lang w:val="uk-UA"/>
              </w:rPr>
            </w:pPr>
            <w:r w:rsidRPr="00A1031A">
              <w:rPr>
                <w:color w:val="000000"/>
                <w:sz w:val="14"/>
                <w:szCs w:val="14"/>
                <w:lang w:val="uk-UA"/>
              </w:rPr>
              <w:t>300,00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360"/>
        </w:trPr>
        <w:tc>
          <w:tcPr>
            <w:tcW w:w="5527"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2.8. Переказ </w:t>
            </w:r>
            <w:r w:rsidRPr="00A1031A">
              <w:rPr>
                <w:b/>
                <w:color w:val="000000"/>
                <w:sz w:val="14"/>
                <w:szCs w:val="14"/>
                <w:lang w:val="uk-UA"/>
              </w:rPr>
              <w:t>ЦП/прав на ЦП</w:t>
            </w:r>
            <w:r w:rsidRPr="00A1031A">
              <w:rPr>
                <w:b/>
                <w:color w:val="000000"/>
                <w:sz w:val="14"/>
                <w:szCs w:val="14"/>
                <w:lang w:val="uk-UA" w:eastAsia="ar-SA"/>
              </w:rPr>
              <w:t xml:space="preserve"> </w:t>
            </w:r>
            <w:r w:rsidRPr="00274BE2">
              <w:rPr>
                <w:b/>
                <w:color w:val="000000"/>
                <w:sz w:val="14"/>
                <w:szCs w:val="14"/>
                <w:lang w:eastAsia="ar-SA"/>
              </w:rPr>
              <w:t>(</w:t>
            </w:r>
            <w:proofErr w:type="spellStart"/>
            <w:r w:rsidRPr="00A1031A">
              <w:rPr>
                <w:b/>
                <w:color w:val="000000"/>
                <w:sz w:val="14"/>
                <w:szCs w:val="14"/>
                <w:lang w:eastAsia="ar-SA"/>
              </w:rPr>
              <w:t>одержання</w:t>
            </w:r>
            <w:proofErr w:type="spellEnd"/>
            <w:r w:rsidRPr="00A1031A">
              <w:rPr>
                <w:b/>
                <w:color w:val="000000"/>
                <w:sz w:val="14"/>
                <w:szCs w:val="14"/>
                <w:lang w:val="uk-UA" w:eastAsia="ar-SA"/>
              </w:rPr>
              <w:t>/поставка</w:t>
            </w:r>
            <w:r w:rsidRPr="00A1031A">
              <w:rPr>
                <w:b/>
                <w:color w:val="000000"/>
                <w:sz w:val="14"/>
                <w:szCs w:val="14"/>
                <w:lang w:eastAsia="ar-SA"/>
              </w:rPr>
              <w:t>)</w:t>
            </w:r>
            <w:r w:rsidRPr="00A1031A">
              <w:rPr>
                <w:b/>
                <w:color w:val="000000"/>
                <w:sz w:val="14"/>
                <w:szCs w:val="14"/>
                <w:lang w:val="uk-UA" w:eastAsia="ar-SA"/>
              </w:rPr>
              <w:t xml:space="preserve"> з  підготовкою розпорядження </w:t>
            </w:r>
            <w:r w:rsidRPr="00274BE2">
              <w:rPr>
                <w:b/>
                <w:i/>
                <w:color w:val="000000"/>
                <w:sz w:val="14"/>
                <w:szCs w:val="14"/>
                <w:lang w:eastAsia="ar-SA"/>
              </w:rPr>
              <w:t>(</w:t>
            </w:r>
            <w:r w:rsidRPr="00A1031A">
              <w:rPr>
                <w:b/>
                <w:i/>
                <w:color w:val="000000"/>
                <w:sz w:val="14"/>
                <w:szCs w:val="14"/>
                <w:lang w:eastAsia="ar-SA"/>
              </w:rPr>
              <w:t>терм</w:t>
            </w:r>
            <w:proofErr w:type="spellStart"/>
            <w:r w:rsidRPr="00A1031A">
              <w:rPr>
                <w:b/>
                <w:i/>
                <w:color w:val="000000"/>
                <w:sz w:val="14"/>
                <w:szCs w:val="14"/>
                <w:lang w:val="uk-UA" w:eastAsia="ar-SA"/>
              </w:rPr>
              <w:t>інова</w:t>
            </w:r>
            <w:proofErr w:type="spellEnd"/>
            <w:r w:rsidRPr="00A1031A">
              <w:rPr>
                <w:b/>
                <w:i/>
                <w:color w:val="000000"/>
                <w:sz w:val="14"/>
                <w:szCs w:val="14"/>
                <w:lang w:val="uk-UA" w:eastAsia="ar-SA"/>
              </w:rPr>
              <w:t xml:space="preserve"> операція)</w:t>
            </w:r>
          </w:p>
        </w:tc>
        <w:tc>
          <w:tcPr>
            <w:tcW w:w="2546" w:type="dxa"/>
            <w:tcBorders>
              <w:top w:val="single" w:sz="4" w:space="0" w:color="auto"/>
              <w:left w:val="nil"/>
              <w:bottom w:val="single" w:sz="4" w:space="0" w:color="auto"/>
              <w:right w:val="single" w:sz="4" w:space="0" w:color="auto"/>
            </w:tcBorders>
            <w:vAlign w:val="center"/>
          </w:tcPr>
          <w:p w:rsidR="0047762B" w:rsidRPr="00A1031A" w:rsidRDefault="0047762B" w:rsidP="00274BE2">
            <w:pPr>
              <w:jc w:val="center"/>
              <w:rPr>
                <w:i/>
                <w:color w:val="000000"/>
                <w:sz w:val="14"/>
                <w:szCs w:val="14"/>
                <w:lang w:val="uk-UA"/>
              </w:rPr>
            </w:pPr>
            <w:r w:rsidRPr="00A1031A">
              <w:rPr>
                <w:i/>
                <w:color w:val="000000"/>
                <w:sz w:val="14"/>
                <w:szCs w:val="14"/>
                <w:lang w:val="uk-UA"/>
              </w:rPr>
              <w:t>подвійний тариф п.2.7.</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330"/>
        </w:trPr>
        <w:tc>
          <w:tcPr>
            <w:tcW w:w="5527" w:type="dxa"/>
            <w:gridSpan w:val="2"/>
            <w:tcBorders>
              <w:top w:val="single" w:sz="4" w:space="0" w:color="auto"/>
              <w:left w:val="single" w:sz="4" w:space="0" w:color="auto"/>
              <w:bottom w:val="single" w:sz="4" w:space="0" w:color="auto"/>
              <w:right w:val="single" w:sz="4" w:space="0" w:color="auto"/>
            </w:tcBorders>
            <w:hideMark/>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2.9. Зарахування/списання </w:t>
            </w:r>
            <w:r w:rsidRPr="00A1031A">
              <w:rPr>
                <w:b/>
                <w:color w:val="000000"/>
                <w:sz w:val="14"/>
                <w:szCs w:val="14"/>
                <w:lang w:val="uk-UA"/>
              </w:rPr>
              <w:t>ЦП/прав на ЦП</w:t>
            </w:r>
          </w:p>
        </w:tc>
        <w:tc>
          <w:tcPr>
            <w:tcW w:w="2546" w:type="dxa"/>
            <w:tcBorders>
              <w:top w:val="single" w:sz="4" w:space="0" w:color="auto"/>
              <w:left w:val="nil"/>
              <w:bottom w:val="single" w:sz="4" w:space="0" w:color="auto"/>
              <w:right w:val="single" w:sz="4" w:space="0" w:color="auto"/>
            </w:tcBorders>
            <w:vAlign w:val="center"/>
            <w:hideMark/>
          </w:tcPr>
          <w:p w:rsidR="0047762B" w:rsidRPr="00A1031A" w:rsidRDefault="0047762B" w:rsidP="00274BE2">
            <w:pPr>
              <w:spacing w:line="180" w:lineRule="exact"/>
              <w:jc w:val="center"/>
              <w:rPr>
                <w:color w:val="000000"/>
                <w:sz w:val="14"/>
                <w:szCs w:val="14"/>
                <w:lang w:val="uk-UA"/>
              </w:rPr>
            </w:pPr>
            <w:r w:rsidRPr="00A1031A">
              <w:rPr>
                <w:color w:val="000000"/>
                <w:sz w:val="14"/>
                <w:szCs w:val="14"/>
                <w:lang w:val="uk-UA"/>
              </w:rPr>
              <w:t>300,00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330"/>
        </w:trPr>
        <w:tc>
          <w:tcPr>
            <w:tcW w:w="5527"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suppressAutoHyphens/>
              <w:rPr>
                <w:b/>
                <w:i/>
                <w:color w:val="000000"/>
                <w:sz w:val="14"/>
                <w:szCs w:val="14"/>
                <w:lang w:val="uk-UA" w:eastAsia="ar-SA"/>
              </w:rPr>
            </w:pPr>
            <w:r w:rsidRPr="00A1031A">
              <w:rPr>
                <w:b/>
                <w:color w:val="000000"/>
                <w:sz w:val="14"/>
                <w:szCs w:val="14"/>
                <w:lang w:val="uk-UA" w:eastAsia="ar-SA"/>
              </w:rPr>
              <w:t xml:space="preserve">2.10. Зарахування/списання </w:t>
            </w:r>
            <w:r w:rsidRPr="00A1031A">
              <w:rPr>
                <w:b/>
                <w:color w:val="000000"/>
                <w:sz w:val="14"/>
                <w:szCs w:val="14"/>
                <w:lang w:val="uk-UA"/>
              </w:rPr>
              <w:t>ЦП/прав на ЦП</w:t>
            </w:r>
            <w:r w:rsidRPr="00274BE2">
              <w:rPr>
                <w:b/>
                <w:i/>
                <w:color w:val="000000"/>
                <w:sz w:val="14"/>
                <w:szCs w:val="14"/>
                <w:lang w:eastAsia="ar-SA"/>
              </w:rPr>
              <w:t xml:space="preserve"> (</w:t>
            </w:r>
            <w:r w:rsidRPr="00A1031A">
              <w:rPr>
                <w:b/>
                <w:i/>
                <w:color w:val="000000"/>
                <w:sz w:val="14"/>
                <w:szCs w:val="14"/>
                <w:lang w:eastAsia="ar-SA"/>
              </w:rPr>
              <w:t>терм</w:t>
            </w:r>
            <w:proofErr w:type="spellStart"/>
            <w:r w:rsidRPr="00A1031A">
              <w:rPr>
                <w:b/>
                <w:i/>
                <w:color w:val="000000"/>
                <w:sz w:val="14"/>
                <w:szCs w:val="14"/>
                <w:lang w:val="uk-UA" w:eastAsia="ar-SA"/>
              </w:rPr>
              <w:t>інова</w:t>
            </w:r>
            <w:proofErr w:type="spellEnd"/>
            <w:r w:rsidRPr="00A1031A">
              <w:rPr>
                <w:b/>
                <w:i/>
                <w:color w:val="000000"/>
                <w:sz w:val="14"/>
                <w:szCs w:val="14"/>
                <w:lang w:val="uk-UA" w:eastAsia="ar-SA"/>
              </w:rPr>
              <w:t xml:space="preserve"> операція)</w:t>
            </w:r>
          </w:p>
        </w:tc>
        <w:tc>
          <w:tcPr>
            <w:tcW w:w="2546" w:type="dxa"/>
            <w:tcBorders>
              <w:top w:val="single" w:sz="4" w:space="0" w:color="auto"/>
              <w:left w:val="nil"/>
              <w:bottom w:val="single" w:sz="4" w:space="0" w:color="auto"/>
              <w:right w:val="single" w:sz="4" w:space="0" w:color="auto"/>
            </w:tcBorders>
            <w:vAlign w:val="center"/>
          </w:tcPr>
          <w:p w:rsidR="0047762B" w:rsidRPr="00A1031A" w:rsidRDefault="0047762B" w:rsidP="00274BE2">
            <w:pPr>
              <w:spacing w:line="180" w:lineRule="exact"/>
              <w:jc w:val="center"/>
              <w:rPr>
                <w:i/>
                <w:color w:val="000000"/>
                <w:sz w:val="14"/>
                <w:szCs w:val="14"/>
                <w:lang w:val="uk-UA"/>
              </w:rPr>
            </w:pPr>
            <w:r w:rsidRPr="00A1031A">
              <w:rPr>
                <w:i/>
                <w:color w:val="000000"/>
                <w:sz w:val="14"/>
                <w:szCs w:val="14"/>
                <w:lang w:val="uk-UA"/>
              </w:rPr>
              <w:t>подвійний тариф п.2.9.</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330"/>
        </w:trPr>
        <w:tc>
          <w:tcPr>
            <w:tcW w:w="5527"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2.11. Зарахування/списання </w:t>
            </w:r>
            <w:r w:rsidRPr="00A1031A">
              <w:rPr>
                <w:b/>
                <w:color w:val="000000"/>
                <w:sz w:val="14"/>
                <w:szCs w:val="14"/>
                <w:lang w:val="uk-UA"/>
              </w:rPr>
              <w:t>ЦП/прав на ЦП</w:t>
            </w:r>
            <w:r w:rsidRPr="00A1031A">
              <w:rPr>
                <w:b/>
                <w:color w:val="000000"/>
                <w:sz w:val="14"/>
                <w:szCs w:val="14"/>
                <w:lang w:val="uk-UA" w:eastAsia="ar-SA"/>
              </w:rPr>
              <w:t xml:space="preserve"> з  підготовкою розпорядження </w:t>
            </w:r>
          </w:p>
        </w:tc>
        <w:tc>
          <w:tcPr>
            <w:tcW w:w="2546" w:type="dxa"/>
            <w:tcBorders>
              <w:top w:val="single" w:sz="4" w:space="0" w:color="auto"/>
              <w:left w:val="nil"/>
              <w:bottom w:val="single" w:sz="4" w:space="0" w:color="auto"/>
              <w:right w:val="single" w:sz="4" w:space="0" w:color="auto"/>
            </w:tcBorders>
            <w:vAlign w:val="center"/>
          </w:tcPr>
          <w:p w:rsidR="0047762B" w:rsidRPr="00A1031A" w:rsidRDefault="0047762B" w:rsidP="00274BE2">
            <w:pPr>
              <w:spacing w:line="180" w:lineRule="exact"/>
              <w:jc w:val="center"/>
              <w:rPr>
                <w:color w:val="000000"/>
                <w:sz w:val="14"/>
                <w:szCs w:val="14"/>
              </w:rPr>
            </w:pPr>
            <w:r w:rsidRPr="00A1031A">
              <w:rPr>
                <w:color w:val="000000"/>
                <w:sz w:val="14"/>
                <w:szCs w:val="14"/>
                <w:lang w:val="uk-UA"/>
              </w:rPr>
              <w:t>350,00</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330"/>
        </w:trPr>
        <w:tc>
          <w:tcPr>
            <w:tcW w:w="5527"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eastAsia="ar-SA"/>
              </w:rPr>
              <w:t xml:space="preserve">2.12. Зарахування/списання </w:t>
            </w:r>
            <w:r w:rsidRPr="00A1031A">
              <w:rPr>
                <w:b/>
                <w:color w:val="000000"/>
                <w:sz w:val="14"/>
                <w:szCs w:val="14"/>
                <w:lang w:val="uk-UA"/>
              </w:rPr>
              <w:t>ЦП/прав на ЦП</w:t>
            </w:r>
            <w:r w:rsidRPr="00A1031A">
              <w:rPr>
                <w:b/>
                <w:color w:val="000000"/>
                <w:sz w:val="14"/>
                <w:szCs w:val="14"/>
                <w:lang w:val="uk-UA" w:eastAsia="ar-SA"/>
              </w:rPr>
              <w:t xml:space="preserve"> з  підготовкою розпорядження </w:t>
            </w:r>
            <w:r w:rsidRPr="00274BE2">
              <w:rPr>
                <w:b/>
                <w:i/>
                <w:color w:val="000000"/>
                <w:sz w:val="14"/>
                <w:szCs w:val="14"/>
                <w:lang w:eastAsia="ar-SA"/>
              </w:rPr>
              <w:t>(</w:t>
            </w:r>
            <w:r w:rsidRPr="00A1031A">
              <w:rPr>
                <w:b/>
                <w:i/>
                <w:color w:val="000000"/>
                <w:sz w:val="14"/>
                <w:szCs w:val="14"/>
                <w:lang w:eastAsia="ar-SA"/>
              </w:rPr>
              <w:t>терм</w:t>
            </w:r>
            <w:proofErr w:type="spellStart"/>
            <w:r w:rsidRPr="00A1031A">
              <w:rPr>
                <w:b/>
                <w:i/>
                <w:color w:val="000000"/>
                <w:sz w:val="14"/>
                <w:szCs w:val="14"/>
                <w:lang w:val="uk-UA" w:eastAsia="ar-SA"/>
              </w:rPr>
              <w:t>інова</w:t>
            </w:r>
            <w:proofErr w:type="spellEnd"/>
            <w:r w:rsidRPr="00A1031A">
              <w:rPr>
                <w:b/>
                <w:i/>
                <w:color w:val="000000"/>
                <w:sz w:val="14"/>
                <w:szCs w:val="14"/>
                <w:lang w:val="uk-UA" w:eastAsia="ar-SA"/>
              </w:rPr>
              <w:t xml:space="preserve"> операція)</w:t>
            </w:r>
          </w:p>
        </w:tc>
        <w:tc>
          <w:tcPr>
            <w:tcW w:w="2546" w:type="dxa"/>
            <w:tcBorders>
              <w:top w:val="single" w:sz="4" w:space="0" w:color="auto"/>
              <w:left w:val="nil"/>
              <w:bottom w:val="single" w:sz="4" w:space="0" w:color="auto"/>
              <w:right w:val="single" w:sz="4" w:space="0" w:color="auto"/>
            </w:tcBorders>
            <w:vAlign w:val="center"/>
          </w:tcPr>
          <w:p w:rsidR="0047762B" w:rsidRPr="00A1031A" w:rsidRDefault="0047762B" w:rsidP="00274BE2">
            <w:pPr>
              <w:spacing w:line="180" w:lineRule="exact"/>
              <w:jc w:val="center"/>
              <w:rPr>
                <w:i/>
                <w:color w:val="000000"/>
                <w:sz w:val="14"/>
                <w:szCs w:val="14"/>
                <w:lang w:val="uk-UA"/>
              </w:rPr>
            </w:pPr>
            <w:r w:rsidRPr="00A1031A">
              <w:rPr>
                <w:i/>
                <w:color w:val="000000"/>
                <w:sz w:val="14"/>
                <w:szCs w:val="14"/>
                <w:lang w:val="uk-UA"/>
              </w:rPr>
              <w:t>подвійний тариф п.2.11.</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tc>
      </w:tr>
      <w:tr w:rsidR="0047762B" w:rsidRPr="00A1031A" w:rsidTr="00274BE2">
        <w:trPr>
          <w:gridAfter w:val="1"/>
          <w:wAfter w:w="1464" w:type="dxa"/>
          <w:cantSplit/>
          <w:trHeight w:val="257"/>
        </w:trPr>
        <w:tc>
          <w:tcPr>
            <w:tcW w:w="11057" w:type="dxa"/>
            <w:gridSpan w:val="5"/>
            <w:tcBorders>
              <w:top w:val="single" w:sz="4" w:space="0" w:color="auto"/>
              <w:left w:val="single" w:sz="4" w:space="0" w:color="auto"/>
              <w:bottom w:val="single" w:sz="4" w:space="0" w:color="auto"/>
              <w:right w:val="single" w:sz="4" w:space="0" w:color="auto"/>
            </w:tcBorders>
            <w:shd w:val="pct55" w:color="auto" w:fill="auto"/>
            <w:vAlign w:val="center"/>
          </w:tcPr>
          <w:p w:rsidR="0047762B" w:rsidRPr="00A1031A" w:rsidRDefault="0047762B" w:rsidP="00274BE2">
            <w:pPr>
              <w:rPr>
                <w:b/>
                <w:bCs/>
                <w:color w:val="000000"/>
                <w:sz w:val="12"/>
                <w:szCs w:val="12"/>
                <w:lang w:val="uk-UA"/>
              </w:rPr>
            </w:pPr>
          </w:p>
          <w:p w:rsidR="0047762B" w:rsidRPr="00A1031A" w:rsidRDefault="0047762B" w:rsidP="00274BE2">
            <w:pPr>
              <w:jc w:val="center"/>
              <w:rPr>
                <w:b/>
                <w:bCs/>
                <w:color w:val="000000"/>
                <w:sz w:val="12"/>
                <w:szCs w:val="12"/>
                <w:lang w:val="uk-UA"/>
              </w:rPr>
            </w:pPr>
            <w:r w:rsidRPr="00A1031A">
              <w:rPr>
                <w:b/>
                <w:bCs/>
                <w:color w:val="000000"/>
                <w:sz w:val="12"/>
                <w:szCs w:val="12"/>
                <w:lang w:val="uk-UA"/>
              </w:rPr>
              <w:t>3. ОБСЛУГОВУВАННЯ РАХУНКУ В  ЦП</w:t>
            </w: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300"/>
        </w:trPr>
        <w:tc>
          <w:tcPr>
            <w:tcW w:w="5521"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tabs>
                <w:tab w:val="left" w:pos="6270"/>
              </w:tabs>
              <w:suppressAutoHyphens/>
              <w:rPr>
                <w:color w:val="000000"/>
                <w:sz w:val="14"/>
                <w:szCs w:val="14"/>
                <w:lang w:val="uk-UA" w:eastAsia="ar-SA"/>
              </w:rPr>
            </w:pPr>
            <w:r w:rsidRPr="00A1031A">
              <w:rPr>
                <w:b/>
                <w:color w:val="000000"/>
                <w:sz w:val="14"/>
                <w:szCs w:val="14"/>
                <w:lang w:val="uk-UA"/>
              </w:rPr>
              <w:t xml:space="preserve"> 3.1. </w:t>
            </w:r>
            <w:r w:rsidRPr="00A1031A">
              <w:rPr>
                <w:b/>
                <w:color w:val="000000"/>
                <w:sz w:val="14"/>
                <w:szCs w:val="14"/>
                <w:lang w:val="uk-UA" w:eastAsia="ar-SA"/>
              </w:rPr>
              <w:t xml:space="preserve">Депозитарний облік </w:t>
            </w:r>
            <w:r w:rsidRPr="00A1031A">
              <w:rPr>
                <w:b/>
                <w:color w:val="000000"/>
                <w:sz w:val="14"/>
                <w:szCs w:val="14"/>
                <w:lang w:val="uk-UA"/>
              </w:rPr>
              <w:t>ЦП/прав на ЦП (</w:t>
            </w:r>
            <w:r w:rsidRPr="00A1031A">
              <w:rPr>
                <w:b/>
                <w:color w:val="000000"/>
                <w:sz w:val="14"/>
                <w:szCs w:val="14"/>
                <w:lang w:val="uk-UA" w:eastAsia="ar-SA"/>
              </w:rPr>
              <w:t>крім ОВДП</w:t>
            </w:r>
            <w:r w:rsidRPr="00A1031A">
              <w:rPr>
                <w:i/>
                <w:color w:val="000000"/>
                <w:sz w:val="14"/>
                <w:szCs w:val="14"/>
                <w:lang w:val="uk-UA" w:eastAsia="ar-SA"/>
              </w:rPr>
              <w:t>***</w:t>
            </w:r>
            <w:r w:rsidRPr="00A1031A">
              <w:rPr>
                <w:b/>
                <w:color w:val="000000"/>
                <w:sz w:val="14"/>
                <w:szCs w:val="14"/>
                <w:lang w:val="uk-UA" w:eastAsia="ar-SA"/>
              </w:rPr>
              <w:t>/ОМП</w:t>
            </w:r>
            <w:r w:rsidRPr="00A1031A">
              <w:rPr>
                <w:i/>
                <w:color w:val="000000"/>
                <w:sz w:val="14"/>
                <w:szCs w:val="14"/>
                <w:lang w:val="uk-UA" w:eastAsia="ar-SA"/>
              </w:rPr>
              <w:t>****</w:t>
            </w:r>
            <w:r w:rsidRPr="00A1031A">
              <w:rPr>
                <w:b/>
                <w:color w:val="000000"/>
                <w:sz w:val="14"/>
                <w:szCs w:val="14"/>
                <w:lang w:val="uk-UA"/>
              </w:rPr>
              <w:t>)</w:t>
            </w:r>
            <w:r w:rsidRPr="00A1031A">
              <w:rPr>
                <w:color w:val="000000"/>
                <w:sz w:val="14"/>
                <w:szCs w:val="14"/>
                <w:lang w:val="uk-UA" w:eastAsia="ar-SA"/>
              </w:rPr>
              <w:t xml:space="preserve">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tabs>
                <w:tab w:val="left" w:pos="6270"/>
              </w:tabs>
              <w:suppressAutoHyphens/>
              <w:ind w:left="360"/>
              <w:jc w:val="center"/>
              <w:rPr>
                <w:color w:val="000000"/>
                <w:sz w:val="14"/>
                <w:szCs w:val="14"/>
                <w:lang w:val="uk-UA"/>
              </w:rPr>
            </w:pPr>
            <w:r w:rsidRPr="00A1031A">
              <w:rPr>
                <w:color w:val="000000"/>
                <w:sz w:val="14"/>
                <w:szCs w:val="14"/>
                <w:lang w:val="en-US"/>
              </w:rPr>
              <w:t>500</w:t>
            </w:r>
            <w:r w:rsidRPr="00A1031A">
              <w:rPr>
                <w:color w:val="000000"/>
                <w:sz w:val="14"/>
                <w:szCs w:val="14"/>
                <w:lang w:val="uk-UA"/>
              </w:rPr>
              <w:t>,00</w:t>
            </w:r>
          </w:p>
        </w:tc>
        <w:tc>
          <w:tcPr>
            <w:tcW w:w="1425"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За повний або неповний місяць</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441"/>
        </w:trPr>
        <w:tc>
          <w:tcPr>
            <w:tcW w:w="5521"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tabs>
                <w:tab w:val="left" w:pos="6270"/>
              </w:tabs>
              <w:suppressAutoHyphens/>
              <w:rPr>
                <w:color w:val="000000"/>
                <w:sz w:val="14"/>
                <w:szCs w:val="14"/>
                <w:lang w:val="uk-UA" w:eastAsia="ar-SA"/>
              </w:rPr>
            </w:pPr>
            <w:r w:rsidRPr="00A1031A">
              <w:rPr>
                <w:b/>
                <w:color w:val="000000"/>
                <w:sz w:val="14"/>
                <w:szCs w:val="14"/>
                <w:lang w:val="uk-UA" w:eastAsia="ar-SA"/>
              </w:rPr>
              <w:t xml:space="preserve"> 3.2. Депозитарний облік </w:t>
            </w:r>
            <w:r w:rsidRPr="00A1031A">
              <w:rPr>
                <w:b/>
                <w:color w:val="000000"/>
                <w:sz w:val="14"/>
                <w:szCs w:val="14"/>
                <w:lang w:val="uk-UA"/>
              </w:rPr>
              <w:t>ЦП/прав на ЦП (</w:t>
            </w:r>
            <w:r w:rsidRPr="00A1031A">
              <w:rPr>
                <w:b/>
                <w:color w:val="000000"/>
                <w:sz w:val="14"/>
                <w:szCs w:val="14"/>
                <w:lang w:val="uk-UA" w:eastAsia="ar-SA"/>
              </w:rPr>
              <w:t>ОВДП/ОМП</w:t>
            </w:r>
            <w:r w:rsidRPr="00A1031A">
              <w:rPr>
                <w:b/>
                <w:color w:val="000000"/>
                <w:sz w:val="14"/>
                <w:szCs w:val="14"/>
                <w:lang w:val="uk-UA"/>
              </w:rPr>
              <w:t>)</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tabs>
                <w:tab w:val="left" w:pos="6270"/>
              </w:tabs>
              <w:jc w:val="center"/>
              <w:rPr>
                <w:b/>
                <w:color w:val="000000"/>
                <w:sz w:val="14"/>
                <w:szCs w:val="14"/>
                <w:lang w:val="uk-UA"/>
              </w:rPr>
            </w:pPr>
          </w:p>
          <w:p w:rsidR="0047762B" w:rsidRPr="00A1031A" w:rsidRDefault="0047762B" w:rsidP="00274BE2">
            <w:pPr>
              <w:tabs>
                <w:tab w:val="left" w:pos="6270"/>
              </w:tabs>
              <w:jc w:val="center"/>
              <w:rPr>
                <w:color w:val="000000"/>
                <w:sz w:val="14"/>
                <w:szCs w:val="14"/>
                <w:lang w:val="uk-UA"/>
              </w:rPr>
            </w:pPr>
            <w:r w:rsidRPr="00A1031A">
              <w:rPr>
                <w:color w:val="000000"/>
                <w:sz w:val="14"/>
                <w:szCs w:val="14"/>
                <w:lang w:val="uk-UA"/>
              </w:rPr>
              <w:t>0,</w:t>
            </w:r>
            <w:r w:rsidRPr="00274BE2">
              <w:rPr>
                <w:color w:val="000000"/>
                <w:sz w:val="14"/>
                <w:szCs w:val="14"/>
                <w:lang w:val="uk-UA"/>
              </w:rPr>
              <w:t>00</w:t>
            </w:r>
            <w:r w:rsidRPr="00A1031A">
              <w:rPr>
                <w:color w:val="000000"/>
                <w:sz w:val="14"/>
                <w:szCs w:val="14"/>
                <w:lang w:val="uk-UA"/>
              </w:rPr>
              <w:t xml:space="preserve">4% від загальної номінальної вартості ОВДП/ОМП, але не менше ніж </w:t>
            </w:r>
            <w:r w:rsidRPr="00274BE2">
              <w:rPr>
                <w:color w:val="000000"/>
                <w:sz w:val="14"/>
                <w:szCs w:val="14"/>
                <w:lang w:val="uk-UA"/>
              </w:rPr>
              <w:t>5</w:t>
            </w:r>
            <w:r w:rsidRPr="00A1031A">
              <w:rPr>
                <w:color w:val="000000"/>
                <w:sz w:val="14"/>
                <w:szCs w:val="14"/>
                <w:lang w:val="uk-UA"/>
              </w:rPr>
              <w:t xml:space="preserve">00,00 грн. в місяць, та не більше ніж </w:t>
            </w:r>
            <w:r w:rsidRPr="00274BE2">
              <w:rPr>
                <w:color w:val="000000"/>
                <w:sz w:val="14"/>
                <w:szCs w:val="14"/>
                <w:lang w:val="uk-UA"/>
              </w:rPr>
              <w:t>4 5</w:t>
            </w:r>
            <w:r w:rsidRPr="00A1031A">
              <w:rPr>
                <w:color w:val="000000"/>
                <w:sz w:val="14"/>
                <w:szCs w:val="14"/>
                <w:lang w:val="uk-UA"/>
              </w:rPr>
              <w:t xml:space="preserve">00,00 </w:t>
            </w:r>
            <w:proofErr w:type="spellStart"/>
            <w:r w:rsidRPr="00A1031A">
              <w:rPr>
                <w:color w:val="000000"/>
                <w:sz w:val="14"/>
                <w:szCs w:val="14"/>
                <w:lang w:val="uk-UA"/>
              </w:rPr>
              <w:t>грн.в</w:t>
            </w:r>
            <w:proofErr w:type="spellEnd"/>
            <w:r w:rsidRPr="00A1031A">
              <w:rPr>
                <w:color w:val="000000"/>
                <w:sz w:val="14"/>
                <w:szCs w:val="14"/>
                <w:lang w:val="uk-UA"/>
              </w:rPr>
              <w:t xml:space="preserve"> місяць</w:t>
            </w:r>
            <w:r w:rsidRPr="00A1031A" w:rsidDel="00005362">
              <w:rPr>
                <w:color w:val="000000"/>
                <w:sz w:val="14"/>
                <w:szCs w:val="14"/>
                <w:lang w:val="uk-UA"/>
              </w:rPr>
              <w:t xml:space="preserve"> </w:t>
            </w:r>
            <w:r w:rsidRPr="00A1031A">
              <w:rPr>
                <w:i/>
                <w:color w:val="000000"/>
                <w:sz w:val="14"/>
                <w:szCs w:val="14"/>
                <w:lang w:val="uk-UA" w:eastAsia="ar-SA"/>
              </w:rPr>
              <w:t>*****</w:t>
            </w:r>
          </w:p>
          <w:p w:rsidR="0047762B" w:rsidRPr="00A1031A" w:rsidRDefault="0047762B" w:rsidP="00274BE2">
            <w:pPr>
              <w:tabs>
                <w:tab w:val="left" w:pos="6270"/>
              </w:tabs>
              <w:jc w:val="center"/>
              <w:rPr>
                <w:color w:val="000000"/>
                <w:sz w:val="14"/>
                <w:szCs w:val="14"/>
                <w:lang w:val="uk-UA"/>
              </w:rPr>
            </w:pPr>
          </w:p>
          <w:p w:rsidR="0047762B" w:rsidRPr="00A1031A" w:rsidRDefault="0047762B" w:rsidP="00274BE2">
            <w:pPr>
              <w:tabs>
                <w:tab w:val="left" w:pos="6270"/>
              </w:tabs>
              <w:jc w:val="center"/>
              <w:rPr>
                <w:color w:val="000000"/>
                <w:sz w:val="14"/>
                <w:szCs w:val="14"/>
                <w:lang w:val="uk-UA"/>
              </w:rPr>
            </w:pP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Pr>
                <w:color w:val="000000"/>
                <w:sz w:val="12"/>
                <w:szCs w:val="12"/>
                <w:lang w:val="uk-UA"/>
              </w:rPr>
              <w:t xml:space="preserve">За місяць </w:t>
            </w:r>
          </w:p>
          <w:p w:rsidR="0047762B" w:rsidRPr="00A1031A" w:rsidRDefault="0047762B" w:rsidP="00274BE2">
            <w:pPr>
              <w:jc w:val="center"/>
              <w:rPr>
                <w:color w:val="000000"/>
                <w:sz w:val="12"/>
                <w:szCs w:val="12"/>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p w:rsidR="0047762B" w:rsidRDefault="0047762B" w:rsidP="00274BE2">
            <w:pPr>
              <w:rPr>
                <w:color w:val="000000"/>
                <w:sz w:val="12"/>
                <w:szCs w:val="12"/>
                <w:lang w:val="uk-UA"/>
              </w:rPr>
            </w:pP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441"/>
        </w:trPr>
        <w:tc>
          <w:tcPr>
            <w:tcW w:w="5521" w:type="dxa"/>
            <w:tcBorders>
              <w:top w:val="single" w:sz="4" w:space="0" w:color="auto"/>
              <w:left w:val="single" w:sz="4" w:space="0" w:color="auto"/>
              <w:bottom w:val="single" w:sz="4" w:space="0" w:color="auto"/>
              <w:right w:val="single" w:sz="4" w:space="0" w:color="auto"/>
            </w:tcBorders>
          </w:tcPr>
          <w:p w:rsidR="0047762B" w:rsidRPr="00A1031A" w:rsidRDefault="0047762B" w:rsidP="00274BE2">
            <w:pPr>
              <w:rPr>
                <w:b/>
                <w:color w:val="000000"/>
                <w:sz w:val="14"/>
                <w:szCs w:val="14"/>
                <w:lang w:val="uk-UA" w:eastAsia="ar-SA"/>
              </w:rPr>
            </w:pPr>
            <w:r w:rsidRPr="00A1031A">
              <w:rPr>
                <w:b/>
                <w:color w:val="000000"/>
                <w:sz w:val="14"/>
                <w:szCs w:val="14"/>
                <w:lang w:val="uk-UA" w:eastAsia="ar-SA"/>
              </w:rPr>
              <w:t xml:space="preserve"> 3.3. Перерахування грошових коштів</w:t>
            </w:r>
            <w:r w:rsidRPr="00274BE2">
              <w:rPr>
                <w:b/>
                <w:color w:val="000000"/>
                <w:sz w:val="14"/>
                <w:szCs w:val="14"/>
                <w:lang w:eastAsia="ar-SA"/>
              </w:rPr>
              <w:t xml:space="preserve"> </w:t>
            </w:r>
            <w:r w:rsidRPr="00A1031A">
              <w:rPr>
                <w:b/>
                <w:color w:val="000000"/>
                <w:sz w:val="14"/>
                <w:szCs w:val="14"/>
                <w:lang w:eastAsia="ar-SA"/>
              </w:rPr>
              <w:t xml:space="preserve">на </w:t>
            </w:r>
            <w:proofErr w:type="spellStart"/>
            <w:r w:rsidRPr="00A1031A">
              <w:rPr>
                <w:b/>
                <w:color w:val="000000"/>
                <w:sz w:val="14"/>
                <w:szCs w:val="14"/>
                <w:lang w:eastAsia="ar-SA"/>
              </w:rPr>
              <w:t>рахунок</w:t>
            </w:r>
            <w:proofErr w:type="spellEnd"/>
            <w:r w:rsidRPr="00A1031A">
              <w:rPr>
                <w:b/>
                <w:color w:val="000000"/>
                <w:sz w:val="14"/>
                <w:szCs w:val="14"/>
                <w:lang w:eastAsia="ar-SA"/>
              </w:rPr>
              <w:t xml:space="preserve"> в</w:t>
            </w:r>
            <w:proofErr w:type="spellStart"/>
            <w:r w:rsidRPr="00A1031A">
              <w:rPr>
                <w:b/>
                <w:color w:val="000000"/>
                <w:sz w:val="14"/>
                <w:szCs w:val="14"/>
                <w:lang w:val="uk-UA" w:eastAsia="ar-SA"/>
              </w:rPr>
              <w:t>ідкритий</w:t>
            </w:r>
            <w:proofErr w:type="spellEnd"/>
            <w:r w:rsidRPr="00A1031A">
              <w:rPr>
                <w:b/>
                <w:color w:val="000000"/>
                <w:sz w:val="14"/>
                <w:szCs w:val="14"/>
                <w:lang w:val="uk-UA" w:eastAsia="ar-SA"/>
              </w:rPr>
              <w:t xml:space="preserve"> в іншому банку</w:t>
            </w:r>
          </w:p>
        </w:tc>
        <w:tc>
          <w:tcPr>
            <w:tcW w:w="2552"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jc w:val="center"/>
              <w:rPr>
                <w:color w:val="000000"/>
                <w:sz w:val="14"/>
                <w:szCs w:val="14"/>
                <w:lang w:val="uk-UA"/>
              </w:rPr>
            </w:pPr>
            <w:r w:rsidRPr="00A1031A">
              <w:rPr>
                <w:color w:val="000000"/>
                <w:sz w:val="14"/>
                <w:szCs w:val="14"/>
                <w:lang w:val="uk-UA" w:eastAsia="ar-SA"/>
              </w:rPr>
              <w:t>0,02 % від суми грошових коштів, але не менше ніж 200,00 та не більше ніж 1 000,00</w:t>
            </w:r>
            <w:r w:rsidRPr="00A1031A">
              <w:rPr>
                <w:i/>
                <w:color w:val="000000"/>
                <w:sz w:val="14"/>
                <w:szCs w:val="14"/>
                <w:lang w:val="uk-UA" w:eastAsia="ar-SA"/>
              </w:rPr>
              <w:t>******</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Окремо за кожну операцію</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441"/>
        </w:trPr>
        <w:tc>
          <w:tcPr>
            <w:tcW w:w="5521" w:type="dxa"/>
            <w:tcBorders>
              <w:top w:val="single" w:sz="4" w:space="0" w:color="auto"/>
              <w:left w:val="single" w:sz="4" w:space="0" w:color="auto"/>
              <w:bottom w:val="single" w:sz="4" w:space="0" w:color="auto"/>
              <w:right w:val="single" w:sz="4" w:space="0" w:color="auto"/>
            </w:tcBorders>
          </w:tcPr>
          <w:p w:rsidR="0047762B" w:rsidRPr="00A1031A" w:rsidRDefault="0047762B" w:rsidP="00274BE2">
            <w:pPr>
              <w:rPr>
                <w:b/>
                <w:color w:val="000000"/>
                <w:sz w:val="14"/>
                <w:szCs w:val="14"/>
                <w:lang w:val="uk-UA" w:eastAsia="ar-SA"/>
              </w:rPr>
            </w:pPr>
            <w:r w:rsidRPr="00274BE2">
              <w:rPr>
                <w:b/>
                <w:color w:val="000000"/>
                <w:sz w:val="14"/>
                <w:szCs w:val="14"/>
                <w:lang w:eastAsia="ar-SA"/>
              </w:rPr>
              <w:t xml:space="preserve"> </w:t>
            </w:r>
            <w:r w:rsidRPr="00A1031A">
              <w:rPr>
                <w:b/>
                <w:color w:val="000000"/>
                <w:sz w:val="14"/>
                <w:szCs w:val="14"/>
                <w:lang w:val="uk-UA" w:eastAsia="ar-SA"/>
              </w:rPr>
              <w:t>3.</w:t>
            </w:r>
            <w:r w:rsidRPr="00274BE2">
              <w:rPr>
                <w:b/>
                <w:color w:val="000000"/>
                <w:sz w:val="14"/>
                <w:szCs w:val="14"/>
                <w:lang w:eastAsia="ar-SA"/>
              </w:rPr>
              <w:t>4</w:t>
            </w:r>
            <w:r w:rsidRPr="00A1031A">
              <w:rPr>
                <w:b/>
                <w:color w:val="000000"/>
                <w:sz w:val="14"/>
                <w:szCs w:val="14"/>
                <w:lang w:val="uk-UA" w:eastAsia="ar-SA"/>
              </w:rPr>
              <w:t>. Перерахування грошових коштів на рахунок відкритий в АБ «УКРГАЗБАНК»</w:t>
            </w:r>
          </w:p>
        </w:tc>
        <w:tc>
          <w:tcPr>
            <w:tcW w:w="2552" w:type="dxa"/>
            <w:gridSpan w:val="2"/>
            <w:tcBorders>
              <w:top w:val="single" w:sz="4" w:space="0" w:color="auto"/>
              <w:left w:val="single" w:sz="4" w:space="0" w:color="auto"/>
              <w:bottom w:val="single" w:sz="4" w:space="0" w:color="auto"/>
              <w:right w:val="single" w:sz="4" w:space="0" w:color="auto"/>
            </w:tcBorders>
          </w:tcPr>
          <w:p w:rsidR="0047762B" w:rsidRPr="00274BE2" w:rsidRDefault="0047762B" w:rsidP="00274BE2">
            <w:pPr>
              <w:tabs>
                <w:tab w:val="left" w:pos="6270"/>
              </w:tabs>
              <w:jc w:val="center"/>
              <w:rPr>
                <w:color w:val="000000"/>
                <w:sz w:val="14"/>
                <w:szCs w:val="14"/>
                <w:lang w:eastAsia="ar-SA"/>
              </w:rPr>
            </w:pPr>
            <w:r w:rsidRPr="00A1031A">
              <w:rPr>
                <w:color w:val="000000"/>
                <w:sz w:val="12"/>
                <w:szCs w:val="12"/>
                <w:lang w:val="uk-UA"/>
              </w:rPr>
              <w:t>Входить до вартості тарифу на відкриття рахунку в ЦП</w:t>
            </w:r>
            <w:r w:rsidRPr="00274BE2">
              <w:rPr>
                <w:color w:val="000000"/>
                <w:sz w:val="12"/>
                <w:szCs w:val="12"/>
              </w:rPr>
              <w:t xml:space="preserve"> </w:t>
            </w:r>
            <w:r w:rsidRPr="00A1031A">
              <w:rPr>
                <w:color w:val="000000"/>
                <w:sz w:val="12"/>
                <w:szCs w:val="12"/>
                <w:lang w:val="uk-UA"/>
              </w:rPr>
              <w:t>(</w:t>
            </w:r>
            <w:proofErr w:type="spellStart"/>
            <w:r w:rsidRPr="00A1031A">
              <w:rPr>
                <w:color w:val="000000"/>
                <w:sz w:val="12"/>
                <w:szCs w:val="12"/>
                <w:lang w:val="uk-UA"/>
              </w:rPr>
              <w:t>п.п</w:t>
            </w:r>
            <w:proofErr w:type="spellEnd"/>
            <w:r w:rsidRPr="00A1031A">
              <w:rPr>
                <w:color w:val="000000"/>
                <w:sz w:val="12"/>
                <w:szCs w:val="12"/>
                <w:lang w:val="uk-UA"/>
              </w:rPr>
              <w:t>. 1.1 п. 1 цих Тарифів)</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p>
          <w:p w:rsidR="0047762B" w:rsidRPr="00A1031A" w:rsidRDefault="0047762B" w:rsidP="00274BE2">
            <w:pPr>
              <w:jc w:val="center"/>
              <w:rPr>
                <w:color w:val="000000"/>
                <w:sz w:val="12"/>
                <w:szCs w:val="12"/>
                <w:lang w:val="uk-UA"/>
              </w:rPr>
            </w:pPr>
            <w:r w:rsidRPr="00A1031A">
              <w:rPr>
                <w:color w:val="000000"/>
                <w:sz w:val="12"/>
                <w:szCs w:val="12"/>
                <w:lang w:val="uk-UA"/>
              </w:rPr>
              <w:t>-</w:t>
            </w:r>
          </w:p>
        </w:tc>
      </w:tr>
      <w:tr w:rsidR="0047762B" w:rsidRPr="00A1031A" w:rsidTr="00274BE2">
        <w:trPr>
          <w:gridAfter w:val="1"/>
          <w:wAfter w:w="1464" w:type="dxa"/>
          <w:cantSplit/>
          <w:trHeight w:val="441"/>
        </w:trPr>
        <w:tc>
          <w:tcPr>
            <w:tcW w:w="11057" w:type="dxa"/>
            <w:gridSpan w:val="5"/>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rPr>
                <w:b/>
                <w:color w:val="000000"/>
                <w:sz w:val="14"/>
                <w:szCs w:val="14"/>
              </w:rPr>
            </w:pPr>
            <w:r w:rsidRPr="00A1031A">
              <w:rPr>
                <w:b/>
                <w:color w:val="000000"/>
                <w:sz w:val="14"/>
                <w:szCs w:val="14"/>
                <w:lang w:val="uk-UA"/>
              </w:rPr>
              <w:t xml:space="preserve"> 3.</w:t>
            </w:r>
            <w:r w:rsidRPr="00274BE2">
              <w:rPr>
                <w:b/>
                <w:color w:val="000000"/>
                <w:sz w:val="14"/>
                <w:szCs w:val="14"/>
              </w:rPr>
              <w:t>5</w:t>
            </w:r>
            <w:r w:rsidRPr="00A1031A">
              <w:rPr>
                <w:b/>
                <w:color w:val="000000"/>
                <w:sz w:val="14"/>
                <w:szCs w:val="14"/>
                <w:lang w:val="uk-UA"/>
              </w:rPr>
              <w:t xml:space="preserve">. </w:t>
            </w:r>
            <w:proofErr w:type="spellStart"/>
            <w:r w:rsidRPr="00A1031A">
              <w:rPr>
                <w:b/>
                <w:color w:val="000000"/>
                <w:sz w:val="14"/>
                <w:szCs w:val="14"/>
              </w:rPr>
              <w:t>Обслуговування</w:t>
            </w:r>
            <w:proofErr w:type="spellEnd"/>
            <w:r w:rsidRPr="00A1031A">
              <w:rPr>
                <w:b/>
                <w:color w:val="000000"/>
                <w:sz w:val="14"/>
                <w:szCs w:val="14"/>
              </w:rPr>
              <w:t xml:space="preserve"> </w:t>
            </w:r>
            <w:proofErr w:type="spellStart"/>
            <w:r w:rsidRPr="00A1031A">
              <w:rPr>
                <w:b/>
                <w:color w:val="000000"/>
                <w:sz w:val="14"/>
                <w:szCs w:val="14"/>
              </w:rPr>
              <w:t>рахунку</w:t>
            </w:r>
            <w:proofErr w:type="spellEnd"/>
            <w:r w:rsidRPr="00A1031A">
              <w:rPr>
                <w:b/>
                <w:color w:val="000000"/>
                <w:sz w:val="14"/>
                <w:szCs w:val="14"/>
              </w:rPr>
              <w:t xml:space="preserve"> в ЦП Депонента </w:t>
            </w:r>
            <w:proofErr w:type="spellStart"/>
            <w:r w:rsidRPr="00A1031A">
              <w:rPr>
                <w:b/>
                <w:color w:val="000000"/>
                <w:sz w:val="14"/>
                <w:szCs w:val="14"/>
              </w:rPr>
              <w:t>внаслідок</w:t>
            </w:r>
            <w:proofErr w:type="spellEnd"/>
            <w:r w:rsidRPr="00A1031A">
              <w:rPr>
                <w:b/>
                <w:color w:val="000000"/>
                <w:sz w:val="14"/>
                <w:szCs w:val="14"/>
              </w:rPr>
              <w:t xml:space="preserve"> </w:t>
            </w:r>
            <w:proofErr w:type="spellStart"/>
            <w:r w:rsidRPr="00A1031A">
              <w:rPr>
                <w:b/>
                <w:color w:val="000000"/>
                <w:sz w:val="14"/>
                <w:szCs w:val="14"/>
              </w:rPr>
              <w:t>продовження</w:t>
            </w:r>
            <w:proofErr w:type="spellEnd"/>
            <w:r w:rsidRPr="00A1031A">
              <w:rPr>
                <w:b/>
                <w:color w:val="000000"/>
                <w:sz w:val="14"/>
                <w:szCs w:val="14"/>
              </w:rPr>
              <w:t xml:space="preserve"> </w:t>
            </w:r>
            <w:proofErr w:type="spellStart"/>
            <w:r w:rsidRPr="00A1031A">
              <w:rPr>
                <w:b/>
                <w:color w:val="000000"/>
                <w:sz w:val="14"/>
                <w:szCs w:val="14"/>
              </w:rPr>
              <w:t>операційного</w:t>
            </w:r>
            <w:proofErr w:type="spellEnd"/>
            <w:r w:rsidRPr="00A1031A">
              <w:rPr>
                <w:b/>
                <w:color w:val="000000"/>
                <w:sz w:val="14"/>
                <w:szCs w:val="14"/>
              </w:rPr>
              <w:t xml:space="preserve"> дня </w:t>
            </w:r>
            <w:proofErr w:type="spellStart"/>
            <w:r w:rsidRPr="00A1031A">
              <w:rPr>
                <w:b/>
                <w:color w:val="000000"/>
                <w:sz w:val="14"/>
                <w:szCs w:val="14"/>
              </w:rPr>
              <w:t>Депозитарної</w:t>
            </w:r>
            <w:proofErr w:type="spellEnd"/>
            <w:r w:rsidRPr="00A1031A">
              <w:rPr>
                <w:b/>
                <w:color w:val="000000"/>
                <w:sz w:val="14"/>
                <w:szCs w:val="14"/>
              </w:rPr>
              <w:t xml:space="preserve"> установи</w:t>
            </w:r>
          </w:p>
        </w:tc>
      </w:tr>
      <w:tr w:rsidR="0047762B" w:rsidRPr="00A1031A" w:rsidTr="00274BE2">
        <w:trPr>
          <w:gridAfter w:val="1"/>
          <w:wAfter w:w="1464" w:type="dxa"/>
          <w:cantSplit/>
          <w:trHeight w:val="441"/>
        </w:trPr>
        <w:tc>
          <w:tcPr>
            <w:tcW w:w="5521"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tabs>
                <w:tab w:val="left" w:pos="6270"/>
              </w:tabs>
              <w:suppressAutoHyphens/>
              <w:rPr>
                <w:b/>
                <w:color w:val="000000"/>
                <w:sz w:val="14"/>
                <w:szCs w:val="14"/>
                <w:lang w:val="uk-UA" w:eastAsia="ar-SA"/>
              </w:rPr>
            </w:pPr>
            <w:r w:rsidRPr="00A1031A">
              <w:rPr>
                <w:b/>
                <w:color w:val="000000"/>
                <w:sz w:val="14"/>
                <w:szCs w:val="14"/>
                <w:lang w:val="uk-UA"/>
              </w:rPr>
              <w:t xml:space="preserve">  за 1 годину</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4"/>
                <w:szCs w:val="14"/>
                <w:lang w:val="uk-UA"/>
              </w:rPr>
            </w:pPr>
            <w:r w:rsidRPr="00A1031A">
              <w:rPr>
                <w:color w:val="000000"/>
                <w:sz w:val="14"/>
                <w:szCs w:val="14"/>
                <w:lang w:val="uk-UA"/>
              </w:rPr>
              <w:t>1 400</w:t>
            </w:r>
            <w:r w:rsidRPr="00A1031A">
              <w:rPr>
                <w:color w:val="000000"/>
                <w:sz w:val="14"/>
                <w:szCs w:val="14"/>
              </w:rPr>
              <w:t>,00</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Сплачує Депонент, за розпорядженням якого продовжується операційний день Депозитарної установи</w:t>
            </w: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253"/>
        </w:trPr>
        <w:tc>
          <w:tcPr>
            <w:tcW w:w="11057" w:type="dxa"/>
            <w:gridSpan w:val="5"/>
            <w:tcBorders>
              <w:top w:val="single" w:sz="4" w:space="0" w:color="auto"/>
              <w:left w:val="single" w:sz="4" w:space="0" w:color="auto"/>
              <w:bottom w:val="single" w:sz="4" w:space="0" w:color="auto"/>
              <w:right w:val="single" w:sz="4" w:space="0" w:color="auto"/>
            </w:tcBorders>
            <w:shd w:val="pct55" w:color="auto" w:fill="auto"/>
            <w:vAlign w:val="center"/>
          </w:tcPr>
          <w:p w:rsidR="0047762B" w:rsidRPr="00A1031A" w:rsidRDefault="0047762B" w:rsidP="00274BE2">
            <w:pPr>
              <w:jc w:val="center"/>
              <w:rPr>
                <w:b/>
                <w:bCs/>
                <w:color w:val="000000"/>
                <w:sz w:val="14"/>
                <w:szCs w:val="14"/>
                <w:lang w:val="uk-UA"/>
              </w:rPr>
            </w:pPr>
          </w:p>
          <w:p w:rsidR="0047762B" w:rsidRPr="00A1031A" w:rsidRDefault="0047762B" w:rsidP="00274BE2">
            <w:pPr>
              <w:jc w:val="center"/>
              <w:rPr>
                <w:b/>
                <w:bCs/>
                <w:color w:val="000000"/>
                <w:sz w:val="14"/>
                <w:szCs w:val="14"/>
                <w:lang w:val="uk-UA"/>
              </w:rPr>
            </w:pPr>
            <w:r w:rsidRPr="00A1031A">
              <w:rPr>
                <w:b/>
                <w:bCs/>
                <w:color w:val="000000"/>
                <w:sz w:val="14"/>
                <w:szCs w:val="14"/>
                <w:lang w:val="uk-UA"/>
              </w:rPr>
              <w:t>4. ІНФОРМАЦІЙНІ ОПЕРАЦІЇ</w:t>
            </w:r>
          </w:p>
          <w:p w:rsidR="0047762B" w:rsidRPr="00A1031A" w:rsidRDefault="0047762B" w:rsidP="00274BE2">
            <w:pPr>
              <w:jc w:val="center"/>
              <w:rPr>
                <w:b/>
                <w:bCs/>
                <w:color w:val="000000"/>
                <w:sz w:val="14"/>
                <w:szCs w:val="14"/>
                <w:lang w:val="uk-UA"/>
              </w:rPr>
            </w:pPr>
          </w:p>
        </w:tc>
      </w:tr>
      <w:tr w:rsidR="0047762B" w:rsidRPr="00A1031A" w:rsidTr="00274BE2">
        <w:trPr>
          <w:gridAfter w:val="1"/>
          <w:wAfter w:w="1464" w:type="dxa"/>
          <w:cantSplit/>
          <w:trHeight w:val="266"/>
        </w:trPr>
        <w:tc>
          <w:tcPr>
            <w:tcW w:w="11057" w:type="dxa"/>
            <w:gridSpan w:val="5"/>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spacing w:line="180" w:lineRule="exact"/>
              <w:rPr>
                <w:b/>
                <w:color w:val="000000"/>
                <w:sz w:val="14"/>
                <w:szCs w:val="14"/>
                <w:lang w:val="uk-UA"/>
              </w:rPr>
            </w:pPr>
            <w:r w:rsidRPr="00A1031A">
              <w:rPr>
                <w:color w:val="000000"/>
                <w:sz w:val="14"/>
                <w:szCs w:val="14"/>
                <w:lang w:val="uk-UA"/>
              </w:rPr>
              <w:t xml:space="preserve"> </w:t>
            </w:r>
            <w:r w:rsidRPr="00A1031A">
              <w:rPr>
                <w:b/>
                <w:color w:val="000000"/>
                <w:sz w:val="14"/>
                <w:szCs w:val="14"/>
                <w:lang w:val="uk-UA"/>
              </w:rPr>
              <w:t>4.1. Видача виписки з рахунку в ЦП:</w:t>
            </w:r>
          </w:p>
        </w:tc>
      </w:tr>
      <w:tr w:rsidR="0047762B" w:rsidRPr="00A1031A" w:rsidTr="00274BE2">
        <w:trPr>
          <w:gridAfter w:val="1"/>
          <w:wAfter w:w="1464" w:type="dxa"/>
          <w:cantSplit/>
          <w:trHeight w:val="151"/>
        </w:trPr>
        <w:tc>
          <w:tcPr>
            <w:tcW w:w="5521"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tabs>
                <w:tab w:val="left" w:pos="708"/>
                <w:tab w:val="center" w:pos="4153"/>
                <w:tab w:val="right" w:pos="8306"/>
              </w:tabs>
              <w:spacing w:line="180" w:lineRule="exact"/>
              <w:rPr>
                <w:color w:val="000000"/>
                <w:sz w:val="14"/>
                <w:szCs w:val="14"/>
                <w:lang w:val="uk-UA"/>
              </w:rPr>
            </w:pPr>
            <w:r w:rsidRPr="00A1031A">
              <w:rPr>
                <w:color w:val="000000"/>
                <w:sz w:val="14"/>
                <w:szCs w:val="14"/>
                <w:lang w:val="uk-UA"/>
              </w:rPr>
              <w:lastRenderedPageBreak/>
              <w:t xml:space="preserve"> про стан рахунку в ЦП за розпорядженням Депонента </w:t>
            </w:r>
          </w:p>
          <w:p w:rsidR="0047762B" w:rsidRPr="00A1031A" w:rsidRDefault="0047762B" w:rsidP="00274BE2">
            <w:pPr>
              <w:tabs>
                <w:tab w:val="center" w:pos="4153"/>
                <w:tab w:val="right" w:pos="8306"/>
              </w:tabs>
              <w:spacing w:line="180" w:lineRule="exact"/>
              <w:ind w:left="285"/>
              <w:jc w:val="center"/>
              <w:rPr>
                <w:color w:val="000000"/>
                <w:sz w:val="14"/>
                <w:szCs w:val="14"/>
                <w:lang w:val="uk-UA"/>
              </w:rPr>
            </w:pPr>
          </w:p>
        </w:tc>
        <w:tc>
          <w:tcPr>
            <w:tcW w:w="2552" w:type="dxa"/>
            <w:gridSpan w:val="2"/>
            <w:tcBorders>
              <w:top w:val="single" w:sz="4" w:space="0" w:color="auto"/>
              <w:left w:val="single" w:sz="4" w:space="0" w:color="auto"/>
              <w:bottom w:val="single" w:sz="4" w:space="0" w:color="auto"/>
              <w:right w:val="nil"/>
            </w:tcBorders>
            <w:vAlign w:val="center"/>
            <w:hideMark/>
          </w:tcPr>
          <w:p w:rsidR="0047762B" w:rsidRPr="00A1031A" w:rsidRDefault="0047762B" w:rsidP="00274BE2">
            <w:pPr>
              <w:spacing w:line="180" w:lineRule="exact"/>
              <w:jc w:val="center"/>
              <w:rPr>
                <w:color w:val="000000"/>
                <w:sz w:val="14"/>
                <w:szCs w:val="14"/>
                <w:lang w:val="uk-UA"/>
              </w:rPr>
            </w:pPr>
            <w:r>
              <w:rPr>
                <w:color w:val="000000"/>
                <w:sz w:val="14"/>
                <w:szCs w:val="14"/>
                <w:lang w:val="en-US"/>
              </w:rPr>
              <w:t>130</w:t>
            </w:r>
            <w:r w:rsidRPr="00A1031A">
              <w:rPr>
                <w:color w:val="000000"/>
                <w:sz w:val="14"/>
                <w:szCs w:val="14"/>
                <w:lang w:val="uk-UA"/>
              </w:rPr>
              <w:t xml:space="preserve">,00 </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За одну виписку</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spacing w:line="180" w:lineRule="exact"/>
              <w:jc w:val="center"/>
              <w:rPr>
                <w:color w:val="000000"/>
                <w:sz w:val="12"/>
                <w:szCs w:val="12"/>
                <w:lang w:val="uk-UA"/>
              </w:rPr>
            </w:pPr>
            <w:r w:rsidRPr="00A1031A">
              <w:rPr>
                <w:color w:val="000000"/>
                <w:sz w:val="12"/>
                <w:szCs w:val="12"/>
                <w:lang w:val="uk-UA"/>
              </w:rPr>
              <w:t>Відповідно до умов Договору</w:t>
            </w:r>
          </w:p>
          <w:p w:rsidR="0047762B" w:rsidRPr="00A1031A" w:rsidRDefault="0047762B" w:rsidP="00274BE2">
            <w:pPr>
              <w:spacing w:line="180" w:lineRule="exact"/>
              <w:jc w:val="center"/>
              <w:rPr>
                <w:color w:val="000000"/>
                <w:sz w:val="12"/>
                <w:szCs w:val="12"/>
                <w:lang w:val="uk-UA"/>
              </w:rPr>
            </w:pPr>
          </w:p>
        </w:tc>
      </w:tr>
      <w:tr w:rsidR="0047762B" w:rsidRPr="00A1031A" w:rsidTr="00274BE2">
        <w:trPr>
          <w:gridAfter w:val="1"/>
          <w:wAfter w:w="1464" w:type="dxa"/>
          <w:cantSplit/>
          <w:trHeight w:val="362"/>
        </w:trPr>
        <w:tc>
          <w:tcPr>
            <w:tcW w:w="5521"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rPr>
                <w:b/>
                <w:color w:val="000000"/>
                <w:sz w:val="14"/>
                <w:szCs w:val="14"/>
                <w:lang w:val="uk-UA" w:eastAsia="ar-SA"/>
              </w:rPr>
            </w:pPr>
            <w:r w:rsidRPr="00A1031A">
              <w:rPr>
                <w:color w:val="000000"/>
                <w:sz w:val="14"/>
                <w:szCs w:val="14"/>
                <w:lang w:val="uk-UA"/>
              </w:rPr>
              <w:t xml:space="preserve"> про операції з ЦП за розпорядженням Депонента</w:t>
            </w:r>
          </w:p>
          <w:p w:rsidR="0047762B" w:rsidRPr="00A1031A" w:rsidRDefault="0047762B" w:rsidP="00274BE2">
            <w:pPr>
              <w:tabs>
                <w:tab w:val="center" w:pos="4153"/>
                <w:tab w:val="right" w:pos="8306"/>
              </w:tabs>
              <w:spacing w:line="180" w:lineRule="exact"/>
              <w:rPr>
                <w:color w:val="000000"/>
                <w:sz w:val="14"/>
                <w:szCs w:val="14"/>
                <w:lang w:val="uk-UA"/>
              </w:rPr>
            </w:pPr>
          </w:p>
        </w:tc>
        <w:tc>
          <w:tcPr>
            <w:tcW w:w="2552" w:type="dxa"/>
            <w:gridSpan w:val="2"/>
            <w:tcBorders>
              <w:top w:val="single" w:sz="4" w:space="0" w:color="auto"/>
              <w:left w:val="single" w:sz="4" w:space="0" w:color="auto"/>
              <w:bottom w:val="single" w:sz="4" w:space="0" w:color="auto"/>
              <w:right w:val="nil"/>
            </w:tcBorders>
            <w:vAlign w:val="center"/>
            <w:hideMark/>
          </w:tcPr>
          <w:p w:rsidR="0047762B" w:rsidRPr="00A1031A" w:rsidRDefault="0047762B" w:rsidP="00274BE2">
            <w:pPr>
              <w:spacing w:line="180" w:lineRule="exact"/>
              <w:jc w:val="center"/>
              <w:rPr>
                <w:color w:val="000000"/>
                <w:sz w:val="14"/>
                <w:szCs w:val="14"/>
                <w:lang w:val="uk-UA"/>
              </w:rPr>
            </w:pPr>
            <w:r w:rsidRPr="00A1031A">
              <w:rPr>
                <w:color w:val="000000"/>
                <w:sz w:val="14"/>
                <w:szCs w:val="14"/>
                <w:lang w:val="uk-UA"/>
              </w:rPr>
              <w:t>150,00</w:t>
            </w: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rPr>
                <w:color w:val="000000"/>
                <w:sz w:val="12"/>
                <w:szCs w:val="12"/>
                <w:lang w:val="uk-UA"/>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rPr>
                <w:color w:val="000000"/>
                <w:sz w:val="12"/>
                <w:szCs w:val="12"/>
                <w:lang w:val="uk-UA"/>
              </w:rPr>
            </w:pPr>
          </w:p>
        </w:tc>
      </w:tr>
      <w:tr w:rsidR="0047762B" w:rsidRPr="00A1031A" w:rsidTr="00274BE2">
        <w:trPr>
          <w:gridAfter w:val="1"/>
          <w:wAfter w:w="1464" w:type="dxa"/>
          <w:cantSplit/>
          <w:trHeight w:val="510"/>
        </w:trPr>
        <w:tc>
          <w:tcPr>
            <w:tcW w:w="5521"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rPr>
                <w:b/>
                <w:color w:val="000000"/>
                <w:sz w:val="14"/>
                <w:szCs w:val="14"/>
                <w:lang w:val="uk-UA"/>
              </w:rPr>
            </w:pPr>
            <w:r w:rsidRPr="00A1031A">
              <w:rPr>
                <w:b/>
                <w:color w:val="000000"/>
                <w:sz w:val="14"/>
                <w:szCs w:val="14"/>
                <w:lang w:val="uk-UA" w:eastAsia="ar-SA"/>
              </w:rPr>
              <w:t xml:space="preserve"> 4.2. Підготовка та видача довідково- аналітичних матеріалів, що характеризують ринок ЦП</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4"/>
                <w:szCs w:val="14"/>
                <w:lang w:val="uk-UA"/>
              </w:rPr>
            </w:pPr>
            <w:r w:rsidRPr="00A1031A">
              <w:rPr>
                <w:color w:val="000000"/>
                <w:sz w:val="14"/>
                <w:szCs w:val="14"/>
                <w:lang w:val="uk-UA" w:eastAsia="ar-SA"/>
              </w:rPr>
              <w:t>За додатковою угодою</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w:t>
            </w: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571"/>
        </w:trPr>
        <w:tc>
          <w:tcPr>
            <w:tcW w:w="5521" w:type="dxa"/>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rPr>
                <w:b/>
                <w:color w:val="000000"/>
                <w:sz w:val="14"/>
                <w:szCs w:val="14"/>
                <w:lang w:val="uk-UA" w:eastAsia="ar-SA"/>
              </w:rPr>
            </w:pPr>
            <w:r w:rsidRPr="00A1031A">
              <w:rPr>
                <w:b/>
                <w:color w:val="000000"/>
                <w:sz w:val="14"/>
                <w:szCs w:val="14"/>
                <w:lang w:val="uk-UA" w:eastAsia="ar-SA"/>
              </w:rPr>
              <w:t xml:space="preserve"> 4.3. Надання інформації щодо корпоративних операцій емітента за запитом Депонента</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47762B" w:rsidRPr="00A1031A" w:rsidRDefault="0047762B" w:rsidP="00274BE2">
            <w:pPr>
              <w:jc w:val="center"/>
              <w:rPr>
                <w:color w:val="000000"/>
                <w:sz w:val="14"/>
                <w:szCs w:val="14"/>
                <w:lang w:val="uk-UA" w:eastAsia="ar-SA"/>
              </w:rPr>
            </w:pPr>
            <w:r>
              <w:rPr>
                <w:color w:val="000000"/>
                <w:sz w:val="14"/>
                <w:szCs w:val="14"/>
                <w:lang w:val="en-US" w:eastAsia="ar-SA"/>
              </w:rPr>
              <w:t>150</w:t>
            </w:r>
            <w:r w:rsidRPr="00A1031A">
              <w:rPr>
                <w:color w:val="000000"/>
                <w:sz w:val="14"/>
                <w:szCs w:val="14"/>
                <w:lang w:val="uk-UA" w:eastAsia="ar-SA"/>
              </w:rPr>
              <w:t>,00</w:t>
            </w:r>
          </w:p>
        </w:tc>
        <w:tc>
          <w:tcPr>
            <w:tcW w:w="1425" w:type="dxa"/>
            <w:vMerge w:val="restart"/>
            <w:tcBorders>
              <w:top w:val="single" w:sz="4" w:space="0" w:color="auto"/>
              <w:left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За одну довідку</w:t>
            </w:r>
          </w:p>
          <w:p w:rsidR="0047762B" w:rsidRPr="00A1031A" w:rsidRDefault="0047762B" w:rsidP="00274BE2">
            <w:pPr>
              <w:jc w:val="center"/>
              <w:rPr>
                <w:color w:val="000000"/>
                <w:sz w:val="12"/>
                <w:szCs w:val="12"/>
                <w:lang w:val="uk-UA"/>
              </w:rPr>
            </w:pPr>
          </w:p>
        </w:tc>
        <w:tc>
          <w:tcPr>
            <w:tcW w:w="1559" w:type="dxa"/>
            <w:vMerge w:val="restart"/>
            <w:tcBorders>
              <w:top w:val="single" w:sz="4" w:space="0" w:color="auto"/>
              <w:left w:val="single" w:sz="4" w:space="0" w:color="auto"/>
              <w:right w:val="single" w:sz="4" w:space="0" w:color="auto"/>
            </w:tcBorders>
            <w:vAlign w:val="center"/>
            <w:hideMark/>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571"/>
        </w:trPr>
        <w:tc>
          <w:tcPr>
            <w:tcW w:w="5521"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rPr>
                <w:b/>
                <w:color w:val="000000"/>
                <w:sz w:val="14"/>
                <w:szCs w:val="14"/>
                <w:lang w:val="uk-UA" w:eastAsia="ar-SA"/>
              </w:rPr>
            </w:pPr>
            <w:r w:rsidRPr="00A1031A">
              <w:rPr>
                <w:b/>
                <w:color w:val="000000"/>
                <w:sz w:val="14"/>
                <w:szCs w:val="14"/>
                <w:lang w:val="uk-UA" w:eastAsia="ar-SA"/>
              </w:rPr>
              <w:t xml:space="preserve"> 4.4. Надання інформації з системи депозитарного обліку</w:t>
            </w:r>
          </w:p>
          <w:p w:rsidR="0047762B" w:rsidRPr="00A1031A" w:rsidRDefault="0047762B" w:rsidP="00274BE2">
            <w:pPr>
              <w:rPr>
                <w:b/>
                <w:color w:val="000000"/>
                <w:sz w:val="14"/>
                <w:szCs w:val="14"/>
                <w:lang w:val="uk-UA" w:eastAsia="ar-SA"/>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4"/>
                <w:szCs w:val="14"/>
                <w:lang w:val="uk-UA" w:eastAsia="ar-SA"/>
              </w:rPr>
            </w:pPr>
            <w:r w:rsidRPr="00A1031A">
              <w:rPr>
                <w:color w:val="000000"/>
                <w:sz w:val="14"/>
                <w:szCs w:val="14"/>
                <w:lang w:val="uk-UA"/>
              </w:rPr>
              <w:t>150,00</w:t>
            </w:r>
          </w:p>
        </w:tc>
        <w:tc>
          <w:tcPr>
            <w:tcW w:w="1425" w:type="dxa"/>
            <w:vMerge/>
            <w:tcBorders>
              <w:left w:val="single" w:sz="4" w:space="0" w:color="auto"/>
              <w:bottom w:val="single" w:sz="4" w:space="0" w:color="auto"/>
              <w:right w:val="single" w:sz="4" w:space="0" w:color="auto"/>
            </w:tcBorders>
            <w:vAlign w:val="center"/>
          </w:tcPr>
          <w:p w:rsidR="0047762B" w:rsidRPr="00A1031A" w:rsidRDefault="0047762B" w:rsidP="00274BE2">
            <w:pPr>
              <w:spacing w:line="180" w:lineRule="exact"/>
              <w:jc w:val="center"/>
              <w:rPr>
                <w:color w:val="000000"/>
                <w:sz w:val="12"/>
                <w:szCs w:val="12"/>
                <w:lang w:val="uk-UA"/>
              </w:rPr>
            </w:pPr>
          </w:p>
        </w:tc>
        <w:tc>
          <w:tcPr>
            <w:tcW w:w="1559" w:type="dxa"/>
            <w:vMerge/>
            <w:tcBorders>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p>
        </w:tc>
      </w:tr>
      <w:tr w:rsidR="0047762B" w:rsidRPr="003A11C1" w:rsidTr="00274BE2">
        <w:trPr>
          <w:gridAfter w:val="1"/>
          <w:wAfter w:w="1464" w:type="dxa"/>
          <w:cantSplit/>
          <w:trHeight w:val="571"/>
        </w:trPr>
        <w:tc>
          <w:tcPr>
            <w:tcW w:w="11057" w:type="dxa"/>
            <w:gridSpan w:val="5"/>
            <w:tcBorders>
              <w:top w:val="single" w:sz="4" w:space="0" w:color="auto"/>
              <w:left w:val="single" w:sz="4" w:space="0" w:color="auto"/>
              <w:bottom w:val="single" w:sz="4" w:space="0" w:color="auto"/>
              <w:right w:val="single" w:sz="4" w:space="0" w:color="auto"/>
            </w:tcBorders>
            <w:shd w:val="pct45" w:color="auto" w:fill="auto"/>
            <w:vAlign w:val="center"/>
          </w:tcPr>
          <w:p w:rsidR="0047762B" w:rsidRPr="003A11C1" w:rsidRDefault="0047762B" w:rsidP="00274BE2">
            <w:pPr>
              <w:jc w:val="center"/>
              <w:rPr>
                <w:b/>
                <w:bCs/>
                <w:sz w:val="14"/>
                <w:szCs w:val="14"/>
              </w:rPr>
            </w:pPr>
            <w:r>
              <w:rPr>
                <w:b/>
                <w:bCs/>
                <w:sz w:val="14"/>
                <w:szCs w:val="14"/>
                <w:lang w:val="uk-UA"/>
              </w:rPr>
              <w:t>5</w:t>
            </w:r>
            <w:r w:rsidRPr="003A11C1">
              <w:rPr>
                <w:b/>
                <w:bCs/>
                <w:sz w:val="14"/>
                <w:szCs w:val="14"/>
                <w:lang w:val="uk-UA"/>
              </w:rPr>
              <w:t>. ДЕПОЗИТАРНЕ ОБСЛУГОВУВАННЯ ІНСТИТУТІВ СПІЛЬНОГО ІНВЕСТУВАННЯ</w:t>
            </w:r>
          </w:p>
          <w:p w:rsidR="0047762B" w:rsidRPr="003A11C1" w:rsidRDefault="0047762B" w:rsidP="00274BE2">
            <w:pPr>
              <w:jc w:val="center"/>
              <w:rPr>
                <w:b/>
                <w:bCs/>
                <w:sz w:val="14"/>
                <w:szCs w:val="14"/>
                <w:lang w:val="uk-UA"/>
              </w:rPr>
            </w:pPr>
          </w:p>
        </w:tc>
      </w:tr>
      <w:tr w:rsidR="0047762B" w:rsidRPr="00A1031A" w:rsidTr="00274BE2">
        <w:trPr>
          <w:gridAfter w:val="1"/>
          <w:wAfter w:w="1464" w:type="dxa"/>
          <w:cantSplit/>
          <w:trHeight w:val="441"/>
        </w:trPr>
        <w:tc>
          <w:tcPr>
            <w:tcW w:w="5521" w:type="dxa"/>
            <w:tcBorders>
              <w:top w:val="single" w:sz="4" w:space="0" w:color="auto"/>
              <w:left w:val="single" w:sz="4" w:space="0" w:color="auto"/>
              <w:bottom w:val="single" w:sz="4" w:space="0" w:color="auto"/>
              <w:right w:val="single" w:sz="4" w:space="0" w:color="auto"/>
            </w:tcBorders>
          </w:tcPr>
          <w:p w:rsidR="0047762B" w:rsidRPr="00A1031A" w:rsidRDefault="0047762B" w:rsidP="00274BE2">
            <w:pPr>
              <w:rPr>
                <w:b/>
                <w:color w:val="000000"/>
                <w:sz w:val="14"/>
                <w:szCs w:val="14"/>
                <w:lang w:val="uk-UA" w:eastAsia="ar-SA"/>
              </w:rPr>
            </w:pPr>
            <w:r>
              <w:rPr>
                <w:b/>
                <w:color w:val="000000"/>
                <w:sz w:val="14"/>
                <w:szCs w:val="14"/>
                <w:lang w:val="uk-UA" w:eastAsia="ar-SA"/>
              </w:rPr>
              <w:t>5.1</w:t>
            </w:r>
            <w:r w:rsidRPr="003A11C1">
              <w:rPr>
                <w:b/>
                <w:color w:val="000000"/>
                <w:sz w:val="14"/>
                <w:szCs w:val="14"/>
                <w:lang w:val="uk-UA" w:eastAsia="ar-SA"/>
              </w:rPr>
              <w:t xml:space="preserve">. Перевірка </w:t>
            </w:r>
            <w:r>
              <w:rPr>
                <w:b/>
                <w:color w:val="000000"/>
                <w:sz w:val="14"/>
                <w:szCs w:val="14"/>
                <w:lang w:val="uk-UA" w:eastAsia="ar-SA"/>
              </w:rPr>
              <w:t xml:space="preserve">розрахунку </w:t>
            </w:r>
            <w:r w:rsidRPr="003A11C1">
              <w:rPr>
                <w:b/>
                <w:color w:val="000000"/>
                <w:sz w:val="14"/>
                <w:szCs w:val="14"/>
                <w:lang w:val="uk-UA" w:eastAsia="ar-SA"/>
              </w:rPr>
              <w:t>вартості чистих активів</w:t>
            </w:r>
          </w:p>
        </w:tc>
        <w:tc>
          <w:tcPr>
            <w:tcW w:w="2552"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jc w:val="center"/>
              <w:rPr>
                <w:color w:val="000000"/>
                <w:sz w:val="14"/>
                <w:szCs w:val="14"/>
                <w:lang w:val="uk-UA"/>
              </w:rPr>
            </w:pPr>
            <w:r>
              <w:rPr>
                <w:color w:val="000000"/>
                <w:sz w:val="14"/>
                <w:szCs w:val="14"/>
                <w:lang w:val="uk-UA"/>
              </w:rPr>
              <w:t>300,00</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За одну довідку</w:t>
            </w:r>
          </w:p>
          <w:p w:rsidR="0047762B" w:rsidRPr="00A1031A" w:rsidRDefault="0047762B" w:rsidP="00274BE2">
            <w:pPr>
              <w:jc w:val="center"/>
              <w:rPr>
                <w:color w:val="000000"/>
                <w:sz w:val="12"/>
                <w:szCs w:val="12"/>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441"/>
        </w:trPr>
        <w:tc>
          <w:tcPr>
            <w:tcW w:w="5521" w:type="dxa"/>
            <w:tcBorders>
              <w:top w:val="single" w:sz="4" w:space="0" w:color="auto"/>
              <w:left w:val="single" w:sz="4" w:space="0" w:color="auto"/>
              <w:bottom w:val="single" w:sz="4" w:space="0" w:color="auto"/>
              <w:right w:val="single" w:sz="4" w:space="0" w:color="auto"/>
            </w:tcBorders>
          </w:tcPr>
          <w:p w:rsidR="0047762B" w:rsidRPr="00A1031A" w:rsidRDefault="0047762B" w:rsidP="00274BE2">
            <w:pPr>
              <w:rPr>
                <w:b/>
                <w:color w:val="000000"/>
                <w:sz w:val="14"/>
                <w:szCs w:val="14"/>
                <w:lang w:val="uk-UA" w:eastAsia="ar-SA"/>
              </w:rPr>
            </w:pPr>
            <w:r>
              <w:rPr>
                <w:b/>
                <w:color w:val="000000"/>
                <w:sz w:val="14"/>
                <w:szCs w:val="14"/>
                <w:lang w:val="uk-UA" w:eastAsia="ar-SA"/>
              </w:rPr>
              <w:t>5.2</w:t>
            </w:r>
            <w:r w:rsidRPr="003A11C1">
              <w:rPr>
                <w:b/>
                <w:color w:val="000000"/>
                <w:sz w:val="14"/>
                <w:szCs w:val="14"/>
                <w:lang w:val="uk-UA" w:eastAsia="ar-SA"/>
              </w:rPr>
              <w:t xml:space="preserve">. </w:t>
            </w:r>
            <w:r>
              <w:rPr>
                <w:b/>
                <w:color w:val="000000"/>
                <w:sz w:val="14"/>
                <w:szCs w:val="14"/>
                <w:lang w:val="uk-UA" w:eastAsia="ar-SA"/>
              </w:rPr>
              <w:t>Надання д</w:t>
            </w:r>
            <w:r w:rsidRPr="003A11C1">
              <w:rPr>
                <w:b/>
                <w:color w:val="000000"/>
                <w:sz w:val="14"/>
                <w:szCs w:val="14"/>
                <w:lang w:val="uk-UA" w:eastAsia="ar-SA"/>
              </w:rPr>
              <w:t>овідк</w:t>
            </w:r>
            <w:r>
              <w:rPr>
                <w:b/>
                <w:color w:val="000000"/>
                <w:sz w:val="14"/>
                <w:szCs w:val="14"/>
                <w:lang w:val="uk-UA" w:eastAsia="ar-SA"/>
              </w:rPr>
              <w:t>и</w:t>
            </w:r>
            <w:r w:rsidRPr="003A11C1">
              <w:rPr>
                <w:b/>
                <w:color w:val="000000"/>
                <w:sz w:val="14"/>
                <w:szCs w:val="14"/>
                <w:lang w:val="uk-UA" w:eastAsia="ar-SA"/>
              </w:rPr>
              <w:t xml:space="preserve"> про виконання фондом зобов'язань перед учасниками при закритті фонду</w:t>
            </w:r>
          </w:p>
        </w:tc>
        <w:tc>
          <w:tcPr>
            <w:tcW w:w="2552"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jc w:val="center"/>
              <w:rPr>
                <w:color w:val="000000"/>
                <w:sz w:val="14"/>
                <w:szCs w:val="14"/>
                <w:lang w:val="uk-UA" w:eastAsia="ar-SA"/>
              </w:rPr>
            </w:pPr>
            <w:r>
              <w:rPr>
                <w:color w:val="000000"/>
                <w:sz w:val="14"/>
                <w:szCs w:val="14"/>
                <w:lang w:val="uk-UA" w:eastAsia="ar-SA"/>
              </w:rPr>
              <w:t>250,00</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За одну довідку</w:t>
            </w:r>
          </w:p>
          <w:p w:rsidR="0047762B" w:rsidRPr="00A1031A" w:rsidRDefault="0047762B" w:rsidP="00274BE2">
            <w:pPr>
              <w:jc w:val="center"/>
              <w:rPr>
                <w:color w:val="000000"/>
                <w:sz w:val="12"/>
                <w:szCs w:val="12"/>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p w:rsidR="0047762B" w:rsidRPr="00A1031A" w:rsidRDefault="0047762B" w:rsidP="00274BE2">
            <w:pPr>
              <w:jc w:val="center"/>
              <w:rPr>
                <w:color w:val="000000"/>
                <w:sz w:val="12"/>
                <w:szCs w:val="12"/>
                <w:lang w:val="uk-UA"/>
              </w:rPr>
            </w:pPr>
          </w:p>
        </w:tc>
      </w:tr>
      <w:tr w:rsidR="0047762B" w:rsidRPr="00A1031A" w:rsidTr="00274BE2">
        <w:trPr>
          <w:gridAfter w:val="1"/>
          <w:wAfter w:w="1464" w:type="dxa"/>
          <w:cantSplit/>
          <w:trHeight w:val="441"/>
        </w:trPr>
        <w:tc>
          <w:tcPr>
            <w:tcW w:w="5521" w:type="dxa"/>
            <w:tcBorders>
              <w:top w:val="single" w:sz="4" w:space="0" w:color="auto"/>
              <w:left w:val="single" w:sz="4" w:space="0" w:color="auto"/>
              <w:bottom w:val="single" w:sz="4" w:space="0" w:color="auto"/>
              <w:right w:val="single" w:sz="4" w:space="0" w:color="auto"/>
            </w:tcBorders>
          </w:tcPr>
          <w:p w:rsidR="0047762B" w:rsidRPr="00A1031A" w:rsidRDefault="0047762B" w:rsidP="00274BE2">
            <w:pPr>
              <w:rPr>
                <w:b/>
                <w:color w:val="000000"/>
                <w:sz w:val="14"/>
                <w:szCs w:val="14"/>
                <w:lang w:val="uk-UA" w:eastAsia="ar-SA"/>
              </w:rPr>
            </w:pPr>
            <w:r>
              <w:rPr>
                <w:b/>
                <w:color w:val="000000"/>
                <w:sz w:val="14"/>
                <w:szCs w:val="14"/>
                <w:lang w:val="uk-UA" w:eastAsia="ar-SA"/>
              </w:rPr>
              <w:t>5.3</w:t>
            </w:r>
            <w:r w:rsidRPr="003A11C1">
              <w:rPr>
                <w:b/>
                <w:color w:val="000000"/>
                <w:sz w:val="14"/>
                <w:szCs w:val="14"/>
                <w:lang w:val="uk-UA" w:eastAsia="ar-SA"/>
              </w:rPr>
              <w:t xml:space="preserve">. Засвідчення змін до проспекту емісії ЦП </w:t>
            </w:r>
            <w:r>
              <w:rPr>
                <w:b/>
                <w:color w:val="000000"/>
                <w:sz w:val="14"/>
                <w:szCs w:val="14"/>
                <w:lang w:val="uk-UA" w:eastAsia="ar-SA"/>
              </w:rPr>
              <w:t>інститутів спільного інвестування</w:t>
            </w:r>
          </w:p>
        </w:tc>
        <w:tc>
          <w:tcPr>
            <w:tcW w:w="2552" w:type="dxa"/>
            <w:gridSpan w:val="2"/>
            <w:tcBorders>
              <w:top w:val="single" w:sz="4" w:space="0" w:color="auto"/>
              <w:left w:val="single" w:sz="4" w:space="0" w:color="auto"/>
              <w:bottom w:val="single" w:sz="4" w:space="0" w:color="auto"/>
              <w:right w:val="single" w:sz="4" w:space="0" w:color="auto"/>
            </w:tcBorders>
          </w:tcPr>
          <w:p w:rsidR="0047762B" w:rsidRPr="00A1031A" w:rsidRDefault="0047762B" w:rsidP="00274BE2">
            <w:pPr>
              <w:tabs>
                <w:tab w:val="left" w:pos="6270"/>
              </w:tabs>
              <w:jc w:val="center"/>
              <w:rPr>
                <w:color w:val="000000"/>
                <w:sz w:val="14"/>
                <w:szCs w:val="14"/>
                <w:lang w:val="uk-UA" w:eastAsia="ar-SA"/>
              </w:rPr>
            </w:pPr>
            <w:r>
              <w:rPr>
                <w:color w:val="000000"/>
                <w:sz w:val="14"/>
                <w:szCs w:val="14"/>
                <w:lang w:val="uk-UA" w:eastAsia="ar-SA"/>
              </w:rPr>
              <w:t>200,00</w:t>
            </w:r>
          </w:p>
        </w:tc>
        <w:tc>
          <w:tcPr>
            <w:tcW w:w="1425"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 xml:space="preserve">За </w:t>
            </w:r>
            <w:r>
              <w:rPr>
                <w:color w:val="000000"/>
                <w:sz w:val="12"/>
                <w:szCs w:val="12"/>
                <w:lang w:val="uk-UA"/>
              </w:rPr>
              <w:t>один проспект</w:t>
            </w:r>
          </w:p>
          <w:p w:rsidR="0047762B" w:rsidRPr="00A1031A" w:rsidRDefault="0047762B" w:rsidP="00274BE2">
            <w:pPr>
              <w:jc w:val="center"/>
              <w:rPr>
                <w:color w:val="000000"/>
                <w:sz w:val="12"/>
                <w:szCs w:val="12"/>
                <w:lang w:val="uk-UA"/>
              </w:rPr>
            </w:pPr>
          </w:p>
        </w:tc>
        <w:tc>
          <w:tcPr>
            <w:tcW w:w="1559" w:type="dxa"/>
            <w:tcBorders>
              <w:top w:val="single" w:sz="4" w:space="0" w:color="auto"/>
              <w:left w:val="single" w:sz="4" w:space="0" w:color="auto"/>
              <w:bottom w:val="single" w:sz="4" w:space="0" w:color="auto"/>
              <w:right w:val="single" w:sz="4" w:space="0" w:color="auto"/>
            </w:tcBorders>
            <w:vAlign w:val="center"/>
          </w:tcPr>
          <w:p w:rsidR="0047762B" w:rsidRPr="00A1031A" w:rsidRDefault="0047762B" w:rsidP="00274BE2">
            <w:pPr>
              <w:jc w:val="center"/>
              <w:rPr>
                <w:color w:val="000000"/>
                <w:sz w:val="12"/>
                <w:szCs w:val="12"/>
                <w:lang w:val="uk-UA"/>
              </w:rPr>
            </w:pPr>
            <w:r w:rsidRPr="00A1031A">
              <w:rPr>
                <w:color w:val="000000"/>
                <w:sz w:val="12"/>
                <w:szCs w:val="12"/>
                <w:lang w:val="uk-UA"/>
              </w:rPr>
              <w:t>Відповідно до умов Договору</w:t>
            </w:r>
          </w:p>
          <w:p w:rsidR="0047762B" w:rsidRPr="00A1031A" w:rsidRDefault="0047762B" w:rsidP="00274BE2">
            <w:pPr>
              <w:jc w:val="center"/>
              <w:rPr>
                <w:color w:val="000000"/>
                <w:sz w:val="12"/>
                <w:szCs w:val="12"/>
                <w:lang w:val="uk-UA"/>
              </w:rPr>
            </w:pPr>
          </w:p>
        </w:tc>
      </w:tr>
    </w:tbl>
    <w:p w:rsidR="0047762B" w:rsidRPr="009F6E6F" w:rsidRDefault="0047762B" w:rsidP="0047762B">
      <w:pPr>
        <w:spacing w:line="276" w:lineRule="auto"/>
        <w:rPr>
          <w:rFonts w:ascii="Calibri" w:eastAsia="Calibri" w:hAnsi="Calibri"/>
          <w:vanish/>
          <w:sz w:val="22"/>
          <w:szCs w:val="22"/>
          <w:lang w:eastAsia="en-US"/>
        </w:rPr>
      </w:pPr>
    </w:p>
    <w:tbl>
      <w:tblPr>
        <w:tblpPr w:leftFromText="180" w:rightFromText="180" w:vertAnchor="text" w:horzAnchor="page" w:tblpX="653" w:tblpY="63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0"/>
        <w:gridCol w:w="2037"/>
        <w:gridCol w:w="1509"/>
        <w:gridCol w:w="2197"/>
      </w:tblGrid>
      <w:tr w:rsidR="0047762B" w:rsidRPr="009F6E6F" w:rsidTr="00274BE2">
        <w:trPr>
          <w:trHeight w:val="516"/>
        </w:trPr>
        <w:tc>
          <w:tcPr>
            <w:tcW w:w="11023" w:type="dxa"/>
            <w:gridSpan w:val="4"/>
            <w:shd w:val="clear" w:color="auto" w:fill="808080"/>
            <w:vAlign w:val="center"/>
          </w:tcPr>
          <w:p w:rsidR="0047762B" w:rsidRPr="009F6E6F" w:rsidRDefault="0047762B" w:rsidP="00274BE2">
            <w:pPr>
              <w:ind w:firstLine="142"/>
              <w:jc w:val="center"/>
              <w:rPr>
                <w:b/>
                <w:color w:val="000000"/>
                <w:sz w:val="14"/>
                <w:szCs w:val="14"/>
                <w:lang w:val="uk-UA"/>
              </w:rPr>
            </w:pPr>
            <w:r w:rsidRPr="009F6E6F">
              <w:rPr>
                <w:b/>
                <w:color w:val="000000"/>
                <w:sz w:val="14"/>
                <w:szCs w:val="14"/>
                <w:lang w:val="uk-UA"/>
              </w:rPr>
              <w:t>ОБСЛУГОВУВАННЯ МІЖНАРОДНИХ ОПЕРАЦІЙ З ЦІННИМИ ПАПЕРАМИ</w:t>
            </w:r>
          </w:p>
        </w:tc>
      </w:tr>
      <w:tr w:rsidR="0047762B" w:rsidRPr="009F6E6F" w:rsidTr="00274BE2">
        <w:trPr>
          <w:trHeight w:val="516"/>
        </w:trPr>
        <w:tc>
          <w:tcPr>
            <w:tcW w:w="5280" w:type="dxa"/>
            <w:shd w:val="clear" w:color="auto" w:fill="BFBFBF"/>
            <w:vAlign w:val="center"/>
          </w:tcPr>
          <w:p w:rsidR="0047762B" w:rsidRPr="009F6E6F" w:rsidRDefault="0047762B" w:rsidP="00274BE2">
            <w:pPr>
              <w:jc w:val="center"/>
              <w:rPr>
                <w:b/>
                <w:color w:val="000000"/>
                <w:sz w:val="14"/>
                <w:szCs w:val="14"/>
                <w:lang w:val="uk-UA"/>
              </w:rPr>
            </w:pPr>
            <w:r w:rsidRPr="009F6E6F">
              <w:rPr>
                <w:b/>
                <w:color w:val="000000"/>
                <w:sz w:val="14"/>
                <w:szCs w:val="14"/>
                <w:lang w:val="uk-UA"/>
              </w:rPr>
              <w:t>НАЗВА ОПЕРАЦІЙ ТА ПОСЛУГ</w:t>
            </w:r>
          </w:p>
        </w:tc>
        <w:tc>
          <w:tcPr>
            <w:tcW w:w="2037" w:type="dxa"/>
            <w:shd w:val="clear" w:color="auto" w:fill="BFBFBF"/>
            <w:vAlign w:val="center"/>
          </w:tcPr>
          <w:p w:rsidR="0047762B" w:rsidRPr="009F6E6F" w:rsidRDefault="0047762B" w:rsidP="00274BE2">
            <w:pPr>
              <w:jc w:val="center"/>
              <w:rPr>
                <w:b/>
                <w:color w:val="000000"/>
                <w:sz w:val="14"/>
                <w:szCs w:val="14"/>
                <w:lang w:val="uk-UA"/>
              </w:rPr>
            </w:pPr>
            <w:r w:rsidRPr="009F6E6F">
              <w:rPr>
                <w:b/>
                <w:color w:val="000000"/>
                <w:sz w:val="14"/>
                <w:szCs w:val="14"/>
                <w:lang w:val="uk-UA"/>
              </w:rPr>
              <w:t xml:space="preserve">ТАРИФ </w:t>
            </w:r>
          </w:p>
          <w:p w:rsidR="0047762B" w:rsidRPr="009F6E6F" w:rsidRDefault="0047762B" w:rsidP="00274BE2">
            <w:pPr>
              <w:jc w:val="center"/>
              <w:rPr>
                <w:b/>
                <w:color w:val="000000"/>
                <w:sz w:val="14"/>
                <w:szCs w:val="14"/>
                <w:lang w:val="uk-UA"/>
              </w:rPr>
            </w:pPr>
            <w:r w:rsidRPr="009F6E6F">
              <w:rPr>
                <w:b/>
                <w:color w:val="000000"/>
                <w:sz w:val="14"/>
                <w:szCs w:val="14"/>
                <w:lang w:val="uk-UA"/>
              </w:rPr>
              <w:t>(євро*******),без ПДВ</w:t>
            </w:r>
          </w:p>
        </w:tc>
        <w:tc>
          <w:tcPr>
            <w:tcW w:w="3706" w:type="dxa"/>
            <w:gridSpan w:val="2"/>
            <w:shd w:val="clear" w:color="auto" w:fill="BFBFBF"/>
            <w:vAlign w:val="center"/>
          </w:tcPr>
          <w:p w:rsidR="0047762B" w:rsidRPr="009F6E6F" w:rsidRDefault="0047762B" w:rsidP="00274BE2">
            <w:pPr>
              <w:jc w:val="center"/>
              <w:rPr>
                <w:b/>
                <w:color w:val="000000"/>
                <w:sz w:val="14"/>
                <w:szCs w:val="14"/>
                <w:lang w:val="uk-UA"/>
              </w:rPr>
            </w:pPr>
            <w:r w:rsidRPr="009F6E6F">
              <w:rPr>
                <w:b/>
                <w:color w:val="000000"/>
                <w:sz w:val="14"/>
                <w:szCs w:val="14"/>
                <w:lang w:val="uk-UA"/>
              </w:rPr>
              <w:t>Умови сплати</w:t>
            </w: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lang w:val="uk-UA" w:eastAsia="ar-SA"/>
              </w:rPr>
            </w:pPr>
            <w:r w:rsidRPr="009F6E6F">
              <w:rPr>
                <w:b/>
                <w:color w:val="000000"/>
                <w:sz w:val="14"/>
                <w:szCs w:val="14"/>
                <w:lang w:val="uk-UA" w:eastAsia="ar-SA"/>
              </w:rPr>
              <w:t>Переказ прав на ЦП (між  Депонентами Депозитарної установи АБ «УКРГАЗБАНК»)</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6,00</w:t>
            </w:r>
          </w:p>
        </w:tc>
        <w:tc>
          <w:tcPr>
            <w:tcW w:w="1509"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lang w:val="uk-UA" w:eastAsia="ar-SA"/>
              </w:rPr>
            </w:pPr>
            <w:r w:rsidRPr="009F6E6F">
              <w:rPr>
                <w:b/>
                <w:color w:val="000000"/>
                <w:sz w:val="14"/>
                <w:szCs w:val="14"/>
                <w:lang w:val="uk-UA" w:eastAsia="ar-SA"/>
              </w:rPr>
              <w:t>Зарахування / Списання прав на ЦП (між клієнтами Центрального депозитарію)</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50,00</w:t>
            </w:r>
          </w:p>
        </w:tc>
        <w:tc>
          <w:tcPr>
            <w:tcW w:w="1509"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lang w:val="uk-UA" w:eastAsia="ar-SA"/>
              </w:rPr>
            </w:pPr>
            <w:r w:rsidRPr="009F6E6F">
              <w:rPr>
                <w:b/>
                <w:color w:val="000000"/>
                <w:sz w:val="14"/>
                <w:szCs w:val="14"/>
                <w:lang w:val="uk-UA" w:eastAsia="ar-SA"/>
              </w:rPr>
              <w:t xml:space="preserve">Зарахування / Списання прав на ЦП (в системі </w:t>
            </w:r>
            <w:proofErr w:type="spellStart"/>
            <w:r w:rsidRPr="009F6E6F">
              <w:rPr>
                <w:b/>
                <w:color w:val="000000"/>
                <w:sz w:val="14"/>
                <w:szCs w:val="14"/>
                <w:lang w:val="uk-UA" w:eastAsia="ar-SA"/>
              </w:rPr>
              <w:t>Euroclear</w:t>
            </w:r>
            <w:proofErr w:type="spellEnd"/>
            <w:r w:rsidRPr="009F6E6F">
              <w:rPr>
                <w:b/>
                <w:color w:val="000000"/>
                <w:sz w:val="14"/>
                <w:szCs w:val="14"/>
                <w:lang w:val="uk-UA" w:eastAsia="ar-SA"/>
              </w:rPr>
              <w:t xml:space="preserve"> Bank та </w:t>
            </w:r>
            <w:proofErr w:type="spellStart"/>
            <w:r w:rsidRPr="009F6E6F">
              <w:rPr>
                <w:b/>
                <w:color w:val="000000"/>
                <w:sz w:val="14"/>
                <w:szCs w:val="14"/>
                <w:lang w:val="uk-UA" w:eastAsia="ar-SA"/>
              </w:rPr>
              <w:t>Clearstream</w:t>
            </w:r>
            <w:proofErr w:type="spellEnd"/>
            <w:r w:rsidRPr="009F6E6F">
              <w:rPr>
                <w:b/>
                <w:color w:val="000000"/>
                <w:sz w:val="14"/>
                <w:szCs w:val="14"/>
                <w:lang w:val="uk-UA" w:eastAsia="ar-SA"/>
              </w:rPr>
              <w:t xml:space="preserve"> </w:t>
            </w:r>
            <w:proofErr w:type="spellStart"/>
            <w:r w:rsidRPr="009F6E6F">
              <w:rPr>
                <w:b/>
                <w:color w:val="000000"/>
                <w:sz w:val="14"/>
                <w:szCs w:val="14"/>
                <w:lang w:val="uk-UA" w:eastAsia="ar-SA"/>
              </w:rPr>
              <w:t>Banking</w:t>
            </w:r>
            <w:proofErr w:type="spellEnd"/>
            <w:r w:rsidRPr="009F6E6F">
              <w:rPr>
                <w:b/>
                <w:color w:val="000000"/>
                <w:sz w:val="14"/>
                <w:szCs w:val="14"/>
                <w:lang w:val="uk-UA" w:eastAsia="ar-SA"/>
              </w:rPr>
              <w:t xml:space="preserve"> </w:t>
            </w:r>
            <w:proofErr w:type="spellStart"/>
            <w:r w:rsidRPr="009F6E6F">
              <w:rPr>
                <w:b/>
                <w:color w:val="000000"/>
                <w:sz w:val="14"/>
                <w:szCs w:val="14"/>
                <w:lang w:val="uk-UA" w:eastAsia="ar-SA"/>
              </w:rPr>
              <w:t>Luxembourg</w:t>
            </w:r>
            <w:proofErr w:type="spellEnd"/>
            <w:r w:rsidRPr="009F6E6F">
              <w:rPr>
                <w:b/>
                <w:color w:val="000000"/>
                <w:sz w:val="14"/>
                <w:szCs w:val="14"/>
                <w:lang w:val="uk-UA" w:eastAsia="ar-SA"/>
              </w:rPr>
              <w:t xml:space="preserve"> (CBL) </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92,00</w:t>
            </w:r>
          </w:p>
        </w:tc>
        <w:tc>
          <w:tcPr>
            <w:tcW w:w="1509"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lang w:val="uk-UA" w:eastAsia="ar-SA"/>
              </w:rPr>
            </w:pPr>
            <w:r w:rsidRPr="009F6E6F">
              <w:rPr>
                <w:b/>
                <w:color w:val="000000"/>
                <w:sz w:val="14"/>
                <w:szCs w:val="14"/>
                <w:lang w:val="uk-UA" w:eastAsia="ar-SA"/>
              </w:rPr>
              <w:t>Зарахування / Списання прав на ЦП (операції, за якими CBL здійснює опрацювання розпоряджень вручну)</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450,00</w:t>
            </w:r>
          </w:p>
        </w:tc>
        <w:tc>
          <w:tcPr>
            <w:tcW w:w="1509"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lang w:val="uk-UA" w:eastAsia="ar-SA"/>
              </w:rPr>
            </w:pPr>
            <w:r w:rsidRPr="009F6E6F">
              <w:rPr>
                <w:b/>
                <w:color w:val="000000"/>
                <w:sz w:val="14"/>
                <w:szCs w:val="14"/>
                <w:lang w:val="uk-UA" w:eastAsia="ar-SA"/>
              </w:rPr>
              <w:t>Зарахування / Списання прав на ЦП (зовнішні розпорядження по рахунку залежить від ринку та від інструменту, яким можуть бути боргові цінн</w:t>
            </w:r>
            <w:r>
              <w:rPr>
                <w:b/>
                <w:color w:val="000000"/>
                <w:sz w:val="14"/>
                <w:szCs w:val="14"/>
                <w:lang w:val="uk-UA" w:eastAsia="ar-SA"/>
              </w:rPr>
              <w:t>і</w:t>
            </w:r>
            <w:r w:rsidRPr="009F6E6F">
              <w:rPr>
                <w:b/>
                <w:color w:val="000000"/>
                <w:sz w:val="14"/>
                <w:szCs w:val="14"/>
                <w:lang w:val="uk-UA" w:eastAsia="ar-SA"/>
              </w:rPr>
              <w:t xml:space="preserve"> папери, акції або інвестиційні фонди)</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100,00 - 400,00******</w:t>
            </w:r>
            <w:r w:rsidRPr="009F6E6F">
              <w:rPr>
                <w:i/>
                <w:color w:val="000000"/>
                <w:sz w:val="14"/>
                <w:szCs w:val="14"/>
                <w:lang w:val="uk-UA" w:eastAsia="ar-SA"/>
              </w:rPr>
              <w:t>**</w:t>
            </w:r>
          </w:p>
        </w:tc>
        <w:tc>
          <w:tcPr>
            <w:tcW w:w="1509"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rPr>
          <w:trHeight w:val="828"/>
        </w:trPr>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u w:val="single"/>
                <w:lang w:val="uk-UA" w:eastAsia="ar-SA"/>
              </w:rPr>
            </w:pPr>
            <w:r w:rsidRPr="009F6E6F">
              <w:rPr>
                <w:b/>
                <w:color w:val="000000"/>
                <w:sz w:val="14"/>
                <w:szCs w:val="14"/>
                <w:u w:val="single"/>
                <w:lang w:val="uk-UA" w:eastAsia="ar-SA"/>
              </w:rPr>
              <w:t>Депозитарний облік прав на ЦП</w:t>
            </w:r>
          </w:p>
          <w:p w:rsidR="0047762B" w:rsidRPr="009F6E6F" w:rsidRDefault="0047762B" w:rsidP="00274BE2">
            <w:pPr>
              <w:rPr>
                <w:b/>
                <w:color w:val="000000"/>
                <w:sz w:val="14"/>
                <w:szCs w:val="14"/>
                <w:lang w:val="uk-UA" w:eastAsia="ar-SA"/>
              </w:rPr>
            </w:pPr>
          </w:p>
          <w:p w:rsidR="0047762B" w:rsidRPr="009F6E6F" w:rsidRDefault="0047762B" w:rsidP="00274BE2">
            <w:pPr>
              <w:ind w:left="756"/>
              <w:rPr>
                <w:b/>
                <w:color w:val="000000"/>
                <w:sz w:val="14"/>
                <w:szCs w:val="14"/>
                <w:lang w:val="uk-UA" w:eastAsia="ar-SA"/>
              </w:rPr>
            </w:pPr>
            <w:r w:rsidRPr="009F6E6F">
              <w:rPr>
                <w:b/>
                <w:color w:val="000000"/>
                <w:sz w:val="14"/>
                <w:szCs w:val="14"/>
                <w:lang w:val="uk-UA" w:eastAsia="ar-SA"/>
              </w:rPr>
              <w:t>6.1. ЦП, які в системі депозитарного обліку Центрального депозитарію обліковуються як допущені до обігу на території України, щодо яких отримано рішення НКЦПФР про допуск до обігу на території України</w:t>
            </w:r>
          </w:p>
          <w:p w:rsidR="0047762B" w:rsidRPr="009F6E6F" w:rsidRDefault="0047762B" w:rsidP="00274BE2">
            <w:pPr>
              <w:ind w:left="396"/>
              <w:rPr>
                <w:b/>
                <w:color w:val="000000"/>
                <w:sz w:val="14"/>
                <w:szCs w:val="14"/>
                <w:lang w:val="uk-UA" w:eastAsia="ar-SA"/>
              </w:rPr>
            </w:pPr>
          </w:p>
        </w:tc>
        <w:tc>
          <w:tcPr>
            <w:tcW w:w="2037" w:type="dxa"/>
            <w:shd w:val="clear" w:color="auto" w:fill="auto"/>
            <w:vAlign w:val="center"/>
          </w:tcPr>
          <w:p w:rsidR="0047762B" w:rsidRPr="009F6E6F" w:rsidRDefault="0047762B" w:rsidP="00274BE2">
            <w:pPr>
              <w:jc w:val="center"/>
              <w:rPr>
                <w:color w:val="000000"/>
                <w:sz w:val="14"/>
                <w:szCs w:val="14"/>
                <w:lang w:val="uk-UA"/>
              </w:rPr>
            </w:pPr>
          </w:p>
          <w:p w:rsidR="0047762B" w:rsidRPr="009F6E6F" w:rsidRDefault="0047762B" w:rsidP="00274BE2">
            <w:pPr>
              <w:spacing w:after="200" w:line="276" w:lineRule="auto"/>
              <w:jc w:val="center"/>
              <w:rPr>
                <w:color w:val="000000"/>
                <w:sz w:val="14"/>
                <w:szCs w:val="14"/>
                <w:lang w:val="uk-UA"/>
              </w:rPr>
            </w:pPr>
          </w:p>
          <w:p w:rsidR="0047762B" w:rsidRPr="009F6E6F" w:rsidRDefault="0047762B" w:rsidP="00274BE2">
            <w:pPr>
              <w:jc w:val="center"/>
              <w:rPr>
                <w:color w:val="000000"/>
                <w:sz w:val="14"/>
                <w:szCs w:val="14"/>
                <w:lang w:val="uk-UA"/>
              </w:rPr>
            </w:pPr>
            <w:r w:rsidRPr="009F6E6F">
              <w:rPr>
                <w:color w:val="000000"/>
                <w:sz w:val="14"/>
                <w:szCs w:val="14"/>
                <w:lang w:val="uk-UA"/>
              </w:rPr>
              <w:t>30,00</w:t>
            </w:r>
          </w:p>
          <w:p w:rsidR="0047762B" w:rsidRPr="009F6E6F" w:rsidRDefault="0047762B" w:rsidP="00274BE2">
            <w:pPr>
              <w:spacing w:after="200" w:line="276" w:lineRule="auto"/>
              <w:jc w:val="center"/>
              <w:rPr>
                <w:color w:val="000000"/>
                <w:sz w:val="14"/>
                <w:szCs w:val="14"/>
                <w:lang w:val="uk-UA"/>
              </w:rPr>
            </w:pPr>
          </w:p>
          <w:p w:rsidR="0047762B" w:rsidRPr="009F6E6F" w:rsidRDefault="0047762B" w:rsidP="00274BE2">
            <w:pPr>
              <w:spacing w:after="200" w:line="276" w:lineRule="auto"/>
              <w:jc w:val="center"/>
              <w:rPr>
                <w:color w:val="000000"/>
                <w:sz w:val="14"/>
                <w:szCs w:val="14"/>
                <w:lang w:val="uk-UA"/>
              </w:rPr>
            </w:pPr>
          </w:p>
        </w:tc>
        <w:tc>
          <w:tcPr>
            <w:tcW w:w="1509" w:type="dxa"/>
            <w:vMerge w:val="restart"/>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 xml:space="preserve">За повний або неповний місяць </w:t>
            </w:r>
          </w:p>
        </w:tc>
        <w:tc>
          <w:tcPr>
            <w:tcW w:w="2197" w:type="dxa"/>
            <w:vMerge w:val="restart"/>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p w:rsidR="0047762B" w:rsidRPr="009F6E6F" w:rsidRDefault="0047762B" w:rsidP="00274BE2">
            <w:pPr>
              <w:jc w:val="center"/>
              <w:rPr>
                <w:color w:val="000000"/>
                <w:sz w:val="14"/>
                <w:szCs w:val="14"/>
                <w:lang w:val="uk-UA"/>
              </w:rPr>
            </w:pPr>
          </w:p>
        </w:tc>
      </w:tr>
      <w:tr w:rsidR="0047762B" w:rsidRPr="009F6E6F" w:rsidTr="00274BE2">
        <w:trPr>
          <w:trHeight w:val="828"/>
        </w:trPr>
        <w:tc>
          <w:tcPr>
            <w:tcW w:w="5280" w:type="dxa"/>
            <w:shd w:val="clear" w:color="auto" w:fill="auto"/>
            <w:vAlign w:val="center"/>
          </w:tcPr>
          <w:p w:rsidR="0047762B" w:rsidRPr="009F6E6F" w:rsidRDefault="0047762B" w:rsidP="00274BE2">
            <w:pPr>
              <w:ind w:left="756"/>
              <w:rPr>
                <w:b/>
                <w:color w:val="000000"/>
                <w:sz w:val="14"/>
                <w:szCs w:val="14"/>
                <w:lang w:val="uk-UA" w:eastAsia="ar-SA"/>
              </w:rPr>
            </w:pPr>
            <w:r w:rsidRPr="009F6E6F">
              <w:rPr>
                <w:b/>
                <w:color w:val="000000"/>
                <w:sz w:val="14"/>
                <w:szCs w:val="14"/>
                <w:lang w:val="uk-UA" w:eastAsia="ar-SA"/>
              </w:rPr>
              <w:t>6.2. ЦП по яким відсутнє рішення НКЦПФР про допуск до обігу на території України</w:t>
            </w:r>
          </w:p>
          <w:p w:rsidR="0047762B" w:rsidRPr="009F6E6F" w:rsidRDefault="0047762B" w:rsidP="00274BE2">
            <w:pPr>
              <w:rPr>
                <w:b/>
                <w:color w:val="000000"/>
                <w:sz w:val="14"/>
                <w:szCs w:val="14"/>
                <w:lang w:val="uk-UA" w:eastAsia="ar-SA"/>
              </w:rPr>
            </w:pP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w:t>
            </w:r>
            <w:r w:rsidRPr="009F6E6F">
              <w:rPr>
                <w:i/>
                <w:color w:val="000000"/>
                <w:sz w:val="14"/>
                <w:szCs w:val="14"/>
                <w:lang w:val="uk-UA" w:eastAsia="ar-SA"/>
              </w:rPr>
              <w:t>**</w:t>
            </w:r>
            <w:r w:rsidRPr="009F6E6F">
              <w:rPr>
                <w:color w:val="000000"/>
                <w:sz w:val="14"/>
                <w:szCs w:val="14"/>
                <w:lang w:val="uk-UA"/>
              </w:rPr>
              <w:t xml:space="preserve">  +  240,00</w:t>
            </w:r>
          </w:p>
        </w:tc>
        <w:tc>
          <w:tcPr>
            <w:tcW w:w="1509" w:type="dxa"/>
            <w:vMerge/>
            <w:shd w:val="clear" w:color="auto" w:fill="auto"/>
            <w:vAlign w:val="center"/>
          </w:tcPr>
          <w:p w:rsidR="0047762B" w:rsidRPr="009F6E6F" w:rsidRDefault="0047762B" w:rsidP="00274BE2">
            <w:pPr>
              <w:jc w:val="both"/>
              <w:rPr>
                <w:b/>
                <w:color w:val="000000"/>
                <w:sz w:val="14"/>
                <w:szCs w:val="14"/>
                <w:lang w:val="uk-UA"/>
              </w:rPr>
            </w:pPr>
          </w:p>
        </w:tc>
        <w:tc>
          <w:tcPr>
            <w:tcW w:w="2197" w:type="dxa"/>
            <w:vMerge/>
            <w:shd w:val="clear" w:color="auto" w:fill="auto"/>
            <w:vAlign w:val="center"/>
          </w:tcPr>
          <w:p w:rsidR="0047762B" w:rsidRPr="009F6E6F" w:rsidRDefault="0047762B" w:rsidP="00274BE2">
            <w:pPr>
              <w:jc w:val="both"/>
              <w:rPr>
                <w:b/>
                <w:color w:val="000000"/>
                <w:sz w:val="14"/>
                <w:szCs w:val="14"/>
                <w:lang w:val="uk-UA"/>
              </w:rPr>
            </w:pP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lang w:val="uk-UA" w:eastAsia="ar-SA"/>
              </w:rPr>
            </w:pPr>
            <w:r w:rsidRPr="009F6E6F">
              <w:rPr>
                <w:b/>
                <w:color w:val="000000"/>
                <w:sz w:val="14"/>
                <w:szCs w:val="14"/>
                <w:lang w:val="uk-UA" w:eastAsia="ar-SA"/>
              </w:rPr>
              <w:t>Грошові розрахунки з використанням рахунку Центрального депозитарію в  CBL (зарахування та списання коштів з/на рахунок)</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300,00</w:t>
            </w:r>
          </w:p>
        </w:tc>
        <w:tc>
          <w:tcPr>
            <w:tcW w:w="1509"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lang w:val="uk-UA" w:eastAsia="ar-SA"/>
              </w:rPr>
            </w:pPr>
            <w:r w:rsidRPr="009F6E6F">
              <w:rPr>
                <w:b/>
                <w:color w:val="000000"/>
                <w:sz w:val="14"/>
                <w:szCs w:val="14"/>
                <w:lang w:val="uk-UA" w:eastAsia="ar-SA"/>
              </w:rPr>
              <w:t>Зміна умов (виправлення/корегування) розпоряджень щодо руху грошей (</w:t>
            </w:r>
            <w:proofErr w:type="spellStart"/>
            <w:r w:rsidRPr="009F6E6F">
              <w:rPr>
                <w:b/>
                <w:color w:val="000000"/>
                <w:sz w:val="14"/>
                <w:szCs w:val="14"/>
                <w:lang w:val="uk-UA" w:eastAsia="ar-SA"/>
              </w:rPr>
              <w:t>цп</w:t>
            </w:r>
            <w:proofErr w:type="spellEnd"/>
            <w:r w:rsidRPr="009F6E6F">
              <w:rPr>
                <w:b/>
                <w:color w:val="000000"/>
                <w:sz w:val="14"/>
                <w:szCs w:val="14"/>
                <w:lang w:val="uk-UA" w:eastAsia="ar-SA"/>
              </w:rPr>
              <w:t>). Якщо з вини депонента розпорядження депозитарної установи до  CBL надійшли в неправильному форматі, надійшли в неправильному форматі, надійшли пі</w:t>
            </w:r>
            <w:r>
              <w:rPr>
                <w:b/>
                <w:color w:val="000000"/>
                <w:sz w:val="14"/>
                <w:szCs w:val="14"/>
                <w:lang w:val="uk-UA" w:eastAsia="ar-SA"/>
              </w:rPr>
              <w:t>с</w:t>
            </w:r>
            <w:r w:rsidRPr="009F6E6F">
              <w:rPr>
                <w:b/>
                <w:color w:val="000000"/>
                <w:sz w:val="14"/>
                <w:szCs w:val="14"/>
                <w:lang w:val="uk-UA" w:eastAsia="ar-SA"/>
              </w:rPr>
              <w:t>ля закінчення визначеного терміну або потребують ручного доопрацювання</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112,00</w:t>
            </w:r>
          </w:p>
        </w:tc>
        <w:tc>
          <w:tcPr>
            <w:tcW w:w="1509"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lang w:val="uk-UA" w:eastAsia="ar-SA"/>
              </w:rPr>
            </w:pPr>
            <w:r w:rsidRPr="009F6E6F">
              <w:rPr>
                <w:b/>
                <w:color w:val="000000"/>
                <w:sz w:val="14"/>
                <w:szCs w:val="14"/>
                <w:lang w:val="uk-UA" w:eastAsia="ar-SA"/>
              </w:rPr>
              <w:t>Відміна розпорядження щодо ЦП або грошей</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102,00</w:t>
            </w:r>
          </w:p>
        </w:tc>
        <w:tc>
          <w:tcPr>
            <w:tcW w:w="1509"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rPr>
          <w:trHeight w:val="552"/>
        </w:trPr>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u w:val="single"/>
                <w:lang w:val="uk-UA" w:eastAsia="ar-SA"/>
              </w:rPr>
            </w:pPr>
            <w:r w:rsidRPr="009F6E6F">
              <w:rPr>
                <w:b/>
                <w:color w:val="000000"/>
                <w:sz w:val="14"/>
                <w:szCs w:val="14"/>
                <w:u w:val="single"/>
                <w:lang w:val="uk-UA" w:eastAsia="ar-SA"/>
              </w:rPr>
              <w:t>Грошові виплати в т.ч. погашення, дивіденди, відсотки, компенсації</w:t>
            </w:r>
          </w:p>
          <w:p w:rsidR="0047762B" w:rsidRPr="009F6E6F" w:rsidRDefault="0047762B" w:rsidP="00274BE2">
            <w:pPr>
              <w:rPr>
                <w:b/>
                <w:color w:val="000000"/>
                <w:sz w:val="14"/>
                <w:szCs w:val="14"/>
                <w:lang w:val="uk-UA" w:eastAsia="ar-SA"/>
              </w:rPr>
            </w:pPr>
          </w:p>
          <w:p w:rsidR="0047762B" w:rsidRPr="009F6E6F" w:rsidRDefault="0047762B" w:rsidP="00274BE2">
            <w:pPr>
              <w:ind w:left="756"/>
              <w:rPr>
                <w:b/>
                <w:color w:val="000000"/>
                <w:sz w:val="14"/>
                <w:szCs w:val="14"/>
                <w:lang w:val="uk-UA" w:eastAsia="ar-SA"/>
              </w:rPr>
            </w:pPr>
            <w:r w:rsidRPr="009F6E6F">
              <w:rPr>
                <w:b/>
                <w:color w:val="000000"/>
                <w:sz w:val="14"/>
                <w:szCs w:val="14"/>
                <w:lang w:val="uk-UA" w:eastAsia="ar-SA"/>
              </w:rPr>
              <w:t>10.1 Виконання розпоряджень, що надійшли протягом трьох днів з дати підтвердження виплати доходів</w:t>
            </w:r>
          </w:p>
          <w:p w:rsidR="0047762B" w:rsidRPr="009F6E6F" w:rsidRDefault="0047762B" w:rsidP="00274BE2">
            <w:pPr>
              <w:rPr>
                <w:b/>
                <w:color w:val="000000"/>
                <w:sz w:val="14"/>
                <w:szCs w:val="14"/>
                <w:lang w:val="uk-UA" w:eastAsia="ar-SA"/>
              </w:rPr>
            </w:pPr>
          </w:p>
        </w:tc>
        <w:tc>
          <w:tcPr>
            <w:tcW w:w="2037" w:type="dxa"/>
            <w:shd w:val="clear" w:color="auto" w:fill="auto"/>
            <w:vAlign w:val="center"/>
          </w:tcPr>
          <w:p w:rsidR="0047762B" w:rsidRPr="009F6E6F" w:rsidRDefault="0047762B" w:rsidP="00274BE2">
            <w:pPr>
              <w:jc w:val="center"/>
              <w:rPr>
                <w:color w:val="000000"/>
                <w:sz w:val="14"/>
                <w:szCs w:val="14"/>
                <w:lang w:val="uk-UA"/>
              </w:rPr>
            </w:pPr>
          </w:p>
          <w:p w:rsidR="0047762B" w:rsidRPr="009F6E6F" w:rsidRDefault="0047762B" w:rsidP="00274BE2">
            <w:pPr>
              <w:jc w:val="center"/>
              <w:rPr>
                <w:color w:val="000000"/>
                <w:sz w:val="14"/>
                <w:szCs w:val="14"/>
                <w:lang w:val="uk-UA"/>
              </w:rPr>
            </w:pPr>
          </w:p>
          <w:p w:rsidR="0047762B" w:rsidRPr="009F6E6F" w:rsidRDefault="0047762B" w:rsidP="00274BE2">
            <w:pPr>
              <w:jc w:val="center"/>
              <w:rPr>
                <w:color w:val="000000"/>
                <w:sz w:val="14"/>
                <w:szCs w:val="14"/>
                <w:lang w:val="uk-UA"/>
              </w:rPr>
            </w:pPr>
          </w:p>
          <w:p w:rsidR="0047762B" w:rsidRPr="009F6E6F" w:rsidRDefault="0047762B" w:rsidP="00274BE2">
            <w:pPr>
              <w:jc w:val="center"/>
              <w:rPr>
                <w:color w:val="000000"/>
                <w:sz w:val="14"/>
                <w:szCs w:val="14"/>
                <w:lang w:val="uk-UA"/>
              </w:rPr>
            </w:pPr>
            <w:r w:rsidRPr="009F6E6F">
              <w:rPr>
                <w:color w:val="000000"/>
                <w:sz w:val="14"/>
                <w:szCs w:val="14"/>
                <w:lang w:val="en-US"/>
              </w:rPr>
              <w:t>120</w:t>
            </w:r>
            <w:r w:rsidRPr="009F6E6F">
              <w:rPr>
                <w:color w:val="000000"/>
                <w:sz w:val="14"/>
                <w:szCs w:val="14"/>
                <w:lang w:val="uk-UA"/>
              </w:rPr>
              <w:t>,00</w:t>
            </w:r>
          </w:p>
          <w:p w:rsidR="0047762B" w:rsidRPr="009F6E6F" w:rsidRDefault="0047762B" w:rsidP="00274BE2">
            <w:pPr>
              <w:jc w:val="center"/>
              <w:rPr>
                <w:color w:val="000000"/>
                <w:sz w:val="14"/>
                <w:szCs w:val="14"/>
                <w:lang w:val="uk-UA"/>
              </w:rPr>
            </w:pPr>
          </w:p>
          <w:p w:rsidR="0047762B" w:rsidRPr="009F6E6F" w:rsidRDefault="0047762B" w:rsidP="00274BE2">
            <w:pPr>
              <w:jc w:val="center"/>
              <w:rPr>
                <w:color w:val="000000"/>
                <w:sz w:val="14"/>
                <w:szCs w:val="14"/>
                <w:lang w:val="uk-UA"/>
              </w:rPr>
            </w:pPr>
          </w:p>
          <w:p w:rsidR="0047762B" w:rsidRPr="009F6E6F" w:rsidRDefault="0047762B" w:rsidP="00274BE2">
            <w:pPr>
              <w:jc w:val="center"/>
              <w:rPr>
                <w:color w:val="000000"/>
                <w:sz w:val="14"/>
                <w:szCs w:val="14"/>
                <w:lang w:val="uk-UA"/>
              </w:rPr>
            </w:pPr>
          </w:p>
        </w:tc>
        <w:tc>
          <w:tcPr>
            <w:tcW w:w="1509" w:type="dxa"/>
            <w:vMerge w:val="restart"/>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Окремо за кожну операцію</w:t>
            </w:r>
          </w:p>
        </w:tc>
        <w:tc>
          <w:tcPr>
            <w:tcW w:w="2197" w:type="dxa"/>
            <w:vMerge w:val="restart"/>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Відповідно до умов Договору</w:t>
            </w:r>
          </w:p>
        </w:tc>
      </w:tr>
      <w:tr w:rsidR="0047762B" w:rsidRPr="009F6E6F" w:rsidTr="00274BE2">
        <w:trPr>
          <w:trHeight w:val="552"/>
        </w:trPr>
        <w:tc>
          <w:tcPr>
            <w:tcW w:w="5280" w:type="dxa"/>
            <w:shd w:val="clear" w:color="auto" w:fill="auto"/>
            <w:vAlign w:val="center"/>
          </w:tcPr>
          <w:p w:rsidR="0047762B" w:rsidRPr="009F6E6F" w:rsidRDefault="0047762B" w:rsidP="00274BE2">
            <w:pPr>
              <w:ind w:left="756"/>
              <w:rPr>
                <w:b/>
                <w:color w:val="000000"/>
                <w:sz w:val="14"/>
                <w:szCs w:val="14"/>
                <w:lang w:val="uk-UA" w:eastAsia="ar-SA"/>
              </w:rPr>
            </w:pPr>
            <w:r w:rsidRPr="009F6E6F">
              <w:rPr>
                <w:b/>
                <w:color w:val="000000"/>
                <w:sz w:val="14"/>
                <w:szCs w:val="14"/>
                <w:lang w:val="uk-UA" w:eastAsia="ar-SA"/>
              </w:rPr>
              <w:lastRenderedPageBreak/>
              <w:t xml:space="preserve">10.2. </w:t>
            </w:r>
            <w:proofErr w:type="spellStart"/>
            <w:r w:rsidRPr="009F6E6F">
              <w:rPr>
                <w:b/>
                <w:color w:val="000000"/>
                <w:sz w:val="14"/>
                <w:szCs w:val="14"/>
                <w:lang w:val="uk-UA" w:eastAsia="ar-SA"/>
              </w:rPr>
              <w:t>Виконанння</w:t>
            </w:r>
            <w:proofErr w:type="spellEnd"/>
            <w:r w:rsidRPr="009F6E6F">
              <w:rPr>
                <w:b/>
                <w:color w:val="000000"/>
                <w:sz w:val="14"/>
                <w:szCs w:val="14"/>
                <w:lang w:val="uk-UA" w:eastAsia="ar-SA"/>
              </w:rPr>
              <w:t xml:space="preserve"> розпоряджень, що надійшли після трьох днів з дати підтвердження виплати доходів</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200,00</w:t>
            </w:r>
          </w:p>
          <w:p w:rsidR="0047762B" w:rsidRPr="009F6E6F" w:rsidRDefault="0047762B" w:rsidP="00274BE2">
            <w:pPr>
              <w:jc w:val="center"/>
              <w:rPr>
                <w:color w:val="000000"/>
                <w:sz w:val="14"/>
                <w:szCs w:val="14"/>
                <w:lang w:val="uk-UA"/>
              </w:rPr>
            </w:pPr>
          </w:p>
        </w:tc>
        <w:tc>
          <w:tcPr>
            <w:tcW w:w="1509" w:type="dxa"/>
            <w:vMerge/>
            <w:shd w:val="clear" w:color="auto" w:fill="auto"/>
          </w:tcPr>
          <w:p w:rsidR="0047762B" w:rsidRPr="009F6E6F" w:rsidRDefault="0047762B" w:rsidP="00274BE2">
            <w:pPr>
              <w:jc w:val="both"/>
              <w:rPr>
                <w:b/>
                <w:color w:val="000000"/>
                <w:sz w:val="14"/>
                <w:szCs w:val="14"/>
                <w:lang w:val="uk-UA"/>
              </w:rPr>
            </w:pPr>
          </w:p>
        </w:tc>
        <w:tc>
          <w:tcPr>
            <w:tcW w:w="2197" w:type="dxa"/>
            <w:vMerge/>
            <w:shd w:val="clear" w:color="auto" w:fill="auto"/>
          </w:tcPr>
          <w:p w:rsidR="0047762B" w:rsidRPr="009F6E6F" w:rsidRDefault="0047762B" w:rsidP="00274BE2">
            <w:pPr>
              <w:jc w:val="both"/>
              <w:rPr>
                <w:b/>
                <w:color w:val="000000"/>
                <w:sz w:val="14"/>
                <w:szCs w:val="14"/>
                <w:lang w:val="uk-UA"/>
              </w:rPr>
            </w:pPr>
          </w:p>
        </w:tc>
      </w:tr>
      <w:tr w:rsidR="0047762B" w:rsidRPr="009F6E6F" w:rsidTr="00274BE2">
        <w:tc>
          <w:tcPr>
            <w:tcW w:w="5280" w:type="dxa"/>
            <w:shd w:val="clear" w:color="auto" w:fill="auto"/>
            <w:vAlign w:val="center"/>
          </w:tcPr>
          <w:p w:rsidR="0047762B" w:rsidRPr="009F6E6F" w:rsidRDefault="0047762B" w:rsidP="00274BE2">
            <w:pPr>
              <w:ind w:left="756"/>
              <w:rPr>
                <w:b/>
                <w:color w:val="000000"/>
                <w:sz w:val="14"/>
                <w:szCs w:val="14"/>
                <w:lang w:val="uk-UA" w:eastAsia="ar-SA"/>
              </w:rPr>
            </w:pPr>
            <w:r w:rsidRPr="009F6E6F">
              <w:rPr>
                <w:b/>
                <w:color w:val="000000"/>
                <w:sz w:val="14"/>
                <w:szCs w:val="14"/>
                <w:lang w:val="uk-UA" w:eastAsia="ar-SA"/>
              </w:rPr>
              <w:t>10.3. Депозитарні послуги в частині обов’язкової участі Депонента у корпоративних діях емітента</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160,00</w:t>
            </w:r>
          </w:p>
        </w:tc>
        <w:tc>
          <w:tcPr>
            <w:tcW w:w="1509" w:type="dxa"/>
            <w:vMerge/>
            <w:shd w:val="clear" w:color="auto" w:fill="auto"/>
          </w:tcPr>
          <w:p w:rsidR="0047762B" w:rsidRPr="009F6E6F" w:rsidRDefault="0047762B" w:rsidP="00274BE2">
            <w:pPr>
              <w:jc w:val="both"/>
              <w:rPr>
                <w:b/>
                <w:color w:val="000000"/>
                <w:sz w:val="14"/>
                <w:szCs w:val="14"/>
                <w:lang w:val="uk-UA"/>
              </w:rPr>
            </w:pPr>
          </w:p>
        </w:tc>
        <w:tc>
          <w:tcPr>
            <w:tcW w:w="2197" w:type="dxa"/>
            <w:vMerge/>
            <w:shd w:val="clear" w:color="auto" w:fill="auto"/>
          </w:tcPr>
          <w:p w:rsidR="0047762B" w:rsidRPr="009F6E6F" w:rsidRDefault="0047762B" w:rsidP="00274BE2">
            <w:pPr>
              <w:jc w:val="both"/>
              <w:rPr>
                <w:b/>
                <w:color w:val="000000"/>
                <w:sz w:val="14"/>
                <w:szCs w:val="14"/>
                <w:lang w:val="uk-UA"/>
              </w:rPr>
            </w:pPr>
          </w:p>
        </w:tc>
      </w:tr>
      <w:tr w:rsidR="0047762B" w:rsidRPr="009F6E6F" w:rsidTr="00274BE2">
        <w:tc>
          <w:tcPr>
            <w:tcW w:w="5280" w:type="dxa"/>
            <w:shd w:val="clear" w:color="auto" w:fill="auto"/>
            <w:vAlign w:val="center"/>
          </w:tcPr>
          <w:p w:rsidR="0047762B" w:rsidRPr="009F6E6F" w:rsidRDefault="0047762B" w:rsidP="00274BE2">
            <w:pPr>
              <w:ind w:left="756"/>
              <w:rPr>
                <w:b/>
                <w:color w:val="000000"/>
                <w:sz w:val="14"/>
                <w:szCs w:val="14"/>
                <w:lang w:val="uk-UA" w:eastAsia="ar-SA"/>
              </w:rPr>
            </w:pPr>
            <w:r w:rsidRPr="009F6E6F">
              <w:rPr>
                <w:b/>
                <w:color w:val="000000"/>
                <w:sz w:val="14"/>
                <w:szCs w:val="14"/>
                <w:lang w:val="uk-UA" w:eastAsia="ar-SA"/>
              </w:rPr>
              <w:t>10.4. Депозитарні послуги в частині  необов’язкової участі  Депонента у корпоративних діях емітента</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200,00</w:t>
            </w:r>
          </w:p>
        </w:tc>
        <w:tc>
          <w:tcPr>
            <w:tcW w:w="1509" w:type="dxa"/>
            <w:vMerge/>
            <w:shd w:val="clear" w:color="auto" w:fill="auto"/>
          </w:tcPr>
          <w:p w:rsidR="0047762B" w:rsidRPr="009F6E6F" w:rsidRDefault="0047762B" w:rsidP="00274BE2">
            <w:pPr>
              <w:jc w:val="both"/>
              <w:rPr>
                <w:b/>
                <w:color w:val="000000"/>
                <w:sz w:val="14"/>
                <w:szCs w:val="14"/>
                <w:lang w:val="uk-UA"/>
              </w:rPr>
            </w:pPr>
          </w:p>
        </w:tc>
        <w:tc>
          <w:tcPr>
            <w:tcW w:w="2197" w:type="dxa"/>
            <w:vMerge/>
            <w:shd w:val="clear" w:color="auto" w:fill="auto"/>
          </w:tcPr>
          <w:p w:rsidR="0047762B" w:rsidRPr="009F6E6F" w:rsidRDefault="0047762B" w:rsidP="00274BE2">
            <w:pPr>
              <w:jc w:val="both"/>
              <w:rPr>
                <w:b/>
                <w:color w:val="000000"/>
                <w:sz w:val="14"/>
                <w:szCs w:val="14"/>
                <w:lang w:val="uk-UA"/>
              </w:rPr>
            </w:pPr>
          </w:p>
        </w:tc>
      </w:tr>
      <w:tr w:rsidR="0047762B" w:rsidRPr="009F6E6F" w:rsidTr="00274BE2">
        <w:tc>
          <w:tcPr>
            <w:tcW w:w="5280" w:type="dxa"/>
            <w:shd w:val="clear" w:color="auto" w:fill="auto"/>
            <w:vAlign w:val="center"/>
          </w:tcPr>
          <w:p w:rsidR="0047762B" w:rsidRPr="009F6E6F" w:rsidRDefault="0047762B" w:rsidP="00274BE2">
            <w:pPr>
              <w:rPr>
                <w:b/>
                <w:color w:val="000000"/>
                <w:sz w:val="14"/>
                <w:szCs w:val="14"/>
                <w:lang w:val="uk-UA" w:eastAsia="ar-SA"/>
              </w:rPr>
            </w:pPr>
            <w:r w:rsidRPr="009F6E6F">
              <w:rPr>
                <w:b/>
                <w:color w:val="000000"/>
                <w:sz w:val="14"/>
                <w:szCs w:val="14"/>
                <w:lang w:val="uk-UA" w:eastAsia="ar-SA"/>
              </w:rPr>
              <w:t xml:space="preserve">                   10.5. Продаж або придбання прав на ЦП</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0,4% від суми транзакції, але не менше ніж 212,00 та не більше ніж 2 212,00</w:t>
            </w:r>
          </w:p>
        </w:tc>
        <w:tc>
          <w:tcPr>
            <w:tcW w:w="1509"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ind w:left="756"/>
              <w:rPr>
                <w:b/>
                <w:color w:val="000000"/>
                <w:sz w:val="14"/>
                <w:szCs w:val="14"/>
                <w:lang w:val="uk-UA" w:eastAsia="ar-SA"/>
              </w:rPr>
            </w:pPr>
            <w:r w:rsidRPr="009F6E6F">
              <w:rPr>
                <w:b/>
                <w:color w:val="000000"/>
                <w:sz w:val="14"/>
                <w:szCs w:val="14"/>
                <w:lang w:val="uk-UA" w:eastAsia="ar-SA"/>
              </w:rPr>
              <w:t>10.6. Зовнішня поставка доходу за розпорядженням          клієнта за межі CBL</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400,00</w:t>
            </w:r>
          </w:p>
        </w:tc>
        <w:tc>
          <w:tcPr>
            <w:tcW w:w="1509"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widowControl w:val="0"/>
              <w:numPr>
                <w:ilvl w:val="0"/>
                <w:numId w:val="8"/>
              </w:numPr>
              <w:spacing w:after="200" w:line="276" w:lineRule="auto"/>
              <w:rPr>
                <w:b/>
                <w:color w:val="000000"/>
                <w:sz w:val="14"/>
                <w:szCs w:val="14"/>
                <w:u w:val="single"/>
                <w:lang w:val="uk-UA" w:eastAsia="ar-SA"/>
              </w:rPr>
            </w:pPr>
            <w:r w:rsidRPr="009F6E6F">
              <w:rPr>
                <w:b/>
                <w:color w:val="000000"/>
                <w:sz w:val="14"/>
                <w:szCs w:val="14"/>
                <w:u w:val="single"/>
                <w:lang w:val="uk-UA" w:eastAsia="ar-SA"/>
              </w:rPr>
              <w:t>Інформаційні операції</w:t>
            </w:r>
          </w:p>
          <w:p w:rsidR="0047762B" w:rsidRPr="009F6E6F" w:rsidRDefault="0047762B" w:rsidP="00274BE2">
            <w:pPr>
              <w:ind w:left="720"/>
              <w:rPr>
                <w:b/>
                <w:color w:val="000000"/>
                <w:sz w:val="14"/>
                <w:szCs w:val="14"/>
                <w:lang w:val="uk-UA" w:eastAsia="ar-SA"/>
              </w:rPr>
            </w:pPr>
          </w:p>
          <w:p w:rsidR="0047762B" w:rsidRPr="009F6E6F" w:rsidRDefault="0047762B" w:rsidP="00274BE2">
            <w:pPr>
              <w:ind w:left="720"/>
              <w:rPr>
                <w:b/>
                <w:color w:val="000000"/>
                <w:sz w:val="14"/>
                <w:szCs w:val="14"/>
                <w:lang w:val="uk-UA" w:eastAsia="ar-SA"/>
              </w:rPr>
            </w:pPr>
            <w:r w:rsidRPr="009F6E6F">
              <w:rPr>
                <w:b/>
                <w:color w:val="000000"/>
                <w:sz w:val="14"/>
                <w:szCs w:val="14"/>
                <w:lang w:val="uk-UA" w:eastAsia="ar-SA"/>
              </w:rPr>
              <w:t>11.1. Повідомлення про проведення корпоративних дій емітента</w:t>
            </w:r>
          </w:p>
        </w:tc>
        <w:tc>
          <w:tcPr>
            <w:tcW w:w="2037" w:type="dxa"/>
            <w:shd w:val="clear" w:color="auto" w:fill="auto"/>
            <w:vAlign w:val="center"/>
          </w:tcPr>
          <w:p w:rsidR="0047762B" w:rsidRPr="009F6E6F" w:rsidRDefault="0047762B" w:rsidP="00274BE2">
            <w:pPr>
              <w:jc w:val="center"/>
              <w:rPr>
                <w:color w:val="000000"/>
                <w:sz w:val="14"/>
                <w:szCs w:val="14"/>
                <w:lang w:val="uk-UA"/>
              </w:rPr>
            </w:pPr>
          </w:p>
          <w:p w:rsidR="0047762B" w:rsidRPr="009F6E6F" w:rsidRDefault="0047762B" w:rsidP="00274BE2">
            <w:pPr>
              <w:jc w:val="center"/>
              <w:rPr>
                <w:color w:val="000000"/>
                <w:sz w:val="14"/>
                <w:szCs w:val="14"/>
                <w:lang w:val="uk-UA"/>
              </w:rPr>
            </w:pPr>
            <w:r w:rsidRPr="009F6E6F">
              <w:rPr>
                <w:color w:val="000000"/>
                <w:sz w:val="14"/>
                <w:szCs w:val="14"/>
                <w:lang w:val="uk-UA"/>
              </w:rPr>
              <w:t>6,00</w:t>
            </w:r>
          </w:p>
        </w:tc>
        <w:tc>
          <w:tcPr>
            <w:tcW w:w="1509"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ind w:left="720"/>
              <w:rPr>
                <w:b/>
                <w:color w:val="000000"/>
                <w:sz w:val="14"/>
                <w:szCs w:val="14"/>
                <w:lang w:val="uk-UA" w:eastAsia="ar-SA"/>
              </w:rPr>
            </w:pPr>
            <w:r w:rsidRPr="009F6E6F">
              <w:rPr>
                <w:b/>
                <w:color w:val="000000"/>
                <w:sz w:val="14"/>
                <w:szCs w:val="14"/>
                <w:lang w:val="uk-UA" w:eastAsia="ar-SA"/>
              </w:rPr>
              <w:t>11.2. Підтвердження проведення корпоративних дій емітента\підтвердження виплати доходу</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6,00</w:t>
            </w:r>
          </w:p>
        </w:tc>
        <w:tc>
          <w:tcPr>
            <w:tcW w:w="1509"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ind w:left="720"/>
              <w:rPr>
                <w:b/>
                <w:color w:val="000000"/>
                <w:sz w:val="14"/>
                <w:szCs w:val="14"/>
                <w:lang w:val="uk-UA" w:eastAsia="ar-SA"/>
              </w:rPr>
            </w:pPr>
            <w:r w:rsidRPr="009F6E6F">
              <w:rPr>
                <w:b/>
                <w:color w:val="000000"/>
                <w:sz w:val="14"/>
                <w:szCs w:val="14"/>
                <w:lang w:val="uk-UA" w:eastAsia="ar-SA"/>
              </w:rPr>
              <w:t>11.3. Звіт з довідниковими даними про корпоративні дії емітента</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170,00</w:t>
            </w:r>
          </w:p>
        </w:tc>
        <w:tc>
          <w:tcPr>
            <w:tcW w:w="1509"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ind w:left="720"/>
              <w:rPr>
                <w:b/>
                <w:color w:val="000000"/>
                <w:sz w:val="14"/>
                <w:szCs w:val="14"/>
                <w:lang w:val="uk-UA" w:eastAsia="ar-SA"/>
              </w:rPr>
            </w:pPr>
            <w:r w:rsidRPr="009F6E6F">
              <w:rPr>
                <w:b/>
                <w:color w:val="000000"/>
                <w:sz w:val="14"/>
                <w:szCs w:val="14"/>
                <w:lang w:val="uk-UA" w:eastAsia="ar-SA"/>
              </w:rPr>
              <w:t>11.4. Звіт з довідниковими даними про корпоративні дії ( для ЦП, які в системі депозитарного обліку Центрального депозитарію обліковуються як допущені до обігу на території України, щодо яких отримано рішення НКЦПФР про допуск до обігу на території України)</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50,00</w:t>
            </w:r>
          </w:p>
        </w:tc>
        <w:tc>
          <w:tcPr>
            <w:tcW w:w="1509"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Відповідно до умов Договору</w:t>
            </w:r>
          </w:p>
        </w:tc>
      </w:tr>
      <w:tr w:rsidR="0047762B" w:rsidRPr="009F6E6F" w:rsidTr="00274BE2">
        <w:tc>
          <w:tcPr>
            <w:tcW w:w="5280" w:type="dxa"/>
            <w:shd w:val="clear" w:color="auto" w:fill="auto"/>
            <w:vAlign w:val="center"/>
          </w:tcPr>
          <w:p w:rsidR="0047762B" w:rsidRPr="009F6E6F" w:rsidRDefault="0047762B" w:rsidP="00274BE2">
            <w:pPr>
              <w:ind w:left="720"/>
              <w:rPr>
                <w:b/>
                <w:color w:val="000000"/>
                <w:sz w:val="14"/>
                <w:szCs w:val="14"/>
                <w:lang w:val="uk-UA" w:eastAsia="ar-SA"/>
              </w:rPr>
            </w:pPr>
            <w:r w:rsidRPr="009F6E6F">
              <w:rPr>
                <w:b/>
                <w:color w:val="000000"/>
                <w:sz w:val="14"/>
                <w:szCs w:val="14"/>
                <w:lang w:val="uk-UA" w:eastAsia="ar-SA"/>
              </w:rPr>
              <w:t>11.5. Звіти та виписки на запит Депонента</w:t>
            </w:r>
          </w:p>
        </w:tc>
        <w:tc>
          <w:tcPr>
            <w:tcW w:w="2037" w:type="dxa"/>
            <w:shd w:val="clear" w:color="auto" w:fill="auto"/>
            <w:vAlign w:val="center"/>
          </w:tcPr>
          <w:p w:rsidR="0047762B" w:rsidRPr="009F6E6F" w:rsidRDefault="0047762B" w:rsidP="00274BE2">
            <w:pPr>
              <w:jc w:val="center"/>
              <w:rPr>
                <w:color w:val="000000"/>
                <w:sz w:val="14"/>
                <w:szCs w:val="14"/>
                <w:lang w:val="uk-UA"/>
              </w:rPr>
            </w:pPr>
            <w:r w:rsidRPr="009F6E6F">
              <w:rPr>
                <w:color w:val="000000"/>
                <w:sz w:val="14"/>
                <w:szCs w:val="14"/>
                <w:lang w:val="uk-UA"/>
              </w:rPr>
              <w:t>120,00</w:t>
            </w:r>
          </w:p>
        </w:tc>
        <w:tc>
          <w:tcPr>
            <w:tcW w:w="1509"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Окремо за кожну операцію</w:t>
            </w:r>
          </w:p>
        </w:tc>
        <w:tc>
          <w:tcPr>
            <w:tcW w:w="2197" w:type="dxa"/>
            <w:shd w:val="clear" w:color="auto" w:fill="auto"/>
          </w:tcPr>
          <w:p w:rsidR="0047762B" w:rsidRPr="009F6E6F" w:rsidRDefault="0047762B" w:rsidP="00274BE2">
            <w:pPr>
              <w:jc w:val="center"/>
              <w:rPr>
                <w:b/>
                <w:color w:val="000000"/>
                <w:sz w:val="14"/>
                <w:szCs w:val="14"/>
                <w:lang w:val="uk-UA"/>
              </w:rPr>
            </w:pPr>
            <w:r w:rsidRPr="009F6E6F">
              <w:rPr>
                <w:color w:val="000000"/>
                <w:sz w:val="14"/>
                <w:szCs w:val="14"/>
                <w:lang w:val="uk-UA"/>
              </w:rPr>
              <w:t>Відповідно до умов Договору</w:t>
            </w:r>
          </w:p>
        </w:tc>
      </w:tr>
    </w:tbl>
    <w:p w:rsidR="0047762B" w:rsidRPr="009F6E6F" w:rsidRDefault="0047762B" w:rsidP="0047762B">
      <w:pPr>
        <w:spacing w:line="276" w:lineRule="auto"/>
        <w:rPr>
          <w:rFonts w:ascii="Calibri" w:eastAsia="Calibri" w:hAnsi="Calibri"/>
          <w:vanish/>
          <w:color w:val="000000"/>
          <w:sz w:val="22"/>
          <w:szCs w:val="22"/>
          <w:lang w:eastAsia="en-US"/>
        </w:rPr>
      </w:pPr>
    </w:p>
    <w:p w:rsidR="0047762B" w:rsidRPr="009F6E6F" w:rsidRDefault="0047762B" w:rsidP="0047762B">
      <w:pPr>
        <w:spacing w:line="276" w:lineRule="auto"/>
        <w:rPr>
          <w:rFonts w:eastAsia="Calibri"/>
          <w:vanish/>
          <w:color w:val="000000"/>
          <w:sz w:val="14"/>
          <w:szCs w:val="14"/>
          <w:lang w:eastAsia="en-US"/>
        </w:rPr>
      </w:pPr>
    </w:p>
    <w:p w:rsidR="0047762B" w:rsidRPr="009F6E6F" w:rsidRDefault="0047762B" w:rsidP="0047762B">
      <w:pPr>
        <w:jc w:val="both"/>
        <w:rPr>
          <w:b/>
          <w:color w:val="000000"/>
          <w:sz w:val="14"/>
          <w:szCs w:val="14"/>
          <w:lang w:val="en-US"/>
        </w:rPr>
      </w:pPr>
    </w:p>
    <w:p w:rsidR="0047762B" w:rsidRPr="009F6E6F" w:rsidRDefault="0047762B" w:rsidP="0047762B">
      <w:pPr>
        <w:jc w:val="center"/>
        <w:rPr>
          <w:color w:val="000000"/>
          <w:sz w:val="14"/>
          <w:szCs w:val="14"/>
          <w:lang w:val="uk-UA"/>
        </w:rPr>
      </w:pPr>
      <w:r w:rsidRPr="009F6E6F">
        <w:rPr>
          <w:b/>
          <w:color w:val="000000"/>
          <w:sz w:val="14"/>
          <w:szCs w:val="14"/>
          <w:lang w:val="uk-UA"/>
        </w:rPr>
        <w:t xml:space="preserve">Тарифи розраховані без урахування ПДВ. Дані послуги не є об’єктом оподаткування ПДВ  на підставі пп. 196.1.1 та </w:t>
      </w:r>
      <w:proofErr w:type="spellStart"/>
      <w:r w:rsidRPr="009F6E6F">
        <w:rPr>
          <w:b/>
          <w:color w:val="000000"/>
          <w:sz w:val="14"/>
          <w:szCs w:val="14"/>
          <w:lang w:val="uk-UA"/>
        </w:rPr>
        <w:t>пп</w:t>
      </w:r>
      <w:proofErr w:type="spellEnd"/>
      <w:r w:rsidRPr="009F6E6F">
        <w:rPr>
          <w:b/>
          <w:color w:val="000000"/>
          <w:sz w:val="14"/>
          <w:szCs w:val="14"/>
          <w:lang w:val="uk-UA"/>
        </w:rPr>
        <w:t xml:space="preserve"> 196.1.5  п. 196.1  статті 196, розділу 5 Податкового кодексу України.</w:t>
      </w:r>
    </w:p>
    <w:p w:rsidR="0047762B" w:rsidRPr="009F6E6F" w:rsidRDefault="0047762B" w:rsidP="0047762B">
      <w:pPr>
        <w:tabs>
          <w:tab w:val="left" w:pos="1440"/>
        </w:tabs>
        <w:ind w:left="426" w:right="140" w:hanging="426"/>
        <w:jc w:val="center"/>
        <w:rPr>
          <w:b/>
          <w:bCs/>
          <w:iCs/>
          <w:color w:val="000000"/>
          <w:sz w:val="14"/>
          <w:szCs w:val="14"/>
          <w:lang w:val="uk-UA"/>
        </w:rPr>
      </w:pPr>
      <w:r w:rsidRPr="009F6E6F">
        <w:rPr>
          <w:b/>
          <w:bCs/>
          <w:iCs/>
          <w:color w:val="000000"/>
          <w:sz w:val="14"/>
          <w:szCs w:val="14"/>
          <w:lang w:val="uk-UA"/>
        </w:rPr>
        <w:t xml:space="preserve">Послуги, </w:t>
      </w:r>
      <w:r w:rsidRPr="009F6E6F">
        <w:rPr>
          <w:b/>
          <w:bCs/>
          <w:color w:val="000000"/>
          <w:sz w:val="14"/>
          <w:szCs w:val="14"/>
          <w:lang w:val="uk-UA"/>
        </w:rPr>
        <w:t>додаткові витрати, які Депозитарна установа понесе від імені Депонента</w:t>
      </w:r>
      <w:r w:rsidRPr="009F6E6F">
        <w:rPr>
          <w:b/>
          <w:bCs/>
          <w:iCs/>
          <w:color w:val="000000"/>
          <w:sz w:val="14"/>
          <w:szCs w:val="14"/>
          <w:lang w:val="uk-UA"/>
        </w:rPr>
        <w:t>, непередбачені даними тарифами, сплачуються Депозитарній установі за додатковою угодою Сторін.</w:t>
      </w:r>
    </w:p>
    <w:p w:rsidR="0047762B" w:rsidRPr="009F6E6F" w:rsidRDefault="0047762B" w:rsidP="0047762B">
      <w:pPr>
        <w:tabs>
          <w:tab w:val="left" w:pos="1440"/>
        </w:tabs>
        <w:ind w:right="140"/>
        <w:rPr>
          <w:color w:val="000000"/>
          <w:sz w:val="14"/>
          <w:szCs w:val="14"/>
          <w:lang w:val="uk-UA"/>
        </w:rPr>
      </w:pPr>
      <w:r w:rsidRPr="009F6E6F">
        <w:rPr>
          <w:color w:val="000000"/>
          <w:sz w:val="14"/>
          <w:szCs w:val="14"/>
          <w:lang w:val="uk-UA"/>
        </w:rPr>
        <w:t>________________________________</w:t>
      </w:r>
    </w:p>
    <w:p w:rsidR="0047762B" w:rsidRPr="009F6E6F" w:rsidRDefault="0047762B" w:rsidP="0047762B">
      <w:pPr>
        <w:tabs>
          <w:tab w:val="left" w:pos="1440"/>
        </w:tabs>
        <w:ind w:right="140"/>
        <w:jc w:val="both"/>
        <w:rPr>
          <w:color w:val="000000"/>
          <w:sz w:val="14"/>
          <w:szCs w:val="14"/>
          <w:lang w:val="uk-UA"/>
        </w:rPr>
      </w:pPr>
      <w:r w:rsidRPr="009F6E6F">
        <w:rPr>
          <w:color w:val="000000"/>
          <w:sz w:val="14"/>
          <w:szCs w:val="14"/>
          <w:lang w:val="uk-UA"/>
        </w:rPr>
        <w:t>*  - цінні папери</w:t>
      </w:r>
    </w:p>
    <w:p w:rsidR="0047762B" w:rsidRPr="009F6E6F" w:rsidRDefault="0047762B" w:rsidP="0047762B">
      <w:pPr>
        <w:tabs>
          <w:tab w:val="left" w:pos="1440"/>
        </w:tabs>
        <w:ind w:right="140"/>
        <w:jc w:val="both"/>
        <w:rPr>
          <w:color w:val="000000"/>
          <w:sz w:val="14"/>
          <w:szCs w:val="14"/>
          <w:lang w:val="uk-UA"/>
        </w:rPr>
      </w:pPr>
      <w:r w:rsidRPr="009F6E6F">
        <w:rPr>
          <w:color w:val="000000"/>
          <w:sz w:val="14"/>
          <w:szCs w:val="14"/>
          <w:lang w:val="uk-UA"/>
        </w:rPr>
        <w:t xml:space="preserve">** - </w:t>
      </w:r>
      <w:r w:rsidRPr="009539B8">
        <w:rPr>
          <w:color w:val="000000"/>
          <w:sz w:val="14"/>
          <w:szCs w:val="14"/>
          <w:lang w:val="uk-UA"/>
        </w:rPr>
        <w:t xml:space="preserve">під терміном «термінова операція», мається на увазі виконання Депозитарною установою </w:t>
      </w:r>
      <w:r w:rsidRPr="009F6E6F">
        <w:rPr>
          <w:color w:val="000000"/>
          <w:sz w:val="14"/>
          <w:szCs w:val="14"/>
          <w:lang w:val="uk-UA"/>
        </w:rPr>
        <w:t xml:space="preserve">в день прийняття </w:t>
      </w:r>
      <w:r w:rsidRPr="009539B8">
        <w:rPr>
          <w:color w:val="000000"/>
          <w:sz w:val="14"/>
          <w:szCs w:val="14"/>
          <w:lang w:val="uk-UA"/>
        </w:rPr>
        <w:t>розпоряджень, наданих у в</w:t>
      </w:r>
      <w:r w:rsidRPr="009F6E6F">
        <w:rPr>
          <w:color w:val="000000"/>
          <w:sz w:val="14"/>
          <w:szCs w:val="14"/>
          <w:lang w:val="uk-UA"/>
        </w:rPr>
        <w:t xml:space="preserve">ідповідності до вимог Положення про депозитарну діяльність депозитарної установи АБ «УКРГАЗБАНК» </w:t>
      </w:r>
    </w:p>
    <w:p w:rsidR="0047762B" w:rsidRPr="009F6E6F" w:rsidRDefault="0047762B" w:rsidP="0047762B">
      <w:pPr>
        <w:tabs>
          <w:tab w:val="left" w:pos="1440"/>
        </w:tabs>
        <w:ind w:right="140"/>
        <w:jc w:val="both"/>
        <w:rPr>
          <w:color w:val="000000"/>
          <w:sz w:val="14"/>
          <w:szCs w:val="14"/>
          <w:lang w:val="uk-UA"/>
        </w:rPr>
      </w:pPr>
      <w:r w:rsidRPr="009F6E6F">
        <w:rPr>
          <w:color w:val="000000"/>
          <w:sz w:val="14"/>
          <w:szCs w:val="14"/>
          <w:lang w:val="uk-UA"/>
        </w:rPr>
        <w:t>*** - облігації внутрішньої державної позики</w:t>
      </w:r>
    </w:p>
    <w:p w:rsidR="0047762B" w:rsidRPr="009F6E6F" w:rsidRDefault="0047762B" w:rsidP="0047762B">
      <w:pPr>
        <w:tabs>
          <w:tab w:val="left" w:pos="1440"/>
        </w:tabs>
        <w:ind w:right="140"/>
        <w:jc w:val="both"/>
        <w:rPr>
          <w:color w:val="000000"/>
          <w:sz w:val="14"/>
          <w:szCs w:val="14"/>
          <w:lang w:val="uk-UA"/>
        </w:rPr>
      </w:pPr>
      <w:r w:rsidRPr="009F6E6F">
        <w:rPr>
          <w:color w:val="000000"/>
          <w:sz w:val="14"/>
          <w:szCs w:val="14"/>
          <w:lang w:val="uk-UA"/>
        </w:rPr>
        <w:t>**** - облігації місцевих позик</w:t>
      </w:r>
    </w:p>
    <w:p w:rsidR="0047762B" w:rsidRPr="009F6E6F" w:rsidRDefault="0047762B" w:rsidP="0047762B">
      <w:pPr>
        <w:tabs>
          <w:tab w:val="left" w:pos="1440"/>
        </w:tabs>
        <w:ind w:right="140"/>
        <w:jc w:val="both"/>
        <w:rPr>
          <w:color w:val="000000"/>
          <w:sz w:val="14"/>
          <w:szCs w:val="14"/>
          <w:lang w:val="uk-UA"/>
        </w:rPr>
      </w:pPr>
      <w:r w:rsidRPr="009F6E6F">
        <w:rPr>
          <w:color w:val="000000"/>
          <w:sz w:val="14"/>
          <w:szCs w:val="14"/>
          <w:lang w:val="uk-UA"/>
        </w:rPr>
        <w:t xml:space="preserve">***** - тариф розраховується від загальної номінальної вартості ОВДП/ОМП станом на останній банківський день місяця, для ОВДП/ОМП, номінальна вартість яких у валюті, відмінній від національної, загальна номінальна вартість розраховується в національній валюті по курсу Національного банку України на останній банківський день місяця,  у якому надавались послуги. Якщо ОВДП/ОМП обліковувались на рахунку в ЦП протягом місяця, а на останній банківський день </w:t>
      </w:r>
      <w:r w:rsidRPr="009539B8">
        <w:rPr>
          <w:color w:val="000000"/>
          <w:sz w:val="14"/>
          <w:szCs w:val="14"/>
        </w:rPr>
        <w:t xml:space="preserve"> </w:t>
      </w:r>
      <w:r w:rsidRPr="009F6E6F">
        <w:rPr>
          <w:color w:val="000000"/>
          <w:sz w:val="14"/>
          <w:szCs w:val="14"/>
          <w:lang w:val="uk-UA"/>
        </w:rPr>
        <w:t xml:space="preserve">місяця ОВДП/ОМП відсутні, застосовується мінімальний тариф; Максимальний тариф не застосовується для портфелю  ОВДП/ОМП, номінальна вартість якого становить або перевищує </w:t>
      </w:r>
      <w:r w:rsidRPr="004A0467">
        <w:rPr>
          <w:color w:val="000000"/>
          <w:sz w:val="14"/>
          <w:szCs w:val="14"/>
        </w:rPr>
        <w:t>300</w:t>
      </w:r>
      <w:r w:rsidRPr="009F6E6F">
        <w:rPr>
          <w:color w:val="000000"/>
          <w:sz w:val="14"/>
          <w:szCs w:val="14"/>
          <w:lang w:val="uk-UA"/>
        </w:rPr>
        <w:t> 000,00 грн, вартість послуг розраховується у відсотковому значені, зазначеному в п.3.2 Тарифів.</w:t>
      </w:r>
    </w:p>
    <w:p w:rsidR="0047762B" w:rsidRPr="009F6E6F" w:rsidRDefault="0047762B" w:rsidP="0047762B">
      <w:pPr>
        <w:tabs>
          <w:tab w:val="left" w:pos="1440"/>
        </w:tabs>
        <w:ind w:right="140"/>
        <w:jc w:val="both"/>
        <w:rPr>
          <w:b/>
          <w:bCs/>
          <w:i/>
          <w:iCs/>
          <w:color w:val="000000"/>
          <w:sz w:val="14"/>
          <w:szCs w:val="14"/>
          <w:lang w:val="uk-UA"/>
        </w:rPr>
      </w:pPr>
      <w:r w:rsidRPr="009F6E6F">
        <w:rPr>
          <w:color w:val="000000"/>
          <w:sz w:val="14"/>
          <w:szCs w:val="14"/>
          <w:lang w:val="uk-UA"/>
        </w:rPr>
        <w:t>******- комісії банків-кореспондентів (за наявності) Депонент сплачує самостійно</w:t>
      </w:r>
    </w:p>
    <w:p w:rsidR="0047762B" w:rsidRPr="009539B8" w:rsidRDefault="0047762B" w:rsidP="0047762B">
      <w:pPr>
        <w:jc w:val="both"/>
        <w:rPr>
          <w:color w:val="000000"/>
          <w:sz w:val="14"/>
          <w:szCs w:val="14"/>
        </w:rPr>
      </w:pPr>
      <w:r w:rsidRPr="009F6E6F">
        <w:rPr>
          <w:color w:val="000000"/>
          <w:sz w:val="14"/>
          <w:szCs w:val="14"/>
          <w:lang w:val="uk-UA"/>
        </w:rPr>
        <w:t xml:space="preserve">******* - тариф  сплачується в національній валюті та </w:t>
      </w:r>
      <w:proofErr w:type="spellStart"/>
      <w:r w:rsidRPr="009F6E6F">
        <w:rPr>
          <w:color w:val="000000"/>
          <w:sz w:val="14"/>
          <w:szCs w:val="14"/>
        </w:rPr>
        <w:t>розрахову</w:t>
      </w:r>
      <w:r w:rsidRPr="009F6E6F">
        <w:rPr>
          <w:color w:val="000000"/>
          <w:sz w:val="14"/>
          <w:szCs w:val="14"/>
          <w:lang w:val="uk-UA"/>
        </w:rPr>
        <w:t>ється</w:t>
      </w:r>
      <w:proofErr w:type="spellEnd"/>
      <w:r w:rsidRPr="009F6E6F">
        <w:rPr>
          <w:color w:val="000000"/>
          <w:sz w:val="14"/>
          <w:szCs w:val="14"/>
          <w:lang w:val="uk-UA"/>
        </w:rPr>
        <w:t xml:space="preserve"> в національній валюті по курсу Національного банку України на останній банківський день місяця,  у якому надавались послуги.</w:t>
      </w:r>
    </w:p>
    <w:p w:rsidR="0047762B" w:rsidRPr="009F6E6F" w:rsidRDefault="0047762B" w:rsidP="0047762B">
      <w:pPr>
        <w:widowControl w:val="0"/>
        <w:tabs>
          <w:tab w:val="center" w:pos="4153"/>
          <w:tab w:val="right" w:pos="8306"/>
        </w:tabs>
        <w:rPr>
          <w:color w:val="000000"/>
          <w:sz w:val="14"/>
          <w:szCs w:val="14"/>
          <w:lang w:val="uk-UA"/>
        </w:rPr>
      </w:pPr>
      <w:r w:rsidRPr="009F6E6F">
        <w:rPr>
          <w:color w:val="000000"/>
          <w:sz w:val="14"/>
          <w:szCs w:val="14"/>
          <w:lang w:val="uk-UA"/>
        </w:rPr>
        <w:t>********  -</w:t>
      </w:r>
    </w:p>
    <w:tbl>
      <w:tblPr>
        <w:tblpPr w:leftFromText="180" w:rightFromText="180" w:vertAnchor="text" w:horzAnchor="page" w:tblpX="2569"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03"/>
      </w:tblGrid>
      <w:tr w:rsidR="0047762B" w:rsidRPr="009F6E6F" w:rsidTr="00274BE2">
        <w:tc>
          <w:tcPr>
            <w:tcW w:w="3138" w:type="dxa"/>
            <w:gridSpan w:val="2"/>
            <w:shd w:val="clear" w:color="auto" w:fill="A6A6A6"/>
          </w:tcPr>
          <w:p w:rsidR="0047762B" w:rsidRPr="009F6E6F" w:rsidRDefault="0047762B" w:rsidP="00274BE2">
            <w:pPr>
              <w:widowControl w:val="0"/>
              <w:tabs>
                <w:tab w:val="center" w:pos="4153"/>
                <w:tab w:val="right" w:pos="8306"/>
              </w:tabs>
              <w:jc w:val="center"/>
              <w:rPr>
                <w:b/>
                <w:color w:val="000000"/>
                <w:sz w:val="14"/>
                <w:szCs w:val="14"/>
                <w:lang w:val="uk-UA"/>
              </w:rPr>
            </w:pPr>
            <w:r w:rsidRPr="009F6E6F">
              <w:rPr>
                <w:b/>
                <w:color w:val="000000"/>
                <w:sz w:val="14"/>
                <w:szCs w:val="14"/>
                <w:lang w:val="uk-UA"/>
              </w:rPr>
              <w:t>ОБЛІГАЦІЇ</w:t>
            </w:r>
          </w:p>
        </w:tc>
      </w:tr>
      <w:tr w:rsidR="0047762B" w:rsidRPr="009F6E6F" w:rsidTr="00274BE2">
        <w:tc>
          <w:tcPr>
            <w:tcW w:w="2235" w:type="dxa"/>
            <w:shd w:val="clear" w:color="auto" w:fill="BFBFBF"/>
          </w:tcPr>
          <w:p w:rsidR="0047762B" w:rsidRPr="009F6E6F" w:rsidRDefault="0047762B" w:rsidP="00274BE2">
            <w:pPr>
              <w:widowControl w:val="0"/>
              <w:tabs>
                <w:tab w:val="center" w:pos="4153"/>
                <w:tab w:val="right" w:pos="8306"/>
              </w:tabs>
              <w:jc w:val="center"/>
              <w:rPr>
                <w:b/>
                <w:color w:val="000000"/>
                <w:sz w:val="14"/>
                <w:szCs w:val="14"/>
                <w:lang w:val="uk-UA"/>
              </w:rPr>
            </w:pPr>
            <w:r w:rsidRPr="009F6E6F">
              <w:rPr>
                <w:b/>
                <w:color w:val="000000"/>
                <w:sz w:val="14"/>
                <w:szCs w:val="14"/>
                <w:lang w:val="uk-UA"/>
              </w:rPr>
              <w:t>Країна</w:t>
            </w:r>
          </w:p>
        </w:tc>
        <w:tc>
          <w:tcPr>
            <w:tcW w:w="903" w:type="dxa"/>
            <w:shd w:val="clear" w:color="auto" w:fill="BFBFBF"/>
          </w:tcPr>
          <w:p w:rsidR="0047762B" w:rsidRPr="009F6E6F" w:rsidRDefault="0047762B" w:rsidP="00274BE2">
            <w:pPr>
              <w:widowControl w:val="0"/>
              <w:tabs>
                <w:tab w:val="center" w:pos="4153"/>
                <w:tab w:val="right" w:pos="8306"/>
              </w:tabs>
              <w:jc w:val="center"/>
              <w:rPr>
                <w:b/>
                <w:color w:val="000000"/>
                <w:sz w:val="14"/>
                <w:szCs w:val="14"/>
                <w:lang w:val="uk-UA"/>
              </w:rPr>
            </w:pPr>
            <w:r w:rsidRPr="009F6E6F">
              <w:rPr>
                <w:b/>
                <w:color w:val="000000"/>
                <w:sz w:val="14"/>
                <w:szCs w:val="14"/>
                <w:lang w:val="uk-UA"/>
              </w:rPr>
              <w:t>ТАРИФ (євро),без ПДВ</w:t>
            </w:r>
          </w:p>
        </w:tc>
      </w:tr>
      <w:tr w:rsidR="0047762B" w:rsidRPr="009F6E6F" w:rsidTr="00274BE2">
        <w:tc>
          <w:tcPr>
            <w:tcW w:w="2235" w:type="dxa"/>
            <w:shd w:val="clear" w:color="auto" w:fill="auto"/>
          </w:tcPr>
          <w:p w:rsidR="0047762B" w:rsidRPr="009F6E6F" w:rsidRDefault="0047762B" w:rsidP="00274BE2">
            <w:pPr>
              <w:widowControl w:val="0"/>
              <w:tabs>
                <w:tab w:val="center" w:pos="4153"/>
                <w:tab w:val="right" w:pos="8306"/>
              </w:tabs>
              <w:rPr>
                <w:color w:val="000000"/>
                <w:sz w:val="14"/>
                <w:szCs w:val="14"/>
                <w:lang w:val="uk-UA"/>
              </w:rPr>
            </w:pPr>
            <w:r w:rsidRPr="009F6E6F">
              <w:rPr>
                <w:color w:val="000000"/>
                <w:sz w:val="14"/>
                <w:szCs w:val="14"/>
                <w:lang w:val="uk-UA"/>
              </w:rPr>
              <w:t>Австрія, Бельгія, Бразилія, Великобританія, Дубаї, Естонія, Ізраїль, Ірландія, Іспанія, Італія, Канада, Латвія, Литва, Люксембург, Мальта, Нідерланди, Німеччина, Південна Африка, Південна Корея, США, Тайвань, Франція, Швейцарія</w:t>
            </w:r>
          </w:p>
        </w:tc>
        <w:tc>
          <w:tcPr>
            <w:tcW w:w="903" w:type="dxa"/>
            <w:shd w:val="clear" w:color="auto" w:fill="auto"/>
            <w:vAlign w:val="center"/>
          </w:tcPr>
          <w:p w:rsidR="0047762B" w:rsidRPr="009F6E6F" w:rsidRDefault="0047762B" w:rsidP="00274BE2">
            <w:pPr>
              <w:widowControl w:val="0"/>
              <w:tabs>
                <w:tab w:val="center" w:pos="4153"/>
                <w:tab w:val="right" w:pos="8306"/>
              </w:tabs>
              <w:jc w:val="center"/>
              <w:rPr>
                <w:color w:val="000000"/>
                <w:sz w:val="14"/>
                <w:szCs w:val="14"/>
                <w:lang w:val="uk-UA"/>
              </w:rPr>
            </w:pPr>
          </w:p>
          <w:p w:rsidR="0047762B" w:rsidRPr="009F6E6F" w:rsidRDefault="0047762B" w:rsidP="00274BE2">
            <w:pPr>
              <w:widowControl w:val="0"/>
              <w:tabs>
                <w:tab w:val="center" w:pos="4153"/>
                <w:tab w:val="right" w:pos="8306"/>
              </w:tabs>
              <w:jc w:val="center"/>
              <w:rPr>
                <w:color w:val="000000"/>
                <w:sz w:val="14"/>
                <w:szCs w:val="14"/>
                <w:lang w:val="uk-UA"/>
              </w:rPr>
            </w:pPr>
            <w:r w:rsidRPr="009F6E6F">
              <w:rPr>
                <w:color w:val="000000"/>
                <w:sz w:val="14"/>
                <w:szCs w:val="14"/>
                <w:lang w:val="uk-UA"/>
              </w:rPr>
              <w:t>100,00</w:t>
            </w:r>
          </w:p>
        </w:tc>
      </w:tr>
      <w:tr w:rsidR="0047762B" w:rsidRPr="009F6E6F" w:rsidTr="00274BE2">
        <w:tc>
          <w:tcPr>
            <w:tcW w:w="2235" w:type="dxa"/>
            <w:shd w:val="clear" w:color="auto" w:fill="auto"/>
          </w:tcPr>
          <w:p w:rsidR="0047762B" w:rsidRPr="009F6E6F" w:rsidRDefault="0047762B" w:rsidP="00274BE2">
            <w:pPr>
              <w:widowControl w:val="0"/>
              <w:tabs>
                <w:tab w:val="center" w:pos="4153"/>
                <w:tab w:val="right" w:pos="8306"/>
              </w:tabs>
              <w:rPr>
                <w:color w:val="000000"/>
                <w:sz w:val="14"/>
                <w:szCs w:val="14"/>
                <w:lang w:val="uk-UA"/>
              </w:rPr>
            </w:pPr>
            <w:r w:rsidRPr="009F6E6F">
              <w:rPr>
                <w:color w:val="000000"/>
                <w:sz w:val="14"/>
                <w:szCs w:val="14"/>
                <w:lang w:val="uk-UA"/>
              </w:rPr>
              <w:t>Австралія, Аргентина, Болгарія, Гонконг, Данія, Мексика, Нова Зеландія, Норвегія, Португалія, Росія, Румунія, Словаччина, Словенія, Таїланд, Туреччина, Філіппіни, Фінляндія, Хорватія, Чехія, Швеція, Японія</w:t>
            </w:r>
          </w:p>
        </w:tc>
        <w:tc>
          <w:tcPr>
            <w:tcW w:w="903" w:type="dxa"/>
            <w:shd w:val="clear" w:color="auto" w:fill="auto"/>
            <w:vAlign w:val="center"/>
          </w:tcPr>
          <w:p w:rsidR="0047762B" w:rsidRPr="009F6E6F" w:rsidRDefault="0047762B" w:rsidP="00274BE2">
            <w:pPr>
              <w:widowControl w:val="0"/>
              <w:tabs>
                <w:tab w:val="center" w:pos="4153"/>
                <w:tab w:val="right" w:pos="8306"/>
              </w:tabs>
              <w:jc w:val="center"/>
              <w:rPr>
                <w:color w:val="000000"/>
                <w:sz w:val="14"/>
                <w:szCs w:val="14"/>
                <w:lang w:val="uk-UA"/>
              </w:rPr>
            </w:pPr>
            <w:r w:rsidRPr="009F6E6F">
              <w:rPr>
                <w:color w:val="000000"/>
                <w:sz w:val="14"/>
                <w:szCs w:val="14"/>
                <w:lang w:val="uk-UA"/>
              </w:rPr>
              <w:t>200,00</w:t>
            </w:r>
          </w:p>
        </w:tc>
      </w:tr>
      <w:tr w:rsidR="0047762B" w:rsidRPr="009F6E6F" w:rsidTr="00274BE2">
        <w:tc>
          <w:tcPr>
            <w:tcW w:w="2235" w:type="dxa"/>
            <w:shd w:val="clear" w:color="auto" w:fill="auto"/>
          </w:tcPr>
          <w:p w:rsidR="0047762B" w:rsidRPr="009F6E6F" w:rsidRDefault="0047762B" w:rsidP="00274BE2">
            <w:pPr>
              <w:widowControl w:val="0"/>
              <w:tabs>
                <w:tab w:val="center" w:pos="4153"/>
                <w:tab w:val="right" w:pos="8306"/>
              </w:tabs>
              <w:rPr>
                <w:color w:val="000000"/>
                <w:sz w:val="14"/>
                <w:szCs w:val="14"/>
                <w:lang w:val="uk-UA"/>
              </w:rPr>
            </w:pPr>
            <w:r w:rsidRPr="009F6E6F">
              <w:rPr>
                <w:color w:val="000000"/>
                <w:sz w:val="14"/>
                <w:szCs w:val="14"/>
                <w:lang w:val="uk-UA"/>
              </w:rPr>
              <w:t>Греція, Індонезія, Ісландія,Кіпр, Малайзія, Угорщина, Уругвай</w:t>
            </w:r>
          </w:p>
        </w:tc>
        <w:tc>
          <w:tcPr>
            <w:tcW w:w="903" w:type="dxa"/>
            <w:shd w:val="clear" w:color="auto" w:fill="auto"/>
            <w:vAlign w:val="center"/>
          </w:tcPr>
          <w:p w:rsidR="0047762B" w:rsidRPr="009F6E6F" w:rsidRDefault="0047762B" w:rsidP="00274BE2">
            <w:pPr>
              <w:widowControl w:val="0"/>
              <w:tabs>
                <w:tab w:val="center" w:pos="4153"/>
                <w:tab w:val="right" w:pos="8306"/>
              </w:tabs>
              <w:jc w:val="center"/>
              <w:rPr>
                <w:color w:val="000000"/>
                <w:sz w:val="14"/>
                <w:szCs w:val="14"/>
                <w:lang w:val="uk-UA"/>
              </w:rPr>
            </w:pPr>
            <w:r w:rsidRPr="009F6E6F">
              <w:rPr>
                <w:color w:val="000000"/>
                <w:sz w:val="14"/>
                <w:szCs w:val="14"/>
                <w:lang w:val="uk-UA"/>
              </w:rPr>
              <w:t>300,00</w:t>
            </w:r>
          </w:p>
        </w:tc>
      </w:tr>
      <w:tr w:rsidR="0047762B" w:rsidRPr="009F6E6F" w:rsidTr="00274BE2">
        <w:tc>
          <w:tcPr>
            <w:tcW w:w="2235" w:type="dxa"/>
            <w:shd w:val="clear" w:color="auto" w:fill="auto"/>
          </w:tcPr>
          <w:p w:rsidR="0047762B" w:rsidRPr="009F6E6F" w:rsidRDefault="0047762B" w:rsidP="00274BE2">
            <w:pPr>
              <w:widowControl w:val="0"/>
              <w:tabs>
                <w:tab w:val="center" w:pos="4153"/>
                <w:tab w:val="right" w:pos="8306"/>
              </w:tabs>
              <w:rPr>
                <w:color w:val="000000"/>
                <w:sz w:val="14"/>
                <w:szCs w:val="14"/>
                <w:lang w:val="uk-UA"/>
              </w:rPr>
            </w:pPr>
            <w:r w:rsidRPr="009F6E6F">
              <w:rPr>
                <w:color w:val="000000"/>
                <w:sz w:val="14"/>
                <w:szCs w:val="14"/>
                <w:lang w:val="uk-UA"/>
              </w:rPr>
              <w:t>Вірменія, Грузія, Китай</w:t>
            </w:r>
            <w:r w:rsidRPr="009F6E6F">
              <w:rPr>
                <w:color w:val="000000"/>
                <w:sz w:val="14"/>
                <w:szCs w:val="14"/>
                <w:vertAlign w:val="superscript"/>
                <w:lang w:val="uk-UA"/>
              </w:rPr>
              <w:t>1</w:t>
            </w:r>
            <w:r w:rsidRPr="009F6E6F">
              <w:rPr>
                <w:color w:val="000000"/>
                <w:sz w:val="14"/>
                <w:szCs w:val="14"/>
                <w:lang w:val="uk-UA"/>
              </w:rPr>
              <w:t>, Польща, Сінгапур</w:t>
            </w:r>
          </w:p>
        </w:tc>
        <w:tc>
          <w:tcPr>
            <w:tcW w:w="903" w:type="dxa"/>
            <w:shd w:val="clear" w:color="auto" w:fill="auto"/>
            <w:vAlign w:val="center"/>
          </w:tcPr>
          <w:p w:rsidR="0047762B" w:rsidRPr="009F6E6F" w:rsidRDefault="0047762B" w:rsidP="00274BE2">
            <w:pPr>
              <w:widowControl w:val="0"/>
              <w:tabs>
                <w:tab w:val="center" w:pos="4153"/>
                <w:tab w:val="right" w:pos="8306"/>
              </w:tabs>
              <w:jc w:val="center"/>
              <w:rPr>
                <w:color w:val="000000"/>
                <w:sz w:val="14"/>
                <w:szCs w:val="14"/>
                <w:lang w:val="uk-UA"/>
              </w:rPr>
            </w:pPr>
            <w:r w:rsidRPr="009F6E6F">
              <w:rPr>
                <w:color w:val="000000"/>
                <w:sz w:val="14"/>
                <w:szCs w:val="14"/>
                <w:lang w:val="uk-UA"/>
              </w:rPr>
              <w:t>400,00</w:t>
            </w:r>
          </w:p>
        </w:tc>
      </w:tr>
    </w:tbl>
    <w:p w:rsidR="0047762B" w:rsidRPr="009F6E6F" w:rsidRDefault="0047762B" w:rsidP="0047762B">
      <w:pPr>
        <w:spacing w:line="276" w:lineRule="auto"/>
        <w:rPr>
          <w:rFonts w:eastAsia="Calibri"/>
          <w:vanish/>
          <w:color w:val="000000"/>
          <w:sz w:val="14"/>
          <w:szCs w:val="14"/>
          <w:lang w:eastAsia="en-US"/>
        </w:rPr>
      </w:pPr>
    </w:p>
    <w:tbl>
      <w:tblPr>
        <w:tblpPr w:leftFromText="180" w:rightFromText="180" w:vertAnchor="text" w:horzAnchor="page" w:tblpX="708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03"/>
      </w:tblGrid>
      <w:tr w:rsidR="0047762B" w:rsidRPr="009F6E6F" w:rsidTr="00274BE2">
        <w:tc>
          <w:tcPr>
            <w:tcW w:w="3138" w:type="dxa"/>
            <w:gridSpan w:val="2"/>
            <w:shd w:val="clear" w:color="auto" w:fill="A6A6A6"/>
          </w:tcPr>
          <w:p w:rsidR="0047762B" w:rsidRPr="009F6E6F" w:rsidRDefault="0047762B" w:rsidP="00274BE2">
            <w:pPr>
              <w:widowControl w:val="0"/>
              <w:tabs>
                <w:tab w:val="center" w:pos="4153"/>
                <w:tab w:val="right" w:pos="8306"/>
              </w:tabs>
              <w:jc w:val="center"/>
              <w:rPr>
                <w:b/>
                <w:color w:val="000000"/>
                <w:sz w:val="14"/>
                <w:szCs w:val="14"/>
                <w:lang w:val="uk-UA"/>
              </w:rPr>
            </w:pPr>
            <w:r w:rsidRPr="009F6E6F">
              <w:rPr>
                <w:b/>
                <w:color w:val="000000"/>
                <w:sz w:val="14"/>
                <w:szCs w:val="14"/>
                <w:lang w:val="uk-UA"/>
              </w:rPr>
              <w:t>Акції/ЦП інвестиційних фондів</w:t>
            </w:r>
          </w:p>
        </w:tc>
      </w:tr>
      <w:tr w:rsidR="0047762B" w:rsidRPr="009F6E6F" w:rsidTr="00274BE2">
        <w:tc>
          <w:tcPr>
            <w:tcW w:w="2235" w:type="dxa"/>
            <w:shd w:val="clear" w:color="auto" w:fill="BFBFBF"/>
          </w:tcPr>
          <w:p w:rsidR="0047762B" w:rsidRPr="009F6E6F" w:rsidRDefault="0047762B" w:rsidP="00274BE2">
            <w:pPr>
              <w:widowControl w:val="0"/>
              <w:tabs>
                <w:tab w:val="center" w:pos="4153"/>
                <w:tab w:val="right" w:pos="8306"/>
              </w:tabs>
              <w:jc w:val="center"/>
              <w:rPr>
                <w:b/>
                <w:color w:val="000000"/>
                <w:sz w:val="14"/>
                <w:szCs w:val="14"/>
                <w:lang w:val="uk-UA"/>
              </w:rPr>
            </w:pPr>
            <w:r w:rsidRPr="009F6E6F">
              <w:rPr>
                <w:b/>
                <w:color w:val="000000"/>
                <w:sz w:val="14"/>
                <w:szCs w:val="14"/>
                <w:lang w:val="uk-UA"/>
              </w:rPr>
              <w:t>Країна</w:t>
            </w:r>
          </w:p>
        </w:tc>
        <w:tc>
          <w:tcPr>
            <w:tcW w:w="903" w:type="dxa"/>
            <w:shd w:val="clear" w:color="auto" w:fill="BFBFBF"/>
          </w:tcPr>
          <w:p w:rsidR="0047762B" w:rsidRPr="009F6E6F" w:rsidRDefault="0047762B" w:rsidP="00274BE2">
            <w:pPr>
              <w:widowControl w:val="0"/>
              <w:tabs>
                <w:tab w:val="center" w:pos="4153"/>
                <w:tab w:val="right" w:pos="8306"/>
              </w:tabs>
              <w:jc w:val="center"/>
              <w:rPr>
                <w:b/>
                <w:color w:val="000000"/>
                <w:sz w:val="14"/>
                <w:szCs w:val="14"/>
                <w:lang w:val="uk-UA"/>
              </w:rPr>
            </w:pPr>
            <w:r w:rsidRPr="009F6E6F">
              <w:rPr>
                <w:b/>
                <w:color w:val="000000"/>
                <w:sz w:val="14"/>
                <w:szCs w:val="14"/>
                <w:lang w:val="uk-UA"/>
              </w:rPr>
              <w:t>ТАРИФ (євро),без ПДВ</w:t>
            </w:r>
          </w:p>
        </w:tc>
      </w:tr>
      <w:tr w:rsidR="0047762B" w:rsidRPr="009F6E6F" w:rsidTr="00274BE2">
        <w:tc>
          <w:tcPr>
            <w:tcW w:w="2235" w:type="dxa"/>
            <w:shd w:val="clear" w:color="auto" w:fill="auto"/>
          </w:tcPr>
          <w:p w:rsidR="0047762B" w:rsidRPr="009F6E6F" w:rsidRDefault="0047762B" w:rsidP="00274BE2">
            <w:pPr>
              <w:widowControl w:val="0"/>
              <w:tabs>
                <w:tab w:val="center" w:pos="4153"/>
                <w:tab w:val="right" w:pos="8306"/>
              </w:tabs>
              <w:rPr>
                <w:color w:val="000000"/>
                <w:sz w:val="14"/>
                <w:szCs w:val="14"/>
                <w:lang w:val="uk-UA"/>
              </w:rPr>
            </w:pPr>
            <w:r w:rsidRPr="009F6E6F">
              <w:rPr>
                <w:color w:val="000000"/>
                <w:sz w:val="14"/>
                <w:szCs w:val="14"/>
                <w:lang w:val="uk-UA"/>
              </w:rPr>
              <w:t>Бразилія, Великобританія, Дубаї, Естонія, Ізраїль, Ірландія, Канада, Латвія, Литва, Мальта, Нідерланди, Німеччина, США, Франція, Швейцарія, Японія</w:t>
            </w:r>
          </w:p>
        </w:tc>
        <w:tc>
          <w:tcPr>
            <w:tcW w:w="903" w:type="dxa"/>
            <w:shd w:val="clear" w:color="auto" w:fill="auto"/>
            <w:vAlign w:val="center"/>
          </w:tcPr>
          <w:p w:rsidR="0047762B" w:rsidRPr="009F6E6F" w:rsidRDefault="0047762B" w:rsidP="00274BE2">
            <w:pPr>
              <w:widowControl w:val="0"/>
              <w:tabs>
                <w:tab w:val="center" w:pos="4153"/>
                <w:tab w:val="right" w:pos="8306"/>
              </w:tabs>
              <w:jc w:val="center"/>
              <w:rPr>
                <w:color w:val="000000"/>
                <w:sz w:val="14"/>
                <w:szCs w:val="14"/>
                <w:lang w:val="uk-UA"/>
              </w:rPr>
            </w:pPr>
          </w:p>
          <w:p w:rsidR="0047762B" w:rsidRPr="009F6E6F" w:rsidRDefault="0047762B" w:rsidP="00274BE2">
            <w:pPr>
              <w:widowControl w:val="0"/>
              <w:tabs>
                <w:tab w:val="center" w:pos="4153"/>
                <w:tab w:val="right" w:pos="8306"/>
              </w:tabs>
              <w:jc w:val="center"/>
              <w:rPr>
                <w:color w:val="000000"/>
                <w:sz w:val="14"/>
                <w:szCs w:val="14"/>
                <w:lang w:val="uk-UA"/>
              </w:rPr>
            </w:pPr>
            <w:r w:rsidRPr="009F6E6F">
              <w:rPr>
                <w:color w:val="000000"/>
                <w:sz w:val="14"/>
                <w:szCs w:val="14"/>
                <w:lang w:val="uk-UA"/>
              </w:rPr>
              <w:t>100,00</w:t>
            </w:r>
          </w:p>
        </w:tc>
      </w:tr>
      <w:tr w:rsidR="0047762B" w:rsidRPr="009F6E6F" w:rsidTr="00274BE2">
        <w:tc>
          <w:tcPr>
            <w:tcW w:w="2235" w:type="dxa"/>
            <w:shd w:val="clear" w:color="auto" w:fill="auto"/>
          </w:tcPr>
          <w:p w:rsidR="0047762B" w:rsidRPr="009F6E6F" w:rsidRDefault="0047762B" w:rsidP="00274BE2">
            <w:pPr>
              <w:widowControl w:val="0"/>
              <w:tabs>
                <w:tab w:val="center" w:pos="4153"/>
                <w:tab w:val="right" w:pos="8306"/>
              </w:tabs>
              <w:rPr>
                <w:color w:val="000000"/>
                <w:sz w:val="14"/>
                <w:szCs w:val="14"/>
                <w:lang w:val="uk-UA"/>
              </w:rPr>
            </w:pPr>
            <w:r w:rsidRPr="009F6E6F">
              <w:rPr>
                <w:color w:val="000000"/>
                <w:sz w:val="14"/>
                <w:szCs w:val="14"/>
                <w:lang w:val="uk-UA"/>
              </w:rPr>
              <w:t>Австралія, Австрія, Аргентина, Бельгія, Болгарія, Данія, Іспанія, Італія, Мексика, Нова Зеландія, Норвегія, Південна Корея, Південна Африка, Португалія, Словаччина, Словенія, Таїланд, Туреччина, Філіппіни, Фінляндія, Хорватія, Чехія, Швеція</w:t>
            </w:r>
          </w:p>
        </w:tc>
        <w:tc>
          <w:tcPr>
            <w:tcW w:w="903" w:type="dxa"/>
            <w:shd w:val="clear" w:color="auto" w:fill="auto"/>
            <w:vAlign w:val="center"/>
          </w:tcPr>
          <w:p w:rsidR="0047762B" w:rsidRPr="009F6E6F" w:rsidRDefault="0047762B" w:rsidP="00274BE2">
            <w:pPr>
              <w:widowControl w:val="0"/>
              <w:tabs>
                <w:tab w:val="center" w:pos="4153"/>
                <w:tab w:val="right" w:pos="8306"/>
              </w:tabs>
              <w:jc w:val="center"/>
              <w:rPr>
                <w:color w:val="000000"/>
                <w:sz w:val="14"/>
                <w:szCs w:val="14"/>
                <w:lang w:val="uk-UA"/>
              </w:rPr>
            </w:pPr>
            <w:r w:rsidRPr="009F6E6F">
              <w:rPr>
                <w:color w:val="000000"/>
                <w:sz w:val="14"/>
                <w:szCs w:val="14"/>
                <w:lang w:val="uk-UA"/>
              </w:rPr>
              <w:t>200,00</w:t>
            </w:r>
          </w:p>
        </w:tc>
      </w:tr>
      <w:tr w:rsidR="0047762B" w:rsidRPr="009F6E6F" w:rsidTr="00274BE2">
        <w:tc>
          <w:tcPr>
            <w:tcW w:w="2235" w:type="dxa"/>
            <w:shd w:val="clear" w:color="auto" w:fill="auto"/>
          </w:tcPr>
          <w:p w:rsidR="0047762B" w:rsidRPr="009F6E6F" w:rsidRDefault="0047762B" w:rsidP="00274BE2">
            <w:pPr>
              <w:widowControl w:val="0"/>
              <w:tabs>
                <w:tab w:val="center" w:pos="4153"/>
                <w:tab w:val="right" w:pos="8306"/>
              </w:tabs>
              <w:rPr>
                <w:color w:val="000000"/>
                <w:sz w:val="14"/>
                <w:szCs w:val="14"/>
                <w:lang w:val="uk-UA"/>
              </w:rPr>
            </w:pPr>
            <w:r w:rsidRPr="009F6E6F">
              <w:rPr>
                <w:color w:val="000000"/>
                <w:sz w:val="14"/>
                <w:szCs w:val="14"/>
                <w:lang w:val="uk-UA"/>
              </w:rPr>
              <w:t>Індонезія, Ісландія, Китай, Малайзія, Росія Угорщина</w:t>
            </w:r>
          </w:p>
        </w:tc>
        <w:tc>
          <w:tcPr>
            <w:tcW w:w="903" w:type="dxa"/>
            <w:shd w:val="clear" w:color="auto" w:fill="auto"/>
            <w:vAlign w:val="center"/>
          </w:tcPr>
          <w:p w:rsidR="0047762B" w:rsidRPr="009F6E6F" w:rsidRDefault="0047762B" w:rsidP="00274BE2">
            <w:pPr>
              <w:widowControl w:val="0"/>
              <w:tabs>
                <w:tab w:val="center" w:pos="4153"/>
                <w:tab w:val="right" w:pos="8306"/>
              </w:tabs>
              <w:jc w:val="center"/>
              <w:rPr>
                <w:color w:val="000000"/>
                <w:sz w:val="14"/>
                <w:szCs w:val="14"/>
                <w:lang w:val="uk-UA"/>
              </w:rPr>
            </w:pPr>
            <w:r w:rsidRPr="009F6E6F">
              <w:rPr>
                <w:color w:val="000000"/>
                <w:sz w:val="14"/>
                <w:szCs w:val="14"/>
                <w:lang w:val="uk-UA"/>
              </w:rPr>
              <w:t>300,00</w:t>
            </w:r>
          </w:p>
        </w:tc>
      </w:tr>
      <w:tr w:rsidR="0047762B" w:rsidRPr="009F6E6F" w:rsidTr="00274BE2">
        <w:tc>
          <w:tcPr>
            <w:tcW w:w="2235" w:type="dxa"/>
            <w:shd w:val="clear" w:color="auto" w:fill="auto"/>
          </w:tcPr>
          <w:p w:rsidR="0047762B" w:rsidRPr="009F6E6F" w:rsidRDefault="0047762B" w:rsidP="00274BE2">
            <w:pPr>
              <w:widowControl w:val="0"/>
              <w:tabs>
                <w:tab w:val="center" w:pos="4153"/>
                <w:tab w:val="right" w:pos="8306"/>
              </w:tabs>
              <w:rPr>
                <w:color w:val="000000"/>
                <w:sz w:val="14"/>
                <w:szCs w:val="14"/>
                <w:lang w:val="uk-UA"/>
              </w:rPr>
            </w:pPr>
            <w:r w:rsidRPr="009F6E6F">
              <w:rPr>
                <w:color w:val="000000"/>
                <w:sz w:val="14"/>
                <w:szCs w:val="14"/>
                <w:lang w:val="uk-UA"/>
              </w:rPr>
              <w:t>Гонконг, Греція, Кіпр, Польща, Сінгапур</w:t>
            </w:r>
          </w:p>
        </w:tc>
        <w:tc>
          <w:tcPr>
            <w:tcW w:w="903" w:type="dxa"/>
            <w:shd w:val="clear" w:color="auto" w:fill="auto"/>
            <w:vAlign w:val="center"/>
          </w:tcPr>
          <w:p w:rsidR="0047762B" w:rsidRPr="009F6E6F" w:rsidRDefault="0047762B" w:rsidP="00274BE2">
            <w:pPr>
              <w:widowControl w:val="0"/>
              <w:tabs>
                <w:tab w:val="center" w:pos="4153"/>
                <w:tab w:val="right" w:pos="8306"/>
              </w:tabs>
              <w:jc w:val="center"/>
              <w:rPr>
                <w:color w:val="000000"/>
                <w:sz w:val="14"/>
                <w:szCs w:val="14"/>
                <w:lang w:val="uk-UA"/>
              </w:rPr>
            </w:pPr>
            <w:r w:rsidRPr="009F6E6F">
              <w:rPr>
                <w:color w:val="000000"/>
                <w:sz w:val="14"/>
                <w:szCs w:val="14"/>
                <w:lang w:val="uk-UA"/>
              </w:rPr>
              <w:t>400,00</w:t>
            </w:r>
          </w:p>
        </w:tc>
      </w:tr>
    </w:tbl>
    <w:p w:rsidR="0047762B" w:rsidRPr="009F6E6F" w:rsidRDefault="0047762B" w:rsidP="0047762B">
      <w:pPr>
        <w:jc w:val="both"/>
        <w:rPr>
          <w:color w:val="000000"/>
          <w:sz w:val="14"/>
          <w:szCs w:val="14"/>
          <w:lang w:val="en-US"/>
        </w:rPr>
      </w:pPr>
    </w:p>
    <w:p w:rsidR="0047762B" w:rsidRPr="009F6E6F" w:rsidRDefault="0047762B" w:rsidP="0047762B">
      <w:pPr>
        <w:widowControl w:val="0"/>
        <w:tabs>
          <w:tab w:val="center" w:pos="4153"/>
          <w:tab w:val="right" w:pos="8306"/>
        </w:tabs>
        <w:rPr>
          <w:color w:val="000000"/>
          <w:sz w:val="14"/>
          <w:szCs w:val="14"/>
          <w:lang w:val="uk-UA"/>
        </w:rPr>
      </w:pPr>
      <w:r w:rsidRPr="009F6E6F">
        <w:rPr>
          <w:color w:val="000000"/>
          <w:sz w:val="14"/>
          <w:szCs w:val="14"/>
          <w:lang w:val="uk-UA"/>
        </w:rPr>
        <w:t xml:space="preserve">  </w:t>
      </w:r>
    </w:p>
    <w:p w:rsidR="0047762B" w:rsidRPr="009F6E6F" w:rsidRDefault="0047762B" w:rsidP="0047762B">
      <w:pPr>
        <w:spacing w:line="276" w:lineRule="auto"/>
        <w:rPr>
          <w:rFonts w:eastAsia="Calibri"/>
          <w:vanish/>
          <w:color w:val="000000"/>
          <w:sz w:val="14"/>
          <w:szCs w:val="14"/>
          <w:lang w:eastAsia="en-US"/>
        </w:rPr>
      </w:pPr>
    </w:p>
    <w:p w:rsidR="0047762B" w:rsidRPr="009F6E6F" w:rsidRDefault="0047762B" w:rsidP="0047762B">
      <w:pPr>
        <w:widowControl w:val="0"/>
        <w:tabs>
          <w:tab w:val="center" w:pos="4153"/>
          <w:tab w:val="right" w:pos="8306"/>
        </w:tabs>
        <w:rPr>
          <w:color w:val="000000"/>
          <w:sz w:val="14"/>
          <w:szCs w:val="14"/>
          <w:lang w:val="uk-UA"/>
        </w:rPr>
      </w:pPr>
      <w:r w:rsidRPr="009F6E6F">
        <w:rPr>
          <w:color w:val="000000"/>
          <w:sz w:val="14"/>
          <w:szCs w:val="14"/>
          <w:lang w:val="uk-UA"/>
        </w:rPr>
        <w:t xml:space="preserve"> </w:t>
      </w:r>
    </w:p>
    <w:p w:rsidR="0047762B" w:rsidRPr="009F6E6F" w:rsidRDefault="0047762B" w:rsidP="0047762B">
      <w:pPr>
        <w:widowControl w:val="0"/>
        <w:tabs>
          <w:tab w:val="center" w:pos="4153"/>
          <w:tab w:val="right" w:pos="8306"/>
        </w:tabs>
        <w:rPr>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uk-UA"/>
        </w:rPr>
      </w:pPr>
    </w:p>
    <w:p w:rsidR="0047762B" w:rsidRPr="009F6E6F" w:rsidRDefault="0047762B" w:rsidP="0047762B">
      <w:pPr>
        <w:widowControl w:val="0"/>
        <w:tabs>
          <w:tab w:val="center" w:pos="4153"/>
          <w:tab w:val="right" w:pos="8306"/>
        </w:tabs>
        <w:rPr>
          <w:b/>
          <w:color w:val="000000"/>
          <w:sz w:val="14"/>
          <w:szCs w:val="14"/>
          <w:lang w:val="en-US"/>
        </w:rPr>
      </w:pPr>
    </w:p>
    <w:p w:rsidR="0047762B" w:rsidRPr="009F6E6F" w:rsidRDefault="0047762B" w:rsidP="0047762B">
      <w:pPr>
        <w:widowControl w:val="0"/>
        <w:tabs>
          <w:tab w:val="center" w:pos="4153"/>
          <w:tab w:val="right" w:pos="8306"/>
        </w:tabs>
        <w:jc w:val="both"/>
        <w:rPr>
          <w:b/>
          <w:color w:val="000000"/>
          <w:sz w:val="14"/>
          <w:szCs w:val="14"/>
          <w:lang w:val="en-US"/>
        </w:rPr>
      </w:pPr>
    </w:p>
    <w:p w:rsidR="0047762B" w:rsidRPr="009F6E6F" w:rsidRDefault="0047762B" w:rsidP="0047762B">
      <w:pPr>
        <w:widowControl w:val="0"/>
        <w:tabs>
          <w:tab w:val="center" w:pos="4153"/>
          <w:tab w:val="right" w:pos="8306"/>
        </w:tabs>
        <w:jc w:val="both"/>
        <w:rPr>
          <w:color w:val="000000"/>
          <w:sz w:val="14"/>
          <w:szCs w:val="14"/>
          <w:lang w:val="en-US"/>
        </w:rPr>
      </w:pPr>
      <w:r w:rsidRPr="009F6E6F">
        <w:rPr>
          <w:color w:val="000000"/>
          <w:sz w:val="14"/>
          <w:szCs w:val="14"/>
          <w:lang w:val="uk-UA"/>
        </w:rPr>
        <w:t>*********-</w:t>
      </w:r>
    </w:p>
    <w:tbl>
      <w:tblPr>
        <w:tblW w:w="0" w:type="auto"/>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992"/>
        <w:gridCol w:w="851"/>
        <w:gridCol w:w="1134"/>
      </w:tblGrid>
      <w:tr w:rsidR="0047762B" w:rsidRPr="009F6E6F" w:rsidTr="00274BE2">
        <w:tc>
          <w:tcPr>
            <w:tcW w:w="1807" w:type="dxa"/>
            <w:shd w:val="clear" w:color="auto" w:fill="A6A6A6"/>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ВИД ЦП</w:t>
            </w:r>
          </w:p>
        </w:tc>
        <w:tc>
          <w:tcPr>
            <w:tcW w:w="992" w:type="dxa"/>
            <w:shd w:val="clear" w:color="auto" w:fill="A6A6A6"/>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Група 1</w:t>
            </w:r>
          </w:p>
        </w:tc>
        <w:tc>
          <w:tcPr>
            <w:tcW w:w="851" w:type="dxa"/>
            <w:shd w:val="clear" w:color="auto" w:fill="A6A6A6"/>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Група 2</w:t>
            </w:r>
          </w:p>
        </w:tc>
        <w:tc>
          <w:tcPr>
            <w:tcW w:w="1134" w:type="dxa"/>
            <w:shd w:val="clear" w:color="auto" w:fill="A6A6A6"/>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Група 3</w:t>
            </w:r>
          </w:p>
        </w:tc>
      </w:tr>
      <w:tr w:rsidR="0047762B" w:rsidRPr="009F6E6F" w:rsidTr="00274BE2">
        <w:trPr>
          <w:trHeight w:val="145"/>
        </w:trPr>
        <w:tc>
          <w:tcPr>
            <w:tcW w:w="1807"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Боргові ЦП********</w:t>
            </w:r>
            <w:r w:rsidRPr="009F6E6F">
              <w:rPr>
                <w:color w:val="000000"/>
                <w:sz w:val="14"/>
                <w:szCs w:val="14"/>
                <w:lang w:val="uk-UA"/>
              </w:rPr>
              <w:t>**</w:t>
            </w:r>
          </w:p>
          <w:p w:rsidR="0047762B" w:rsidRPr="009F6E6F" w:rsidRDefault="0047762B" w:rsidP="00274BE2">
            <w:pPr>
              <w:widowControl w:val="0"/>
              <w:tabs>
                <w:tab w:val="center" w:pos="4153"/>
                <w:tab w:val="right" w:pos="8306"/>
              </w:tabs>
              <w:rPr>
                <w:b/>
                <w:color w:val="000000"/>
                <w:sz w:val="14"/>
                <w:szCs w:val="14"/>
                <w:lang w:val="uk-UA"/>
              </w:rPr>
            </w:pPr>
          </w:p>
        </w:tc>
        <w:tc>
          <w:tcPr>
            <w:tcW w:w="992"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0,004%</w:t>
            </w:r>
          </w:p>
        </w:tc>
        <w:tc>
          <w:tcPr>
            <w:tcW w:w="851"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0,008%</w:t>
            </w:r>
          </w:p>
        </w:tc>
        <w:tc>
          <w:tcPr>
            <w:tcW w:w="1134"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0,07%</w:t>
            </w:r>
          </w:p>
        </w:tc>
      </w:tr>
      <w:tr w:rsidR="0047762B" w:rsidRPr="009F6E6F" w:rsidTr="00274BE2">
        <w:tc>
          <w:tcPr>
            <w:tcW w:w="1807"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Акції********</w:t>
            </w:r>
            <w:r w:rsidRPr="009F6E6F">
              <w:rPr>
                <w:color w:val="000000"/>
                <w:sz w:val="14"/>
                <w:szCs w:val="14"/>
                <w:lang w:val="uk-UA"/>
              </w:rPr>
              <w:t>**</w:t>
            </w:r>
          </w:p>
        </w:tc>
        <w:tc>
          <w:tcPr>
            <w:tcW w:w="992"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0,01%</w:t>
            </w:r>
          </w:p>
        </w:tc>
        <w:tc>
          <w:tcPr>
            <w:tcW w:w="851"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0,012%</w:t>
            </w:r>
          </w:p>
        </w:tc>
        <w:tc>
          <w:tcPr>
            <w:tcW w:w="1134"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0,08%</w:t>
            </w:r>
          </w:p>
        </w:tc>
      </w:tr>
      <w:tr w:rsidR="0047762B" w:rsidRPr="009F6E6F" w:rsidTr="00274BE2">
        <w:tc>
          <w:tcPr>
            <w:tcW w:w="1807"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Фонди********</w:t>
            </w:r>
            <w:r w:rsidRPr="009F6E6F">
              <w:rPr>
                <w:color w:val="000000"/>
                <w:sz w:val="14"/>
                <w:szCs w:val="14"/>
                <w:lang w:val="uk-UA"/>
              </w:rPr>
              <w:t>**</w:t>
            </w:r>
          </w:p>
        </w:tc>
        <w:tc>
          <w:tcPr>
            <w:tcW w:w="992"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0,01%</w:t>
            </w:r>
          </w:p>
        </w:tc>
        <w:tc>
          <w:tcPr>
            <w:tcW w:w="851"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0,012%</w:t>
            </w:r>
          </w:p>
        </w:tc>
        <w:tc>
          <w:tcPr>
            <w:tcW w:w="1134" w:type="dxa"/>
            <w:shd w:val="clear" w:color="auto" w:fill="auto"/>
          </w:tcPr>
          <w:p w:rsidR="0047762B" w:rsidRPr="009F6E6F" w:rsidRDefault="0047762B" w:rsidP="00274BE2">
            <w:pPr>
              <w:widowControl w:val="0"/>
              <w:tabs>
                <w:tab w:val="center" w:pos="4153"/>
                <w:tab w:val="right" w:pos="8306"/>
              </w:tabs>
              <w:rPr>
                <w:b/>
                <w:color w:val="000000"/>
                <w:sz w:val="14"/>
                <w:szCs w:val="14"/>
                <w:lang w:val="uk-UA"/>
              </w:rPr>
            </w:pPr>
            <w:r w:rsidRPr="009F6E6F">
              <w:rPr>
                <w:b/>
                <w:color w:val="000000"/>
                <w:sz w:val="14"/>
                <w:szCs w:val="14"/>
                <w:lang w:val="uk-UA"/>
              </w:rPr>
              <w:t>0,08%</w:t>
            </w:r>
          </w:p>
        </w:tc>
      </w:tr>
    </w:tbl>
    <w:p w:rsidR="0047762B" w:rsidRPr="009F6E6F" w:rsidRDefault="0047762B" w:rsidP="0047762B">
      <w:pPr>
        <w:widowControl w:val="0"/>
        <w:tabs>
          <w:tab w:val="center" w:pos="4153"/>
          <w:tab w:val="right" w:pos="8306"/>
        </w:tabs>
        <w:rPr>
          <w:b/>
          <w:color w:val="000000"/>
          <w:sz w:val="14"/>
          <w:szCs w:val="14"/>
          <w:lang w:val="en-US"/>
        </w:rPr>
      </w:pPr>
      <w:r w:rsidRPr="009F6E6F">
        <w:rPr>
          <w:color w:val="000000"/>
          <w:sz w:val="14"/>
          <w:szCs w:val="14"/>
          <w:lang w:val="uk-UA"/>
        </w:rPr>
        <w:t>**********-</w:t>
      </w:r>
      <w:r w:rsidRPr="009F6E6F">
        <w:rPr>
          <w:b/>
          <w:color w:val="000000"/>
          <w:sz w:val="14"/>
          <w:szCs w:val="14"/>
          <w:lang w:val="uk-UA"/>
        </w:rPr>
        <w:t xml:space="preserve"> </w:t>
      </w:r>
      <w:r w:rsidRPr="009F6E6F">
        <w:rPr>
          <w:color w:val="000000"/>
          <w:sz w:val="14"/>
          <w:szCs w:val="14"/>
          <w:lang w:val="uk-UA"/>
        </w:rPr>
        <w:t>від номінальної в</w:t>
      </w:r>
      <w:r>
        <w:rPr>
          <w:color w:val="000000"/>
          <w:sz w:val="14"/>
          <w:szCs w:val="14"/>
          <w:lang w:val="uk-UA"/>
        </w:rPr>
        <w:t>а</w:t>
      </w:r>
      <w:r w:rsidRPr="009F6E6F">
        <w:rPr>
          <w:color w:val="000000"/>
          <w:sz w:val="14"/>
          <w:szCs w:val="14"/>
          <w:lang w:val="uk-UA"/>
        </w:rPr>
        <w:t>ртості ЦП</w:t>
      </w:r>
    </w:p>
    <w:p w:rsidR="0047762B" w:rsidRPr="009F6E6F" w:rsidRDefault="0047762B" w:rsidP="0047762B">
      <w:pPr>
        <w:widowControl w:val="0"/>
        <w:tabs>
          <w:tab w:val="center" w:pos="4153"/>
          <w:tab w:val="right" w:pos="8306"/>
        </w:tabs>
        <w:rPr>
          <w:color w:val="000000"/>
          <w:sz w:val="14"/>
          <w:szCs w:val="14"/>
          <w:lang w:val="uk-UA"/>
        </w:rPr>
      </w:pPr>
      <w:r w:rsidRPr="009F6E6F">
        <w:rPr>
          <w:b/>
          <w:color w:val="000000"/>
          <w:sz w:val="14"/>
          <w:szCs w:val="14"/>
          <w:lang w:val="uk-UA"/>
        </w:rPr>
        <w:t>Група 1:</w:t>
      </w:r>
      <w:r w:rsidRPr="009F6E6F">
        <w:rPr>
          <w:color w:val="000000"/>
          <w:sz w:val="14"/>
          <w:szCs w:val="14"/>
          <w:lang w:val="uk-UA"/>
        </w:rPr>
        <w:t xml:space="preserve"> Міжнаро</w:t>
      </w:r>
      <w:r>
        <w:rPr>
          <w:color w:val="000000"/>
          <w:sz w:val="14"/>
          <w:szCs w:val="14"/>
          <w:lang w:val="uk-UA"/>
        </w:rPr>
        <w:t>д</w:t>
      </w:r>
      <w:r w:rsidRPr="009F6E6F">
        <w:rPr>
          <w:color w:val="000000"/>
          <w:sz w:val="14"/>
          <w:szCs w:val="14"/>
          <w:lang w:val="uk-UA"/>
        </w:rPr>
        <w:t>ні ЦП, Австрія, Бельгія, Великобританія, Данія, Ірландія, Іспанія, Італія, Канада, Люксембург, Мальта, Нідерланди, Німеччина, США, Франція, Швейцарія, Японія</w:t>
      </w:r>
    </w:p>
    <w:p w:rsidR="0047762B" w:rsidRPr="009F6E6F" w:rsidRDefault="0047762B" w:rsidP="0047762B">
      <w:pPr>
        <w:widowControl w:val="0"/>
        <w:tabs>
          <w:tab w:val="center" w:pos="4153"/>
          <w:tab w:val="right" w:pos="8306"/>
        </w:tabs>
        <w:rPr>
          <w:color w:val="000000"/>
          <w:sz w:val="14"/>
          <w:szCs w:val="14"/>
          <w:lang w:val="uk-UA"/>
        </w:rPr>
      </w:pPr>
      <w:r w:rsidRPr="009F6E6F">
        <w:rPr>
          <w:b/>
          <w:color w:val="000000"/>
          <w:sz w:val="14"/>
          <w:szCs w:val="14"/>
          <w:lang w:val="uk-UA"/>
        </w:rPr>
        <w:t xml:space="preserve">Група 2: </w:t>
      </w:r>
      <w:r w:rsidRPr="009F6E6F">
        <w:rPr>
          <w:color w:val="000000"/>
          <w:sz w:val="14"/>
          <w:szCs w:val="14"/>
          <w:lang w:val="uk-UA"/>
        </w:rPr>
        <w:t>Грузія, Південна Африка, Швеція</w:t>
      </w:r>
    </w:p>
    <w:p w:rsidR="0047762B" w:rsidRPr="009F6E6F" w:rsidRDefault="0047762B" w:rsidP="0047762B">
      <w:pPr>
        <w:widowControl w:val="0"/>
        <w:tabs>
          <w:tab w:val="center" w:pos="4153"/>
          <w:tab w:val="right" w:pos="8306"/>
        </w:tabs>
        <w:jc w:val="both"/>
        <w:rPr>
          <w:color w:val="000000"/>
          <w:sz w:val="14"/>
          <w:szCs w:val="14"/>
          <w:lang w:val="uk-UA"/>
        </w:rPr>
      </w:pPr>
      <w:r w:rsidRPr="009F6E6F">
        <w:rPr>
          <w:b/>
          <w:color w:val="000000"/>
          <w:sz w:val="14"/>
          <w:szCs w:val="14"/>
          <w:lang w:val="uk-UA"/>
        </w:rPr>
        <w:t xml:space="preserve">Група 3: </w:t>
      </w:r>
      <w:r w:rsidRPr="009F6E6F">
        <w:rPr>
          <w:color w:val="000000"/>
          <w:sz w:val="14"/>
          <w:szCs w:val="14"/>
          <w:lang w:val="uk-UA"/>
        </w:rPr>
        <w:t>Австралія, Аргентина, Болгарія, Бразилія, Вірменія, Гонконг, Греція, Дубаї, Естонія, Ізраїль, Індонезія, Ісландія, Кіпр, Китай, Латвія, Литва, Малайзія, Мексика, Нова Зеландія, Норвегія, Південна Корея, Польща, Португалія, Росія, Румунія, Сінгапур, Словаччина, Словенія, Таїланд, Тайвань, Туреччина, Угорщина, Уругвай, Філіппіни, Фінляндія, Хорватія, Чехія</w:t>
      </w:r>
    </w:p>
    <w:p w:rsidR="0047762B" w:rsidRPr="009F6E6F" w:rsidRDefault="0047762B" w:rsidP="0047762B">
      <w:pPr>
        <w:widowControl w:val="0"/>
        <w:tabs>
          <w:tab w:val="center" w:pos="4153"/>
          <w:tab w:val="right" w:pos="8306"/>
        </w:tabs>
        <w:rPr>
          <w:color w:val="000000"/>
          <w:sz w:val="14"/>
          <w:szCs w:val="14"/>
          <w:lang w:val="uk-UA"/>
        </w:rPr>
      </w:pPr>
      <w:r w:rsidRPr="009F6E6F">
        <w:rPr>
          <w:b/>
          <w:color w:val="000000"/>
          <w:sz w:val="14"/>
          <w:szCs w:val="14"/>
          <w:lang w:val="uk-UA"/>
        </w:rPr>
        <w:t>¹–</w:t>
      </w:r>
      <w:r w:rsidRPr="009F6E6F">
        <w:rPr>
          <w:color w:val="000000"/>
          <w:sz w:val="14"/>
          <w:szCs w:val="14"/>
          <w:lang w:val="uk-UA"/>
        </w:rPr>
        <w:t xml:space="preserve"> застосовується лише для Китайського Міжбанківського Ринку Облігацій </w:t>
      </w:r>
    </w:p>
    <w:p w:rsidR="0047762B" w:rsidRPr="009539B8" w:rsidRDefault="0047762B" w:rsidP="0047762B">
      <w:pPr>
        <w:spacing w:after="200" w:line="276" w:lineRule="auto"/>
        <w:rPr>
          <w:sz w:val="14"/>
          <w:szCs w:val="14"/>
        </w:rPr>
      </w:pPr>
    </w:p>
    <w:p w:rsidR="0047762B" w:rsidRDefault="0047762B" w:rsidP="0047762B">
      <w:pPr>
        <w:tabs>
          <w:tab w:val="left" w:pos="1440"/>
        </w:tabs>
        <w:ind w:right="-142" w:firstLine="851"/>
        <w:jc w:val="center"/>
        <w:rPr>
          <w:b/>
          <w:bCs/>
          <w:lang w:val="uk-UA"/>
        </w:rPr>
      </w:pPr>
    </w:p>
    <w:tbl>
      <w:tblPr>
        <w:tblW w:w="2551" w:type="dxa"/>
        <w:tblInd w:w="7763" w:type="dxa"/>
        <w:tblLook w:val="04A0" w:firstRow="1" w:lastRow="0" w:firstColumn="1" w:lastColumn="0" w:noHBand="0" w:noVBand="1"/>
      </w:tblPr>
      <w:tblGrid>
        <w:gridCol w:w="2551"/>
      </w:tblGrid>
      <w:tr w:rsidR="0047762B" w:rsidTr="00274BE2">
        <w:tc>
          <w:tcPr>
            <w:tcW w:w="2551" w:type="dxa"/>
            <w:shd w:val="clear" w:color="auto" w:fill="auto"/>
          </w:tcPr>
          <w:p w:rsidR="0047762B" w:rsidRDefault="0047762B" w:rsidP="00274BE2">
            <w:pPr>
              <w:tabs>
                <w:tab w:val="left" w:pos="1440"/>
              </w:tabs>
              <w:ind w:right="-142"/>
              <w:rPr>
                <w:b/>
                <w:i/>
                <w:sz w:val="18"/>
                <w:szCs w:val="18"/>
                <w:lang w:val="uk-UA"/>
              </w:rPr>
            </w:pPr>
          </w:p>
          <w:p w:rsidR="0047762B" w:rsidRDefault="0047762B" w:rsidP="00274BE2">
            <w:pPr>
              <w:tabs>
                <w:tab w:val="left" w:pos="1440"/>
              </w:tabs>
              <w:ind w:right="-142"/>
              <w:rPr>
                <w:b/>
                <w:bCs/>
                <w:lang w:val="uk-UA"/>
              </w:rPr>
            </w:pPr>
            <w:r>
              <w:rPr>
                <w:b/>
                <w:i/>
                <w:sz w:val="18"/>
                <w:szCs w:val="18"/>
                <w:lang w:val="uk-UA"/>
              </w:rPr>
              <w:lastRenderedPageBreak/>
              <w:t xml:space="preserve">Додаток №2 до Договору про обслуговування рахунка                                                                                                                             в цінних паперах                           </w:t>
            </w:r>
            <w:r>
              <w:rPr>
                <w:b/>
                <w:bCs/>
                <w:lang w:val="uk-UA"/>
              </w:rPr>
              <w:t xml:space="preserve">                                                                                                   </w:t>
            </w:r>
            <w:r w:rsidR="000E740F">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49.15pt;margin-top:269.7pt;width:635.65pt;height:106.6pt;rotation:4039127fd;z-index:-251657216;mso-position-horizontal-relative:text;mso-position-vertical-relative:text" adj="10729" fillcolor="#548dd4">
                  <v:stroke r:id="rId14" o:title=""/>
                  <v:shadow on="t" opacity="52429f"/>
                  <v:textpath style="font-family:&quot;Arial Black&quot;;font-style:italic;v-text-kern:t" trim="t" fitpath="t" string="ЗРАЗОК"/>
                </v:shape>
              </w:pict>
            </w:r>
          </w:p>
        </w:tc>
      </w:tr>
    </w:tbl>
    <w:p w:rsidR="0047762B" w:rsidRDefault="0047762B" w:rsidP="0047762B">
      <w:pPr>
        <w:tabs>
          <w:tab w:val="left" w:pos="1440"/>
        </w:tabs>
        <w:ind w:right="-142" w:firstLine="851"/>
        <w:jc w:val="center"/>
        <w:rPr>
          <w:b/>
          <w:bCs/>
        </w:rPr>
      </w:pPr>
      <w:r>
        <w:rPr>
          <w:b/>
          <w:bCs/>
          <w:lang w:val="uk-UA"/>
        </w:rPr>
        <w:lastRenderedPageBreak/>
        <w:tab/>
      </w:r>
      <w:r>
        <w:rPr>
          <w:b/>
          <w:bCs/>
        </w:rPr>
        <w:t xml:space="preserve">  </w:t>
      </w:r>
    </w:p>
    <w:tbl>
      <w:tblPr>
        <w:tblW w:w="0" w:type="auto"/>
        <w:tblInd w:w="6912" w:type="dxa"/>
        <w:tblLook w:val="04A0" w:firstRow="1" w:lastRow="0" w:firstColumn="1" w:lastColumn="0" w:noHBand="0" w:noVBand="1"/>
      </w:tblPr>
      <w:tblGrid>
        <w:gridCol w:w="2943"/>
      </w:tblGrid>
      <w:tr w:rsidR="0047762B" w:rsidTr="00274BE2">
        <w:tc>
          <w:tcPr>
            <w:tcW w:w="3771" w:type="dxa"/>
            <w:shd w:val="clear" w:color="auto" w:fill="auto"/>
          </w:tcPr>
          <w:p w:rsidR="0047762B" w:rsidRDefault="0047762B" w:rsidP="00274BE2">
            <w:pPr>
              <w:tabs>
                <w:tab w:val="left" w:pos="1440"/>
              </w:tabs>
              <w:ind w:right="-142"/>
              <w:jc w:val="center"/>
              <w:rPr>
                <w:b/>
                <w:bCs/>
                <w:lang w:val="uk-UA"/>
              </w:rPr>
            </w:pPr>
          </w:p>
        </w:tc>
      </w:tr>
    </w:tbl>
    <w:p w:rsidR="0047762B" w:rsidRDefault="0047762B" w:rsidP="0047762B">
      <w:pPr>
        <w:jc w:val="center"/>
        <w:rPr>
          <w:b/>
        </w:rPr>
      </w:pPr>
      <w:r>
        <w:rPr>
          <w:b/>
        </w:rPr>
        <w:t>АКТ – РАХУНОК*</w:t>
      </w:r>
    </w:p>
    <w:p w:rsidR="0047762B" w:rsidRDefault="0047762B" w:rsidP="0047762B">
      <w:pPr>
        <w:jc w:val="center"/>
        <w:rPr>
          <w:b/>
        </w:rPr>
      </w:pPr>
      <w:r>
        <w:rPr>
          <w:b/>
        </w:rPr>
        <w:t xml:space="preserve"> </w:t>
      </w:r>
      <w:proofErr w:type="spellStart"/>
      <w:r>
        <w:rPr>
          <w:b/>
        </w:rPr>
        <w:t>від</w:t>
      </w:r>
      <w:proofErr w:type="spellEnd"/>
      <w:r>
        <w:rPr>
          <w:b/>
        </w:rPr>
        <w:t xml:space="preserve"> _____.____.20__ р.</w:t>
      </w:r>
    </w:p>
    <w:p w:rsidR="0047762B" w:rsidRDefault="0047762B" w:rsidP="0047762B">
      <w:pPr>
        <w:jc w:val="center"/>
        <w:rPr>
          <w:b/>
        </w:rPr>
      </w:pPr>
      <w:r>
        <w:rPr>
          <w:b/>
          <w:lang w:val="uk-UA"/>
        </w:rPr>
        <w:t>п</w:t>
      </w:r>
      <w:proofErr w:type="spellStart"/>
      <w:r>
        <w:rPr>
          <w:b/>
        </w:rPr>
        <w:t>рийому</w:t>
      </w:r>
      <w:proofErr w:type="spellEnd"/>
      <w:r>
        <w:rPr>
          <w:b/>
        </w:rPr>
        <w:t xml:space="preserve"> –</w:t>
      </w:r>
      <w:r w:rsidRPr="00E02BDE">
        <w:rPr>
          <w:b/>
          <w:lang w:val="uk-UA"/>
        </w:rPr>
        <w:t xml:space="preserve"> здачі</w:t>
      </w:r>
      <w:r>
        <w:rPr>
          <w:b/>
        </w:rPr>
        <w:t xml:space="preserve"> </w:t>
      </w:r>
      <w:proofErr w:type="spellStart"/>
      <w:r>
        <w:rPr>
          <w:b/>
        </w:rPr>
        <w:t>депозитарних</w:t>
      </w:r>
      <w:proofErr w:type="spellEnd"/>
      <w:r>
        <w:rPr>
          <w:b/>
        </w:rPr>
        <w:t xml:space="preserve"> </w:t>
      </w:r>
      <w:proofErr w:type="spellStart"/>
      <w:r>
        <w:rPr>
          <w:b/>
        </w:rPr>
        <w:t>послуг</w:t>
      </w:r>
      <w:proofErr w:type="spellEnd"/>
    </w:p>
    <w:p w:rsidR="0047762B" w:rsidRDefault="0047762B" w:rsidP="0047762B">
      <w:pPr>
        <w:jc w:val="center"/>
        <w:rPr>
          <w:b/>
        </w:rPr>
      </w:pPr>
      <w:proofErr w:type="spellStart"/>
      <w:r>
        <w:rPr>
          <w:b/>
        </w:rPr>
        <w:t>згідно</w:t>
      </w:r>
      <w:proofErr w:type="spellEnd"/>
      <w:r>
        <w:rPr>
          <w:b/>
        </w:rPr>
        <w:t xml:space="preserve"> з договором про </w:t>
      </w:r>
      <w:proofErr w:type="spellStart"/>
      <w:r>
        <w:rPr>
          <w:b/>
        </w:rPr>
        <w:t>обслуговування</w:t>
      </w:r>
      <w:proofErr w:type="spellEnd"/>
      <w:r>
        <w:rPr>
          <w:b/>
        </w:rPr>
        <w:t xml:space="preserve"> </w:t>
      </w:r>
      <w:proofErr w:type="spellStart"/>
      <w:r>
        <w:rPr>
          <w:b/>
        </w:rPr>
        <w:t>рахунка</w:t>
      </w:r>
      <w:proofErr w:type="spellEnd"/>
      <w:r>
        <w:rPr>
          <w:b/>
        </w:rPr>
        <w:t xml:space="preserve"> в ц</w:t>
      </w:r>
      <w:r>
        <w:rPr>
          <w:b/>
          <w:lang w:val="uk-UA"/>
        </w:rPr>
        <w:t>і</w:t>
      </w:r>
      <w:proofErr w:type="spellStart"/>
      <w:r>
        <w:rPr>
          <w:b/>
        </w:rPr>
        <w:t>нних</w:t>
      </w:r>
      <w:proofErr w:type="spellEnd"/>
      <w:r>
        <w:rPr>
          <w:b/>
        </w:rPr>
        <w:t xml:space="preserve"> </w:t>
      </w:r>
      <w:proofErr w:type="spellStart"/>
      <w:r>
        <w:rPr>
          <w:b/>
        </w:rPr>
        <w:t>паперах</w:t>
      </w:r>
      <w:proofErr w:type="spellEnd"/>
    </w:p>
    <w:p w:rsidR="0047762B" w:rsidRDefault="0047762B" w:rsidP="0047762B">
      <w:pPr>
        <w:jc w:val="center"/>
        <w:rPr>
          <w:b/>
        </w:rPr>
      </w:pPr>
      <w:r>
        <w:rPr>
          <w:b/>
        </w:rPr>
        <w:t xml:space="preserve">№__________ </w:t>
      </w:r>
      <w:proofErr w:type="spellStart"/>
      <w:r>
        <w:rPr>
          <w:b/>
        </w:rPr>
        <w:t>від</w:t>
      </w:r>
      <w:proofErr w:type="spellEnd"/>
      <w:r>
        <w:rPr>
          <w:b/>
        </w:rPr>
        <w:t xml:space="preserve"> ____.______.20__ р.</w:t>
      </w:r>
    </w:p>
    <w:p w:rsidR="0047762B" w:rsidRDefault="0047762B" w:rsidP="0047762B">
      <w:pPr>
        <w:jc w:val="center"/>
        <w:rPr>
          <w:b/>
        </w:rPr>
      </w:pPr>
      <w:r>
        <w:rPr>
          <w:b/>
        </w:rPr>
        <w:t>За</w:t>
      </w:r>
      <w:r w:rsidRPr="00E02BDE">
        <w:rPr>
          <w:b/>
          <w:lang w:val="uk-UA"/>
        </w:rPr>
        <w:t xml:space="preserve"> період</w:t>
      </w:r>
      <w:r>
        <w:rPr>
          <w:b/>
        </w:rPr>
        <w:t xml:space="preserve"> з ___.____.20__р. </w:t>
      </w:r>
      <w:r>
        <w:rPr>
          <w:b/>
          <w:lang w:val="uk-UA"/>
        </w:rPr>
        <w:t xml:space="preserve"> п</w:t>
      </w:r>
      <w:r>
        <w:rPr>
          <w:b/>
        </w:rPr>
        <w:t>о ___.____.20__ р.</w:t>
      </w:r>
    </w:p>
    <w:tbl>
      <w:tblPr>
        <w:tblpPr w:leftFromText="180" w:rightFromText="180" w:vertAnchor="text" w:horzAnchor="margin" w:tblpXSpec="center" w:tblpY="20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tblGrid>
      <w:tr w:rsidR="0047762B" w:rsidTr="0047762B">
        <w:trPr>
          <w:trHeight w:val="2198"/>
        </w:trPr>
        <w:tc>
          <w:tcPr>
            <w:tcW w:w="10598" w:type="dxa"/>
          </w:tcPr>
          <w:p w:rsidR="0047762B" w:rsidRDefault="0047762B" w:rsidP="0047762B">
            <w:pPr>
              <w:pStyle w:val="1"/>
              <w:jc w:val="center"/>
              <w:rPr>
                <w:sz w:val="20"/>
              </w:rPr>
            </w:pPr>
          </w:p>
          <w:p w:rsidR="0047762B" w:rsidRPr="00CF4751" w:rsidRDefault="0047762B" w:rsidP="0047762B">
            <w:pPr>
              <w:pStyle w:val="1"/>
              <w:jc w:val="center"/>
              <w:rPr>
                <w:rFonts w:ascii="Times New Roman" w:hAnsi="Times New Roman" w:cs="Times New Roman"/>
                <w:sz w:val="20"/>
              </w:rPr>
            </w:pPr>
            <w:proofErr w:type="spellStart"/>
            <w:r w:rsidRPr="00CF4751">
              <w:rPr>
                <w:rFonts w:ascii="Times New Roman" w:hAnsi="Times New Roman" w:cs="Times New Roman"/>
                <w:sz w:val="20"/>
              </w:rPr>
              <w:t>Депозитарна</w:t>
            </w:r>
            <w:proofErr w:type="spellEnd"/>
            <w:r w:rsidRPr="00CF4751">
              <w:rPr>
                <w:rFonts w:ascii="Times New Roman" w:hAnsi="Times New Roman" w:cs="Times New Roman"/>
                <w:sz w:val="20"/>
              </w:rPr>
              <w:t xml:space="preserve"> </w:t>
            </w:r>
            <w:proofErr w:type="spellStart"/>
            <w:r w:rsidRPr="00CF4751">
              <w:rPr>
                <w:rFonts w:ascii="Times New Roman" w:hAnsi="Times New Roman" w:cs="Times New Roman"/>
                <w:sz w:val="20"/>
              </w:rPr>
              <w:t>установа</w:t>
            </w:r>
            <w:proofErr w:type="spellEnd"/>
            <w:r w:rsidRPr="00CF4751">
              <w:rPr>
                <w:rFonts w:ascii="Times New Roman" w:hAnsi="Times New Roman" w:cs="Times New Roman"/>
                <w:sz w:val="20"/>
              </w:rPr>
              <w:t>: АБ “УКРГАЗБАНК” ЄДРПОУ 23697280</w:t>
            </w:r>
          </w:p>
          <w:p w:rsidR="0047762B" w:rsidRPr="00274BE2" w:rsidRDefault="0047762B" w:rsidP="0047762B">
            <w:pPr>
              <w:jc w:val="center"/>
              <w:rPr>
                <w:b/>
              </w:rPr>
            </w:pPr>
            <w:proofErr w:type="spellStart"/>
            <w:r w:rsidRPr="00CF4751">
              <w:rPr>
                <w:b/>
              </w:rPr>
              <w:t>рахунок</w:t>
            </w:r>
            <w:proofErr w:type="spellEnd"/>
            <w:r w:rsidRPr="00CF4751">
              <w:rPr>
                <w:b/>
              </w:rPr>
              <w:t xml:space="preserve"> </w:t>
            </w:r>
            <w:r w:rsidRPr="00CF4751">
              <w:rPr>
                <w:b/>
                <w:lang w:val="uk-UA"/>
              </w:rPr>
              <w:t>IBAN UA083204780000000037392151000</w:t>
            </w:r>
            <w:r w:rsidRPr="009539B8">
              <w:rPr>
                <w:b/>
              </w:rPr>
              <w:t xml:space="preserve"> </w:t>
            </w:r>
            <w:r w:rsidRPr="00CF4751">
              <w:rPr>
                <w:b/>
              </w:rPr>
              <w:t>в АБ “</w:t>
            </w:r>
            <w:r w:rsidRPr="00CF4751">
              <w:rPr>
                <w:b/>
                <w:lang w:val="uk-UA"/>
              </w:rPr>
              <w:t>УКРГАЗБАНК</w:t>
            </w:r>
            <w:r w:rsidRPr="00CF4751">
              <w:rPr>
                <w:b/>
              </w:rPr>
              <w:t xml:space="preserve">” </w:t>
            </w:r>
          </w:p>
          <w:p w:rsidR="0047762B" w:rsidRPr="00CF4751" w:rsidRDefault="0047762B" w:rsidP="0047762B">
            <w:pPr>
              <w:jc w:val="center"/>
            </w:pPr>
            <w:proofErr w:type="spellStart"/>
            <w:r w:rsidRPr="00CF4751">
              <w:t>Місцезнаходження</w:t>
            </w:r>
            <w:proofErr w:type="spellEnd"/>
            <w:r w:rsidRPr="00CF4751">
              <w:t xml:space="preserve"> </w:t>
            </w:r>
            <w:proofErr w:type="spellStart"/>
            <w:r w:rsidRPr="00CF4751">
              <w:t>юридичної</w:t>
            </w:r>
            <w:proofErr w:type="spellEnd"/>
            <w:r w:rsidRPr="00CF4751">
              <w:t xml:space="preserve"> особи:03087, м.</w:t>
            </w:r>
            <w:r w:rsidRPr="00CF4751">
              <w:rPr>
                <w:lang w:val="uk-UA"/>
              </w:rPr>
              <w:t xml:space="preserve"> Київ</w:t>
            </w:r>
            <w:r w:rsidRPr="00CF4751">
              <w:t xml:space="preserve">, </w:t>
            </w:r>
            <w:proofErr w:type="spellStart"/>
            <w:r w:rsidRPr="00CF4751">
              <w:t>вул</w:t>
            </w:r>
            <w:proofErr w:type="spellEnd"/>
            <w:r w:rsidRPr="00CF4751">
              <w:t xml:space="preserve">. </w:t>
            </w:r>
            <w:proofErr w:type="spellStart"/>
            <w:r w:rsidRPr="00CF4751">
              <w:t>Єреванська</w:t>
            </w:r>
            <w:proofErr w:type="spellEnd"/>
            <w:r w:rsidRPr="00CF4751">
              <w:t>, 1</w:t>
            </w:r>
          </w:p>
          <w:p w:rsidR="0047762B" w:rsidRPr="00CF4751" w:rsidRDefault="0047762B" w:rsidP="0047762B">
            <w:pPr>
              <w:jc w:val="center"/>
            </w:pPr>
            <w:r w:rsidRPr="00CF4751">
              <w:t xml:space="preserve">Адреса для </w:t>
            </w:r>
            <w:proofErr w:type="spellStart"/>
            <w:r w:rsidRPr="00CF4751">
              <w:t>листування</w:t>
            </w:r>
            <w:proofErr w:type="spellEnd"/>
            <w:r w:rsidRPr="00CF4751">
              <w:t xml:space="preserve">: </w:t>
            </w:r>
            <w:smartTag w:uri="urn:schemas-microsoft-com:office:smarttags" w:element="metricconverter">
              <w:smartTagPr>
                <w:attr w:name="ProductID" w:val="01030, м"/>
              </w:smartTagPr>
              <w:r w:rsidRPr="00CF4751">
                <w:t>01030, м</w:t>
              </w:r>
            </w:smartTag>
            <w:r w:rsidRPr="00CF4751">
              <w:t xml:space="preserve">. </w:t>
            </w:r>
            <w:proofErr w:type="spellStart"/>
            <w:r w:rsidRPr="00CF4751">
              <w:t>Київ</w:t>
            </w:r>
            <w:proofErr w:type="spellEnd"/>
            <w:r w:rsidRPr="00CF4751">
              <w:t xml:space="preserve">, </w:t>
            </w:r>
            <w:proofErr w:type="spellStart"/>
            <w:r w:rsidRPr="00CF4751">
              <w:t>вул</w:t>
            </w:r>
            <w:proofErr w:type="spellEnd"/>
            <w:r w:rsidRPr="00CF4751">
              <w:t>. Богдана</w:t>
            </w:r>
            <w:r w:rsidRPr="00CF4751">
              <w:rPr>
                <w:lang w:val="uk-UA"/>
              </w:rPr>
              <w:t xml:space="preserve"> Хмельницького</w:t>
            </w:r>
            <w:r w:rsidRPr="00CF4751">
              <w:t>, 16-22</w:t>
            </w:r>
          </w:p>
          <w:p w:rsidR="0047762B" w:rsidRPr="00CF4751" w:rsidRDefault="0047762B" w:rsidP="0047762B">
            <w:pPr>
              <w:jc w:val="center"/>
            </w:pPr>
            <w:proofErr w:type="spellStart"/>
            <w:r w:rsidRPr="00CF4751">
              <w:t>Фактичне</w:t>
            </w:r>
            <w:proofErr w:type="spellEnd"/>
            <w:r w:rsidRPr="00CF4751">
              <w:t xml:space="preserve"> </w:t>
            </w:r>
            <w:proofErr w:type="spellStart"/>
            <w:r w:rsidRPr="00CF4751">
              <w:t>місцезнаходження</w:t>
            </w:r>
            <w:proofErr w:type="spellEnd"/>
            <w:r w:rsidRPr="00CF4751">
              <w:t xml:space="preserve"> </w:t>
            </w:r>
            <w:proofErr w:type="spellStart"/>
            <w:r w:rsidRPr="00CF4751">
              <w:t>спеціалізованого</w:t>
            </w:r>
            <w:proofErr w:type="spellEnd"/>
            <w:r w:rsidRPr="00CF4751">
              <w:t xml:space="preserve"> </w:t>
            </w:r>
            <w:proofErr w:type="spellStart"/>
            <w:r w:rsidRPr="00CF4751">
              <w:t>відокремленого</w:t>
            </w:r>
            <w:proofErr w:type="spellEnd"/>
            <w:r w:rsidRPr="00CF4751">
              <w:t xml:space="preserve"> структурного </w:t>
            </w:r>
            <w:proofErr w:type="spellStart"/>
            <w:r w:rsidRPr="00CF4751">
              <w:t>підрозділу</w:t>
            </w:r>
            <w:proofErr w:type="spellEnd"/>
            <w:r w:rsidRPr="00CF4751">
              <w:t>:</w:t>
            </w:r>
          </w:p>
          <w:p w:rsidR="0047762B" w:rsidRPr="00CF4751" w:rsidRDefault="0047762B" w:rsidP="0047762B">
            <w:pPr>
              <w:jc w:val="center"/>
            </w:pPr>
            <w:r w:rsidRPr="00CF4751">
              <w:t>01004, м.</w:t>
            </w:r>
            <w:r w:rsidRPr="00CF4751">
              <w:rPr>
                <w:lang w:val="uk-UA"/>
              </w:rPr>
              <w:t xml:space="preserve"> </w:t>
            </w:r>
            <w:proofErr w:type="spellStart"/>
            <w:r w:rsidRPr="00CF4751">
              <w:t>Київ</w:t>
            </w:r>
            <w:proofErr w:type="spellEnd"/>
            <w:r w:rsidRPr="00CF4751">
              <w:t>,</w:t>
            </w:r>
            <w:r w:rsidRPr="00CF4751">
              <w:rPr>
                <w:lang w:val="uk-UA"/>
              </w:rPr>
              <w:t xml:space="preserve"> </w:t>
            </w:r>
            <w:proofErr w:type="spellStart"/>
            <w:r w:rsidRPr="00CF4751">
              <w:rPr>
                <w:lang w:val="uk-UA"/>
              </w:rPr>
              <w:t>вул</w:t>
            </w:r>
            <w:proofErr w:type="spellEnd"/>
            <w:r w:rsidRPr="00CF4751">
              <w:t xml:space="preserve">. Велика </w:t>
            </w:r>
            <w:proofErr w:type="spellStart"/>
            <w:r w:rsidRPr="00CF4751">
              <w:t>Васильк</w:t>
            </w:r>
            <w:r w:rsidRPr="00CF4751">
              <w:rPr>
                <w:lang w:val="uk-UA"/>
              </w:rPr>
              <w:t>івська</w:t>
            </w:r>
            <w:proofErr w:type="spellEnd"/>
            <w:r w:rsidRPr="00CF4751">
              <w:t>, 39 Тел./факс: /044/ 594-11-62</w:t>
            </w:r>
          </w:p>
          <w:p w:rsidR="0047762B" w:rsidRPr="00CF4751" w:rsidRDefault="0047762B" w:rsidP="0047762B">
            <w:pPr>
              <w:jc w:val="center"/>
            </w:pPr>
            <w:proofErr w:type="spellStart"/>
            <w:r w:rsidRPr="00CF4751">
              <w:t>Депозитарна</w:t>
            </w:r>
            <w:proofErr w:type="spellEnd"/>
            <w:r w:rsidRPr="00CF4751">
              <w:t xml:space="preserve"> </w:t>
            </w:r>
            <w:proofErr w:type="spellStart"/>
            <w:r w:rsidRPr="00CF4751">
              <w:t>установа</w:t>
            </w:r>
            <w:proofErr w:type="spellEnd"/>
            <w:r w:rsidRPr="00CF4751">
              <w:t xml:space="preserve"> </w:t>
            </w:r>
            <w:proofErr w:type="spellStart"/>
            <w:r w:rsidRPr="00CF4751">
              <w:t>має</w:t>
            </w:r>
            <w:proofErr w:type="spellEnd"/>
            <w:r w:rsidRPr="00CF4751">
              <w:t xml:space="preserve"> статус</w:t>
            </w:r>
            <w:r w:rsidRPr="00CF4751">
              <w:rPr>
                <w:lang w:val="uk-UA"/>
              </w:rPr>
              <w:t xml:space="preserve"> платника податку</w:t>
            </w:r>
            <w:r w:rsidRPr="00CF4751">
              <w:t xml:space="preserve"> на</w:t>
            </w:r>
            <w:r w:rsidRPr="00CF4751">
              <w:rPr>
                <w:lang w:val="uk-UA"/>
              </w:rPr>
              <w:t xml:space="preserve"> прибуток</w:t>
            </w:r>
            <w:r w:rsidRPr="00CF4751">
              <w:t xml:space="preserve"> за базовою (основною) </w:t>
            </w:r>
            <w:proofErr w:type="spellStart"/>
            <w:r w:rsidRPr="00CF4751">
              <w:t>ставкою</w:t>
            </w:r>
            <w:proofErr w:type="spellEnd"/>
            <w:r w:rsidRPr="00CF4751">
              <w:t xml:space="preserve"> </w:t>
            </w:r>
            <w:proofErr w:type="spellStart"/>
            <w:r w:rsidRPr="00CF4751">
              <w:t>відповідно</w:t>
            </w:r>
            <w:proofErr w:type="spellEnd"/>
            <w:r w:rsidRPr="00CF4751">
              <w:t xml:space="preserve"> до п.136.1 ст.136 </w:t>
            </w:r>
            <w:proofErr w:type="spellStart"/>
            <w:r w:rsidRPr="00CF4751">
              <w:t>розділу</w:t>
            </w:r>
            <w:proofErr w:type="spellEnd"/>
            <w:r w:rsidRPr="00CF4751">
              <w:t xml:space="preserve"> ІІІ </w:t>
            </w:r>
            <w:proofErr w:type="spellStart"/>
            <w:r w:rsidRPr="00CF4751">
              <w:t>Податкового</w:t>
            </w:r>
            <w:proofErr w:type="spellEnd"/>
            <w:r w:rsidRPr="00CF4751">
              <w:t xml:space="preserve"> кодексу </w:t>
            </w:r>
            <w:proofErr w:type="spellStart"/>
            <w:r w:rsidRPr="00CF4751">
              <w:t>України</w:t>
            </w:r>
            <w:proofErr w:type="spellEnd"/>
            <w:r w:rsidRPr="00CF4751">
              <w:t xml:space="preserve"> </w:t>
            </w:r>
          </w:p>
          <w:p w:rsidR="0047762B" w:rsidRDefault="0047762B" w:rsidP="0047762B">
            <w:pPr>
              <w:jc w:val="center"/>
              <w:rPr>
                <w:sz w:val="24"/>
                <w:szCs w:val="24"/>
              </w:rPr>
            </w:pPr>
          </w:p>
        </w:tc>
      </w:tr>
    </w:tbl>
    <w:p w:rsidR="0047762B" w:rsidRDefault="0047762B" w:rsidP="0047762B">
      <w:pPr>
        <w:jc w:val="center"/>
        <w:rPr>
          <w:sz w:val="24"/>
          <w:szCs w:val="24"/>
        </w:rPr>
      </w:pPr>
    </w:p>
    <w:p w:rsidR="0047762B" w:rsidRDefault="0047762B" w:rsidP="0047762B">
      <w:pPr>
        <w:jc w:val="center"/>
        <w:rPr>
          <w:sz w:val="24"/>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1"/>
      </w:tblGrid>
      <w:tr w:rsidR="0047762B" w:rsidTr="0047762B">
        <w:trPr>
          <w:trHeight w:val="393"/>
        </w:trPr>
        <w:tc>
          <w:tcPr>
            <w:tcW w:w="10491" w:type="dxa"/>
          </w:tcPr>
          <w:p w:rsidR="0047762B" w:rsidRDefault="0047762B" w:rsidP="00274BE2">
            <w:pPr>
              <w:pStyle w:val="2"/>
              <w:jc w:val="center"/>
              <w:rPr>
                <w:rFonts w:ascii="Times New Roman" w:hAnsi="Times New Roman"/>
                <w:sz w:val="20"/>
                <w:szCs w:val="20"/>
              </w:rPr>
            </w:pPr>
            <w:r>
              <w:rPr>
                <w:rFonts w:ascii="Times New Roman" w:hAnsi="Times New Roman"/>
                <w:sz w:val="20"/>
                <w:szCs w:val="20"/>
                <w:lang w:val="ru-RU"/>
              </w:rPr>
              <w:t>Депонент</w:t>
            </w:r>
            <w:r>
              <w:rPr>
                <w:rFonts w:ascii="Times New Roman" w:hAnsi="Times New Roman"/>
                <w:sz w:val="20"/>
                <w:szCs w:val="20"/>
              </w:rPr>
              <w:t>: ____________</w:t>
            </w:r>
            <w:r>
              <w:rPr>
                <w:rFonts w:ascii="Times New Roman" w:hAnsi="Times New Roman"/>
                <w:sz w:val="20"/>
                <w:szCs w:val="20"/>
                <w:lang w:val="ru-RU"/>
              </w:rPr>
              <w:t>______</w:t>
            </w:r>
            <w:r>
              <w:rPr>
                <w:rFonts w:ascii="Times New Roman" w:hAnsi="Times New Roman"/>
                <w:sz w:val="20"/>
                <w:szCs w:val="20"/>
              </w:rPr>
              <w:t>___  Рахунок у ЦП №_______</w:t>
            </w:r>
          </w:p>
        </w:tc>
      </w:tr>
    </w:tbl>
    <w:p w:rsidR="0047762B" w:rsidRDefault="0047762B" w:rsidP="0047762B">
      <w:pPr>
        <w:pStyle w:val="aff0"/>
        <w:rPr>
          <w:sz w:val="24"/>
          <w:szCs w:val="24"/>
        </w:rPr>
      </w:pPr>
    </w:p>
    <w:p w:rsidR="0047762B" w:rsidRDefault="0047762B" w:rsidP="0047762B">
      <w:pPr>
        <w:ind w:firstLine="708"/>
        <w:jc w:val="both"/>
      </w:pPr>
      <w:r>
        <w:t xml:space="preserve">Ми, </w:t>
      </w:r>
      <w:proofErr w:type="spellStart"/>
      <w:r>
        <w:t>що</w:t>
      </w:r>
      <w:proofErr w:type="spellEnd"/>
      <w:r>
        <w:t xml:space="preserve"> </w:t>
      </w:r>
      <w:proofErr w:type="spellStart"/>
      <w:r>
        <w:t>підписалися</w:t>
      </w:r>
      <w:proofErr w:type="spellEnd"/>
      <w:r>
        <w:t xml:space="preserve"> </w:t>
      </w:r>
      <w:proofErr w:type="spellStart"/>
      <w:r>
        <w:t>нижче</w:t>
      </w:r>
      <w:proofErr w:type="spellEnd"/>
      <w:r>
        <w:t xml:space="preserve">, </w:t>
      </w:r>
      <w:proofErr w:type="spellStart"/>
      <w:r>
        <w:t>від</w:t>
      </w:r>
      <w:proofErr w:type="spellEnd"/>
      <w:r>
        <w:t xml:space="preserve"> </w:t>
      </w:r>
      <w:proofErr w:type="spellStart"/>
      <w:r>
        <w:t>Депозитарної</w:t>
      </w:r>
      <w:proofErr w:type="spellEnd"/>
      <w:r>
        <w:t xml:space="preserve"> установи _________________________________ та </w:t>
      </w:r>
      <w:proofErr w:type="spellStart"/>
      <w:r>
        <w:t>від</w:t>
      </w:r>
      <w:proofErr w:type="spellEnd"/>
      <w:r>
        <w:t xml:space="preserve"> Депонента__________________________________________________ </w:t>
      </w:r>
      <w:proofErr w:type="spellStart"/>
      <w:r>
        <w:t>склали</w:t>
      </w:r>
      <w:proofErr w:type="spellEnd"/>
      <w:r>
        <w:t xml:space="preserve">  </w:t>
      </w:r>
      <w:proofErr w:type="spellStart"/>
      <w:r>
        <w:t>даний</w:t>
      </w:r>
      <w:proofErr w:type="spellEnd"/>
      <w:r>
        <w:t xml:space="preserve"> акт про те, </w:t>
      </w:r>
      <w:proofErr w:type="spellStart"/>
      <w:r>
        <w:t>що</w:t>
      </w:r>
      <w:proofErr w:type="spellEnd"/>
      <w:r>
        <w:t xml:space="preserve"> </w:t>
      </w:r>
      <w:proofErr w:type="spellStart"/>
      <w:r>
        <w:t>Депозитарна</w:t>
      </w:r>
      <w:proofErr w:type="spellEnd"/>
      <w:r>
        <w:t xml:space="preserve"> </w:t>
      </w:r>
      <w:proofErr w:type="spellStart"/>
      <w:r>
        <w:t>установа</w:t>
      </w:r>
      <w:proofErr w:type="spellEnd"/>
      <w:r>
        <w:t xml:space="preserve"> </w:t>
      </w:r>
      <w:proofErr w:type="spellStart"/>
      <w:r>
        <w:t>виконала</w:t>
      </w:r>
      <w:proofErr w:type="spellEnd"/>
      <w:r>
        <w:t xml:space="preserve">, а Депонент </w:t>
      </w:r>
      <w:proofErr w:type="spellStart"/>
      <w:r>
        <w:t>прийняв</w:t>
      </w:r>
      <w:proofErr w:type="spellEnd"/>
      <w:r>
        <w:t xml:space="preserve"> </w:t>
      </w:r>
      <w:proofErr w:type="spellStart"/>
      <w:r>
        <w:t>наступні</w:t>
      </w:r>
      <w:proofErr w:type="spellEnd"/>
      <w:r>
        <w:t xml:space="preserve"> </w:t>
      </w:r>
      <w:r>
        <w:rPr>
          <w:lang w:val="uk-UA"/>
        </w:rPr>
        <w:t>Послуги Депозитарної установи</w:t>
      </w:r>
      <w:r w:rsidRPr="001601C5">
        <w:rPr>
          <w:lang w:val="uk-UA"/>
        </w:rPr>
        <w:t xml:space="preserve"> </w:t>
      </w:r>
      <w:proofErr w:type="spellStart"/>
      <w:r>
        <w:t>відповідно</w:t>
      </w:r>
      <w:proofErr w:type="spellEnd"/>
      <w:r>
        <w:t xml:space="preserve"> до Договору про </w:t>
      </w:r>
      <w:proofErr w:type="spellStart"/>
      <w:r>
        <w:t>обслуговування</w:t>
      </w:r>
      <w:proofErr w:type="spellEnd"/>
      <w:r>
        <w:t xml:space="preserve"> </w:t>
      </w:r>
      <w:proofErr w:type="spellStart"/>
      <w:r>
        <w:t>рахунка</w:t>
      </w:r>
      <w:proofErr w:type="spellEnd"/>
      <w:r>
        <w:t xml:space="preserve"> в </w:t>
      </w:r>
      <w:proofErr w:type="spellStart"/>
      <w:r>
        <w:t>цінних</w:t>
      </w:r>
      <w:proofErr w:type="spellEnd"/>
      <w:r>
        <w:t xml:space="preserve"> </w:t>
      </w:r>
      <w:proofErr w:type="spellStart"/>
      <w:r>
        <w:t>паперах</w:t>
      </w:r>
      <w:proofErr w:type="spellEnd"/>
      <w:r>
        <w:t xml:space="preserve"> №_____</w:t>
      </w:r>
      <w:r>
        <w:rPr>
          <w:lang w:val="uk-UA"/>
        </w:rPr>
        <w:t xml:space="preserve"> (надалі – Договір)</w:t>
      </w:r>
      <w:r>
        <w:t>:</w:t>
      </w:r>
    </w:p>
    <w:p w:rsidR="0047762B" w:rsidRDefault="0047762B" w:rsidP="0047762B">
      <w:pPr>
        <w:pStyle w:val="aff0"/>
        <w:spacing w:after="0"/>
        <w:ind w:left="0"/>
        <w:rPr>
          <w:lang w:val="ru-RU"/>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417"/>
        <w:gridCol w:w="1701"/>
        <w:gridCol w:w="2379"/>
      </w:tblGrid>
      <w:tr w:rsidR="0047762B" w:rsidRPr="00A43E3A" w:rsidTr="0047762B">
        <w:trPr>
          <w:trHeight w:val="253"/>
        </w:trPr>
        <w:tc>
          <w:tcPr>
            <w:tcW w:w="4994" w:type="dxa"/>
            <w:vAlign w:val="center"/>
          </w:tcPr>
          <w:p w:rsidR="0047762B" w:rsidRPr="00A43E3A" w:rsidRDefault="0047762B" w:rsidP="00274BE2">
            <w:pPr>
              <w:pStyle w:val="aff0"/>
              <w:jc w:val="center"/>
              <w:rPr>
                <w:b/>
              </w:rPr>
            </w:pPr>
          </w:p>
          <w:p w:rsidR="0047762B" w:rsidRPr="00A43E3A" w:rsidRDefault="0047762B" w:rsidP="00274BE2">
            <w:pPr>
              <w:pStyle w:val="aff0"/>
              <w:jc w:val="center"/>
              <w:rPr>
                <w:b/>
              </w:rPr>
            </w:pPr>
            <w:r w:rsidRPr="00A43E3A">
              <w:rPr>
                <w:b/>
              </w:rPr>
              <w:t>НАЗВА ОПЕРАЦІЙ ТА ПОСЛУГ</w:t>
            </w:r>
          </w:p>
        </w:tc>
        <w:tc>
          <w:tcPr>
            <w:tcW w:w="1417" w:type="dxa"/>
            <w:vAlign w:val="center"/>
          </w:tcPr>
          <w:p w:rsidR="0047762B" w:rsidRPr="00A43E3A" w:rsidRDefault="0047762B" w:rsidP="00274BE2">
            <w:pPr>
              <w:pStyle w:val="aff0"/>
              <w:jc w:val="center"/>
              <w:rPr>
                <w:b/>
              </w:rPr>
            </w:pPr>
            <w:r w:rsidRPr="00A43E3A">
              <w:rPr>
                <w:b/>
                <w:bCs/>
              </w:rPr>
              <w:t>ТАРИФ   (грн.)</w:t>
            </w:r>
          </w:p>
        </w:tc>
        <w:tc>
          <w:tcPr>
            <w:tcW w:w="1701" w:type="dxa"/>
            <w:vAlign w:val="center"/>
          </w:tcPr>
          <w:p w:rsidR="0047762B" w:rsidRPr="00A43E3A" w:rsidRDefault="0047762B" w:rsidP="00274BE2">
            <w:pPr>
              <w:pStyle w:val="aff0"/>
              <w:rPr>
                <w:b/>
              </w:rPr>
            </w:pPr>
            <w:r w:rsidRPr="00A43E3A">
              <w:rPr>
                <w:b/>
              </w:rPr>
              <w:t>КІЛЬКІСТЬ</w:t>
            </w:r>
          </w:p>
        </w:tc>
        <w:tc>
          <w:tcPr>
            <w:tcW w:w="2379" w:type="dxa"/>
            <w:vAlign w:val="center"/>
          </w:tcPr>
          <w:p w:rsidR="0047762B" w:rsidRPr="00A43E3A" w:rsidRDefault="0047762B" w:rsidP="00274BE2">
            <w:pPr>
              <w:pStyle w:val="aff0"/>
              <w:rPr>
                <w:b/>
              </w:rPr>
            </w:pPr>
            <w:r w:rsidRPr="00A43E3A">
              <w:rPr>
                <w:b/>
              </w:rPr>
              <w:t xml:space="preserve">СУМА </w:t>
            </w:r>
            <w:r w:rsidRPr="00A43E3A">
              <w:rPr>
                <w:b/>
                <w:bCs/>
              </w:rPr>
              <w:t>(грн.) </w:t>
            </w:r>
          </w:p>
        </w:tc>
      </w:tr>
      <w:tr w:rsidR="0047762B" w:rsidRPr="00A43E3A" w:rsidTr="0047762B">
        <w:trPr>
          <w:cantSplit/>
          <w:trHeight w:val="377"/>
        </w:trPr>
        <w:tc>
          <w:tcPr>
            <w:tcW w:w="4994" w:type="dxa"/>
            <w:vAlign w:val="center"/>
          </w:tcPr>
          <w:p w:rsidR="0047762B" w:rsidRPr="00A43E3A" w:rsidRDefault="0047762B" w:rsidP="00274BE2">
            <w:pPr>
              <w:pStyle w:val="aff0"/>
              <w:jc w:val="center"/>
              <w:rPr>
                <w:b/>
              </w:rPr>
            </w:pPr>
          </w:p>
        </w:tc>
        <w:tc>
          <w:tcPr>
            <w:tcW w:w="1417" w:type="dxa"/>
            <w:vAlign w:val="center"/>
          </w:tcPr>
          <w:p w:rsidR="0047762B" w:rsidRPr="00A43E3A" w:rsidRDefault="0047762B" w:rsidP="00274BE2">
            <w:pPr>
              <w:pStyle w:val="aff0"/>
              <w:jc w:val="center"/>
              <w:rPr>
                <w:b/>
              </w:rPr>
            </w:pPr>
          </w:p>
        </w:tc>
        <w:tc>
          <w:tcPr>
            <w:tcW w:w="1701" w:type="dxa"/>
            <w:vAlign w:val="center"/>
          </w:tcPr>
          <w:p w:rsidR="0047762B" w:rsidRPr="00A43E3A" w:rsidRDefault="0047762B" w:rsidP="00274BE2">
            <w:pPr>
              <w:pStyle w:val="aff0"/>
              <w:jc w:val="center"/>
              <w:rPr>
                <w:b/>
              </w:rPr>
            </w:pPr>
          </w:p>
        </w:tc>
        <w:tc>
          <w:tcPr>
            <w:tcW w:w="2379" w:type="dxa"/>
            <w:vAlign w:val="center"/>
          </w:tcPr>
          <w:p w:rsidR="0047762B" w:rsidRPr="00A43E3A" w:rsidRDefault="0047762B" w:rsidP="00274BE2">
            <w:pPr>
              <w:pStyle w:val="aff0"/>
              <w:jc w:val="center"/>
              <w:rPr>
                <w:b/>
              </w:rPr>
            </w:pPr>
          </w:p>
        </w:tc>
      </w:tr>
      <w:tr w:rsidR="0047762B" w:rsidRPr="00A43E3A" w:rsidTr="0047762B">
        <w:trPr>
          <w:cantSplit/>
          <w:trHeight w:val="377"/>
        </w:trPr>
        <w:tc>
          <w:tcPr>
            <w:tcW w:w="4994" w:type="dxa"/>
            <w:vAlign w:val="center"/>
          </w:tcPr>
          <w:p w:rsidR="0047762B" w:rsidRPr="00A43E3A" w:rsidRDefault="0047762B" w:rsidP="00274BE2">
            <w:pPr>
              <w:pStyle w:val="aff0"/>
              <w:jc w:val="center"/>
              <w:rPr>
                <w:b/>
              </w:rPr>
            </w:pPr>
          </w:p>
        </w:tc>
        <w:tc>
          <w:tcPr>
            <w:tcW w:w="1417" w:type="dxa"/>
            <w:vAlign w:val="center"/>
          </w:tcPr>
          <w:p w:rsidR="0047762B" w:rsidRPr="00A43E3A" w:rsidRDefault="0047762B" w:rsidP="00274BE2">
            <w:pPr>
              <w:pStyle w:val="aff0"/>
              <w:jc w:val="center"/>
              <w:rPr>
                <w:b/>
              </w:rPr>
            </w:pPr>
          </w:p>
        </w:tc>
        <w:tc>
          <w:tcPr>
            <w:tcW w:w="1701" w:type="dxa"/>
            <w:vAlign w:val="center"/>
          </w:tcPr>
          <w:p w:rsidR="0047762B" w:rsidRPr="00A43E3A" w:rsidRDefault="0047762B" w:rsidP="00274BE2">
            <w:pPr>
              <w:pStyle w:val="aff0"/>
              <w:jc w:val="center"/>
              <w:rPr>
                <w:b/>
              </w:rPr>
            </w:pPr>
          </w:p>
        </w:tc>
        <w:tc>
          <w:tcPr>
            <w:tcW w:w="2379" w:type="dxa"/>
            <w:vAlign w:val="center"/>
          </w:tcPr>
          <w:p w:rsidR="0047762B" w:rsidRPr="00A43E3A" w:rsidRDefault="0047762B" w:rsidP="00274BE2">
            <w:pPr>
              <w:pStyle w:val="aff0"/>
              <w:jc w:val="center"/>
              <w:rPr>
                <w:b/>
              </w:rPr>
            </w:pPr>
          </w:p>
        </w:tc>
      </w:tr>
      <w:tr w:rsidR="0047762B" w:rsidRPr="00A43E3A" w:rsidTr="0047762B">
        <w:trPr>
          <w:cantSplit/>
          <w:trHeight w:val="377"/>
        </w:trPr>
        <w:tc>
          <w:tcPr>
            <w:tcW w:w="8112" w:type="dxa"/>
            <w:gridSpan w:val="3"/>
            <w:vAlign w:val="center"/>
          </w:tcPr>
          <w:p w:rsidR="0047762B" w:rsidRPr="00A43E3A" w:rsidRDefault="0047762B" w:rsidP="00274BE2">
            <w:pPr>
              <w:pStyle w:val="aff0"/>
              <w:rPr>
                <w:b/>
              </w:rPr>
            </w:pPr>
            <w:r w:rsidRPr="00A43E3A">
              <w:rPr>
                <w:b/>
              </w:rPr>
              <w:t xml:space="preserve">Разом виконано </w:t>
            </w:r>
            <w:r w:rsidRPr="00FB5B6D">
              <w:rPr>
                <w:b/>
              </w:rPr>
              <w:t>Послуг Депозитарної установи</w:t>
            </w:r>
            <w:r w:rsidRPr="00A43E3A">
              <w:t xml:space="preserve"> </w:t>
            </w:r>
            <w:r w:rsidRPr="00A43E3A">
              <w:rPr>
                <w:b/>
              </w:rPr>
              <w:t>на суму, без ПДВ</w:t>
            </w:r>
          </w:p>
        </w:tc>
        <w:tc>
          <w:tcPr>
            <w:tcW w:w="2379" w:type="dxa"/>
            <w:vAlign w:val="center"/>
          </w:tcPr>
          <w:p w:rsidR="0047762B" w:rsidRPr="00A43E3A" w:rsidRDefault="0047762B" w:rsidP="00274BE2">
            <w:pPr>
              <w:pStyle w:val="aff0"/>
              <w:jc w:val="center"/>
              <w:rPr>
                <w:b/>
              </w:rPr>
            </w:pPr>
          </w:p>
        </w:tc>
      </w:tr>
      <w:tr w:rsidR="0047762B" w:rsidRPr="00A43E3A" w:rsidTr="0047762B">
        <w:trPr>
          <w:cantSplit/>
          <w:trHeight w:val="377"/>
        </w:trPr>
        <w:tc>
          <w:tcPr>
            <w:tcW w:w="8112" w:type="dxa"/>
            <w:gridSpan w:val="3"/>
            <w:vAlign w:val="center"/>
          </w:tcPr>
          <w:p w:rsidR="0047762B" w:rsidRPr="00A43E3A" w:rsidRDefault="0047762B" w:rsidP="00274BE2">
            <w:pPr>
              <w:pStyle w:val="aff0"/>
              <w:rPr>
                <w:b/>
              </w:rPr>
            </w:pPr>
            <w:r w:rsidRPr="00A43E3A">
              <w:rPr>
                <w:b/>
              </w:rPr>
              <w:t>Авансовий платіж станом на «___»____ ___ р.</w:t>
            </w:r>
            <w:r>
              <w:rPr>
                <w:b/>
              </w:rPr>
              <w:t xml:space="preserve"> **</w:t>
            </w:r>
          </w:p>
        </w:tc>
        <w:tc>
          <w:tcPr>
            <w:tcW w:w="2379" w:type="dxa"/>
            <w:vAlign w:val="center"/>
          </w:tcPr>
          <w:p w:rsidR="0047762B" w:rsidRPr="00A43E3A" w:rsidRDefault="0047762B" w:rsidP="00274BE2">
            <w:pPr>
              <w:pStyle w:val="aff0"/>
              <w:jc w:val="center"/>
              <w:rPr>
                <w:b/>
              </w:rPr>
            </w:pPr>
          </w:p>
        </w:tc>
      </w:tr>
      <w:tr w:rsidR="0047762B" w:rsidRPr="00A43E3A" w:rsidTr="0047762B">
        <w:trPr>
          <w:cantSplit/>
          <w:trHeight w:val="377"/>
        </w:trPr>
        <w:tc>
          <w:tcPr>
            <w:tcW w:w="8112" w:type="dxa"/>
            <w:gridSpan w:val="3"/>
            <w:vAlign w:val="center"/>
          </w:tcPr>
          <w:p w:rsidR="0047762B" w:rsidRPr="00A43E3A" w:rsidRDefault="0047762B" w:rsidP="00274BE2">
            <w:pPr>
              <w:pStyle w:val="aff0"/>
              <w:rPr>
                <w:b/>
              </w:rPr>
            </w:pPr>
            <w:r w:rsidRPr="00A43E3A">
              <w:rPr>
                <w:b/>
              </w:rPr>
              <w:t>Заборгованість станом на «___»____ ___ р.</w:t>
            </w:r>
          </w:p>
        </w:tc>
        <w:tc>
          <w:tcPr>
            <w:tcW w:w="2379" w:type="dxa"/>
            <w:vAlign w:val="center"/>
          </w:tcPr>
          <w:p w:rsidR="0047762B" w:rsidRPr="00A43E3A" w:rsidRDefault="0047762B" w:rsidP="00274BE2">
            <w:pPr>
              <w:pStyle w:val="aff0"/>
              <w:jc w:val="center"/>
              <w:rPr>
                <w:b/>
              </w:rPr>
            </w:pPr>
          </w:p>
        </w:tc>
      </w:tr>
      <w:tr w:rsidR="0047762B" w:rsidRPr="00A43E3A" w:rsidTr="0047762B">
        <w:trPr>
          <w:cantSplit/>
          <w:trHeight w:val="377"/>
        </w:trPr>
        <w:tc>
          <w:tcPr>
            <w:tcW w:w="8112" w:type="dxa"/>
            <w:gridSpan w:val="3"/>
            <w:vAlign w:val="center"/>
          </w:tcPr>
          <w:p w:rsidR="0047762B" w:rsidRPr="00A43E3A" w:rsidRDefault="0047762B" w:rsidP="00274BE2">
            <w:pPr>
              <w:pStyle w:val="aff0"/>
              <w:rPr>
                <w:b/>
              </w:rPr>
            </w:pPr>
            <w:r>
              <w:rPr>
                <w:b/>
              </w:rPr>
              <w:t xml:space="preserve">Надходження з </w:t>
            </w:r>
            <w:r w:rsidRPr="00A43E3A">
              <w:rPr>
                <w:b/>
              </w:rPr>
              <w:t>«___»____ ___ р.</w:t>
            </w:r>
            <w:r>
              <w:rPr>
                <w:b/>
              </w:rPr>
              <w:t xml:space="preserve"> по </w:t>
            </w:r>
            <w:r w:rsidRPr="00A43E3A">
              <w:rPr>
                <w:b/>
              </w:rPr>
              <w:t>«___»____ ___ р.</w:t>
            </w:r>
          </w:p>
        </w:tc>
        <w:tc>
          <w:tcPr>
            <w:tcW w:w="2379" w:type="dxa"/>
            <w:vAlign w:val="center"/>
          </w:tcPr>
          <w:p w:rsidR="0047762B" w:rsidRPr="00A43E3A" w:rsidRDefault="0047762B" w:rsidP="00274BE2">
            <w:pPr>
              <w:pStyle w:val="aff0"/>
              <w:jc w:val="center"/>
              <w:rPr>
                <w:b/>
              </w:rPr>
            </w:pPr>
          </w:p>
        </w:tc>
      </w:tr>
      <w:tr w:rsidR="0047762B" w:rsidRPr="00A43E3A" w:rsidTr="0047762B">
        <w:trPr>
          <w:cantSplit/>
          <w:trHeight w:val="377"/>
        </w:trPr>
        <w:tc>
          <w:tcPr>
            <w:tcW w:w="8112" w:type="dxa"/>
            <w:gridSpan w:val="3"/>
            <w:vAlign w:val="center"/>
          </w:tcPr>
          <w:p w:rsidR="0047762B" w:rsidRDefault="0047762B" w:rsidP="00274BE2">
            <w:pPr>
              <w:pStyle w:val="aff0"/>
              <w:rPr>
                <w:b/>
              </w:rPr>
            </w:pPr>
            <w:r>
              <w:rPr>
                <w:b/>
              </w:rPr>
              <w:t xml:space="preserve">Погашення з </w:t>
            </w:r>
            <w:r w:rsidRPr="00A43E3A">
              <w:rPr>
                <w:b/>
              </w:rPr>
              <w:t>«___»____ ___ р.</w:t>
            </w:r>
            <w:r>
              <w:rPr>
                <w:b/>
              </w:rPr>
              <w:t xml:space="preserve"> по </w:t>
            </w:r>
            <w:r w:rsidRPr="00A43E3A">
              <w:rPr>
                <w:b/>
              </w:rPr>
              <w:t>«___»____ ___ р.</w:t>
            </w:r>
          </w:p>
        </w:tc>
        <w:tc>
          <w:tcPr>
            <w:tcW w:w="2379" w:type="dxa"/>
            <w:vAlign w:val="center"/>
          </w:tcPr>
          <w:p w:rsidR="0047762B" w:rsidRPr="00A43E3A" w:rsidRDefault="0047762B" w:rsidP="00274BE2">
            <w:pPr>
              <w:pStyle w:val="aff0"/>
              <w:jc w:val="center"/>
              <w:rPr>
                <w:b/>
              </w:rPr>
            </w:pPr>
          </w:p>
        </w:tc>
      </w:tr>
      <w:tr w:rsidR="0047762B" w:rsidRPr="00A43E3A" w:rsidTr="0047762B">
        <w:trPr>
          <w:trHeight w:val="422"/>
        </w:trPr>
        <w:tc>
          <w:tcPr>
            <w:tcW w:w="8112" w:type="dxa"/>
            <w:gridSpan w:val="3"/>
            <w:vAlign w:val="center"/>
          </w:tcPr>
          <w:p w:rsidR="0047762B" w:rsidRPr="00A43E3A" w:rsidRDefault="0047762B" w:rsidP="00274BE2">
            <w:pPr>
              <w:pStyle w:val="aff0"/>
              <w:rPr>
                <w:b/>
              </w:rPr>
            </w:pPr>
            <w:r w:rsidRPr="00A43E3A">
              <w:rPr>
                <w:b/>
              </w:rPr>
              <w:t>Авансовий платіж станом на «___»____ ___ р.</w:t>
            </w:r>
            <w:r>
              <w:rPr>
                <w:b/>
              </w:rPr>
              <w:t xml:space="preserve"> ***</w:t>
            </w:r>
          </w:p>
        </w:tc>
        <w:tc>
          <w:tcPr>
            <w:tcW w:w="2379" w:type="dxa"/>
            <w:vAlign w:val="center"/>
          </w:tcPr>
          <w:p w:rsidR="0047762B" w:rsidRPr="00A43E3A" w:rsidRDefault="0047762B" w:rsidP="00274BE2">
            <w:pPr>
              <w:pStyle w:val="aff0"/>
              <w:jc w:val="center"/>
              <w:rPr>
                <w:b/>
              </w:rPr>
            </w:pPr>
          </w:p>
        </w:tc>
      </w:tr>
      <w:tr w:rsidR="0047762B" w:rsidRPr="00A43E3A" w:rsidTr="0047762B">
        <w:trPr>
          <w:trHeight w:val="422"/>
        </w:trPr>
        <w:tc>
          <w:tcPr>
            <w:tcW w:w="8112" w:type="dxa"/>
            <w:gridSpan w:val="3"/>
            <w:vAlign w:val="center"/>
          </w:tcPr>
          <w:p w:rsidR="0047762B" w:rsidRPr="00A43E3A" w:rsidRDefault="0047762B" w:rsidP="00274BE2">
            <w:pPr>
              <w:pStyle w:val="aff0"/>
              <w:rPr>
                <w:b/>
              </w:rPr>
            </w:pPr>
            <w:r w:rsidRPr="00A43E3A">
              <w:rPr>
                <w:b/>
              </w:rPr>
              <w:t>Всього до сплати:</w:t>
            </w:r>
          </w:p>
        </w:tc>
        <w:tc>
          <w:tcPr>
            <w:tcW w:w="2379" w:type="dxa"/>
            <w:vAlign w:val="center"/>
          </w:tcPr>
          <w:p w:rsidR="0047762B" w:rsidRPr="00A43E3A" w:rsidRDefault="0047762B" w:rsidP="00274BE2">
            <w:pPr>
              <w:pStyle w:val="aff0"/>
              <w:jc w:val="center"/>
              <w:rPr>
                <w:b/>
              </w:rPr>
            </w:pPr>
          </w:p>
        </w:tc>
      </w:tr>
    </w:tbl>
    <w:p w:rsidR="0047762B" w:rsidRDefault="0047762B" w:rsidP="0047762B">
      <w:pPr>
        <w:ind w:left="142" w:firstLine="567"/>
        <w:jc w:val="both"/>
        <w:rPr>
          <w:b/>
          <w:lang w:val="uk-UA"/>
        </w:rPr>
      </w:pPr>
    </w:p>
    <w:p w:rsidR="0047762B" w:rsidRPr="003160F3" w:rsidRDefault="0047762B" w:rsidP="0047762B">
      <w:pPr>
        <w:ind w:left="142" w:firstLine="567"/>
        <w:jc w:val="center"/>
        <w:rPr>
          <w:sz w:val="18"/>
          <w:szCs w:val="18"/>
          <w:lang w:val="uk-UA"/>
        </w:rPr>
      </w:pPr>
      <w:r w:rsidRPr="00534937">
        <w:rPr>
          <w:b/>
          <w:sz w:val="18"/>
          <w:szCs w:val="18"/>
          <w:lang w:val="uk-UA"/>
        </w:rPr>
        <w:t xml:space="preserve">Дані послуги не є об’єктом оподаткування </w:t>
      </w:r>
      <w:r w:rsidRPr="003160F3">
        <w:rPr>
          <w:b/>
          <w:sz w:val="18"/>
          <w:szCs w:val="18"/>
          <w:lang w:val="uk-UA"/>
        </w:rPr>
        <w:t>податк</w:t>
      </w:r>
      <w:r>
        <w:rPr>
          <w:b/>
          <w:sz w:val="18"/>
          <w:szCs w:val="18"/>
          <w:lang w:val="uk-UA"/>
        </w:rPr>
        <w:t>ом</w:t>
      </w:r>
      <w:r w:rsidRPr="003160F3">
        <w:rPr>
          <w:b/>
          <w:sz w:val="18"/>
          <w:szCs w:val="18"/>
          <w:lang w:val="uk-UA"/>
        </w:rPr>
        <w:t xml:space="preserve"> на додану вартість </w:t>
      </w:r>
      <w:r w:rsidRPr="00534937">
        <w:rPr>
          <w:b/>
          <w:sz w:val="18"/>
          <w:szCs w:val="18"/>
          <w:lang w:val="uk-UA"/>
        </w:rPr>
        <w:t>на підставі пп. 196.1.1 та пп. 196.1.5 статті 196, розділу 5 Податкового кодексу України.</w:t>
      </w:r>
    </w:p>
    <w:p w:rsidR="0047762B" w:rsidRPr="00534937" w:rsidRDefault="0047762B" w:rsidP="0047762B">
      <w:pPr>
        <w:pStyle w:val="aff0"/>
        <w:ind w:firstLine="425"/>
        <w:jc w:val="center"/>
        <w:rPr>
          <w:b/>
          <w:sz w:val="18"/>
          <w:szCs w:val="18"/>
        </w:rPr>
      </w:pPr>
      <w:r w:rsidRPr="00534937">
        <w:rPr>
          <w:b/>
          <w:sz w:val="18"/>
          <w:szCs w:val="18"/>
        </w:rPr>
        <w:t>По виконаних послугах Сторони претензій одна до одної не мають.</w:t>
      </w:r>
    </w:p>
    <w:p w:rsidR="0047762B" w:rsidRDefault="0047762B" w:rsidP="0047762B">
      <w:pPr>
        <w:pStyle w:val="aff0"/>
      </w:pPr>
    </w:p>
    <w:p w:rsidR="0047762B" w:rsidRDefault="0047762B" w:rsidP="0047762B">
      <w:pPr>
        <w:pStyle w:val="aff0"/>
      </w:pPr>
      <w:r>
        <w:t xml:space="preserve">Послуги від </w:t>
      </w:r>
      <w:r>
        <w:rPr>
          <w:lang w:val="ru-RU"/>
        </w:rPr>
        <w:t>Депонента</w:t>
      </w:r>
      <w:r>
        <w:t xml:space="preserve"> прийняв:                                         Послуги від Депозитарної установи  здав:                                                      </w:t>
      </w:r>
    </w:p>
    <w:p w:rsidR="0047762B" w:rsidRDefault="0047762B" w:rsidP="0047762B">
      <w:pPr>
        <w:pStyle w:val="aff0"/>
        <w:rPr>
          <w:sz w:val="24"/>
          <w:szCs w:val="24"/>
        </w:rPr>
      </w:pPr>
      <w:r>
        <w:rPr>
          <w:sz w:val="24"/>
          <w:szCs w:val="24"/>
        </w:rPr>
        <w:t>/_______________ / ______________                 /_______________ / ______________________</w:t>
      </w:r>
    </w:p>
    <w:p w:rsidR="0047762B" w:rsidRDefault="0047762B" w:rsidP="0047762B">
      <w:pPr>
        <w:tabs>
          <w:tab w:val="left" w:pos="4128"/>
        </w:tabs>
        <w:rPr>
          <w:sz w:val="24"/>
          <w:szCs w:val="24"/>
          <w:lang w:val="uk-UA"/>
        </w:rPr>
      </w:pPr>
      <w:r>
        <w:rPr>
          <w:sz w:val="24"/>
          <w:szCs w:val="24"/>
        </w:rPr>
        <w:t xml:space="preserve">                              (ПІБ)          </w:t>
      </w:r>
      <w:proofErr w:type="spellStart"/>
      <w:r>
        <w:rPr>
          <w:sz w:val="24"/>
          <w:szCs w:val="24"/>
        </w:rPr>
        <w:t>м.п</w:t>
      </w:r>
      <w:proofErr w:type="spellEnd"/>
      <w:r>
        <w:rPr>
          <w:sz w:val="24"/>
          <w:szCs w:val="24"/>
        </w:rPr>
        <w:t>.</w:t>
      </w:r>
      <w:r>
        <w:rPr>
          <w:sz w:val="24"/>
          <w:szCs w:val="24"/>
          <w:lang w:val="uk-UA"/>
        </w:rPr>
        <w:t xml:space="preserve"> </w:t>
      </w:r>
      <w:r w:rsidRPr="00420631">
        <w:rPr>
          <w:sz w:val="18"/>
          <w:szCs w:val="18"/>
          <w:lang w:val="uk-UA"/>
        </w:rPr>
        <w:t>(за наявності)</w:t>
      </w:r>
      <w:r>
        <w:rPr>
          <w:sz w:val="24"/>
          <w:szCs w:val="24"/>
        </w:rPr>
        <w:t xml:space="preserve">                                      </w:t>
      </w:r>
      <w:r w:rsidRPr="00420631">
        <w:rPr>
          <w:sz w:val="24"/>
          <w:szCs w:val="24"/>
        </w:rPr>
        <w:t xml:space="preserve">              </w:t>
      </w:r>
      <w:r>
        <w:rPr>
          <w:sz w:val="24"/>
          <w:szCs w:val="24"/>
        </w:rPr>
        <w:t xml:space="preserve">(ПІБ)          </w:t>
      </w:r>
      <w:proofErr w:type="spellStart"/>
      <w:r>
        <w:rPr>
          <w:sz w:val="24"/>
          <w:szCs w:val="24"/>
        </w:rPr>
        <w:t>м.п</w:t>
      </w:r>
      <w:proofErr w:type="spellEnd"/>
      <w:r>
        <w:rPr>
          <w:sz w:val="24"/>
          <w:szCs w:val="24"/>
        </w:rPr>
        <w:t xml:space="preserve">. </w:t>
      </w:r>
    </w:p>
    <w:tbl>
      <w:tblPr>
        <w:tblW w:w="2637" w:type="dxa"/>
        <w:jc w:val="right"/>
        <w:tblLayout w:type="fixed"/>
        <w:tblLook w:val="04A0" w:firstRow="1" w:lastRow="0" w:firstColumn="1" w:lastColumn="0" w:noHBand="0" w:noVBand="1"/>
      </w:tblPr>
      <w:tblGrid>
        <w:gridCol w:w="2637"/>
      </w:tblGrid>
      <w:tr w:rsidR="0047762B" w:rsidRPr="00A43E3A" w:rsidTr="00274BE2">
        <w:trPr>
          <w:trHeight w:val="853"/>
          <w:jc w:val="right"/>
        </w:trPr>
        <w:tc>
          <w:tcPr>
            <w:tcW w:w="2637" w:type="dxa"/>
            <w:shd w:val="clear" w:color="auto" w:fill="auto"/>
          </w:tcPr>
          <w:p w:rsidR="0047762B" w:rsidRPr="00A43E3A" w:rsidRDefault="0047762B" w:rsidP="00274BE2">
            <w:pPr>
              <w:autoSpaceDE w:val="0"/>
              <w:autoSpaceDN w:val="0"/>
              <w:rPr>
                <w:b/>
                <w:i/>
                <w:sz w:val="18"/>
                <w:szCs w:val="18"/>
                <w:lang w:val="uk-UA"/>
              </w:rPr>
            </w:pPr>
            <w:r w:rsidRPr="00A43E3A">
              <w:rPr>
                <w:b/>
                <w:i/>
                <w:sz w:val="18"/>
                <w:szCs w:val="18"/>
                <w:lang w:val="uk-UA"/>
              </w:rPr>
              <w:lastRenderedPageBreak/>
              <w:t>Додаток №</w:t>
            </w:r>
            <w:r>
              <w:rPr>
                <w:b/>
                <w:i/>
                <w:sz w:val="18"/>
                <w:szCs w:val="18"/>
                <w:lang w:val="uk-UA"/>
              </w:rPr>
              <w:t>3</w:t>
            </w:r>
            <w:r w:rsidRPr="00A43E3A">
              <w:rPr>
                <w:b/>
                <w:i/>
                <w:sz w:val="18"/>
                <w:szCs w:val="18"/>
                <w:lang w:val="uk-UA"/>
              </w:rPr>
              <w:t xml:space="preserve"> до Договору про обслуговування рахунка                                                                                                                             в цінних паперах                           </w:t>
            </w:r>
          </w:p>
        </w:tc>
      </w:tr>
    </w:tbl>
    <w:p w:rsidR="0047762B" w:rsidRDefault="0047762B" w:rsidP="0047762B">
      <w:pPr>
        <w:tabs>
          <w:tab w:val="left" w:pos="4128"/>
        </w:tabs>
        <w:rPr>
          <w:sz w:val="24"/>
          <w:szCs w:val="24"/>
          <w:lang w:val="uk-UA"/>
        </w:rPr>
      </w:pPr>
    </w:p>
    <w:p w:rsidR="0047762B" w:rsidRPr="00A43E3A" w:rsidRDefault="0047762B" w:rsidP="0047762B">
      <w:pPr>
        <w:jc w:val="center"/>
        <w:rPr>
          <w:b/>
          <w:lang w:val="uk-UA"/>
        </w:rPr>
      </w:pPr>
      <w:r w:rsidRPr="00A43E3A">
        <w:rPr>
          <w:b/>
          <w:lang w:val="uk-UA"/>
        </w:rPr>
        <w:t>РАХУНОК</w:t>
      </w:r>
      <w:r>
        <w:rPr>
          <w:b/>
          <w:lang w:val="uk-UA"/>
        </w:rPr>
        <w:t>*</w:t>
      </w:r>
    </w:p>
    <w:p w:rsidR="0047762B" w:rsidRPr="00A43E3A" w:rsidRDefault="0047762B" w:rsidP="0047762B">
      <w:pPr>
        <w:jc w:val="center"/>
        <w:rPr>
          <w:b/>
          <w:lang w:val="uk-UA"/>
        </w:rPr>
      </w:pPr>
      <w:r w:rsidRPr="00A43E3A">
        <w:rPr>
          <w:b/>
          <w:lang w:val="uk-UA"/>
        </w:rPr>
        <w:t xml:space="preserve"> від _____.____.20__ р.</w:t>
      </w:r>
    </w:p>
    <w:p w:rsidR="0047762B" w:rsidRPr="00A43E3A" w:rsidRDefault="0047762B" w:rsidP="0047762B">
      <w:pPr>
        <w:jc w:val="center"/>
        <w:rPr>
          <w:sz w:val="24"/>
          <w:szCs w:val="24"/>
          <w:lang w:val="uk-UA"/>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47762B" w:rsidRPr="00A43E3A" w:rsidTr="0047762B">
        <w:trPr>
          <w:trHeight w:val="2198"/>
        </w:trPr>
        <w:tc>
          <w:tcPr>
            <w:tcW w:w="10349" w:type="dxa"/>
          </w:tcPr>
          <w:p w:rsidR="0047762B" w:rsidRPr="00A43E3A" w:rsidRDefault="0047762B" w:rsidP="00274BE2">
            <w:pPr>
              <w:pStyle w:val="1"/>
              <w:jc w:val="center"/>
              <w:rPr>
                <w:sz w:val="20"/>
              </w:rPr>
            </w:pPr>
          </w:p>
          <w:p w:rsidR="0047762B" w:rsidRPr="00A43E3A" w:rsidRDefault="0047762B" w:rsidP="00274BE2">
            <w:pPr>
              <w:pStyle w:val="1"/>
              <w:jc w:val="center"/>
              <w:rPr>
                <w:sz w:val="20"/>
              </w:rPr>
            </w:pPr>
            <w:proofErr w:type="spellStart"/>
            <w:r w:rsidRPr="00A43E3A">
              <w:rPr>
                <w:sz w:val="20"/>
              </w:rPr>
              <w:t>Депозитарна</w:t>
            </w:r>
            <w:proofErr w:type="spellEnd"/>
            <w:r w:rsidRPr="00A43E3A">
              <w:rPr>
                <w:sz w:val="20"/>
              </w:rPr>
              <w:t xml:space="preserve"> </w:t>
            </w:r>
            <w:proofErr w:type="spellStart"/>
            <w:r w:rsidRPr="00A43E3A">
              <w:rPr>
                <w:sz w:val="20"/>
              </w:rPr>
              <w:t>установа</w:t>
            </w:r>
            <w:proofErr w:type="spellEnd"/>
            <w:r w:rsidRPr="00A43E3A">
              <w:rPr>
                <w:sz w:val="20"/>
              </w:rPr>
              <w:t>: АБ “УКРГАЗБАНК” ЄДРПОУ 23697280</w:t>
            </w:r>
          </w:p>
          <w:p w:rsidR="0047762B" w:rsidRPr="00A43E3A" w:rsidRDefault="0047762B" w:rsidP="00274BE2">
            <w:pPr>
              <w:jc w:val="center"/>
              <w:rPr>
                <w:b/>
                <w:lang w:val="uk-UA"/>
              </w:rPr>
            </w:pPr>
            <w:r w:rsidRPr="00A43E3A">
              <w:rPr>
                <w:b/>
                <w:lang w:val="uk-UA"/>
              </w:rPr>
              <w:t xml:space="preserve">рахунок </w:t>
            </w:r>
            <w:r>
              <w:rPr>
                <w:b/>
                <w:lang w:val="uk-UA"/>
              </w:rPr>
              <w:t>________</w:t>
            </w:r>
            <w:r w:rsidRPr="009539B8">
              <w:rPr>
                <w:b/>
              </w:rPr>
              <w:t xml:space="preserve"> </w:t>
            </w:r>
            <w:r>
              <w:rPr>
                <w:b/>
                <w:lang w:val="uk-UA"/>
              </w:rPr>
              <w:t xml:space="preserve"> </w:t>
            </w:r>
            <w:r w:rsidRPr="006E60EB">
              <w:rPr>
                <w:b/>
                <w:lang w:val="uk-UA"/>
              </w:rPr>
              <w:t>IBAN UA083204780000000037392151000</w:t>
            </w:r>
            <w:r w:rsidRPr="00A43E3A">
              <w:rPr>
                <w:b/>
                <w:lang w:val="uk-UA"/>
              </w:rPr>
              <w:t xml:space="preserve"> в АБ “УКРГАЗБАНК” </w:t>
            </w:r>
          </w:p>
          <w:p w:rsidR="0047762B" w:rsidRPr="00A43E3A" w:rsidRDefault="0047762B" w:rsidP="00274BE2">
            <w:pPr>
              <w:jc w:val="center"/>
              <w:rPr>
                <w:lang w:val="uk-UA"/>
              </w:rPr>
            </w:pPr>
            <w:r w:rsidRPr="00A43E3A">
              <w:rPr>
                <w:lang w:val="uk-UA"/>
              </w:rPr>
              <w:t>Місцезнаходження юридичної особи:03087, м. Київ, вул. Єреванська, 1</w:t>
            </w:r>
          </w:p>
          <w:p w:rsidR="0047762B" w:rsidRPr="00A43E3A" w:rsidRDefault="0047762B" w:rsidP="00274BE2">
            <w:pPr>
              <w:jc w:val="center"/>
              <w:rPr>
                <w:lang w:val="uk-UA"/>
              </w:rPr>
            </w:pPr>
            <w:r w:rsidRPr="00A43E3A">
              <w:rPr>
                <w:lang w:val="uk-UA"/>
              </w:rPr>
              <w:t>Адреса для листування: 01030, м. Київ, вул. Богдана Хмельницького, 16-22</w:t>
            </w:r>
          </w:p>
          <w:p w:rsidR="0047762B" w:rsidRPr="00A43E3A" w:rsidRDefault="0047762B" w:rsidP="00274BE2">
            <w:pPr>
              <w:jc w:val="center"/>
              <w:rPr>
                <w:lang w:val="uk-UA"/>
              </w:rPr>
            </w:pPr>
            <w:r w:rsidRPr="00A43E3A">
              <w:rPr>
                <w:lang w:val="uk-UA"/>
              </w:rPr>
              <w:t>Фактичне місцезнаходження спеціалізованого відокремленого структурного підрозділу:</w:t>
            </w:r>
          </w:p>
          <w:p w:rsidR="0047762B" w:rsidRPr="00A43E3A" w:rsidRDefault="0047762B" w:rsidP="00274BE2">
            <w:pPr>
              <w:jc w:val="center"/>
              <w:rPr>
                <w:lang w:val="uk-UA"/>
              </w:rPr>
            </w:pPr>
            <w:r w:rsidRPr="00A43E3A">
              <w:rPr>
                <w:lang w:val="uk-UA"/>
              </w:rPr>
              <w:t>01004, м.</w:t>
            </w:r>
            <w:r w:rsidRPr="009539B8">
              <w:t xml:space="preserve"> </w:t>
            </w:r>
            <w:r w:rsidRPr="00A43E3A">
              <w:rPr>
                <w:lang w:val="uk-UA"/>
              </w:rPr>
              <w:t>Київ, вул. Велика Васильківська, 39 Тел./факс: /044/ 594-11-62</w:t>
            </w:r>
          </w:p>
          <w:p w:rsidR="0047762B" w:rsidRPr="009F6E6F" w:rsidRDefault="0047762B" w:rsidP="00274BE2">
            <w:pPr>
              <w:jc w:val="center"/>
              <w:rPr>
                <w:lang w:val="uk-UA"/>
              </w:rPr>
            </w:pPr>
            <w:r w:rsidRPr="00A43E3A">
              <w:rPr>
                <w:lang w:val="uk-UA"/>
              </w:rPr>
              <w:t xml:space="preserve">Депозитарна установа має статус платника податку на прибуток за базовою (основною) ставкою відповідно до п.136.1 ст.136 розділу ІІІ Податкового кодексу України </w:t>
            </w:r>
          </w:p>
          <w:p w:rsidR="0047762B" w:rsidRPr="00A43E3A" w:rsidRDefault="0047762B" w:rsidP="00274BE2">
            <w:pPr>
              <w:jc w:val="center"/>
              <w:rPr>
                <w:sz w:val="24"/>
                <w:szCs w:val="24"/>
                <w:lang w:val="uk-UA"/>
              </w:rPr>
            </w:pPr>
          </w:p>
        </w:tc>
      </w:tr>
    </w:tbl>
    <w:p w:rsidR="0047762B" w:rsidRPr="00A43E3A" w:rsidRDefault="0047762B" w:rsidP="0047762B">
      <w:pPr>
        <w:jc w:val="center"/>
        <w:rPr>
          <w:sz w:val="24"/>
          <w:szCs w:val="24"/>
          <w:lang w:val="uk-UA"/>
        </w:rPr>
      </w:pPr>
    </w:p>
    <w:tbl>
      <w:tblPr>
        <w:tblpPr w:leftFromText="180" w:rightFromText="180" w:vertAnchor="text" w:horzAnchor="margin" w:tblpXSpec="center" w:tblpY="16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47762B" w:rsidTr="0047762B">
        <w:trPr>
          <w:trHeight w:val="393"/>
        </w:trPr>
        <w:tc>
          <w:tcPr>
            <w:tcW w:w="10314" w:type="dxa"/>
          </w:tcPr>
          <w:p w:rsidR="0047762B" w:rsidRDefault="0047762B" w:rsidP="0047762B">
            <w:pPr>
              <w:pStyle w:val="2"/>
              <w:jc w:val="center"/>
              <w:rPr>
                <w:rFonts w:ascii="Times New Roman" w:hAnsi="Times New Roman"/>
                <w:sz w:val="20"/>
                <w:szCs w:val="20"/>
              </w:rPr>
            </w:pPr>
            <w:r>
              <w:rPr>
                <w:rFonts w:ascii="Times New Roman" w:hAnsi="Times New Roman"/>
                <w:sz w:val="20"/>
                <w:szCs w:val="20"/>
                <w:lang w:val="ru-RU"/>
              </w:rPr>
              <w:t>Депонент</w:t>
            </w:r>
            <w:r>
              <w:rPr>
                <w:rFonts w:ascii="Times New Roman" w:hAnsi="Times New Roman"/>
                <w:sz w:val="20"/>
                <w:szCs w:val="20"/>
              </w:rPr>
              <w:t>: ____________</w:t>
            </w:r>
            <w:r>
              <w:rPr>
                <w:rFonts w:ascii="Times New Roman" w:hAnsi="Times New Roman"/>
                <w:sz w:val="20"/>
                <w:szCs w:val="20"/>
                <w:lang w:val="ru-RU"/>
              </w:rPr>
              <w:t>______</w:t>
            </w:r>
            <w:r>
              <w:rPr>
                <w:rFonts w:ascii="Times New Roman" w:hAnsi="Times New Roman"/>
                <w:sz w:val="20"/>
                <w:szCs w:val="20"/>
              </w:rPr>
              <w:t>___  Рахунок у ЦП №_______</w:t>
            </w:r>
          </w:p>
        </w:tc>
      </w:tr>
    </w:tbl>
    <w:p w:rsidR="0047762B" w:rsidRDefault="0047762B" w:rsidP="0047762B">
      <w:pPr>
        <w:pStyle w:val="aff0"/>
        <w:spacing w:after="0"/>
        <w:ind w:left="0"/>
      </w:pPr>
    </w:p>
    <w:p w:rsidR="0047762B" w:rsidRDefault="0047762B" w:rsidP="0047762B">
      <w:pPr>
        <w:pStyle w:val="aff0"/>
        <w:spacing w:after="0"/>
        <w:ind w:left="0"/>
      </w:pPr>
    </w:p>
    <w:p w:rsidR="0047762B" w:rsidRPr="00A43E3A" w:rsidRDefault="0047762B" w:rsidP="0047762B">
      <w:pPr>
        <w:pStyle w:val="aff0"/>
        <w:spacing w:after="0"/>
        <w:ind w:left="0"/>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44"/>
        <w:gridCol w:w="1417"/>
        <w:gridCol w:w="1701"/>
        <w:gridCol w:w="1687"/>
      </w:tblGrid>
      <w:tr w:rsidR="0047762B" w:rsidRPr="00A43E3A" w:rsidTr="0047762B">
        <w:trPr>
          <w:trHeight w:val="253"/>
        </w:trPr>
        <w:tc>
          <w:tcPr>
            <w:tcW w:w="5544" w:type="dxa"/>
            <w:vAlign w:val="center"/>
          </w:tcPr>
          <w:p w:rsidR="0047762B" w:rsidRPr="00A43E3A" w:rsidRDefault="000E740F" w:rsidP="00274BE2">
            <w:pPr>
              <w:pStyle w:val="aff0"/>
              <w:jc w:val="center"/>
              <w:rPr>
                <w:b/>
              </w:rPr>
            </w:pPr>
            <w:r>
              <w:rPr>
                <w:b/>
                <w:noProof/>
                <w:lang w:eastAsia="uk-UA"/>
              </w:rPr>
              <w:pict>
                <v:shape id="_x0000_s1028" type="#_x0000_t136" style="position:absolute;left:0;text-align:left;margin-left:-49.95pt;margin-top:41.65pt;width:635.65pt;height:106.6pt;rotation:4039127fd;z-index:-251656192" adj="10729" fillcolor="#548dd4">
                  <v:stroke r:id="rId14" o:title=""/>
                  <v:shadow on="t" opacity="52429f"/>
                  <v:textpath style="font-family:&quot;Arial Black&quot;;font-style:italic;v-text-kern:t" trim="t" fitpath="t" string="ЗРАЗОК"/>
                </v:shape>
              </w:pict>
            </w:r>
          </w:p>
          <w:p w:rsidR="0047762B" w:rsidRPr="00A43E3A" w:rsidRDefault="0047762B" w:rsidP="00274BE2">
            <w:pPr>
              <w:pStyle w:val="aff0"/>
              <w:jc w:val="center"/>
              <w:rPr>
                <w:b/>
              </w:rPr>
            </w:pPr>
            <w:r w:rsidRPr="00A43E3A">
              <w:rPr>
                <w:b/>
              </w:rPr>
              <w:t>НАЗВА ОПЕРАЦІЙ ТА ПОСЛУГ</w:t>
            </w:r>
          </w:p>
        </w:tc>
        <w:tc>
          <w:tcPr>
            <w:tcW w:w="1417" w:type="dxa"/>
            <w:vAlign w:val="center"/>
          </w:tcPr>
          <w:p w:rsidR="0047762B" w:rsidRPr="00A43E3A" w:rsidRDefault="0047762B" w:rsidP="00274BE2">
            <w:pPr>
              <w:pStyle w:val="aff0"/>
              <w:jc w:val="center"/>
              <w:rPr>
                <w:b/>
              </w:rPr>
            </w:pPr>
            <w:r w:rsidRPr="00A43E3A">
              <w:rPr>
                <w:b/>
                <w:bCs/>
              </w:rPr>
              <w:t>ТАРИФ   (грн.)</w:t>
            </w:r>
          </w:p>
        </w:tc>
        <w:tc>
          <w:tcPr>
            <w:tcW w:w="1701" w:type="dxa"/>
            <w:vAlign w:val="center"/>
          </w:tcPr>
          <w:p w:rsidR="0047762B" w:rsidRPr="00A43E3A" w:rsidRDefault="0047762B" w:rsidP="00274BE2">
            <w:pPr>
              <w:pStyle w:val="aff0"/>
              <w:rPr>
                <w:b/>
              </w:rPr>
            </w:pPr>
            <w:r w:rsidRPr="00A43E3A">
              <w:rPr>
                <w:b/>
              </w:rPr>
              <w:t>КІЛЬКІСТЬ</w:t>
            </w:r>
          </w:p>
        </w:tc>
        <w:tc>
          <w:tcPr>
            <w:tcW w:w="1687" w:type="dxa"/>
            <w:vAlign w:val="center"/>
          </w:tcPr>
          <w:p w:rsidR="0047762B" w:rsidRPr="00A43E3A" w:rsidRDefault="0047762B" w:rsidP="00274BE2">
            <w:pPr>
              <w:pStyle w:val="aff0"/>
              <w:rPr>
                <w:b/>
              </w:rPr>
            </w:pPr>
            <w:r w:rsidRPr="00A43E3A">
              <w:rPr>
                <w:b/>
              </w:rPr>
              <w:t xml:space="preserve">СУМА </w:t>
            </w:r>
            <w:r w:rsidRPr="00A43E3A">
              <w:rPr>
                <w:b/>
                <w:bCs/>
              </w:rPr>
              <w:t>(грн.) </w:t>
            </w:r>
          </w:p>
        </w:tc>
      </w:tr>
      <w:tr w:rsidR="0047762B" w:rsidRPr="00A43E3A" w:rsidTr="0047762B">
        <w:trPr>
          <w:cantSplit/>
          <w:trHeight w:val="377"/>
        </w:trPr>
        <w:tc>
          <w:tcPr>
            <w:tcW w:w="5544" w:type="dxa"/>
            <w:vAlign w:val="center"/>
          </w:tcPr>
          <w:p w:rsidR="0047762B" w:rsidRPr="00A43E3A" w:rsidRDefault="0047762B" w:rsidP="00274BE2">
            <w:pPr>
              <w:pStyle w:val="aff0"/>
              <w:jc w:val="center"/>
              <w:rPr>
                <w:b/>
              </w:rPr>
            </w:pPr>
          </w:p>
        </w:tc>
        <w:tc>
          <w:tcPr>
            <w:tcW w:w="1417" w:type="dxa"/>
            <w:vAlign w:val="center"/>
          </w:tcPr>
          <w:p w:rsidR="0047762B" w:rsidRPr="00A43E3A" w:rsidRDefault="0047762B" w:rsidP="00274BE2">
            <w:pPr>
              <w:pStyle w:val="aff0"/>
              <w:jc w:val="center"/>
              <w:rPr>
                <w:b/>
              </w:rPr>
            </w:pPr>
          </w:p>
        </w:tc>
        <w:tc>
          <w:tcPr>
            <w:tcW w:w="1701" w:type="dxa"/>
            <w:vAlign w:val="center"/>
          </w:tcPr>
          <w:p w:rsidR="0047762B" w:rsidRPr="00A43E3A" w:rsidRDefault="0047762B" w:rsidP="00274BE2">
            <w:pPr>
              <w:pStyle w:val="aff0"/>
              <w:jc w:val="center"/>
              <w:rPr>
                <w:b/>
              </w:rPr>
            </w:pPr>
          </w:p>
        </w:tc>
        <w:tc>
          <w:tcPr>
            <w:tcW w:w="1687" w:type="dxa"/>
            <w:vAlign w:val="center"/>
          </w:tcPr>
          <w:p w:rsidR="0047762B" w:rsidRPr="00A43E3A" w:rsidRDefault="0047762B" w:rsidP="00274BE2">
            <w:pPr>
              <w:pStyle w:val="aff0"/>
              <w:jc w:val="center"/>
              <w:rPr>
                <w:b/>
              </w:rPr>
            </w:pPr>
          </w:p>
        </w:tc>
      </w:tr>
      <w:tr w:rsidR="0047762B" w:rsidRPr="00A43E3A" w:rsidTr="0047762B">
        <w:trPr>
          <w:cantSplit/>
          <w:trHeight w:val="377"/>
        </w:trPr>
        <w:tc>
          <w:tcPr>
            <w:tcW w:w="5544" w:type="dxa"/>
            <w:vAlign w:val="center"/>
          </w:tcPr>
          <w:p w:rsidR="0047762B" w:rsidRPr="00A43E3A" w:rsidRDefault="0047762B" w:rsidP="00274BE2">
            <w:pPr>
              <w:pStyle w:val="aff0"/>
              <w:rPr>
                <w:b/>
              </w:rPr>
            </w:pPr>
          </w:p>
        </w:tc>
        <w:tc>
          <w:tcPr>
            <w:tcW w:w="1417" w:type="dxa"/>
            <w:vAlign w:val="center"/>
          </w:tcPr>
          <w:p w:rsidR="0047762B" w:rsidRPr="00A43E3A" w:rsidRDefault="0047762B" w:rsidP="00274BE2">
            <w:pPr>
              <w:pStyle w:val="aff0"/>
              <w:rPr>
                <w:b/>
              </w:rPr>
            </w:pPr>
          </w:p>
        </w:tc>
        <w:tc>
          <w:tcPr>
            <w:tcW w:w="1701" w:type="dxa"/>
            <w:vAlign w:val="center"/>
          </w:tcPr>
          <w:p w:rsidR="0047762B" w:rsidRPr="00A43E3A" w:rsidRDefault="0047762B" w:rsidP="00274BE2">
            <w:pPr>
              <w:pStyle w:val="aff0"/>
              <w:rPr>
                <w:b/>
              </w:rPr>
            </w:pPr>
          </w:p>
        </w:tc>
        <w:tc>
          <w:tcPr>
            <w:tcW w:w="1687" w:type="dxa"/>
            <w:vAlign w:val="center"/>
          </w:tcPr>
          <w:p w:rsidR="0047762B" w:rsidRPr="00A43E3A" w:rsidRDefault="0047762B" w:rsidP="00274BE2">
            <w:pPr>
              <w:pStyle w:val="aff0"/>
              <w:jc w:val="center"/>
              <w:rPr>
                <w:b/>
              </w:rPr>
            </w:pPr>
          </w:p>
        </w:tc>
      </w:tr>
      <w:tr w:rsidR="0047762B" w:rsidRPr="00A43E3A" w:rsidTr="0047762B">
        <w:trPr>
          <w:trHeight w:val="422"/>
        </w:trPr>
        <w:tc>
          <w:tcPr>
            <w:tcW w:w="8662" w:type="dxa"/>
            <w:gridSpan w:val="3"/>
            <w:vAlign w:val="center"/>
          </w:tcPr>
          <w:p w:rsidR="0047762B" w:rsidRPr="00E8114C" w:rsidRDefault="0047762B" w:rsidP="00274BE2">
            <w:pPr>
              <w:pStyle w:val="aff0"/>
              <w:rPr>
                <w:b/>
                <w:lang w:val="ru-RU"/>
              </w:rPr>
            </w:pPr>
            <w:r w:rsidRPr="00A43E3A">
              <w:rPr>
                <w:b/>
              </w:rPr>
              <w:t>Всього до сплати:</w:t>
            </w:r>
          </w:p>
        </w:tc>
        <w:tc>
          <w:tcPr>
            <w:tcW w:w="1687" w:type="dxa"/>
            <w:vAlign w:val="center"/>
          </w:tcPr>
          <w:p w:rsidR="0047762B" w:rsidRPr="00A43E3A" w:rsidRDefault="0047762B" w:rsidP="00274BE2">
            <w:pPr>
              <w:pStyle w:val="aff0"/>
              <w:jc w:val="center"/>
              <w:rPr>
                <w:b/>
              </w:rPr>
            </w:pPr>
          </w:p>
        </w:tc>
      </w:tr>
    </w:tbl>
    <w:p w:rsidR="0047762B" w:rsidRPr="00A43E3A" w:rsidRDefault="0047762B" w:rsidP="0047762B">
      <w:pPr>
        <w:ind w:left="142" w:firstLine="567"/>
        <w:jc w:val="both"/>
        <w:rPr>
          <w:b/>
          <w:lang w:val="uk-UA"/>
        </w:rPr>
      </w:pPr>
    </w:p>
    <w:p w:rsidR="0047762B" w:rsidRPr="00A43E3A" w:rsidRDefault="0047762B" w:rsidP="0047762B">
      <w:pPr>
        <w:ind w:left="142" w:firstLine="567"/>
        <w:jc w:val="center"/>
        <w:rPr>
          <w:sz w:val="18"/>
          <w:szCs w:val="18"/>
          <w:lang w:val="uk-UA"/>
        </w:rPr>
      </w:pPr>
      <w:r w:rsidRPr="00A43E3A">
        <w:rPr>
          <w:b/>
          <w:sz w:val="18"/>
          <w:szCs w:val="18"/>
          <w:lang w:val="uk-UA"/>
        </w:rPr>
        <w:t>Дані послуги не є об’єктом оподаткування податком на додану вартість на підставі пп. 196.1.1 та пп. 196.1.5 статті 196, розділу 5 Податкового кодексу України.</w:t>
      </w:r>
    </w:p>
    <w:p w:rsidR="0047762B" w:rsidRPr="00A43E3A" w:rsidRDefault="0047762B" w:rsidP="0047762B">
      <w:pPr>
        <w:pStyle w:val="aff0"/>
      </w:pPr>
    </w:p>
    <w:p w:rsidR="0047762B" w:rsidRDefault="0047762B" w:rsidP="0047762B">
      <w:pPr>
        <w:tabs>
          <w:tab w:val="left" w:pos="4128"/>
        </w:tabs>
        <w:rPr>
          <w:sz w:val="24"/>
          <w:szCs w:val="24"/>
          <w:lang w:val="uk-UA"/>
        </w:rPr>
      </w:pPr>
    </w:p>
    <w:p w:rsidR="0047762B" w:rsidRDefault="0047762B" w:rsidP="0047762B">
      <w:pPr>
        <w:tabs>
          <w:tab w:val="left" w:pos="4128"/>
        </w:tabs>
        <w:rPr>
          <w:sz w:val="24"/>
          <w:szCs w:val="24"/>
          <w:lang w:val="uk-UA"/>
        </w:rPr>
      </w:pPr>
    </w:p>
    <w:p w:rsidR="0047762B" w:rsidRPr="00AF0068" w:rsidRDefault="0047762B" w:rsidP="0047762B">
      <w:pPr>
        <w:spacing w:after="120"/>
        <w:ind w:left="283"/>
        <w:jc w:val="center"/>
        <w:rPr>
          <w:b/>
          <w:lang w:val="uk-UA"/>
        </w:rPr>
      </w:pPr>
      <w:r w:rsidRPr="00AF0068">
        <w:rPr>
          <w:b/>
          <w:lang w:val="uk-UA"/>
        </w:rPr>
        <w:t>Депозитарна установа</w:t>
      </w:r>
    </w:p>
    <w:p w:rsidR="0047762B" w:rsidRPr="00AF0068" w:rsidRDefault="0047762B" w:rsidP="0047762B">
      <w:pPr>
        <w:spacing w:after="120"/>
        <w:ind w:left="283"/>
        <w:jc w:val="center"/>
        <w:rPr>
          <w:sz w:val="24"/>
          <w:szCs w:val="24"/>
          <w:lang w:val="uk-UA"/>
        </w:rPr>
      </w:pPr>
      <w:r w:rsidRPr="00AF0068">
        <w:rPr>
          <w:sz w:val="24"/>
          <w:szCs w:val="24"/>
          <w:lang w:val="uk-UA"/>
        </w:rPr>
        <w:t>/_______________ / ______________________</w:t>
      </w:r>
    </w:p>
    <w:p w:rsidR="0047762B" w:rsidRPr="00AF0068" w:rsidRDefault="0047762B" w:rsidP="0047762B">
      <w:pPr>
        <w:tabs>
          <w:tab w:val="left" w:pos="4128"/>
        </w:tabs>
        <w:jc w:val="center"/>
        <w:rPr>
          <w:sz w:val="24"/>
          <w:szCs w:val="24"/>
          <w:lang w:val="uk-UA"/>
        </w:rPr>
      </w:pPr>
      <w:proofErr w:type="spellStart"/>
      <w:r w:rsidRPr="00AF0068">
        <w:rPr>
          <w:sz w:val="24"/>
          <w:szCs w:val="24"/>
        </w:rPr>
        <w:t>мп</w:t>
      </w:r>
      <w:proofErr w:type="spellEnd"/>
    </w:p>
    <w:p w:rsidR="0047762B" w:rsidRPr="00AF0068" w:rsidRDefault="0047762B" w:rsidP="0047762B">
      <w:pPr>
        <w:rPr>
          <w:sz w:val="24"/>
          <w:szCs w:val="24"/>
          <w:lang w:val="uk-UA"/>
        </w:rPr>
      </w:pPr>
    </w:p>
    <w:p w:rsidR="0047762B" w:rsidRDefault="0047762B" w:rsidP="0047762B">
      <w:pPr>
        <w:tabs>
          <w:tab w:val="left" w:pos="4128"/>
        </w:tabs>
        <w:rPr>
          <w:sz w:val="24"/>
          <w:szCs w:val="24"/>
          <w:lang w:val="uk-UA"/>
        </w:rPr>
      </w:pPr>
    </w:p>
    <w:p w:rsidR="0047762B" w:rsidRDefault="0047762B" w:rsidP="0047762B">
      <w:pPr>
        <w:tabs>
          <w:tab w:val="left" w:pos="4128"/>
        </w:tabs>
        <w:rPr>
          <w:sz w:val="24"/>
          <w:szCs w:val="24"/>
          <w:lang w:val="uk-UA"/>
        </w:rPr>
      </w:pPr>
    </w:p>
    <w:p w:rsidR="0047762B" w:rsidRDefault="0047762B" w:rsidP="0047762B">
      <w:pPr>
        <w:tabs>
          <w:tab w:val="left" w:pos="4128"/>
        </w:tabs>
        <w:rPr>
          <w:sz w:val="24"/>
          <w:szCs w:val="24"/>
          <w:lang w:val="uk-UA"/>
        </w:rPr>
      </w:pPr>
    </w:p>
    <w:p w:rsidR="0047762B" w:rsidRDefault="0047762B" w:rsidP="0047762B">
      <w:pPr>
        <w:rPr>
          <w:sz w:val="24"/>
          <w:szCs w:val="24"/>
          <w:lang w:val="uk-UA"/>
        </w:rPr>
      </w:pPr>
    </w:p>
    <w:p w:rsidR="0047762B" w:rsidRDefault="0047762B" w:rsidP="0047762B">
      <w:pPr>
        <w:rPr>
          <w:sz w:val="24"/>
          <w:szCs w:val="24"/>
          <w:lang w:val="uk-UA"/>
        </w:rPr>
      </w:pPr>
    </w:p>
    <w:p w:rsidR="0047762B" w:rsidRDefault="0047762B" w:rsidP="0047762B">
      <w:pPr>
        <w:rPr>
          <w:sz w:val="24"/>
          <w:szCs w:val="24"/>
          <w:lang w:val="uk-UA"/>
        </w:rPr>
      </w:pPr>
    </w:p>
    <w:p w:rsidR="0047762B" w:rsidRPr="00C66FE3" w:rsidRDefault="0047762B" w:rsidP="0047762B">
      <w:pPr>
        <w:rPr>
          <w:sz w:val="14"/>
          <w:szCs w:val="14"/>
          <w:lang w:val="uk-UA"/>
        </w:rPr>
      </w:pPr>
    </w:p>
    <w:p w:rsidR="0047762B" w:rsidRDefault="0047762B" w:rsidP="0047762B">
      <w:pPr>
        <w:rPr>
          <w:i/>
          <w:sz w:val="14"/>
          <w:szCs w:val="14"/>
          <w:lang w:val="uk-UA"/>
        </w:rPr>
      </w:pPr>
      <w:r w:rsidRPr="00C66FE3">
        <w:rPr>
          <w:i/>
          <w:sz w:val="14"/>
          <w:szCs w:val="14"/>
          <w:lang w:val="uk-UA"/>
        </w:rPr>
        <w:t>*  - форма Акту-рахунку/Рахунку може (</w:t>
      </w:r>
      <w:proofErr w:type="spellStart"/>
      <w:r w:rsidRPr="00C66FE3">
        <w:rPr>
          <w:i/>
          <w:sz w:val="14"/>
          <w:szCs w:val="14"/>
          <w:lang w:val="uk-UA"/>
        </w:rPr>
        <w:t>уть</w:t>
      </w:r>
      <w:proofErr w:type="spellEnd"/>
      <w:r w:rsidRPr="00C66FE3">
        <w:rPr>
          <w:i/>
          <w:sz w:val="14"/>
          <w:szCs w:val="14"/>
          <w:lang w:val="uk-UA"/>
        </w:rPr>
        <w:t>) змінюватись в залежності від особливостей та/або вимог, тощо програмного забезпечення Депозитарної установи</w:t>
      </w:r>
    </w:p>
    <w:p w:rsidR="0047762B" w:rsidRDefault="0047762B" w:rsidP="0047762B">
      <w:pPr>
        <w:rPr>
          <w:sz w:val="24"/>
          <w:szCs w:val="24"/>
          <w:lang w:val="uk-UA"/>
        </w:rPr>
      </w:pPr>
      <w:r w:rsidRPr="00C66FE3">
        <w:rPr>
          <w:i/>
          <w:sz w:val="14"/>
          <w:szCs w:val="14"/>
          <w:lang w:val="uk-UA"/>
        </w:rPr>
        <w:t>**</w:t>
      </w:r>
      <w:r>
        <w:rPr>
          <w:i/>
          <w:sz w:val="14"/>
          <w:szCs w:val="14"/>
          <w:lang w:val="uk-UA"/>
        </w:rPr>
        <w:t xml:space="preserve"> -перший день  </w:t>
      </w:r>
      <w:r w:rsidRPr="007C3656">
        <w:rPr>
          <w:i/>
          <w:sz w:val="14"/>
          <w:szCs w:val="14"/>
          <w:lang w:val="uk-UA"/>
        </w:rPr>
        <w:t>місяця</w:t>
      </w:r>
      <w:r>
        <w:rPr>
          <w:i/>
          <w:sz w:val="14"/>
          <w:szCs w:val="14"/>
          <w:lang w:val="uk-UA"/>
        </w:rPr>
        <w:t xml:space="preserve"> </w:t>
      </w:r>
      <w:r w:rsidRPr="007C3656">
        <w:rPr>
          <w:i/>
          <w:sz w:val="14"/>
          <w:szCs w:val="14"/>
          <w:lang w:val="uk-UA"/>
        </w:rPr>
        <w:t>у якому надавались Послуги Депозитарної установи</w:t>
      </w:r>
    </w:p>
    <w:p w:rsidR="0047762B" w:rsidRDefault="0047762B" w:rsidP="0047762B">
      <w:pPr>
        <w:rPr>
          <w:sz w:val="24"/>
          <w:szCs w:val="24"/>
          <w:lang w:val="uk-UA"/>
        </w:rPr>
      </w:pPr>
      <w:r w:rsidRPr="00C66FE3">
        <w:rPr>
          <w:i/>
          <w:sz w:val="14"/>
          <w:szCs w:val="14"/>
          <w:lang w:val="uk-UA"/>
        </w:rPr>
        <w:t>***</w:t>
      </w:r>
      <w:r>
        <w:rPr>
          <w:i/>
          <w:sz w:val="14"/>
          <w:szCs w:val="14"/>
          <w:lang w:val="uk-UA"/>
        </w:rPr>
        <w:t xml:space="preserve"> -останній день  </w:t>
      </w:r>
      <w:r w:rsidRPr="007C3656">
        <w:rPr>
          <w:i/>
          <w:sz w:val="14"/>
          <w:szCs w:val="14"/>
          <w:lang w:val="uk-UA"/>
        </w:rPr>
        <w:t>місяця</w:t>
      </w:r>
      <w:r>
        <w:rPr>
          <w:i/>
          <w:sz w:val="14"/>
          <w:szCs w:val="14"/>
          <w:lang w:val="uk-UA"/>
        </w:rPr>
        <w:t xml:space="preserve"> </w:t>
      </w:r>
      <w:r w:rsidRPr="007C3656">
        <w:rPr>
          <w:i/>
          <w:sz w:val="14"/>
          <w:szCs w:val="14"/>
          <w:lang w:val="uk-UA"/>
        </w:rPr>
        <w:t>у якому надавались Послуги Депозитарної установи</w:t>
      </w:r>
    </w:p>
    <w:p w:rsidR="0047762B" w:rsidRDefault="0047762B" w:rsidP="0047762B">
      <w:pPr>
        <w:rPr>
          <w:sz w:val="24"/>
          <w:szCs w:val="24"/>
          <w:lang w:val="uk-UA"/>
        </w:rPr>
      </w:pPr>
    </w:p>
    <w:p w:rsidR="0047762B" w:rsidRPr="009539B8" w:rsidRDefault="0047762B" w:rsidP="0047762B">
      <w:pPr>
        <w:rPr>
          <w:sz w:val="24"/>
          <w:szCs w:val="24"/>
        </w:rPr>
      </w:pPr>
    </w:p>
    <w:p w:rsidR="0047762B" w:rsidRPr="009539B8" w:rsidRDefault="0047762B" w:rsidP="0047762B">
      <w:pPr>
        <w:rPr>
          <w:sz w:val="24"/>
          <w:szCs w:val="24"/>
        </w:rPr>
      </w:pPr>
    </w:p>
    <w:p w:rsidR="0047762B" w:rsidRPr="009539B8" w:rsidRDefault="0047762B" w:rsidP="0047762B">
      <w:pPr>
        <w:rPr>
          <w:sz w:val="24"/>
          <w:szCs w:val="24"/>
        </w:rPr>
      </w:pPr>
    </w:p>
    <w:p w:rsidR="0047762B" w:rsidRPr="009539B8" w:rsidRDefault="0047762B" w:rsidP="0047762B">
      <w:pPr>
        <w:rPr>
          <w:sz w:val="24"/>
          <w:szCs w:val="24"/>
        </w:rPr>
      </w:pPr>
    </w:p>
    <w:p w:rsidR="0047762B" w:rsidRPr="009539B8" w:rsidRDefault="0047762B" w:rsidP="0047762B">
      <w:pPr>
        <w:rPr>
          <w:sz w:val="24"/>
          <w:szCs w:val="24"/>
        </w:rPr>
      </w:pPr>
    </w:p>
    <w:p w:rsidR="0047762B" w:rsidRDefault="0047762B" w:rsidP="0047762B">
      <w:pPr>
        <w:rPr>
          <w:sz w:val="24"/>
          <w:szCs w:val="24"/>
          <w:lang w:val="uk-UA"/>
        </w:rPr>
      </w:pPr>
    </w:p>
    <w:tbl>
      <w:tblPr>
        <w:tblpPr w:leftFromText="180" w:rightFromText="180" w:vertAnchor="text" w:horzAnchor="page" w:tblpX="8315" w:tblpY="83"/>
        <w:tblW w:w="0" w:type="auto"/>
        <w:tblLook w:val="04A0" w:firstRow="1" w:lastRow="0" w:firstColumn="1" w:lastColumn="0" w:noHBand="0" w:noVBand="1"/>
      </w:tblPr>
      <w:tblGrid>
        <w:gridCol w:w="3227"/>
      </w:tblGrid>
      <w:tr w:rsidR="0047762B" w:rsidTr="00274BE2">
        <w:trPr>
          <w:trHeight w:val="853"/>
        </w:trPr>
        <w:tc>
          <w:tcPr>
            <w:tcW w:w="3227" w:type="dxa"/>
            <w:shd w:val="clear" w:color="auto" w:fill="auto"/>
          </w:tcPr>
          <w:p w:rsidR="0047762B" w:rsidRDefault="0047762B" w:rsidP="00274BE2">
            <w:pPr>
              <w:autoSpaceDE w:val="0"/>
              <w:autoSpaceDN w:val="0"/>
              <w:rPr>
                <w:b/>
                <w:i/>
                <w:sz w:val="18"/>
                <w:szCs w:val="18"/>
                <w:lang w:val="uk-UA"/>
              </w:rPr>
            </w:pPr>
            <w:r>
              <w:rPr>
                <w:b/>
                <w:i/>
                <w:sz w:val="18"/>
                <w:szCs w:val="18"/>
                <w:lang w:val="uk-UA"/>
              </w:rPr>
              <w:t xml:space="preserve">Додаток №4 до  Договору про обслуговування рахунка                                                                                                                             в цінних паперах                           </w:t>
            </w:r>
          </w:p>
        </w:tc>
      </w:tr>
    </w:tbl>
    <w:p w:rsidR="0047762B" w:rsidRDefault="0047762B" w:rsidP="0047762B">
      <w:pPr>
        <w:rPr>
          <w:sz w:val="24"/>
          <w:szCs w:val="24"/>
          <w:lang w:val="uk-UA"/>
        </w:rPr>
      </w:pPr>
    </w:p>
    <w:p w:rsidR="0047762B" w:rsidRDefault="0047762B" w:rsidP="0047762B">
      <w:pPr>
        <w:rPr>
          <w:vanish/>
        </w:rPr>
      </w:pPr>
    </w:p>
    <w:tbl>
      <w:tblPr>
        <w:tblpPr w:leftFromText="180" w:rightFromText="180" w:vertAnchor="text" w:horzAnchor="margin" w:tblpXSpec="right" w:tblpY="989"/>
        <w:tblW w:w="5070" w:type="dxa"/>
        <w:tblLook w:val="00A0" w:firstRow="1" w:lastRow="0" w:firstColumn="1" w:lastColumn="0" w:noHBand="0" w:noVBand="0"/>
      </w:tblPr>
      <w:tblGrid>
        <w:gridCol w:w="5070"/>
      </w:tblGrid>
      <w:tr w:rsidR="0047762B" w:rsidTr="00274BE2">
        <w:trPr>
          <w:trHeight w:val="420"/>
        </w:trPr>
        <w:tc>
          <w:tcPr>
            <w:tcW w:w="5070" w:type="dxa"/>
            <w:vAlign w:val="bottom"/>
          </w:tcPr>
          <w:p w:rsidR="0047762B" w:rsidRDefault="0047762B" w:rsidP="00274BE2">
            <w:pPr>
              <w:autoSpaceDE w:val="0"/>
              <w:autoSpaceDN w:val="0"/>
              <w:rPr>
                <w:b/>
                <w:sz w:val="18"/>
                <w:szCs w:val="18"/>
                <w:lang w:val="uk-UA"/>
              </w:rPr>
            </w:pPr>
            <w:r>
              <w:rPr>
                <w:b/>
                <w:sz w:val="18"/>
                <w:szCs w:val="18"/>
                <w:lang w:val="uk-UA"/>
              </w:rPr>
              <w:t xml:space="preserve">ДЕПОЗИТАРНА УСТАНОВА </w:t>
            </w:r>
          </w:p>
          <w:p w:rsidR="0047762B" w:rsidRDefault="0047762B" w:rsidP="00274BE2">
            <w:pPr>
              <w:autoSpaceDE w:val="0"/>
              <w:autoSpaceDN w:val="0"/>
              <w:rPr>
                <w:b/>
                <w:sz w:val="18"/>
                <w:szCs w:val="18"/>
                <w:lang w:val="uk-UA"/>
              </w:rPr>
            </w:pPr>
            <w:r>
              <w:rPr>
                <w:b/>
                <w:sz w:val="18"/>
                <w:szCs w:val="18"/>
                <w:lang w:val="uk-UA"/>
              </w:rPr>
              <w:t>АБ «УКРГАЗБАНК»</w:t>
            </w:r>
          </w:p>
        </w:tc>
      </w:tr>
      <w:tr w:rsidR="0047762B" w:rsidTr="00274BE2">
        <w:trPr>
          <w:trHeight w:val="457"/>
        </w:trPr>
        <w:tc>
          <w:tcPr>
            <w:tcW w:w="5070" w:type="dxa"/>
          </w:tcPr>
          <w:p w:rsidR="0047762B" w:rsidRDefault="0047762B" w:rsidP="00274BE2">
            <w:pPr>
              <w:rPr>
                <w:sz w:val="18"/>
                <w:szCs w:val="18"/>
                <w:lang w:val="uk-UA"/>
              </w:rPr>
            </w:pPr>
            <w:r>
              <w:rPr>
                <w:sz w:val="18"/>
                <w:szCs w:val="18"/>
                <w:lang w:val="uk-UA"/>
              </w:rPr>
              <w:t>Місцезнаходження юридичної особи:</w:t>
            </w:r>
          </w:p>
          <w:p w:rsidR="0047762B" w:rsidRDefault="0047762B" w:rsidP="00274BE2">
            <w:pPr>
              <w:rPr>
                <w:sz w:val="18"/>
                <w:szCs w:val="18"/>
                <w:lang w:val="uk-UA"/>
              </w:rPr>
            </w:pPr>
            <w:r>
              <w:rPr>
                <w:sz w:val="18"/>
                <w:szCs w:val="18"/>
                <w:lang w:val="uk-UA"/>
              </w:rPr>
              <w:t>03087, м. Київ, вул. Єреванська, 1</w:t>
            </w:r>
          </w:p>
          <w:p w:rsidR="0047762B" w:rsidRDefault="0047762B" w:rsidP="00274BE2">
            <w:pPr>
              <w:rPr>
                <w:sz w:val="18"/>
                <w:szCs w:val="18"/>
                <w:lang w:val="uk-UA"/>
              </w:rPr>
            </w:pPr>
            <w:r>
              <w:rPr>
                <w:sz w:val="18"/>
                <w:szCs w:val="18"/>
                <w:lang w:val="uk-UA"/>
              </w:rPr>
              <w:t xml:space="preserve">Адреса для листування: </w:t>
            </w:r>
          </w:p>
          <w:p w:rsidR="0047762B" w:rsidRDefault="0047762B" w:rsidP="00274BE2">
            <w:pPr>
              <w:rPr>
                <w:sz w:val="18"/>
                <w:szCs w:val="18"/>
                <w:lang w:val="uk-UA"/>
              </w:rPr>
            </w:pPr>
            <w:r>
              <w:rPr>
                <w:sz w:val="18"/>
                <w:szCs w:val="18"/>
                <w:lang w:val="uk-UA"/>
              </w:rPr>
              <w:t>01030, м. Київ, вул. Богдана Хмельницького, 16-22</w:t>
            </w:r>
          </w:p>
          <w:p w:rsidR="0047762B" w:rsidRDefault="0047762B" w:rsidP="00274BE2">
            <w:pPr>
              <w:rPr>
                <w:sz w:val="18"/>
                <w:szCs w:val="18"/>
                <w:lang w:val="uk-UA"/>
              </w:rPr>
            </w:pPr>
            <w:r>
              <w:rPr>
                <w:sz w:val="18"/>
                <w:szCs w:val="18"/>
                <w:lang w:val="uk-UA"/>
              </w:rPr>
              <w:t xml:space="preserve">Фактичне місцезнаходження </w:t>
            </w:r>
          </w:p>
          <w:p w:rsidR="0047762B" w:rsidRDefault="0047762B" w:rsidP="00274BE2">
            <w:pPr>
              <w:rPr>
                <w:sz w:val="18"/>
                <w:szCs w:val="18"/>
                <w:lang w:val="uk-UA"/>
              </w:rPr>
            </w:pPr>
            <w:r>
              <w:rPr>
                <w:sz w:val="18"/>
                <w:szCs w:val="18"/>
                <w:lang w:val="uk-UA"/>
              </w:rPr>
              <w:t>спеціалізованого відокремленого структурного підрозділу:</w:t>
            </w:r>
          </w:p>
          <w:p w:rsidR="0047762B" w:rsidRDefault="0047762B" w:rsidP="00274BE2">
            <w:pPr>
              <w:autoSpaceDE w:val="0"/>
              <w:autoSpaceDN w:val="0"/>
              <w:rPr>
                <w:sz w:val="18"/>
                <w:szCs w:val="18"/>
                <w:lang w:val="uk-UA"/>
              </w:rPr>
            </w:pPr>
            <w:r>
              <w:rPr>
                <w:sz w:val="18"/>
                <w:szCs w:val="18"/>
                <w:lang w:val="uk-UA"/>
              </w:rPr>
              <w:t xml:space="preserve">01004, </w:t>
            </w:r>
            <w:proofErr w:type="spellStart"/>
            <w:r>
              <w:rPr>
                <w:sz w:val="18"/>
                <w:szCs w:val="18"/>
                <w:lang w:val="uk-UA"/>
              </w:rPr>
              <w:t>м.Київ</w:t>
            </w:r>
            <w:proofErr w:type="spellEnd"/>
            <w:r>
              <w:rPr>
                <w:sz w:val="18"/>
                <w:szCs w:val="18"/>
                <w:lang w:val="uk-UA"/>
              </w:rPr>
              <w:t>, вул. Велика Васильківська, 39</w:t>
            </w:r>
          </w:p>
        </w:tc>
      </w:tr>
    </w:tbl>
    <w:p w:rsidR="0047762B" w:rsidRPr="009539B8" w:rsidRDefault="0047762B" w:rsidP="0047762B">
      <w:pPr>
        <w:rPr>
          <w:sz w:val="18"/>
          <w:szCs w:val="18"/>
        </w:rPr>
      </w:pPr>
    </w:p>
    <w:p w:rsidR="0047762B" w:rsidRDefault="0047762B" w:rsidP="0047762B">
      <w:pPr>
        <w:rPr>
          <w:sz w:val="24"/>
          <w:szCs w:val="24"/>
          <w:lang w:val="uk-UA"/>
        </w:rPr>
      </w:pPr>
      <w:r>
        <w:rPr>
          <w:sz w:val="18"/>
          <w:szCs w:val="18"/>
          <w:lang w:val="uk-UA"/>
        </w:rPr>
        <w:t>м. Київ</w:t>
      </w: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p>
    <w:p w:rsidR="0047762B" w:rsidRDefault="0047762B" w:rsidP="0047762B">
      <w:pPr>
        <w:autoSpaceDE w:val="0"/>
        <w:autoSpaceDN w:val="0"/>
        <w:jc w:val="center"/>
        <w:rPr>
          <w:b/>
          <w:caps/>
          <w:sz w:val="24"/>
          <w:szCs w:val="24"/>
          <w:lang w:val="uk-UA"/>
        </w:rPr>
      </w:pPr>
      <w:r>
        <w:rPr>
          <w:b/>
          <w:caps/>
          <w:sz w:val="24"/>
          <w:szCs w:val="24"/>
          <w:lang w:val="uk-UA"/>
        </w:rPr>
        <w:t>Заява</w:t>
      </w:r>
      <w:r>
        <w:rPr>
          <w:caps/>
          <w:sz w:val="24"/>
          <w:szCs w:val="24"/>
          <w:lang w:val="uk-UA"/>
        </w:rPr>
        <w:t xml:space="preserve"> </w:t>
      </w:r>
      <w:r>
        <w:rPr>
          <w:b/>
          <w:caps/>
          <w:sz w:val="24"/>
          <w:szCs w:val="24"/>
          <w:lang w:val="uk-UA"/>
        </w:rPr>
        <w:t xml:space="preserve">про приєднання до УМОВ Договору  </w:t>
      </w:r>
    </w:p>
    <w:p w:rsidR="0047762B" w:rsidRDefault="0047762B" w:rsidP="0047762B">
      <w:pPr>
        <w:autoSpaceDE w:val="0"/>
        <w:autoSpaceDN w:val="0"/>
        <w:jc w:val="center"/>
        <w:rPr>
          <w:b/>
          <w:caps/>
          <w:sz w:val="24"/>
          <w:szCs w:val="24"/>
          <w:lang w:val="uk-UA"/>
        </w:rPr>
      </w:pPr>
      <w:r>
        <w:rPr>
          <w:b/>
          <w:caps/>
          <w:sz w:val="24"/>
          <w:szCs w:val="24"/>
          <w:lang w:val="uk-UA"/>
        </w:rPr>
        <w:t>про обслуговування рахункА в цінних паперах</w:t>
      </w:r>
    </w:p>
    <w:p w:rsidR="0047762B" w:rsidRDefault="0047762B" w:rsidP="0047762B">
      <w:pPr>
        <w:tabs>
          <w:tab w:val="left" w:pos="6970"/>
        </w:tabs>
        <w:autoSpaceDE w:val="0"/>
        <w:autoSpaceDN w:val="0"/>
        <w:jc w:val="center"/>
        <w:rPr>
          <w:sz w:val="18"/>
          <w:szCs w:val="18"/>
          <w:lang w:val="uk-UA"/>
        </w:rPr>
      </w:pPr>
      <w:r>
        <w:rPr>
          <w:sz w:val="18"/>
          <w:szCs w:val="18"/>
          <w:lang w:val="uk-UA"/>
        </w:rPr>
        <w:tab/>
      </w:r>
      <w:r>
        <w:rPr>
          <w:sz w:val="18"/>
          <w:szCs w:val="18"/>
          <w:lang w:val="uk-UA"/>
        </w:rPr>
        <w:tab/>
      </w:r>
      <w:r>
        <w:rPr>
          <w:sz w:val="18"/>
          <w:szCs w:val="18"/>
          <w:lang w:val="uk-UA"/>
        </w:rPr>
        <w:tab/>
      </w:r>
      <w:r>
        <w:rPr>
          <w:sz w:val="18"/>
          <w:szCs w:val="18"/>
          <w:lang w:val="uk-UA"/>
        </w:rPr>
        <w:tab/>
      </w:r>
      <w:r>
        <w:rPr>
          <w:sz w:val="18"/>
          <w:szCs w:val="18"/>
          <w:lang w:val="uk-UA"/>
        </w:rPr>
        <w:tab/>
      </w:r>
    </w:p>
    <w:p w:rsidR="0047762B" w:rsidRDefault="0047762B" w:rsidP="0047762B">
      <w:pPr>
        <w:autoSpaceDE w:val="0"/>
        <w:autoSpaceDN w:val="0"/>
        <w:ind w:firstLine="708"/>
        <w:jc w:val="both"/>
        <w:rPr>
          <w:sz w:val="18"/>
          <w:szCs w:val="1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4145"/>
        <w:gridCol w:w="5494"/>
      </w:tblGrid>
      <w:tr w:rsidR="0047762B" w:rsidRPr="003160F3" w:rsidTr="0047762B">
        <w:trPr>
          <w:trHeight w:val="362"/>
        </w:trPr>
        <w:tc>
          <w:tcPr>
            <w:tcW w:w="4145" w:type="dxa"/>
            <w:shd w:val="clear" w:color="auto" w:fill="A6A6A6"/>
            <w:vAlign w:val="center"/>
          </w:tcPr>
          <w:p w:rsidR="0047762B" w:rsidRDefault="0047762B" w:rsidP="00274BE2">
            <w:pPr>
              <w:spacing w:after="200" w:line="276" w:lineRule="auto"/>
              <w:rPr>
                <w:rFonts w:eastAsia="Calibri"/>
                <w:sz w:val="16"/>
                <w:szCs w:val="16"/>
                <w:lang w:val="uk-UA" w:eastAsia="en-US"/>
              </w:rPr>
            </w:pPr>
            <w:r>
              <w:rPr>
                <w:rFonts w:eastAsia="Calibri"/>
                <w:sz w:val="16"/>
                <w:szCs w:val="16"/>
                <w:lang w:val="uk-UA" w:eastAsia="en-US"/>
              </w:rPr>
              <w:t>Повне найменування Пайового інвестиційного фонду</w:t>
            </w:r>
          </w:p>
        </w:tc>
        <w:tc>
          <w:tcPr>
            <w:tcW w:w="5494" w:type="dxa"/>
            <w:shd w:val="clear" w:color="auto" w:fill="A6A6A6"/>
            <w:vAlign w:val="center"/>
          </w:tcPr>
          <w:p w:rsidR="0047762B" w:rsidRPr="003160F3" w:rsidRDefault="0047762B" w:rsidP="00274BE2">
            <w:pPr>
              <w:autoSpaceDE w:val="0"/>
              <w:autoSpaceDN w:val="0"/>
              <w:rPr>
                <w:rFonts w:eastAsia="Calibri"/>
                <w:sz w:val="24"/>
                <w:szCs w:val="24"/>
                <w:lang w:val="uk-UA"/>
              </w:rPr>
            </w:pPr>
          </w:p>
        </w:tc>
      </w:tr>
      <w:tr w:rsidR="0047762B" w:rsidRPr="003160F3" w:rsidTr="0047762B">
        <w:trPr>
          <w:trHeight w:val="449"/>
        </w:trPr>
        <w:tc>
          <w:tcPr>
            <w:tcW w:w="4145" w:type="dxa"/>
            <w:shd w:val="clear" w:color="auto" w:fill="A6A6A6"/>
            <w:vAlign w:val="center"/>
          </w:tcPr>
          <w:p w:rsidR="0047762B" w:rsidRDefault="0047762B" w:rsidP="00274BE2">
            <w:pPr>
              <w:spacing w:after="200" w:line="276" w:lineRule="auto"/>
              <w:rPr>
                <w:rFonts w:eastAsia="Calibri"/>
                <w:sz w:val="16"/>
                <w:szCs w:val="16"/>
                <w:lang w:val="uk-UA" w:eastAsia="en-US"/>
              </w:rPr>
            </w:pPr>
            <w:r>
              <w:rPr>
                <w:rFonts w:eastAsia="Calibri"/>
                <w:sz w:val="16"/>
                <w:szCs w:val="16"/>
                <w:lang w:val="uk-UA" w:eastAsia="en-US"/>
              </w:rPr>
              <w:t>Реєстраційний код Пайового інвестиційного фонду за ЄДРІСІ</w:t>
            </w:r>
          </w:p>
        </w:tc>
        <w:tc>
          <w:tcPr>
            <w:tcW w:w="5494" w:type="dxa"/>
            <w:shd w:val="clear" w:color="auto" w:fill="A6A6A6"/>
            <w:vAlign w:val="center"/>
          </w:tcPr>
          <w:p w:rsidR="0047762B" w:rsidRPr="003160F3" w:rsidRDefault="0047762B" w:rsidP="00274BE2">
            <w:pPr>
              <w:autoSpaceDE w:val="0"/>
              <w:autoSpaceDN w:val="0"/>
              <w:rPr>
                <w:rFonts w:eastAsia="Calibri"/>
                <w:sz w:val="24"/>
                <w:szCs w:val="24"/>
                <w:lang w:val="uk-UA"/>
              </w:rPr>
            </w:pPr>
          </w:p>
        </w:tc>
      </w:tr>
      <w:tr w:rsidR="0047762B" w:rsidRPr="003160F3" w:rsidTr="0047762B">
        <w:trPr>
          <w:trHeight w:val="173"/>
        </w:trPr>
        <w:tc>
          <w:tcPr>
            <w:tcW w:w="4145" w:type="dxa"/>
            <w:shd w:val="clear" w:color="auto" w:fill="A6A6A6"/>
            <w:vAlign w:val="center"/>
          </w:tcPr>
          <w:p w:rsidR="0047762B" w:rsidRDefault="0047762B" w:rsidP="00274BE2">
            <w:pPr>
              <w:spacing w:after="200" w:line="276" w:lineRule="auto"/>
              <w:rPr>
                <w:rFonts w:eastAsia="Calibri"/>
                <w:sz w:val="16"/>
                <w:szCs w:val="16"/>
                <w:lang w:val="uk-UA" w:eastAsia="en-US"/>
              </w:rPr>
            </w:pPr>
            <w:r>
              <w:rPr>
                <w:rFonts w:eastAsia="Calibri"/>
                <w:sz w:val="16"/>
                <w:szCs w:val="16"/>
                <w:lang w:val="uk-UA" w:eastAsia="en-US"/>
              </w:rPr>
              <w:t xml:space="preserve">Повне найменування Компанії з управління активами </w:t>
            </w:r>
          </w:p>
        </w:tc>
        <w:tc>
          <w:tcPr>
            <w:tcW w:w="5494" w:type="dxa"/>
            <w:shd w:val="clear" w:color="auto" w:fill="A6A6A6"/>
            <w:vAlign w:val="center"/>
          </w:tcPr>
          <w:p w:rsidR="0047762B" w:rsidRPr="003160F3" w:rsidRDefault="0047762B" w:rsidP="00274BE2">
            <w:pPr>
              <w:autoSpaceDE w:val="0"/>
              <w:autoSpaceDN w:val="0"/>
              <w:rPr>
                <w:rFonts w:eastAsia="Calibri"/>
                <w:sz w:val="24"/>
                <w:szCs w:val="24"/>
                <w:lang w:val="uk-UA"/>
              </w:rPr>
            </w:pPr>
          </w:p>
        </w:tc>
      </w:tr>
      <w:tr w:rsidR="0047762B" w:rsidRPr="00534937" w:rsidTr="0047762B">
        <w:trPr>
          <w:trHeight w:val="429"/>
        </w:trPr>
        <w:tc>
          <w:tcPr>
            <w:tcW w:w="4145" w:type="dxa"/>
            <w:shd w:val="clear" w:color="auto" w:fill="A6A6A6"/>
            <w:vAlign w:val="center"/>
          </w:tcPr>
          <w:p w:rsidR="0047762B" w:rsidRPr="00534937" w:rsidRDefault="0047762B" w:rsidP="00274BE2">
            <w:pPr>
              <w:spacing w:after="200" w:line="276" w:lineRule="auto"/>
              <w:rPr>
                <w:rFonts w:eastAsia="Calibri"/>
                <w:sz w:val="16"/>
                <w:szCs w:val="16"/>
                <w:lang w:val="uk-UA" w:eastAsia="en-US"/>
              </w:rPr>
            </w:pPr>
            <w:r>
              <w:rPr>
                <w:rFonts w:eastAsia="Calibri"/>
                <w:sz w:val="16"/>
                <w:szCs w:val="16"/>
                <w:lang w:val="uk-UA" w:eastAsia="en-US"/>
              </w:rPr>
              <w:t>К</w:t>
            </w:r>
            <w:r w:rsidRPr="00534937">
              <w:rPr>
                <w:rFonts w:eastAsia="Calibri"/>
                <w:sz w:val="16"/>
                <w:szCs w:val="16"/>
                <w:lang w:val="uk-UA" w:eastAsia="en-US"/>
              </w:rPr>
              <w:t>од за ЄДРПОУ</w:t>
            </w:r>
            <w:r>
              <w:rPr>
                <w:rFonts w:eastAsia="Calibri"/>
                <w:sz w:val="16"/>
                <w:szCs w:val="16"/>
                <w:lang w:val="uk-UA" w:eastAsia="en-US"/>
              </w:rPr>
              <w:t xml:space="preserve"> </w:t>
            </w:r>
            <w:r w:rsidRPr="00534937">
              <w:rPr>
                <w:rFonts w:eastAsia="Calibri"/>
                <w:sz w:val="16"/>
                <w:szCs w:val="16"/>
                <w:lang w:val="uk-UA" w:eastAsia="en-US"/>
              </w:rPr>
              <w:t xml:space="preserve"> </w:t>
            </w:r>
          </w:p>
        </w:tc>
        <w:tc>
          <w:tcPr>
            <w:tcW w:w="5494" w:type="dxa"/>
            <w:shd w:val="clear" w:color="auto" w:fill="A6A6A6"/>
            <w:vAlign w:val="center"/>
          </w:tcPr>
          <w:p w:rsidR="0047762B" w:rsidRPr="00534937" w:rsidRDefault="0047762B" w:rsidP="00274BE2">
            <w:pPr>
              <w:autoSpaceDE w:val="0"/>
              <w:autoSpaceDN w:val="0"/>
              <w:rPr>
                <w:rFonts w:eastAsia="Calibri"/>
                <w:sz w:val="24"/>
                <w:szCs w:val="24"/>
                <w:lang w:val="uk-UA"/>
              </w:rPr>
            </w:pPr>
          </w:p>
        </w:tc>
      </w:tr>
      <w:tr w:rsidR="0047762B" w:rsidRPr="00534937" w:rsidTr="0047762B">
        <w:trPr>
          <w:trHeight w:val="429"/>
        </w:trPr>
        <w:tc>
          <w:tcPr>
            <w:tcW w:w="4145" w:type="dxa"/>
            <w:shd w:val="clear" w:color="auto" w:fill="A6A6A6"/>
            <w:vAlign w:val="center"/>
          </w:tcPr>
          <w:p w:rsidR="0047762B" w:rsidRDefault="0047762B" w:rsidP="00274BE2">
            <w:pPr>
              <w:spacing w:after="200" w:line="276" w:lineRule="auto"/>
              <w:rPr>
                <w:rFonts w:eastAsia="Calibri"/>
                <w:sz w:val="16"/>
                <w:szCs w:val="16"/>
                <w:lang w:val="uk-UA" w:eastAsia="en-US"/>
              </w:rPr>
            </w:pPr>
            <w:r>
              <w:rPr>
                <w:rFonts w:eastAsia="Calibri"/>
                <w:sz w:val="16"/>
                <w:szCs w:val="16"/>
                <w:lang w:val="uk-UA" w:eastAsia="en-US"/>
              </w:rPr>
              <w:t>М</w:t>
            </w:r>
            <w:r w:rsidRPr="00534937">
              <w:rPr>
                <w:rFonts w:eastAsia="Calibri"/>
                <w:sz w:val="16"/>
                <w:szCs w:val="16"/>
                <w:lang w:val="uk-UA" w:eastAsia="en-US"/>
              </w:rPr>
              <w:t>ісцезнаходження</w:t>
            </w:r>
            <w:r>
              <w:rPr>
                <w:rFonts w:eastAsia="Calibri"/>
                <w:sz w:val="16"/>
                <w:szCs w:val="16"/>
                <w:lang w:val="uk-UA" w:eastAsia="en-US"/>
              </w:rPr>
              <w:t xml:space="preserve"> Компанії з управління активами</w:t>
            </w:r>
          </w:p>
        </w:tc>
        <w:tc>
          <w:tcPr>
            <w:tcW w:w="5494" w:type="dxa"/>
            <w:shd w:val="clear" w:color="auto" w:fill="A6A6A6"/>
            <w:vAlign w:val="center"/>
          </w:tcPr>
          <w:p w:rsidR="0047762B" w:rsidRPr="00534937" w:rsidRDefault="0047762B" w:rsidP="00274BE2">
            <w:pPr>
              <w:autoSpaceDE w:val="0"/>
              <w:autoSpaceDN w:val="0"/>
              <w:rPr>
                <w:rFonts w:eastAsia="Calibri"/>
                <w:sz w:val="24"/>
                <w:szCs w:val="24"/>
                <w:lang w:val="uk-UA"/>
              </w:rPr>
            </w:pPr>
          </w:p>
        </w:tc>
      </w:tr>
      <w:tr w:rsidR="0047762B" w:rsidRPr="00534937" w:rsidTr="0047762B">
        <w:trPr>
          <w:trHeight w:val="429"/>
        </w:trPr>
        <w:tc>
          <w:tcPr>
            <w:tcW w:w="4145" w:type="dxa"/>
            <w:shd w:val="clear" w:color="auto" w:fill="A6A6A6"/>
            <w:vAlign w:val="center"/>
          </w:tcPr>
          <w:p w:rsidR="0047762B" w:rsidRDefault="0047762B" w:rsidP="00274BE2">
            <w:pPr>
              <w:spacing w:after="200" w:line="276" w:lineRule="auto"/>
              <w:rPr>
                <w:rFonts w:eastAsia="Calibri"/>
                <w:sz w:val="16"/>
                <w:szCs w:val="16"/>
                <w:lang w:val="uk-UA" w:eastAsia="en-US"/>
              </w:rPr>
            </w:pPr>
            <w:r>
              <w:rPr>
                <w:sz w:val="18"/>
                <w:szCs w:val="18"/>
                <w:lang w:val="uk-UA"/>
              </w:rPr>
              <w:t xml:space="preserve">Адреса для листування </w:t>
            </w:r>
            <w:r>
              <w:rPr>
                <w:rFonts w:eastAsia="Calibri"/>
                <w:sz w:val="16"/>
                <w:szCs w:val="16"/>
                <w:lang w:val="uk-UA" w:eastAsia="en-US"/>
              </w:rPr>
              <w:t>юридичної особи</w:t>
            </w:r>
          </w:p>
        </w:tc>
        <w:tc>
          <w:tcPr>
            <w:tcW w:w="5494" w:type="dxa"/>
            <w:shd w:val="clear" w:color="auto" w:fill="A6A6A6"/>
            <w:vAlign w:val="center"/>
          </w:tcPr>
          <w:p w:rsidR="0047762B" w:rsidRPr="00534937" w:rsidRDefault="0047762B" w:rsidP="00274BE2">
            <w:pPr>
              <w:autoSpaceDE w:val="0"/>
              <w:autoSpaceDN w:val="0"/>
              <w:rPr>
                <w:rFonts w:eastAsia="Calibri"/>
                <w:sz w:val="24"/>
                <w:szCs w:val="24"/>
                <w:lang w:val="uk-UA"/>
              </w:rPr>
            </w:pPr>
          </w:p>
        </w:tc>
      </w:tr>
      <w:tr w:rsidR="0047762B" w:rsidRPr="00534937" w:rsidTr="0047762B">
        <w:trPr>
          <w:trHeight w:val="429"/>
        </w:trPr>
        <w:tc>
          <w:tcPr>
            <w:tcW w:w="4145" w:type="dxa"/>
            <w:shd w:val="clear" w:color="auto" w:fill="A6A6A6"/>
            <w:vAlign w:val="center"/>
          </w:tcPr>
          <w:p w:rsidR="0047762B" w:rsidRPr="00534937" w:rsidRDefault="0047762B" w:rsidP="00274BE2">
            <w:pPr>
              <w:spacing w:after="200" w:line="276" w:lineRule="auto"/>
              <w:rPr>
                <w:rFonts w:eastAsia="Calibri"/>
                <w:sz w:val="16"/>
                <w:szCs w:val="16"/>
                <w:lang w:val="uk-UA" w:eastAsia="en-US"/>
              </w:rPr>
            </w:pPr>
            <w:r>
              <w:rPr>
                <w:rFonts w:eastAsia="Calibri"/>
                <w:sz w:val="16"/>
                <w:szCs w:val="16"/>
                <w:lang w:val="uk-UA" w:eastAsia="en-US"/>
              </w:rPr>
              <w:t>Б</w:t>
            </w:r>
            <w:r w:rsidRPr="00714A70">
              <w:rPr>
                <w:rFonts w:eastAsia="Calibri"/>
                <w:sz w:val="16"/>
                <w:szCs w:val="16"/>
                <w:lang w:val="uk-UA" w:eastAsia="en-US"/>
              </w:rPr>
              <w:t>анківські реквізити</w:t>
            </w:r>
            <w:r>
              <w:rPr>
                <w:rFonts w:eastAsia="Calibri"/>
                <w:sz w:val="16"/>
                <w:szCs w:val="16"/>
                <w:lang w:val="uk-UA" w:eastAsia="en-US"/>
              </w:rPr>
              <w:t xml:space="preserve"> </w:t>
            </w:r>
          </w:p>
        </w:tc>
        <w:tc>
          <w:tcPr>
            <w:tcW w:w="5494" w:type="dxa"/>
            <w:shd w:val="clear" w:color="auto" w:fill="A6A6A6"/>
            <w:vAlign w:val="center"/>
          </w:tcPr>
          <w:p w:rsidR="0047762B" w:rsidRPr="00534937" w:rsidRDefault="0047762B" w:rsidP="00274BE2">
            <w:pPr>
              <w:autoSpaceDE w:val="0"/>
              <w:autoSpaceDN w:val="0"/>
              <w:rPr>
                <w:rFonts w:eastAsia="Calibri"/>
                <w:sz w:val="24"/>
                <w:szCs w:val="24"/>
                <w:lang w:val="uk-UA"/>
              </w:rPr>
            </w:pPr>
          </w:p>
        </w:tc>
      </w:tr>
      <w:tr w:rsidR="0047762B" w:rsidRPr="00534937" w:rsidTr="0047762B">
        <w:trPr>
          <w:trHeight w:val="429"/>
        </w:trPr>
        <w:tc>
          <w:tcPr>
            <w:tcW w:w="4145" w:type="dxa"/>
            <w:shd w:val="clear" w:color="auto" w:fill="A6A6A6"/>
            <w:vAlign w:val="center"/>
          </w:tcPr>
          <w:p w:rsidR="0047762B" w:rsidRPr="00714A70" w:rsidRDefault="0047762B" w:rsidP="00274BE2">
            <w:pPr>
              <w:spacing w:after="200" w:line="276" w:lineRule="auto"/>
              <w:rPr>
                <w:rFonts w:eastAsia="Calibri"/>
                <w:sz w:val="16"/>
                <w:szCs w:val="16"/>
                <w:lang w:val="uk-UA" w:eastAsia="en-US"/>
              </w:rPr>
            </w:pPr>
            <w:r>
              <w:rPr>
                <w:rFonts w:eastAsia="Calibri"/>
                <w:sz w:val="16"/>
                <w:szCs w:val="16"/>
                <w:lang w:val="uk-UA" w:eastAsia="en-US"/>
              </w:rPr>
              <w:t>К</w:t>
            </w:r>
            <w:r w:rsidRPr="00734CC7">
              <w:rPr>
                <w:rFonts w:eastAsia="Calibri"/>
                <w:sz w:val="16"/>
                <w:szCs w:val="16"/>
                <w:lang w:val="uk-UA" w:eastAsia="en-US"/>
              </w:rPr>
              <w:t>онтактн</w:t>
            </w:r>
            <w:r>
              <w:rPr>
                <w:rFonts w:eastAsia="Calibri"/>
                <w:sz w:val="16"/>
                <w:szCs w:val="16"/>
                <w:lang w:val="uk-UA" w:eastAsia="en-US"/>
              </w:rPr>
              <w:t>ий</w:t>
            </w:r>
            <w:r w:rsidRPr="00714A70">
              <w:rPr>
                <w:rFonts w:eastAsia="Calibri"/>
                <w:sz w:val="16"/>
                <w:szCs w:val="16"/>
                <w:lang w:eastAsia="en-US"/>
              </w:rPr>
              <w:t xml:space="preserve"> телефон</w:t>
            </w:r>
            <w:r>
              <w:rPr>
                <w:rFonts w:eastAsia="Calibri"/>
                <w:sz w:val="16"/>
                <w:szCs w:val="16"/>
                <w:lang w:val="uk-UA" w:eastAsia="en-US"/>
              </w:rPr>
              <w:t xml:space="preserve">, </w:t>
            </w:r>
            <w:r w:rsidRPr="00734CC7">
              <w:rPr>
                <w:rFonts w:eastAsia="Calibri"/>
                <w:sz w:val="16"/>
                <w:szCs w:val="16"/>
                <w:lang w:val="uk-UA" w:eastAsia="en-US"/>
              </w:rPr>
              <w:t>електронн</w:t>
            </w:r>
            <w:r>
              <w:rPr>
                <w:rFonts w:eastAsia="Calibri"/>
                <w:sz w:val="16"/>
                <w:szCs w:val="16"/>
                <w:lang w:val="uk-UA" w:eastAsia="en-US"/>
              </w:rPr>
              <w:t>а</w:t>
            </w:r>
            <w:r w:rsidRPr="00714A70">
              <w:rPr>
                <w:rFonts w:eastAsia="Calibri"/>
                <w:sz w:val="16"/>
                <w:szCs w:val="16"/>
                <w:lang w:eastAsia="en-US"/>
              </w:rPr>
              <w:t xml:space="preserve"> адрес</w:t>
            </w:r>
            <w:r>
              <w:rPr>
                <w:rFonts w:eastAsia="Calibri"/>
                <w:sz w:val="16"/>
                <w:szCs w:val="16"/>
                <w:lang w:val="uk-UA" w:eastAsia="en-US"/>
              </w:rPr>
              <w:t xml:space="preserve">а </w:t>
            </w:r>
          </w:p>
        </w:tc>
        <w:tc>
          <w:tcPr>
            <w:tcW w:w="5494" w:type="dxa"/>
            <w:shd w:val="clear" w:color="auto" w:fill="A6A6A6"/>
            <w:vAlign w:val="center"/>
          </w:tcPr>
          <w:p w:rsidR="0047762B" w:rsidRPr="00534937" w:rsidRDefault="0047762B" w:rsidP="00274BE2">
            <w:pPr>
              <w:autoSpaceDE w:val="0"/>
              <w:autoSpaceDN w:val="0"/>
              <w:rPr>
                <w:rFonts w:eastAsia="Calibri"/>
                <w:sz w:val="24"/>
                <w:szCs w:val="24"/>
                <w:lang w:val="uk-UA"/>
              </w:rPr>
            </w:pPr>
          </w:p>
        </w:tc>
      </w:tr>
      <w:tr w:rsidR="0047762B" w:rsidRPr="00534937" w:rsidTr="0047762B">
        <w:trPr>
          <w:trHeight w:val="429"/>
        </w:trPr>
        <w:tc>
          <w:tcPr>
            <w:tcW w:w="4145" w:type="dxa"/>
            <w:shd w:val="clear" w:color="auto" w:fill="A6A6A6"/>
            <w:vAlign w:val="center"/>
          </w:tcPr>
          <w:p w:rsidR="0047762B" w:rsidRPr="00534937" w:rsidRDefault="0047762B" w:rsidP="001C62DD">
            <w:pPr>
              <w:spacing w:after="200" w:line="276" w:lineRule="auto"/>
              <w:rPr>
                <w:rFonts w:eastAsia="Calibri"/>
                <w:sz w:val="16"/>
                <w:szCs w:val="16"/>
                <w:lang w:val="uk-UA" w:eastAsia="en-US"/>
              </w:rPr>
            </w:pPr>
            <w:r w:rsidRPr="00714A70">
              <w:rPr>
                <w:rFonts w:eastAsia="Calibri"/>
                <w:sz w:val="16"/>
                <w:szCs w:val="16"/>
                <w:lang w:val="uk-UA" w:eastAsia="en-US"/>
              </w:rPr>
              <w:t xml:space="preserve">Уповноважений представник  </w:t>
            </w:r>
            <w:r>
              <w:rPr>
                <w:rFonts w:eastAsia="Calibri"/>
                <w:sz w:val="16"/>
                <w:szCs w:val="16"/>
                <w:lang w:val="uk-UA" w:eastAsia="en-US"/>
              </w:rPr>
              <w:t xml:space="preserve">Компанії з управління активами яка дії від імені та в інтересах </w:t>
            </w:r>
            <w:r w:rsidR="001C62DD">
              <w:rPr>
                <w:rFonts w:eastAsia="Calibri"/>
                <w:sz w:val="16"/>
                <w:szCs w:val="16"/>
                <w:lang w:val="uk-UA" w:eastAsia="en-US"/>
              </w:rPr>
              <w:t>Пайового</w:t>
            </w:r>
            <w:r>
              <w:rPr>
                <w:rFonts w:eastAsia="Calibri"/>
                <w:sz w:val="16"/>
                <w:szCs w:val="16"/>
                <w:lang w:val="uk-UA" w:eastAsia="en-US"/>
              </w:rPr>
              <w:t xml:space="preserve"> інвестиційного фонду</w:t>
            </w:r>
            <w:r w:rsidRPr="00714A70">
              <w:rPr>
                <w:rFonts w:eastAsia="Calibri"/>
                <w:sz w:val="16"/>
                <w:szCs w:val="16"/>
                <w:lang w:val="uk-UA" w:eastAsia="en-US"/>
              </w:rPr>
              <w:t xml:space="preserve"> </w:t>
            </w:r>
            <w:r>
              <w:rPr>
                <w:rFonts w:eastAsia="Calibri"/>
                <w:sz w:val="16"/>
                <w:szCs w:val="16"/>
                <w:lang w:val="uk-UA" w:eastAsia="en-US"/>
              </w:rPr>
              <w:t xml:space="preserve">(ПІБ, </w:t>
            </w:r>
            <w:r w:rsidRPr="00714A70">
              <w:rPr>
                <w:rFonts w:eastAsia="Calibri"/>
                <w:sz w:val="16"/>
                <w:szCs w:val="16"/>
                <w:lang w:val="uk-UA" w:eastAsia="en-US"/>
              </w:rPr>
              <w:t>документ, що підтверджує повноваження особи</w:t>
            </w:r>
            <w:r>
              <w:rPr>
                <w:rFonts w:eastAsia="Calibri"/>
                <w:sz w:val="16"/>
                <w:szCs w:val="16"/>
                <w:lang w:val="uk-UA" w:eastAsia="en-US"/>
              </w:rPr>
              <w:t>)</w:t>
            </w:r>
          </w:p>
        </w:tc>
        <w:tc>
          <w:tcPr>
            <w:tcW w:w="5494" w:type="dxa"/>
            <w:shd w:val="clear" w:color="auto" w:fill="A6A6A6"/>
            <w:vAlign w:val="center"/>
          </w:tcPr>
          <w:p w:rsidR="0047762B" w:rsidRPr="00534937" w:rsidRDefault="0047762B" w:rsidP="00274BE2">
            <w:pPr>
              <w:autoSpaceDE w:val="0"/>
              <w:autoSpaceDN w:val="0"/>
              <w:rPr>
                <w:rFonts w:eastAsia="Calibri"/>
                <w:sz w:val="24"/>
                <w:szCs w:val="24"/>
                <w:lang w:val="uk-UA"/>
              </w:rPr>
            </w:pPr>
          </w:p>
        </w:tc>
      </w:tr>
    </w:tbl>
    <w:p w:rsidR="0047762B" w:rsidRDefault="0047762B" w:rsidP="0047762B">
      <w:pPr>
        <w:autoSpaceDE w:val="0"/>
        <w:autoSpaceDN w:val="0"/>
        <w:ind w:firstLine="708"/>
        <w:jc w:val="both"/>
        <w:rPr>
          <w:sz w:val="18"/>
          <w:szCs w:val="18"/>
          <w:lang w:val="uk-UA"/>
        </w:rPr>
      </w:pPr>
      <w:r>
        <w:rPr>
          <w:sz w:val="18"/>
          <w:szCs w:val="18"/>
          <w:lang w:val="uk-UA"/>
        </w:rPr>
        <w:t xml:space="preserve">Керуючись статтею 634 Цивільного кодексу України, шляхом подання цієї Заяви </w:t>
      </w:r>
      <w:r>
        <w:rPr>
          <w:b/>
          <w:sz w:val="18"/>
          <w:szCs w:val="18"/>
          <w:lang w:val="uk-UA"/>
        </w:rPr>
        <w:t xml:space="preserve">про приєднання до умов Договору  про обслуговування рахунка в цінних паперах (надалі – Заява), Депонент приєднується до встановлених ПУБЛІЧНИМ АКЦІОНЕРНИМ ТОВАРИСТВОМ АКЦІОНЕРНИМ БАНКОМ «УКРГАЗБАНК» (надалі – Депозитарна установа) умов договору  про обслуговування рахунка в цінних паперах, </w:t>
      </w:r>
      <w:r>
        <w:rPr>
          <w:sz w:val="18"/>
          <w:szCs w:val="18"/>
          <w:lang w:val="uk-UA"/>
        </w:rPr>
        <w:t xml:space="preserve">розміщених на сайті Депозитарної установи  в мережі Інтернет за адресою:  </w:t>
      </w:r>
      <w:hyperlink r:id="rId15" w:history="1">
        <w:r>
          <w:rPr>
            <w:color w:val="0000FF"/>
            <w:sz w:val="18"/>
            <w:szCs w:val="18"/>
            <w:u w:val="single"/>
            <w:lang w:val="uk-UA"/>
          </w:rPr>
          <w:t>http://www.ukrgasbank.com/</w:t>
        </w:r>
      </w:hyperlink>
      <w:r>
        <w:rPr>
          <w:sz w:val="18"/>
          <w:szCs w:val="18"/>
          <w:lang w:val="uk-UA"/>
        </w:rPr>
        <w:t>.</w:t>
      </w:r>
    </w:p>
    <w:p w:rsidR="0047762B" w:rsidRDefault="0047762B" w:rsidP="0047762B">
      <w:pPr>
        <w:autoSpaceDE w:val="0"/>
        <w:autoSpaceDN w:val="0"/>
        <w:ind w:firstLine="708"/>
        <w:jc w:val="both"/>
        <w:rPr>
          <w:sz w:val="18"/>
          <w:szCs w:val="18"/>
          <w:lang w:val="uk-UA"/>
        </w:rPr>
      </w:pPr>
      <w:r>
        <w:rPr>
          <w:sz w:val="18"/>
          <w:szCs w:val="18"/>
          <w:lang w:val="uk-UA"/>
        </w:rPr>
        <w:t xml:space="preserve">Депонент засвідчує, що він ознайомився з умовами </w:t>
      </w:r>
      <w:r>
        <w:rPr>
          <w:b/>
          <w:sz w:val="18"/>
          <w:szCs w:val="18"/>
          <w:lang w:val="uk-UA"/>
        </w:rPr>
        <w:t>Договору</w:t>
      </w:r>
      <w:r>
        <w:rPr>
          <w:sz w:val="18"/>
          <w:szCs w:val="18"/>
          <w:lang w:val="uk-UA"/>
        </w:rPr>
        <w:t xml:space="preserve"> </w:t>
      </w:r>
      <w:r>
        <w:rPr>
          <w:b/>
          <w:sz w:val="18"/>
          <w:szCs w:val="18"/>
          <w:lang w:val="uk-UA"/>
        </w:rPr>
        <w:t>про обслуговування рахунка в цінних паперах</w:t>
      </w:r>
      <w:r>
        <w:rPr>
          <w:sz w:val="18"/>
          <w:szCs w:val="18"/>
          <w:lang w:val="uk-UA"/>
        </w:rPr>
        <w:t>, погоджується з ними та зобов’язується їх виконувати.</w:t>
      </w:r>
    </w:p>
    <w:p w:rsidR="0047762B" w:rsidRDefault="0047762B" w:rsidP="0047762B">
      <w:pPr>
        <w:autoSpaceDE w:val="0"/>
        <w:autoSpaceDN w:val="0"/>
        <w:ind w:firstLine="708"/>
        <w:jc w:val="both"/>
        <w:rPr>
          <w:sz w:val="18"/>
          <w:szCs w:val="18"/>
          <w:lang w:val="uk-UA"/>
        </w:rPr>
      </w:pPr>
      <w:r>
        <w:rPr>
          <w:sz w:val="18"/>
          <w:szCs w:val="18"/>
          <w:lang w:val="uk-UA"/>
        </w:rPr>
        <w:t xml:space="preserve">Депонент засвідчує, що він ознайомився з Тарифами та Внутрішніми документами Депозитарної установи, розміщеними на сайті Депозитарної установи  в мережі Інтернет за адресою: </w:t>
      </w:r>
      <w:hyperlink r:id="rId16" w:history="1">
        <w:r>
          <w:rPr>
            <w:color w:val="0000FF"/>
            <w:sz w:val="18"/>
            <w:szCs w:val="18"/>
            <w:u w:val="single"/>
            <w:lang w:val="uk-UA"/>
          </w:rPr>
          <w:t>http://www.ukrgasbank.com/</w:t>
        </w:r>
      </w:hyperlink>
      <w:r>
        <w:rPr>
          <w:sz w:val="18"/>
          <w:szCs w:val="18"/>
          <w:lang w:val="uk-UA"/>
        </w:rPr>
        <w:t>, погоджується з ними та зобов’язується їх виконувати.</w:t>
      </w:r>
    </w:p>
    <w:p w:rsidR="0047762B" w:rsidRDefault="0047762B" w:rsidP="0047762B">
      <w:pPr>
        <w:ind w:firstLine="567"/>
        <w:jc w:val="both"/>
        <w:rPr>
          <w:sz w:val="18"/>
          <w:szCs w:val="18"/>
          <w:lang w:val="uk-UA"/>
        </w:rPr>
      </w:pPr>
      <w:r w:rsidRPr="00534937">
        <w:rPr>
          <w:sz w:val="18"/>
          <w:szCs w:val="18"/>
          <w:lang w:val="uk-UA"/>
        </w:rPr>
        <w:t xml:space="preserve">Уповноважений представник  </w:t>
      </w:r>
      <w:r>
        <w:rPr>
          <w:sz w:val="18"/>
          <w:szCs w:val="18"/>
          <w:lang w:val="uk-UA"/>
        </w:rPr>
        <w:t>Депонента надає згоду Депозитарній установі: на обробку своїх персональних даних без обмежень з метою виконання обов’язків за Договором, а також з метою ведення обліку операцій, що пов’язані з виконанням Договору передачу своїх персональних даних з правом їх обробки та використання третім особам, залученим Депозитарною установою на договірній основі до процесу виконання Договору. Обсяг персональних даних уповноваженого представника Депонента, які оброблятимуться Депозитарною установою  та передаватимуться  третім особам, визначається Депозитарною установою відповідно до вимог чинного законодавства України. Уповноважений представник Депонента запевняє, що ним отримано від Депозитарної установи повідомлення про володільця персональних даних, склад та зміст зібраних персональних даних, права суб’єкта персональних даних, що передбачені нормами законодавства України щодо захисту персональних даних, мету збору персональних даних та осіб,  яким передаються персональні дані.</w:t>
      </w:r>
    </w:p>
    <w:p w:rsidR="0047762B" w:rsidRDefault="0047762B" w:rsidP="0047762B">
      <w:pPr>
        <w:ind w:firstLine="567"/>
        <w:jc w:val="both"/>
        <w:rPr>
          <w:i/>
          <w:sz w:val="18"/>
          <w:szCs w:val="18"/>
          <w:lang w:val="uk-UA"/>
        </w:rPr>
      </w:pPr>
      <w:r>
        <w:rPr>
          <w:sz w:val="18"/>
          <w:szCs w:val="18"/>
          <w:lang w:val="uk-UA"/>
        </w:rPr>
        <w:t>Депонент підтверджує, що Депозитарною установою надана йому інформація, зазначена в частині другій статті 12 Закону України «Про фінансові послуги та державне регулювання ринків фінансових послуг» до укладення цього Договору.</w:t>
      </w:r>
      <w:r>
        <w:rPr>
          <w:i/>
          <w:sz w:val="18"/>
          <w:szCs w:val="18"/>
          <w:lang w:val="uk-UA"/>
        </w:rPr>
        <w:t xml:space="preserve"> </w:t>
      </w:r>
    </w:p>
    <w:p w:rsidR="0047762B" w:rsidRDefault="0047762B" w:rsidP="0047762B">
      <w:pPr>
        <w:ind w:firstLine="567"/>
        <w:jc w:val="both"/>
        <w:rPr>
          <w:i/>
          <w:sz w:val="18"/>
          <w:szCs w:val="1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5721"/>
        <w:gridCol w:w="1840"/>
      </w:tblGrid>
      <w:tr w:rsidR="0047762B" w:rsidRPr="00274BE2" w:rsidTr="00274BE2">
        <w:tc>
          <w:tcPr>
            <w:tcW w:w="2320" w:type="dxa"/>
            <w:shd w:val="clear" w:color="auto" w:fill="auto"/>
          </w:tcPr>
          <w:p w:rsidR="0047762B" w:rsidRDefault="0047762B" w:rsidP="00274BE2">
            <w:pPr>
              <w:autoSpaceDE w:val="0"/>
              <w:autoSpaceDN w:val="0"/>
              <w:jc w:val="center"/>
              <w:rPr>
                <w:rFonts w:eastAsia="Calibri"/>
                <w:b/>
                <w:sz w:val="22"/>
                <w:szCs w:val="22"/>
                <w:lang w:val="uk-UA"/>
              </w:rPr>
            </w:pPr>
          </w:p>
          <w:p w:rsidR="0047762B" w:rsidRDefault="0047762B" w:rsidP="00274BE2">
            <w:pPr>
              <w:autoSpaceDE w:val="0"/>
              <w:autoSpaceDN w:val="0"/>
              <w:jc w:val="center"/>
              <w:rPr>
                <w:rFonts w:eastAsia="Calibri"/>
                <w:b/>
                <w:sz w:val="22"/>
                <w:szCs w:val="22"/>
                <w:lang w:val="uk-UA"/>
              </w:rPr>
            </w:pPr>
          </w:p>
        </w:tc>
        <w:tc>
          <w:tcPr>
            <w:tcW w:w="6095" w:type="dxa"/>
            <w:shd w:val="clear" w:color="auto" w:fill="auto"/>
          </w:tcPr>
          <w:p w:rsidR="0047762B" w:rsidRDefault="0047762B" w:rsidP="00274BE2">
            <w:pPr>
              <w:autoSpaceDE w:val="0"/>
              <w:autoSpaceDN w:val="0"/>
              <w:jc w:val="center"/>
              <w:rPr>
                <w:rFonts w:eastAsia="Calibri"/>
                <w:b/>
                <w:sz w:val="22"/>
                <w:szCs w:val="22"/>
                <w:lang w:val="uk-UA"/>
              </w:rPr>
            </w:pPr>
          </w:p>
        </w:tc>
        <w:tc>
          <w:tcPr>
            <w:tcW w:w="1950" w:type="dxa"/>
            <w:shd w:val="clear" w:color="auto" w:fill="auto"/>
          </w:tcPr>
          <w:p w:rsidR="0047762B" w:rsidRDefault="0047762B" w:rsidP="00274BE2">
            <w:pPr>
              <w:autoSpaceDE w:val="0"/>
              <w:autoSpaceDN w:val="0"/>
              <w:jc w:val="center"/>
              <w:rPr>
                <w:rFonts w:eastAsia="Calibri"/>
                <w:b/>
                <w:sz w:val="22"/>
                <w:szCs w:val="22"/>
                <w:lang w:val="uk-UA"/>
              </w:rPr>
            </w:pPr>
          </w:p>
        </w:tc>
      </w:tr>
    </w:tbl>
    <w:p w:rsidR="0047762B" w:rsidRDefault="0047762B" w:rsidP="0047762B">
      <w:pPr>
        <w:autoSpaceDE w:val="0"/>
        <w:autoSpaceDN w:val="0"/>
        <w:jc w:val="center"/>
        <w:rPr>
          <w:sz w:val="12"/>
          <w:szCs w:val="12"/>
          <w:lang w:val="uk-UA"/>
        </w:rPr>
      </w:pPr>
      <w:r>
        <w:rPr>
          <w:sz w:val="12"/>
          <w:szCs w:val="12"/>
          <w:lang w:val="uk-UA"/>
        </w:rPr>
        <w:t xml:space="preserve">дата </w:t>
      </w:r>
      <w:r>
        <w:rPr>
          <w:sz w:val="12"/>
          <w:szCs w:val="12"/>
          <w:lang w:val="uk-UA"/>
        </w:rPr>
        <w:tab/>
        <w:t xml:space="preserve">                                             (прізвище, ім’я, по-батькові уповноваженого представника Депонента)</w:t>
      </w:r>
      <w:r>
        <w:rPr>
          <w:sz w:val="12"/>
          <w:szCs w:val="12"/>
          <w:lang w:val="uk-UA"/>
        </w:rPr>
        <w:tab/>
        <w:t xml:space="preserve">   МП (за наявності)                                                 підпис</w:t>
      </w:r>
    </w:p>
    <w:p w:rsidR="0047762B" w:rsidRDefault="0047762B" w:rsidP="0047762B">
      <w:pPr>
        <w:autoSpaceDE w:val="0"/>
        <w:autoSpaceDN w:val="0"/>
        <w:jc w:val="center"/>
        <w:rPr>
          <w:sz w:val="12"/>
          <w:szCs w:val="12"/>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ook w:val="04A0" w:firstRow="1" w:lastRow="0" w:firstColumn="1" w:lastColumn="0" w:noHBand="0" w:noVBand="1"/>
      </w:tblPr>
      <w:tblGrid>
        <w:gridCol w:w="3171"/>
        <w:gridCol w:w="2677"/>
        <w:gridCol w:w="3899"/>
      </w:tblGrid>
      <w:tr w:rsidR="0047762B" w:rsidTr="00274BE2">
        <w:tc>
          <w:tcPr>
            <w:tcW w:w="10348" w:type="dxa"/>
            <w:gridSpan w:val="3"/>
            <w:shd w:val="pct25" w:color="auto" w:fill="auto"/>
          </w:tcPr>
          <w:p w:rsidR="0047762B" w:rsidRDefault="0047762B" w:rsidP="00274BE2">
            <w:pPr>
              <w:autoSpaceDE w:val="0"/>
              <w:autoSpaceDN w:val="0"/>
              <w:jc w:val="center"/>
              <w:rPr>
                <w:rFonts w:eastAsia="Calibri"/>
                <w:b/>
                <w:sz w:val="22"/>
                <w:szCs w:val="22"/>
                <w:lang w:val="uk-UA"/>
              </w:rPr>
            </w:pPr>
            <w:r>
              <w:rPr>
                <w:rFonts w:eastAsia="Calibri"/>
                <w:b/>
                <w:sz w:val="22"/>
                <w:szCs w:val="22"/>
                <w:lang w:val="uk-UA"/>
              </w:rPr>
              <w:lastRenderedPageBreak/>
              <w:t>ВІДМІТКИ ДЕПОЗИТАРНОЇ УСТАНОВИ</w:t>
            </w:r>
          </w:p>
        </w:tc>
      </w:tr>
      <w:tr w:rsidR="0047762B" w:rsidTr="00274BE2">
        <w:tblPrEx>
          <w:shd w:val="clear" w:color="auto" w:fill="auto"/>
        </w:tblPrEx>
        <w:tc>
          <w:tcPr>
            <w:tcW w:w="3402" w:type="dxa"/>
            <w:shd w:val="clear" w:color="auto" w:fill="auto"/>
          </w:tcPr>
          <w:p w:rsidR="0047762B" w:rsidRDefault="0047762B" w:rsidP="00274BE2">
            <w:pPr>
              <w:spacing w:after="200" w:line="276" w:lineRule="auto"/>
              <w:jc w:val="center"/>
              <w:rPr>
                <w:rFonts w:eastAsia="Calibri"/>
                <w:sz w:val="12"/>
                <w:szCs w:val="12"/>
                <w:lang w:val="uk-UA"/>
              </w:rPr>
            </w:pPr>
          </w:p>
        </w:tc>
        <w:tc>
          <w:tcPr>
            <w:tcW w:w="2870" w:type="dxa"/>
            <w:shd w:val="clear" w:color="auto" w:fill="auto"/>
          </w:tcPr>
          <w:p w:rsidR="0047762B" w:rsidRDefault="0047762B" w:rsidP="00274BE2">
            <w:pPr>
              <w:spacing w:after="200" w:line="276" w:lineRule="auto"/>
              <w:jc w:val="center"/>
              <w:rPr>
                <w:rFonts w:eastAsia="Calibri"/>
                <w:sz w:val="12"/>
                <w:szCs w:val="12"/>
                <w:lang w:val="uk-UA"/>
              </w:rPr>
            </w:pPr>
          </w:p>
        </w:tc>
        <w:tc>
          <w:tcPr>
            <w:tcW w:w="4076" w:type="dxa"/>
            <w:shd w:val="clear" w:color="auto" w:fill="auto"/>
            <w:vAlign w:val="center"/>
          </w:tcPr>
          <w:p w:rsidR="0047762B" w:rsidRDefault="0047762B" w:rsidP="00274BE2">
            <w:pPr>
              <w:spacing w:after="200" w:line="276" w:lineRule="auto"/>
              <w:jc w:val="center"/>
              <w:rPr>
                <w:rFonts w:eastAsia="Calibri"/>
                <w:sz w:val="22"/>
                <w:szCs w:val="22"/>
                <w:lang w:val="uk-UA"/>
              </w:rPr>
            </w:pPr>
            <w:r>
              <w:rPr>
                <w:rFonts w:eastAsia="Calibri"/>
                <w:sz w:val="22"/>
                <w:szCs w:val="22"/>
                <w:lang w:val="uk-UA"/>
              </w:rPr>
              <w:t>300996-_____________</w:t>
            </w:r>
          </w:p>
        </w:tc>
      </w:tr>
    </w:tbl>
    <w:p w:rsidR="0047762B" w:rsidRDefault="0047762B" w:rsidP="0047762B">
      <w:pPr>
        <w:tabs>
          <w:tab w:val="center" w:pos="4677"/>
          <w:tab w:val="left" w:pos="6768"/>
        </w:tabs>
        <w:spacing w:after="200" w:line="276" w:lineRule="auto"/>
        <w:rPr>
          <w:sz w:val="12"/>
          <w:szCs w:val="12"/>
          <w:lang w:val="uk-UA"/>
        </w:rPr>
      </w:pPr>
      <w:r>
        <w:rPr>
          <w:sz w:val="12"/>
          <w:szCs w:val="12"/>
          <w:lang w:val="uk-UA"/>
        </w:rPr>
        <w:t>Індивідуальний номер Заяви ( індивідуальний номер Договору)</w:t>
      </w:r>
      <w:r>
        <w:rPr>
          <w:sz w:val="12"/>
          <w:szCs w:val="12"/>
          <w:lang w:val="uk-UA"/>
        </w:rPr>
        <w:tab/>
        <w:t>Дата</w:t>
      </w:r>
      <w:r>
        <w:rPr>
          <w:sz w:val="12"/>
          <w:szCs w:val="12"/>
          <w:lang w:val="uk-UA"/>
        </w:rPr>
        <w:tab/>
        <w:t>Депозитарний код рахунку в цінних паперах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5"/>
        <w:gridCol w:w="3842"/>
      </w:tblGrid>
      <w:tr w:rsidR="0047762B" w:rsidTr="00274BE2">
        <w:tc>
          <w:tcPr>
            <w:tcW w:w="6272" w:type="dxa"/>
            <w:shd w:val="clear" w:color="auto" w:fill="auto"/>
          </w:tcPr>
          <w:p w:rsidR="0047762B" w:rsidRDefault="0047762B" w:rsidP="00274BE2">
            <w:pPr>
              <w:spacing w:after="200" w:line="276" w:lineRule="auto"/>
              <w:jc w:val="center"/>
              <w:rPr>
                <w:rFonts w:eastAsia="Calibri"/>
                <w:sz w:val="12"/>
                <w:szCs w:val="12"/>
                <w:lang w:val="uk-UA"/>
              </w:rPr>
            </w:pPr>
          </w:p>
        </w:tc>
        <w:tc>
          <w:tcPr>
            <w:tcW w:w="4076" w:type="dxa"/>
            <w:shd w:val="clear" w:color="auto" w:fill="auto"/>
            <w:vAlign w:val="center"/>
          </w:tcPr>
          <w:p w:rsidR="0047762B" w:rsidRDefault="0047762B" w:rsidP="00274BE2">
            <w:pPr>
              <w:spacing w:after="200" w:line="276" w:lineRule="auto"/>
              <w:jc w:val="center"/>
              <w:rPr>
                <w:rFonts w:eastAsia="Calibri"/>
                <w:sz w:val="22"/>
                <w:szCs w:val="22"/>
                <w:lang w:val="uk-UA"/>
              </w:rPr>
            </w:pPr>
          </w:p>
        </w:tc>
      </w:tr>
    </w:tbl>
    <w:p w:rsidR="0047762B" w:rsidRDefault="0047762B" w:rsidP="0047762B">
      <w:pPr>
        <w:tabs>
          <w:tab w:val="left" w:pos="7284"/>
        </w:tabs>
        <w:spacing w:after="200" w:line="276" w:lineRule="auto"/>
        <w:jc w:val="center"/>
        <w:rPr>
          <w:sz w:val="12"/>
          <w:szCs w:val="12"/>
          <w:lang w:val="uk-UA"/>
        </w:rPr>
      </w:pPr>
      <w:r>
        <w:rPr>
          <w:sz w:val="12"/>
          <w:szCs w:val="12"/>
          <w:lang w:val="uk-UA"/>
        </w:rPr>
        <w:t>Прізвище та ініціали</w:t>
      </w:r>
      <w:r>
        <w:rPr>
          <w:sz w:val="12"/>
          <w:szCs w:val="12"/>
          <w:lang w:val="uk-UA"/>
        </w:rPr>
        <w:tab/>
        <w:t>підпис</w:t>
      </w:r>
    </w:p>
    <w:p w:rsidR="0047762B" w:rsidRDefault="0047762B" w:rsidP="0047762B">
      <w:pPr>
        <w:jc w:val="both"/>
        <w:rPr>
          <w:b/>
          <w:lang w:val="uk-UA"/>
        </w:rPr>
      </w:pPr>
      <w:r w:rsidRPr="00A24DCE">
        <w:rPr>
          <w:b/>
          <w:lang w:val="uk-UA"/>
        </w:rPr>
        <w:t>Оригінал ц</w:t>
      </w:r>
      <w:r>
        <w:rPr>
          <w:b/>
          <w:lang w:val="uk-UA"/>
        </w:rPr>
        <w:t>ієї</w:t>
      </w:r>
      <w:r w:rsidRPr="00A24DCE">
        <w:rPr>
          <w:b/>
          <w:lang w:val="uk-UA"/>
        </w:rPr>
        <w:t xml:space="preserve"> З</w:t>
      </w:r>
      <w:r>
        <w:rPr>
          <w:b/>
          <w:lang w:val="uk-UA"/>
        </w:rPr>
        <w:t>аяви</w:t>
      </w:r>
      <w:r w:rsidRPr="00A24DCE">
        <w:rPr>
          <w:b/>
          <w:lang w:val="uk-UA"/>
        </w:rPr>
        <w:t xml:space="preserve"> отримав: </w:t>
      </w:r>
      <w:r w:rsidRPr="00A24DCE">
        <w:rPr>
          <w:lang w:val="uk-UA"/>
        </w:rPr>
        <w:t>_____________________</w:t>
      </w:r>
      <w:r>
        <w:rPr>
          <w:lang w:val="uk-UA"/>
        </w:rPr>
        <w:t>____</w:t>
      </w:r>
      <w:r w:rsidRPr="00A24DCE">
        <w:rPr>
          <w:lang w:val="uk-UA"/>
        </w:rPr>
        <w:t>____________________________</w:t>
      </w:r>
    </w:p>
    <w:p w:rsidR="0047762B" w:rsidRPr="00827AFB" w:rsidRDefault="0047762B" w:rsidP="0047762B">
      <w:pPr>
        <w:ind w:left="2832" w:firstLine="708"/>
        <w:jc w:val="both"/>
        <w:rPr>
          <w:b/>
          <w:lang w:val="uk-UA"/>
        </w:rPr>
      </w:pPr>
      <w:r w:rsidRPr="00A24DCE">
        <w:rPr>
          <w:i/>
          <w:sz w:val="14"/>
          <w:lang w:val="uk-UA"/>
        </w:rPr>
        <w:t xml:space="preserve">(підпис) </w:t>
      </w:r>
      <w:r w:rsidRPr="00A24DCE">
        <w:rPr>
          <w:i/>
          <w:sz w:val="14"/>
          <w:lang w:val="uk-UA"/>
        </w:rPr>
        <w:tab/>
      </w:r>
      <w:r w:rsidRPr="00A24DCE">
        <w:rPr>
          <w:i/>
          <w:sz w:val="14"/>
          <w:lang w:val="uk-UA"/>
        </w:rPr>
        <w:tab/>
        <w:t xml:space="preserve">(прізвище, ініціали) </w:t>
      </w:r>
      <w:r w:rsidRPr="00A24DCE">
        <w:rPr>
          <w:i/>
          <w:sz w:val="14"/>
          <w:lang w:val="uk-UA"/>
        </w:rPr>
        <w:tab/>
      </w:r>
      <w:r w:rsidRPr="00A24DCE">
        <w:rPr>
          <w:i/>
          <w:sz w:val="14"/>
          <w:lang w:val="uk-UA"/>
        </w:rPr>
        <w:tab/>
        <w:t>(дата)</w:t>
      </w:r>
    </w:p>
    <w:p w:rsidR="0047762B" w:rsidRPr="0047762B" w:rsidRDefault="0047762B" w:rsidP="0047762B">
      <w:pPr>
        <w:jc w:val="right"/>
        <w:rPr>
          <w:lang w:val="uk-UA"/>
        </w:rPr>
      </w:pPr>
    </w:p>
    <w:sectPr w:rsidR="0047762B" w:rsidRPr="004776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9034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1D54CCC"/>
    <w:multiLevelType w:val="multilevel"/>
    <w:tmpl w:val="A6185A80"/>
    <w:lvl w:ilvl="0">
      <w:start w:val="1"/>
      <w:numFmt w:val="decimal"/>
      <w:lvlText w:val="%1."/>
      <w:lvlJc w:val="left"/>
      <w:pPr>
        <w:ind w:left="720" w:hanging="360"/>
      </w:pPr>
      <w:rPr>
        <w:rFonts w:hint="default"/>
      </w:rPr>
    </w:lvl>
    <w:lvl w:ilvl="1">
      <w:start w:val="2"/>
      <w:numFmt w:val="decimal"/>
      <w:isLgl/>
      <w:lvlText w:val="%1.%2."/>
      <w:lvlJc w:val="left"/>
      <w:pPr>
        <w:ind w:left="756" w:hanging="360"/>
      </w:pPr>
      <w:rPr>
        <w:rFonts w:hint="default"/>
      </w:rPr>
    </w:lvl>
    <w:lvl w:ilvl="2">
      <w:start w:val="1"/>
      <w:numFmt w:val="decimal"/>
      <w:isLgl/>
      <w:lvlText w:val="%1.%2.%3."/>
      <w:lvlJc w:val="left"/>
      <w:pPr>
        <w:ind w:left="792" w:hanging="36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224" w:hanging="720"/>
      </w:pPr>
      <w:rPr>
        <w:rFonts w:hint="default"/>
      </w:rPr>
    </w:lvl>
    <w:lvl w:ilvl="5">
      <w:start w:val="1"/>
      <w:numFmt w:val="decimal"/>
      <w:isLgl/>
      <w:lvlText w:val="%1.%2.%3.%4.%5.%6."/>
      <w:lvlJc w:val="left"/>
      <w:pPr>
        <w:ind w:left="1260" w:hanging="720"/>
      </w:pPr>
      <w:rPr>
        <w:rFonts w:hint="default"/>
      </w:rPr>
    </w:lvl>
    <w:lvl w:ilvl="6">
      <w:start w:val="1"/>
      <w:numFmt w:val="decimal"/>
      <w:isLgl/>
      <w:lvlText w:val="%1.%2.%3.%4.%5.%6.%7."/>
      <w:lvlJc w:val="left"/>
      <w:pPr>
        <w:ind w:left="1656" w:hanging="1080"/>
      </w:pPr>
      <w:rPr>
        <w:rFonts w:hint="default"/>
      </w:rPr>
    </w:lvl>
    <w:lvl w:ilvl="7">
      <w:start w:val="1"/>
      <w:numFmt w:val="decimal"/>
      <w:isLgl/>
      <w:lvlText w:val="%1.%2.%3.%4.%5.%6.%7.%8."/>
      <w:lvlJc w:val="left"/>
      <w:pPr>
        <w:ind w:left="1692" w:hanging="1080"/>
      </w:pPr>
      <w:rPr>
        <w:rFonts w:hint="default"/>
      </w:rPr>
    </w:lvl>
    <w:lvl w:ilvl="8">
      <w:start w:val="1"/>
      <w:numFmt w:val="decimal"/>
      <w:isLgl/>
      <w:lvlText w:val="%1.%2.%3.%4.%5.%6.%7.%8.%9."/>
      <w:lvlJc w:val="left"/>
      <w:pPr>
        <w:ind w:left="1728" w:hanging="1080"/>
      </w:pPr>
      <w:rPr>
        <w:rFonts w:hint="default"/>
      </w:rPr>
    </w:lvl>
  </w:abstractNum>
  <w:abstractNum w:abstractNumId="3">
    <w:nsid w:val="1AD93CDA"/>
    <w:multiLevelType w:val="hybridMultilevel"/>
    <w:tmpl w:val="FD0A33FE"/>
    <w:lvl w:ilvl="0" w:tplc="619C03F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nsid w:val="1FFB2992"/>
    <w:multiLevelType w:val="hybridMultilevel"/>
    <w:tmpl w:val="C7021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4916AC"/>
    <w:multiLevelType w:val="singleLevel"/>
    <w:tmpl w:val="08724736"/>
    <w:lvl w:ilvl="0">
      <w:start w:val="4"/>
      <w:numFmt w:val="decimal"/>
      <w:lvlText w:val=""/>
      <w:lvlJc w:val="left"/>
      <w:pPr>
        <w:tabs>
          <w:tab w:val="num" w:pos="360"/>
        </w:tabs>
        <w:ind w:left="360" w:hanging="360"/>
      </w:pPr>
      <w:rPr>
        <w:rFonts w:hint="default"/>
      </w:rPr>
    </w:lvl>
  </w:abstractNum>
  <w:abstractNum w:abstractNumId="6">
    <w:nsid w:val="5A5E0F8E"/>
    <w:multiLevelType w:val="multilevel"/>
    <w:tmpl w:val="F118A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ahoma" w:hAnsi="Tahoma" w:hint="default"/>
        <w:b w:val="0"/>
        <w:i w:val="0"/>
        <w:sz w:val="15"/>
        <w:szCs w:val="15"/>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5AA52CE2"/>
    <w:multiLevelType w:val="hybridMultilevel"/>
    <w:tmpl w:val="3168C846"/>
    <w:lvl w:ilvl="0" w:tplc="4468B7A2">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nsid w:val="5D1A7942"/>
    <w:multiLevelType w:val="multilevel"/>
    <w:tmpl w:val="F04A005A"/>
    <w:lvl w:ilvl="0">
      <w:start w:val="1"/>
      <w:numFmt w:val="decimal"/>
      <w:lvlText w:val="%1."/>
      <w:lvlJc w:val="left"/>
      <w:pPr>
        <w:ind w:left="1080" w:hanging="360"/>
      </w:pPr>
      <w:rPr>
        <w:rFonts w:eastAsia="Times New Roman" w:hint="default"/>
        <w:sz w:val="24"/>
      </w:rPr>
    </w:lvl>
    <w:lvl w:ilvl="1">
      <w:start w:val="1"/>
      <w:numFmt w:val="decimal"/>
      <w:isLgl/>
      <w:lvlText w:val="%1.%2."/>
      <w:lvlJc w:val="left"/>
      <w:pPr>
        <w:ind w:left="1704" w:hanging="984"/>
      </w:pPr>
      <w:rPr>
        <w:rFonts w:hint="default"/>
        <w:b w:val="0"/>
      </w:rPr>
    </w:lvl>
    <w:lvl w:ilvl="2">
      <w:start w:val="1"/>
      <w:numFmt w:val="decimal"/>
      <w:isLgl/>
      <w:lvlText w:val="%1.%2.%3."/>
      <w:lvlJc w:val="left"/>
      <w:pPr>
        <w:ind w:left="1704" w:hanging="984"/>
      </w:pPr>
      <w:rPr>
        <w:rFonts w:hint="default"/>
      </w:rPr>
    </w:lvl>
    <w:lvl w:ilvl="3">
      <w:start w:val="1"/>
      <w:numFmt w:val="decimal"/>
      <w:isLgl/>
      <w:lvlText w:val="%1.%2.%3.%4."/>
      <w:lvlJc w:val="left"/>
      <w:pPr>
        <w:ind w:left="1704" w:hanging="984"/>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EB47AA4"/>
    <w:multiLevelType w:val="multilevel"/>
    <w:tmpl w:val="83A49892"/>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sz w:val="24"/>
        <w:szCs w:val="24"/>
        <w:u w:val="none"/>
      </w:rPr>
    </w:lvl>
    <w:lvl w:ilvl="2">
      <w:start w:val="1"/>
      <w:numFmt w:val="decimal"/>
      <w:isLgl/>
      <w:lvlText w:val="%1.%2.%3."/>
      <w:lvlJc w:val="left"/>
      <w:pPr>
        <w:ind w:left="1428" w:hanging="720"/>
      </w:pPr>
      <w:rPr>
        <w:rFonts w:hint="default"/>
        <w:u w:val="none"/>
      </w:rPr>
    </w:lvl>
    <w:lvl w:ilvl="3">
      <w:start w:val="1"/>
      <w:numFmt w:val="decimal"/>
      <w:isLgl/>
      <w:lvlText w:val="%1.%2.%3.%4."/>
      <w:lvlJc w:val="left"/>
      <w:pPr>
        <w:ind w:left="1428" w:hanging="720"/>
      </w:pPr>
      <w:rPr>
        <w:rFonts w:hint="default"/>
        <w:u w:val="none"/>
      </w:rPr>
    </w:lvl>
    <w:lvl w:ilvl="4">
      <w:start w:val="1"/>
      <w:numFmt w:val="decimal"/>
      <w:isLgl/>
      <w:lvlText w:val="%1.%2.%3.%4.%5."/>
      <w:lvlJc w:val="left"/>
      <w:pPr>
        <w:ind w:left="1788" w:hanging="1080"/>
      </w:pPr>
      <w:rPr>
        <w:rFonts w:hint="default"/>
        <w:u w:val="none"/>
      </w:rPr>
    </w:lvl>
    <w:lvl w:ilvl="5">
      <w:start w:val="1"/>
      <w:numFmt w:val="decimal"/>
      <w:isLgl/>
      <w:lvlText w:val="%1.%2.%3.%4.%5.%6."/>
      <w:lvlJc w:val="left"/>
      <w:pPr>
        <w:ind w:left="1788" w:hanging="1080"/>
      </w:pPr>
      <w:rPr>
        <w:rFonts w:hint="default"/>
        <w:u w:val="none"/>
      </w:rPr>
    </w:lvl>
    <w:lvl w:ilvl="6">
      <w:start w:val="1"/>
      <w:numFmt w:val="decimal"/>
      <w:isLgl/>
      <w:lvlText w:val="%1.%2.%3.%4.%5.%6.%7."/>
      <w:lvlJc w:val="left"/>
      <w:pPr>
        <w:ind w:left="2148" w:hanging="1440"/>
      </w:pPr>
      <w:rPr>
        <w:rFonts w:hint="default"/>
        <w:u w:val="none"/>
      </w:rPr>
    </w:lvl>
    <w:lvl w:ilvl="7">
      <w:start w:val="1"/>
      <w:numFmt w:val="decimal"/>
      <w:isLgl/>
      <w:lvlText w:val="%1.%2.%3.%4.%5.%6.%7.%8."/>
      <w:lvlJc w:val="left"/>
      <w:pPr>
        <w:ind w:left="2148" w:hanging="1440"/>
      </w:pPr>
      <w:rPr>
        <w:rFonts w:hint="default"/>
        <w:u w:val="none"/>
      </w:rPr>
    </w:lvl>
    <w:lvl w:ilvl="8">
      <w:start w:val="1"/>
      <w:numFmt w:val="decimal"/>
      <w:isLgl/>
      <w:lvlText w:val="%1.%2.%3.%4.%5.%6.%7.%8.%9."/>
      <w:lvlJc w:val="left"/>
      <w:pPr>
        <w:ind w:left="2508" w:hanging="1800"/>
      </w:pPr>
      <w:rPr>
        <w:rFonts w:hint="default"/>
        <w:u w:val="none"/>
      </w:rPr>
    </w:lvl>
  </w:abstractNum>
  <w:abstractNum w:abstractNumId="10">
    <w:nsid w:val="6A504DF8"/>
    <w:multiLevelType w:val="multilevel"/>
    <w:tmpl w:val="F04A005A"/>
    <w:lvl w:ilvl="0">
      <w:start w:val="1"/>
      <w:numFmt w:val="decimal"/>
      <w:lvlText w:val="%1."/>
      <w:lvlJc w:val="left"/>
      <w:pPr>
        <w:ind w:left="1080" w:hanging="360"/>
      </w:pPr>
      <w:rPr>
        <w:rFonts w:eastAsia="Times New Roman" w:hint="default"/>
        <w:sz w:val="24"/>
      </w:rPr>
    </w:lvl>
    <w:lvl w:ilvl="1">
      <w:start w:val="1"/>
      <w:numFmt w:val="decimal"/>
      <w:isLgl/>
      <w:lvlText w:val="%1.%2."/>
      <w:lvlJc w:val="left"/>
      <w:pPr>
        <w:ind w:left="1704" w:hanging="984"/>
      </w:pPr>
      <w:rPr>
        <w:rFonts w:hint="default"/>
        <w:b w:val="0"/>
      </w:rPr>
    </w:lvl>
    <w:lvl w:ilvl="2">
      <w:start w:val="1"/>
      <w:numFmt w:val="decimal"/>
      <w:isLgl/>
      <w:lvlText w:val="%1.%2.%3."/>
      <w:lvlJc w:val="left"/>
      <w:pPr>
        <w:ind w:left="1704" w:hanging="984"/>
      </w:pPr>
      <w:rPr>
        <w:rFonts w:hint="default"/>
      </w:rPr>
    </w:lvl>
    <w:lvl w:ilvl="3">
      <w:start w:val="1"/>
      <w:numFmt w:val="decimal"/>
      <w:isLgl/>
      <w:lvlText w:val="%1.%2.%3.%4."/>
      <w:lvlJc w:val="left"/>
      <w:pPr>
        <w:ind w:left="1704" w:hanging="984"/>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0193604"/>
    <w:multiLevelType w:val="multilevel"/>
    <w:tmpl w:val="F93AD312"/>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7"/>
  </w:num>
  <w:num w:numId="2">
    <w:abstractNumId w:val="9"/>
  </w:num>
  <w:num w:numId="3">
    <w:abstractNumId w:val="3"/>
  </w:num>
  <w:num w:numId="4">
    <w:abstractNumId w:val="1"/>
    <w:lvlOverride w:ilvl="0">
      <w:lvl w:ilvl="0">
        <w:start w:val="1"/>
        <w:numFmt w:val="bullet"/>
        <w:lvlText w:val=""/>
        <w:legacy w:legacy="1" w:legacySpace="0" w:legacyIndent="283"/>
        <w:lvlJc w:val="left"/>
        <w:pPr>
          <w:ind w:left="991" w:hanging="283"/>
        </w:pPr>
        <w:rPr>
          <w:rFonts w:ascii="Symbol" w:hAnsi="Symbol" w:hint="default"/>
        </w:rPr>
      </w:lvl>
    </w:lvlOverride>
  </w:num>
  <w:num w:numId="5">
    <w:abstractNumId w:val="5"/>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4"/>
  </w:num>
  <w:num w:numId="10">
    <w:abstractNumId w:val="8"/>
  </w:num>
  <w:num w:numId="11">
    <w:abstractNumId w:val="0"/>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номарьова Юлія Олександрівна">
    <w15:presenceInfo w15:providerId="AD" w15:userId="S-1-5-21-3175947892-1494850438-2699202094-1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B4"/>
    <w:rsid w:val="000A00F6"/>
    <w:rsid w:val="000E740F"/>
    <w:rsid w:val="001C62DD"/>
    <w:rsid w:val="00274BE2"/>
    <w:rsid w:val="002B229D"/>
    <w:rsid w:val="0043248A"/>
    <w:rsid w:val="004429AF"/>
    <w:rsid w:val="0047762B"/>
    <w:rsid w:val="005A54F5"/>
    <w:rsid w:val="00A6486D"/>
    <w:rsid w:val="00C05663"/>
    <w:rsid w:val="00C43178"/>
    <w:rsid w:val="00C81A16"/>
    <w:rsid w:val="00DA22B4"/>
    <w:rsid w:val="00F42E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22B4"/>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0"/>
    <w:link w:val="10"/>
    <w:qFormat/>
    <w:rsid w:val="0047762B"/>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7762B"/>
    <w:pPr>
      <w:keepNext/>
      <w:spacing w:before="240" w:after="60"/>
      <w:outlineLvl w:val="1"/>
    </w:pPr>
    <w:rPr>
      <w:rFonts w:ascii="Arial" w:hAnsi="Arial" w:cs="Arial"/>
      <w:b/>
      <w:bCs/>
      <w:i/>
      <w:iCs/>
      <w:sz w:val="28"/>
      <w:szCs w:val="28"/>
      <w:lang w:val="uk-UA"/>
    </w:rPr>
  </w:style>
  <w:style w:type="paragraph" w:styleId="4">
    <w:name w:val="heading 4"/>
    <w:basedOn w:val="a0"/>
    <w:next w:val="a0"/>
    <w:link w:val="40"/>
    <w:qFormat/>
    <w:rsid w:val="0047762B"/>
    <w:pPr>
      <w:keepNext/>
      <w:spacing w:before="240" w:after="60"/>
      <w:outlineLvl w:val="3"/>
    </w:pPr>
    <w:rPr>
      <w:b/>
      <w:bCs/>
      <w:sz w:val="28"/>
      <w:szCs w:val="28"/>
    </w:rPr>
  </w:style>
  <w:style w:type="paragraph" w:styleId="5">
    <w:name w:val="heading 5"/>
    <w:basedOn w:val="a0"/>
    <w:next w:val="a0"/>
    <w:link w:val="50"/>
    <w:qFormat/>
    <w:rsid w:val="0047762B"/>
    <w:pPr>
      <w:spacing w:before="240" w:after="60"/>
      <w:outlineLvl w:val="4"/>
    </w:pPr>
    <w:rPr>
      <w:b/>
      <w:bCs/>
      <w:i/>
      <w:iCs/>
      <w:sz w:val="26"/>
      <w:szCs w:val="26"/>
      <w:lang w:val="uk-UA"/>
    </w:rPr>
  </w:style>
  <w:style w:type="paragraph" w:styleId="7">
    <w:name w:val="heading 7"/>
    <w:basedOn w:val="a0"/>
    <w:next w:val="a0"/>
    <w:link w:val="70"/>
    <w:qFormat/>
    <w:rsid w:val="0047762B"/>
    <w:pPr>
      <w:spacing w:before="240" w:after="60"/>
      <w:outlineLvl w:val="6"/>
    </w:pPr>
    <w:rPr>
      <w:sz w:val="24"/>
      <w:szCs w:val="24"/>
    </w:rPr>
  </w:style>
  <w:style w:type="paragraph" w:styleId="9">
    <w:name w:val="heading 9"/>
    <w:basedOn w:val="a0"/>
    <w:next w:val="a0"/>
    <w:link w:val="90"/>
    <w:qFormat/>
    <w:rsid w:val="0047762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rsid w:val="00DA22B4"/>
    <w:pPr>
      <w:spacing w:after="120" w:line="480" w:lineRule="auto"/>
      <w:ind w:left="283"/>
    </w:pPr>
  </w:style>
  <w:style w:type="character" w:customStyle="1" w:styleId="22">
    <w:name w:val="Основной текст с отступом 2 Знак"/>
    <w:basedOn w:val="a1"/>
    <w:link w:val="21"/>
    <w:rsid w:val="00DA22B4"/>
    <w:rPr>
      <w:rFonts w:ascii="Times New Roman" w:eastAsia="Times New Roman" w:hAnsi="Times New Roman" w:cs="Times New Roman"/>
      <w:sz w:val="20"/>
      <w:szCs w:val="20"/>
      <w:lang w:val="ru-RU" w:eastAsia="ru-RU"/>
    </w:rPr>
  </w:style>
  <w:style w:type="character" w:styleId="a4">
    <w:name w:val="Hyperlink"/>
    <w:rsid w:val="00DA22B4"/>
    <w:rPr>
      <w:color w:val="0000FF"/>
      <w:u w:val="single"/>
    </w:rPr>
  </w:style>
  <w:style w:type="paragraph" w:styleId="a5">
    <w:name w:val="Balloon Text"/>
    <w:basedOn w:val="a0"/>
    <w:link w:val="a6"/>
    <w:semiHidden/>
    <w:unhideWhenUsed/>
    <w:rsid w:val="00DA22B4"/>
    <w:rPr>
      <w:rFonts w:ascii="Tahoma" w:hAnsi="Tahoma" w:cs="Tahoma"/>
      <w:sz w:val="16"/>
      <w:szCs w:val="16"/>
    </w:rPr>
  </w:style>
  <w:style w:type="character" w:customStyle="1" w:styleId="a6">
    <w:name w:val="Текст выноски Знак"/>
    <w:basedOn w:val="a1"/>
    <w:link w:val="a5"/>
    <w:semiHidden/>
    <w:rsid w:val="00DA22B4"/>
    <w:rPr>
      <w:rFonts w:ascii="Tahoma" w:eastAsia="Times New Roman" w:hAnsi="Tahoma" w:cs="Tahoma"/>
      <w:sz w:val="16"/>
      <w:szCs w:val="16"/>
      <w:lang w:val="ru-RU" w:eastAsia="ru-RU"/>
    </w:rPr>
  </w:style>
  <w:style w:type="character" w:customStyle="1" w:styleId="10">
    <w:name w:val="Заголовок 1 Знак"/>
    <w:basedOn w:val="a1"/>
    <w:link w:val="1"/>
    <w:rsid w:val="0047762B"/>
    <w:rPr>
      <w:rFonts w:ascii="Arial" w:eastAsia="Times New Roman" w:hAnsi="Arial" w:cs="Arial"/>
      <w:b/>
      <w:bCs/>
      <w:kern w:val="32"/>
      <w:sz w:val="32"/>
      <w:szCs w:val="32"/>
      <w:lang w:val="ru-RU" w:eastAsia="ru-RU"/>
    </w:rPr>
  </w:style>
  <w:style w:type="character" w:customStyle="1" w:styleId="20">
    <w:name w:val="Заголовок 2 Знак"/>
    <w:basedOn w:val="a1"/>
    <w:link w:val="2"/>
    <w:rsid w:val="0047762B"/>
    <w:rPr>
      <w:rFonts w:ascii="Arial" w:eastAsia="Times New Roman" w:hAnsi="Arial" w:cs="Arial"/>
      <w:b/>
      <w:bCs/>
      <w:i/>
      <w:iCs/>
      <w:sz w:val="28"/>
      <w:szCs w:val="28"/>
      <w:lang w:eastAsia="ru-RU"/>
    </w:rPr>
  </w:style>
  <w:style w:type="character" w:customStyle="1" w:styleId="40">
    <w:name w:val="Заголовок 4 Знак"/>
    <w:basedOn w:val="a1"/>
    <w:link w:val="4"/>
    <w:rsid w:val="0047762B"/>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rsid w:val="0047762B"/>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47762B"/>
    <w:rPr>
      <w:rFonts w:ascii="Times New Roman" w:eastAsia="Times New Roman" w:hAnsi="Times New Roman" w:cs="Times New Roman"/>
      <w:sz w:val="24"/>
      <w:szCs w:val="24"/>
      <w:lang w:val="ru-RU" w:eastAsia="ru-RU"/>
    </w:rPr>
  </w:style>
  <w:style w:type="character" w:customStyle="1" w:styleId="90">
    <w:name w:val="Заголовок 9 Знак"/>
    <w:basedOn w:val="a1"/>
    <w:link w:val="9"/>
    <w:rsid w:val="0047762B"/>
    <w:rPr>
      <w:rFonts w:ascii="Arial" w:eastAsia="Times New Roman" w:hAnsi="Arial" w:cs="Arial"/>
      <w:lang w:val="ru-RU" w:eastAsia="ru-RU"/>
    </w:rPr>
  </w:style>
  <w:style w:type="paragraph" w:customStyle="1" w:styleId="a7">
    <w:name w:val="Знак Знак Знак Знак Знак Знак Знак"/>
    <w:basedOn w:val="a0"/>
    <w:rsid w:val="0047762B"/>
    <w:rPr>
      <w:rFonts w:ascii="Verdana" w:hAnsi="Verdana"/>
      <w:lang w:val="en-US" w:eastAsia="en-US"/>
    </w:rPr>
  </w:style>
  <w:style w:type="paragraph" w:styleId="a8">
    <w:name w:val="endnote text"/>
    <w:basedOn w:val="a0"/>
    <w:link w:val="a9"/>
    <w:semiHidden/>
    <w:rsid w:val="0047762B"/>
    <w:rPr>
      <w:lang w:bidi="yi-Hebr"/>
    </w:rPr>
  </w:style>
  <w:style w:type="character" w:customStyle="1" w:styleId="a9">
    <w:name w:val="Текст концевой сноски Знак"/>
    <w:basedOn w:val="a1"/>
    <w:link w:val="a8"/>
    <w:semiHidden/>
    <w:rsid w:val="0047762B"/>
    <w:rPr>
      <w:rFonts w:ascii="Times New Roman" w:eastAsia="Times New Roman" w:hAnsi="Times New Roman" w:cs="Times New Roman"/>
      <w:sz w:val="20"/>
      <w:szCs w:val="20"/>
      <w:lang w:val="ru-RU" w:eastAsia="ru-RU" w:bidi="yi-Hebr"/>
    </w:rPr>
  </w:style>
  <w:style w:type="character" w:styleId="aa">
    <w:name w:val="footnote reference"/>
    <w:semiHidden/>
    <w:rsid w:val="0047762B"/>
    <w:rPr>
      <w:vertAlign w:val="superscript"/>
    </w:rPr>
  </w:style>
  <w:style w:type="paragraph" w:styleId="ab">
    <w:name w:val="footnote text"/>
    <w:basedOn w:val="a0"/>
    <w:link w:val="ac"/>
    <w:semiHidden/>
    <w:rsid w:val="0047762B"/>
    <w:pPr>
      <w:autoSpaceDE w:val="0"/>
      <w:autoSpaceDN w:val="0"/>
    </w:pPr>
    <w:rPr>
      <w:lang w:val="uk-UA" w:bidi="yi-Hebr"/>
    </w:rPr>
  </w:style>
  <w:style w:type="character" w:customStyle="1" w:styleId="ac">
    <w:name w:val="Текст сноски Знак"/>
    <w:basedOn w:val="a1"/>
    <w:link w:val="ab"/>
    <w:semiHidden/>
    <w:rsid w:val="0047762B"/>
    <w:rPr>
      <w:rFonts w:ascii="Times New Roman" w:eastAsia="Times New Roman" w:hAnsi="Times New Roman" w:cs="Times New Roman"/>
      <w:sz w:val="20"/>
      <w:szCs w:val="20"/>
      <w:lang w:eastAsia="ru-RU" w:bidi="yi-Hebr"/>
    </w:rPr>
  </w:style>
  <w:style w:type="paragraph" w:customStyle="1" w:styleId="35">
    <w:name w:val="Знак Знак Знак Знак Знак Знак Знак35"/>
    <w:basedOn w:val="a0"/>
    <w:rsid w:val="0047762B"/>
    <w:rPr>
      <w:rFonts w:ascii="Verdana" w:hAnsi="Verdana" w:cs="Verdana"/>
      <w:lang w:val="en-US" w:eastAsia="en-US"/>
    </w:rPr>
  </w:style>
  <w:style w:type="paragraph" w:customStyle="1" w:styleId="11">
    <w:name w:val="Знак1"/>
    <w:basedOn w:val="a0"/>
    <w:rsid w:val="0047762B"/>
    <w:pPr>
      <w:tabs>
        <w:tab w:val="num" w:pos="720"/>
      </w:tabs>
      <w:spacing w:after="160" w:line="240" w:lineRule="exact"/>
      <w:ind w:left="720" w:hanging="720"/>
      <w:jc w:val="both"/>
    </w:pPr>
    <w:rPr>
      <w:rFonts w:ascii="Verdana" w:hAnsi="Verdana" w:cs="Verdana"/>
      <w:lang w:val="en-US" w:eastAsia="en-US"/>
    </w:rPr>
  </w:style>
  <w:style w:type="paragraph" w:customStyle="1" w:styleId="ad">
    <w:name w:val="Знак Знак"/>
    <w:basedOn w:val="a0"/>
    <w:rsid w:val="0047762B"/>
    <w:pPr>
      <w:tabs>
        <w:tab w:val="num" w:pos="720"/>
      </w:tabs>
      <w:spacing w:after="160" w:line="240" w:lineRule="exact"/>
      <w:ind w:left="720" w:hanging="720"/>
      <w:jc w:val="both"/>
    </w:pPr>
    <w:rPr>
      <w:rFonts w:ascii="Verdana" w:hAnsi="Verdana" w:cs="Arial"/>
      <w:lang w:val="en-US" w:eastAsia="en-US"/>
    </w:rPr>
  </w:style>
  <w:style w:type="paragraph" w:styleId="ae">
    <w:name w:val="header"/>
    <w:basedOn w:val="a0"/>
    <w:link w:val="af"/>
    <w:rsid w:val="0047762B"/>
    <w:pPr>
      <w:tabs>
        <w:tab w:val="center" w:pos="4677"/>
        <w:tab w:val="right" w:pos="9355"/>
      </w:tabs>
    </w:pPr>
  </w:style>
  <w:style w:type="character" w:customStyle="1" w:styleId="af">
    <w:name w:val="Верхний колонтитул Знак"/>
    <w:basedOn w:val="a1"/>
    <w:link w:val="ae"/>
    <w:rsid w:val="0047762B"/>
    <w:rPr>
      <w:rFonts w:ascii="Times New Roman" w:eastAsia="Times New Roman" w:hAnsi="Times New Roman" w:cs="Times New Roman"/>
      <w:sz w:val="20"/>
      <w:szCs w:val="20"/>
      <w:lang w:val="ru-RU" w:eastAsia="ru-RU"/>
    </w:rPr>
  </w:style>
  <w:style w:type="paragraph" w:styleId="af0">
    <w:name w:val="footer"/>
    <w:basedOn w:val="a0"/>
    <w:link w:val="af1"/>
    <w:rsid w:val="0047762B"/>
    <w:pPr>
      <w:tabs>
        <w:tab w:val="center" w:pos="4677"/>
        <w:tab w:val="right" w:pos="9355"/>
      </w:tabs>
    </w:pPr>
  </w:style>
  <w:style w:type="character" w:customStyle="1" w:styleId="af1">
    <w:name w:val="Нижний колонтитул Знак"/>
    <w:basedOn w:val="a1"/>
    <w:link w:val="af0"/>
    <w:rsid w:val="0047762B"/>
    <w:rPr>
      <w:rFonts w:ascii="Times New Roman" w:eastAsia="Times New Roman" w:hAnsi="Times New Roman" w:cs="Times New Roman"/>
      <w:sz w:val="20"/>
      <w:szCs w:val="20"/>
      <w:lang w:val="ru-RU" w:eastAsia="ru-RU"/>
    </w:rPr>
  </w:style>
  <w:style w:type="character" w:styleId="af2">
    <w:name w:val="Strong"/>
    <w:uiPriority w:val="22"/>
    <w:qFormat/>
    <w:rsid w:val="0047762B"/>
    <w:rPr>
      <w:b/>
      <w:bCs/>
    </w:rPr>
  </w:style>
  <w:style w:type="character" w:styleId="af3">
    <w:name w:val="annotation reference"/>
    <w:rsid w:val="0047762B"/>
    <w:rPr>
      <w:sz w:val="16"/>
      <w:szCs w:val="16"/>
    </w:rPr>
  </w:style>
  <w:style w:type="paragraph" w:styleId="af4">
    <w:name w:val="annotation text"/>
    <w:basedOn w:val="a0"/>
    <w:link w:val="af5"/>
    <w:rsid w:val="0047762B"/>
  </w:style>
  <w:style w:type="character" w:customStyle="1" w:styleId="af5">
    <w:name w:val="Текст примечания Знак"/>
    <w:basedOn w:val="a1"/>
    <w:link w:val="af4"/>
    <w:rsid w:val="0047762B"/>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47762B"/>
    <w:rPr>
      <w:b/>
      <w:bCs/>
    </w:rPr>
  </w:style>
  <w:style w:type="character" w:customStyle="1" w:styleId="af7">
    <w:name w:val="Тема примечания Знак"/>
    <w:basedOn w:val="af5"/>
    <w:link w:val="af6"/>
    <w:rsid w:val="0047762B"/>
    <w:rPr>
      <w:rFonts w:ascii="Times New Roman" w:eastAsia="Times New Roman" w:hAnsi="Times New Roman" w:cs="Times New Roman"/>
      <w:b/>
      <w:bCs/>
      <w:sz w:val="20"/>
      <w:szCs w:val="20"/>
      <w:lang w:val="ru-RU" w:eastAsia="ru-RU"/>
    </w:rPr>
  </w:style>
  <w:style w:type="table" w:styleId="af8">
    <w:name w:val="Table Grid"/>
    <w:basedOn w:val="a2"/>
    <w:rsid w:val="0047762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0"/>
    <w:link w:val="afa"/>
    <w:rsid w:val="0047762B"/>
    <w:pPr>
      <w:widowControl w:val="0"/>
      <w:jc w:val="both"/>
    </w:pPr>
    <w:rPr>
      <w:sz w:val="24"/>
    </w:rPr>
  </w:style>
  <w:style w:type="character" w:customStyle="1" w:styleId="afa">
    <w:name w:val="Основной текст Знак"/>
    <w:basedOn w:val="a1"/>
    <w:link w:val="af9"/>
    <w:rsid w:val="0047762B"/>
    <w:rPr>
      <w:rFonts w:ascii="Times New Roman" w:eastAsia="Times New Roman" w:hAnsi="Times New Roman" w:cs="Times New Roman"/>
      <w:sz w:val="24"/>
      <w:szCs w:val="20"/>
      <w:lang w:val="ru-RU" w:eastAsia="ru-RU"/>
    </w:rPr>
  </w:style>
  <w:style w:type="character" w:styleId="afb">
    <w:name w:val="page number"/>
    <w:rsid w:val="0047762B"/>
  </w:style>
  <w:style w:type="paragraph" w:styleId="afc">
    <w:name w:val="caption"/>
    <w:basedOn w:val="a0"/>
    <w:next w:val="a0"/>
    <w:qFormat/>
    <w:rsid w:val="0047762B"/>
    <w:pPr>
      <w:widowControl w:val="0"/>
      <w:jc w:val="right"/>
    </w:pPr>
    <w:rPr>
      <w:b/>
      <w:sz w:val="22"/>
    </w:rPr>
  </w:style>
  <w:style w:type="paragraph" w:customStyle="1" w:styleId="afd">
    <w:name w:val="Знак Знак Знак Знак Знак Знак Знак Знак Знак Знак Знак Знак"/>
    <w:basedOn w:val="a0"/>
    <w:rsid w:val="0047762B"/>
    <w:rPr>
      <w:rFonts w:ascii="Verdana" w:hAnsi="Verdana" w:cs="Verdana"/>
      <w:lang w:val="en-US" w:eastAsia="en-US"/>
    </w:rPr>
  </w:style>
  <w:style w:type="paragraph" w:styleId="afe">
    <w:name w:val="Normal (Web)"/>
    <w:basedOn w:val="a0"/>
    <w:rsid w:val="0047762B"/>
    <w:pPr>
      <w:spacing w:before="100" w:beforeAutospacing="1" w:after="100" w:afterAutospacing="1"/>
    </w:pPr>
    <w:rPr>
      <w:sz w:val="24"/>
      <w:szCs w:val="24"/>
      <w:lang w:val="uk-UA" w:eastAsia="uk-UA"/>
    </w:rPr>
  </w:style>
  <w:style w:type="paragraph" w:customStyle="1" w:styleId="aff">
    <w:name w:val="Знак Знак Знак Знак"/>
    <w:basedOn w:val="a0"/>
    <w:rsid w:val="0047762B"/>
    <w:rPr>
      <w:rFonts w:ascii="Verdana" w:hAnsi="Verdana" w:cs="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0"/>
    <w:rsid w:val="0047762B"/>
    <w:rPr>
      <w:rFonts w:ascii="Verdana" w:hAnsi="Verdana" w:cs="Verdana"/>
      <w:lang w:val="en-US" w:eastAsia="en-US"/>
    </w:rPr>
  </w:style>
  <w:style w:type="character" w:customStyle="1" w:styleId="rvts0">
    <w:name w:val="rvts0"/>
    <w:rsid w:val="0047762B"/>
  </w:style>
  <w:style w:type="paragraph" w:styleId="aff0">
    <w:name w:val="Body Text Indent"/>
    <w:basedOn w:val="a0"/>
    <w:link w:val="aff1"/>
    <w:rsid w:val="0047762B"/>
    <w:pPr>
      <w:spacing w:after="120"/>
      <w:ind w:left="283"/>
    </w:pPr>
    <w:rPr>
      <w:lang w:val="uk-UA"/>
    </w:rPr>
  </w:style>
  <w:style w:type="character" w:customStyle="1" w:styleId="aff1">
    <w:name w:val="Основной текст с отступом Знак"/>
    <w:basedOn w:val="a1"/>
    <w:link w:val="aff0"/>
    <w:rsid w:val="0047762B"/>
    <w:rPr>
      <w:rFonts w:ascii="Times New Roman" w:eastAsia="Times New Roman" w:hAnsi="Times New Roman" w:cs="Times New Roman"/>
      <w:sz w:val="20"/>
      <w:szCs w:val="20"/>
      <w:lang w:eastAsia="ru-RU"/>
    </w:rPr>
  </w:style>
  <w:style w:type="paragraph" w:styleId="aff2">
    <w:name w:val="List"/>
    <w:basedOn w:val="a0"/>
    <w:uiPriority w:val="99"/>
    <w:rsid w:val="0047762B"/>
    <w:pPr>
      <w:ind w:left="283" w:hanging="283"/>
    </w:pPr>
    <w:rPr>
      <w:sz w:val="24"/>
      <w:szCs w:val="24"/>
    </w:rPr>
  </w:style>
  <w:style w:type="paragraph" w:customStyle="1" w:styleId="aff3">
    <w:name w:val="Положение"/>
    <w:basedOn w:val="a0"/>
    <w:rsid w:val="0047762B"/>
    <w:pPr>
      <w:tabs>
        <w:tab w:val="left" w:pos="1440"/>
      </w:tabs>
      <w:ind w:right="140" w:firstLine="851"/>
      <w:jc w:val="both"/>
    </w:pPr>
    <w:rPr>
      <w:lang w:val="uk-UA"/>
    </w:rPr>
  </w:style>
  <w:style w:type="character" w:customStyle="1" w:styleId="apple-converted-space">
    <w:name w:val="apple-converted-space"/>
    <w:rsid w:val="0047762B"/>
  </w:style>
  <w:style w:type="table" w:customStyle="1" w:styleId="12">
    <w:name w:val="Сетка таблицы1"/>
    <w:basedOn w:val="a2"/>
    <w:next w:val="af8"/>
    <w:uiPriority w:val="59"/>
    <w:rsid w:val="0047762B"/>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47762B"/>
    <w:pPr>
      <w:widowControl w:val="0"/>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22B4"/>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0"/>
    <w:next w:val="a0"/>
    <w:link w:val="10"/>
    <w:qFormat/>
    <w:rsid w:val="0047762B"/>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7762B"/>
    <w:pPr>
      <w:keepNext/>
      <w:spacing w:before="240" w:after="60"/>
      <w:outlineLvl w:val="1"/>
    </w:pPr>
    <w:rPr>
      <w:rFonts w:ascii="Arial" w:hAnsi="Arial" w:cs="Arial"/>
      <w:b/>
      <w:bCs/>
      <w:i/>
      <w:iCs/>
      <w:sz w:val="28"/>
      <w:szCs w:val="28"/>
      <w:lang w:val="uk-UA"/>
    </w:rPr>
  </w:style>
  <w:style w:type="paragraph" w:styleId="4">
    <w:name w:val="heading 4"/>
    <w:basedOn w:val="a0"/>
    <w:next w:val="a0"/>
    <w:link w:val="40"/>
    <w:qFormat/>
    <w:rsid w:val="0047762B"/>
    <w:pPr>
      <w:keepNext/>
      <w:spacing w:before="240" w:after="60"/>
      <w:outlineLvl w:val="3"/>
    </w:pPr>
    <w:rPr>
      <w:b/>
      <w:bCs/>
      <w:sz w:val="28"/>
      <w:szCs w:val="28"/>
    </w:rPr>
  </w:style>
  <w:style w:type="paragraph" w:styleId="5">
    <w:name w:val="heading 5"/>
    <w:basedOn w:val="a0"/>
    <w:next w:val="a0"/>
    <w:link w:val="50"/>
    <w:qFormat/>
    <w:rsid w:val="0047762B"/>
    <w:pPr>
      <w:spacing w:before="240" w:after="60"/>
      <w:outlineLvl w:val="4"/>
    </w:pPr>
    <w:rPr>
      <w:b/>
      <w:bCs/>
      <w:i/>
      <w:iCs/>
      <w:sz w:val="26"/>
      <w:szCs w:val="26"/>
      <w:lang w:val="uk-UA"/>
    </w:rPr>
  </w:style>
  <w:style w:type="paragraph" w:styleId="7">
    <w:name w:val="heading 7"/>
    <w:basedOn w:val="a0"/>
    <w:next w:val="a0"/>
    <w:link w:val="70"/>
    <w:qFormat/>
    <w:rsid w:val="0047762B"/>
    <w:pPr>
      <w:spacing w:before="240" w:after="60"/>
      <w:outlineLvl w:val="6"/>
    </w:pPr>
    <w:rPr>
      <w:sz w:val="24"/>
      <w:szCs w:val="24"/>
    </w:rPr>
  </w:style>
  <w:style w:type="paragraph" w:styleId="9">
    <w:name w:val="heading 9"/>
    <w:basedOn w:val="a0"/>
    <w:next w:val="a0"/>
    <w:link w:val="90"/>
    <w:qFormat/>
    <w:rsid w:val="0047762B"/>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0"/>
    <w:link w:val="22"/>
    <w:rsid w:val="00DA22B4"/>
    <w:pPr>
      <w:spacing w:after="120" w:line="480" w:lineRule="auto"/>
      <w:ind w:left="283"/>
    </w:pPr>
  </w:style>
  <w:style w:type="character" w:customStyle="1" w:styleId="22">
    <w:name w:val="Основной текст с отступом 2 Знак"/>
    <w:basedOn w:val="a1"/>
    <w:link w:val="21"/>
    <w:rsid w:val="00DA22B4"/>
    <w:rPr>
      <w:rFonts w:ascii="Times New Roman" w:eastAsia="Times New Roman" w:hAnsi="Times New Roman" w:cs="Times New Roman"/>
      <w:sz w:val="20"/>
      <w:szCs w:val="20"/>
      <w:lang w:val="ru-RU" w:eastAsia="ru-RU"/>
    </w:rPr>
  </w:style>
  <w:style w:type="character" w:styleId="a4">
    <w:name w:val="Hyperlink"/>
    <w:rsid w:val="00DA22B4"/>
    <w:rPr>
      <w:color w:val="0000FF"/>
      <w:u w:val="single"/>
    </w:rPr>
  </w:style>
  <w:style w:type="paragraph" w:styleId="a5">
    <w:name w:val="Balloon Text"/>
    <w:basedOn w:val="a0"/>
    <w:link w:val="a6"/>
    <w:semiHidden/>
    <w:unhideWhenUsed/>
    <w:rsid w:val="00DA22B4"/>
    <w:rPr>
      <w:rFonts w:ascii="Tahoma" w:hAnsi="Tahoma" w:cs="Tahoma"/>
      <w:sz w:val="16"/>
      <w:szCs w:val="16"/>
    </w:rPr>
  </w:style>
  <w:style w:type="character" w:customStyle="1" w:styleId="a6">
    <w:name w:val="Текст выноски Знак"/>
    <w:basedOn w:val="a1"/>
    <w:link w:val="a5"/>
    <w:semiHidden/>
    <w:rsid w:val="00DA22B4"/>
    <w:rPr>
      <w:rFonts w:ascii="Tahoma" w:eastAsia="Times New Roman" w:hAnsi="Tahoma" w:cs="Tahoma"/>
      <w:sz w:val="16"/>
      <w:szCs w:val="16"/>
      <w:lang w:val="ru-RU" w:eastAsia="ru-RU"/>
    </w:rPr>
  </w:style>
  <w:style w:type="character" w:customStyle="1" w:styleId="10">
    <w:name w:val="Заголовок 1 Знак"/>
    <w:basedOn w:val="a1"/>
    <w:link w:val="1"/>
    <w:rsid w:val="0047762B"/>
    <w:rPr>
      <w:rFonts w:ascii="Arial" w:eastAsia="Times New Roman" w:hAnsi="Arial" w:cs="Arial"/>
      <w:b/>
      <w:bCs/>
      <w:kern w:val="32"/>
      <w:sz w:val="32"/>
      <w:szCs w:val="32"/>
      <w:lang w:val="ru-RU" w:eastAsia="ru-RU"/>
    </w:rPr>
  </w:style>
  <w:style w:type="character" w:customStyle="1" w:styleId="20">
    <w:name w:val="Заголовок 2 Знак"/>
    <w:basedOn w:val="a1"/>
    <w:link w:val="2"/>
    <w:rsid w:val="0047762B"/>
    <w:rPr>
      <w:rFonts w:ascii="Arial" w:eastAsia="Times New Roman" w:hAnsi="Arial" w:cs="Arial"/>
      <w:b/>
      <w:bCs/>
      <w:i/>
      <w:iCs/>
      <w:sz w:val="28"/>
      <w:szCs w:val="28"/>
      <w:lang w:eastAsia="ru-RU"/>
    </w:rPr>
  </w:style>
  <w:style w:type="character" w:customStyle="1" w:styleId="40">
    <w:name w:val="Заголовок 4 Знак"/>
    <w:basedOn w:val="a1"/>
    <w:link w:val="4"/>
    <w:rsid w:val="0047762B"/>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rsid w:val="0047762B"/>
    <w:rPr>
      <w:rFonts w:ascii="Times New Roman" w:eastAsia="Times New Roman" w:hAnsi="Times New Roman" w:cs="Times New Roman"/>
      <w:b/>
      <w:bCs/>
      <w:i/>
      <w:iCs/>
      <w:sz w:val="26"/>
      <w:szCs w:val="26"/>
      <w:lang w:eastAsia="ru-RU"/>
    </w:rPr>
  </w:style>
  <w:style w:type="character" w:customStyle="1" w:styleId="70">
    <w:name w:val="Заголовок 7 Знак"/>
    <w:basedOn w:val="a1"/>
    <w:link w:val="7"/>
    <w:rsid w:val="0047762B"/>
    <w:rPr>
      <w:rFonts w:ascii="Times New Roman" w:eastAsia="Times New Roman" w:hAnsi="Times New Roman" w:cs="Times New Roman"/>
      <w:sz w:val="24"/>
      <w:szCs w:val="24"/>
      <w:lang w:val="ru-RU" w:eastAsia="ru-RU"/>
    </w:rPr>
  </w:style>
  <w:style w:type="character" w:customStyle="1" w:styleId="90">
    <w:name w:val="Заголовок 9 Знак"/>
    <w:basedOn w:val="a1"/>
    <w:link w:val="9"/>
    <w:rsid w:val="0047762B"/>
    <w:rPr>
      <w:rFonts w:ascii="Arial" w:eastAsia="Times New Roman" w:hAnsi="Arial" w:cs="Arial"/>
      <w:lang w:val="ru-RU" w:eastAsia="ru-RU"/>
    </w:rPr>
  </w:style>
  <w:style w:type="paragraph" w:customStyle="1" w:styleId="a7">
    <w:name w:val="Знак Знак Знак Знак Знак Знак Знак"/>
    <w:basedOn w:val="a0"/>
    <w:rsid w:val="0047762B"/>
    <w:rPr>
      <w:rFonts w:ascii="Verdana" w:hAnsi="Verdana"/>
      <w:lang w:val="en-US" w:eastAsia="en-US"/>
    </w:rPr>
  </w:style>
  <w:style w:type="paragraph" w:styleId="a8">
    <w:name w:val="endnote text"/>
    <w:basedOn w:val="a0"/>
    <w:link w:val="a9"/>
    <w:semiHidden/>
    <w:rsid w:val="0047762B"/>
    <w:rPr>
      <w:lang w:bidi="yi-Hebr"/>
    </w:rPr>
  </w:style>
  <w:style w:type="character" w:customStyle="1" w:styleId="a9">
    <w:name w:val="Текст концевой сноски Знак"/>
    <w:basedOn w:val="a1"/>
    <w:link w:val="a8"/>
    <w:semiHidden/>
    <w:rsid w:val="0047762B"/>
    <w:rPr>
      <w:rFonts w:ascii="Times New Roman" w:eastAsia="Times New Roman" w:hAnsi="Times New Roman" w:cs="Times New Roman"/>
      <w:sz w:val="20"/>
      <w:szCs w:val="20"/>
      <w:lang w:val="ru-RU" w:eastAsia="ru-RU" w:bidi="yi-Hebr"/>
    </w:rPr>
  </w:style>
  <w:style w:type="character" w:styleId="aa">
    <w:name w:val="footnote reference"/>
    <w:semiHidden/>
    <w:rsid w:val="0047762B"/>
    <w:rPr>
      <w:vertAlign w:val="superscript"/>
    </w:rPr>
  </w:style>
  <w:style w:type="paragraph" w:styleId="ab">
    <w:name w:val="footnote text"/>
    <w:basedOn w:val="a0"/>
    <w:link w:val="ac"/>
    <w:semiHidden/>
    <w:rsid w:val="0047762B"/>
    <w:pPr>
      <w:autoSpaceDE w:val="0"/>
      <w:autoSpaceDN w:val="0"/>
    </w:pPr>
    <w:rPr>
      <w:lang w:val="uk-UA" w:bidi="yi-Hebr"/>
    </w:rPr>
  </w:style>
  <w:style w:type="character" w:customStyle="1" w:styleId="ac">
    <w:name w:val="Текст сноски Знак"/>
    <w:basedOn w:val="a1"/>
    <w:link w:val="ab"/>
    <w:semiHidden/>
    <w:rsid w:val="0047762B"/>
    <w:rPr>
      <w:rFonts w:ascii="Times New Roman" w:eastAsia="Times New Roman" w:hAnsi="Times New Roman" w:cs="Times New Roman"/>
      <w:sz w:val="20"/>
      <w:szCs w:val="20"/>
      <w:lang w:eastAsia="ru-RU" w:bidi="yi-Hebr"/>
    </w:rPr>
  </w:style>
  <w:style w:type="paragraph" w:customStyle="1" w:styleId="35">
    <w:name w:val="Знак Знак Знак Знак Знак Знак Знак35"/>
    <w:basedOn w:val="a0"/>
    <w:rsid w:val="0047762B"/>
    <w:rPr>
      <w:rFonts w:ascii="Verdana" w:hAnsi="Verdana" w:cs="Verdana"/>
      <w:lang w:val="en-US" w:eastAsia="en-US"/>
    </w:rPr>
  </w:style>
  <w:style w:type="paragraph" w:customStyle="1" w:styleId="11">
    <w:name w:val="Знак1"/>
    <w:basedOn w:val="a0"/>
    <w:rsid w:val="0047762B"/>
    <w:pPr>
      <w:tabs>
        <w:tab w:val="num" w:pos="720"/>
      </w:tabs>
      <w:spacing w:after="160" w:line="240" w:lineRule="exact"/>
      <w:ind w:left="720" w:hanging="720"/>
      <w:jc w:val="both"/>
    </w:pPr>
    <w:rPr>
      <w:rFonts w:ascii="Verdana" w:hAnsi="Verdana" w:cs="Verdana"/>
      <w:lang w:val="en-US" w:eastAsia="en-US"/>
    </w:rPr>
  </w:style>
  <w:style w:type="paragraph" w:customStyle="1" w:styleId="ad">
    <w:name w:val="Знак Знак"/>
    <w:basedOn w:val="a0"/>
    <w:rsid w:val="0047762B"/>
    <w:pPr>
      <w:tabs>
        <w:tab w:val="num" w:pos="720"/>
      </w:tabs>
      <w:spacing w:after="160" w:line="240" w:lineRule="exact"/>
      <w:ind w:left="720" w:hanging="720"/>
      <w:jc w:val="both"/>
    </w:pPr>
    <w:rPr>
      <w:rFonts w:ascii="Verdana" w:hAnsi="Verdana" w:cs="Arial"/>
      <w:lang w:val="en-US" w:eastAsia="en-US"/>
    </w:rPr>
  </w:style>
  <w:style w:type="paragraph" w:styleId="ae">
    <w:name w:val="header"/>
    <w:basedOn w:val="a0"/>
    <w:link w:val="af"/>
    <w:rsid w:val="0047762B"/>
    <w:pPr>
      <w:tabs>
        <w:tab w:val="center" w:pos="4677"/>
        <w:tab w:val="right" w:pos="9355"/>
      </w:tabs>
    </w:pPr>
  </w:style>
  <w:style w:type="character" w:customStyle="1" w:styleId="af">
    <w:name w:val="Верхний колонтитул Знак"/>
    <w:basedOn w:val="a1"/>
    <w:link w:val="ae"/>
    <w:rsid w:val="0047762B"/>
    <w:rPr>
      <w:rFonts w:ascii="Times New Roman" w:eastAsia="Times New Roman" w:hAnsi="Times New Roman" w:cs="Times New Roman"/>
      <w:sz w:val="20"/>
      <w:szCs w:val="20"/>
      <w:lang w:val="ru-RU" w:eastAsia="ru-RU"/>
    </w:rPr>
  </w:style>
  <w:style w:type="paragraph" w:styleId="af0">
    <w:name w:val="footer"/>
    <w:basedOn w:val="a0"/>
    <w:link w:val="af1"/>
    <w:rsid w:val="0047762B"/>
    <w:pPr>
      <w:tabs>
        <w:tab w:val="center" w:pos="4677"/>
        <w:tab w:val="right" w:pos="9355"/>
      </w:tabs>
    </w:pPr>
  </w:style>
  <w:style w:type="character" w:customStyle="1" w:styleId="af1">
    <w:name w:val="Нижний колонтитул Знак"/>
    <w:basedOn w:val="a1"/>
    <w:link w:val="af0"/>
    <w:rsid w:val="0047762B"/>
    <w:rPr>
      <w:rFonts w:ascii="Times New Roman" w:eastAsia="Times New Roman" w:hAnsi="Times New Roman" w:cs="Times New Roman"/>
      <w:sz w:val="20"/>
      <w:szCs w:val="20"/>
      <w:lang w:val="ru-RU" w:eastAsia="ru-RU"/>
    </w:rPr>
  </w:style>
  <w:style w:type="character" w:styleId="af2">
    <w:name w:val="Strong"/>
    <w:uiPriority w:val="22"/>
    <w:qFormat/>
    <w:rsid w:val="0047762B"/>
    <w:rPr>
      <w:b/>
      <w:bCs/>
    </w:rPr>
  </w:style>
  <w:style w:type="character" w:styleId="af3">
    <w:name w:val="annotation reference"/>
    <w:rsid w:val="0047762B"/>
    <w:rPr>
      <w:sz w:val="16"/>
      <w:szCs w:val="16"/>
    </w:rPr>
  </w:style>
  <w:style w:type="paragraph" w:styleId="af4">
    <w:name w:val="annotation text"/>
    <w:basedOn w:val="a0"/>
    <w:link w:val="af5"/>
    <w:rsid w:val="0047762B"/>
  </w:style>
  <w:style w:type="character" w:customStyle="1" w:styleId="af5">
    <w:name w:val="Текст примечания Знак"/>
    <w:basedOn w:val="a1"/>
    <w:link w:val="af4"/>
    <w:rsid w:val="0047762B"/>
    <w:rPr>
      <w:rFonts w:ascii="Times New Roman" w:eastAsia="Times New Roman" w:hAnsi="Times New Roman" w:cs="Times New Roman"/>
      <w:sz w:val="20"/>
      <w:szCs w:val="20"/>
      <w:lang w:val="ru-RU" w:eastAsia="ru-RU"/>
    </w:rPr>
  </w:style>
  <w:style w:type="paragraph" w:styleId="af6">
    <w:name w:val="annotation subject"/>
    <w:basedOn w:val="af4"/>
    <w:next w:val="af4"/>
    <w:link w:val="af7"/>
    <w:rsid w:val="0047762B"/>
    <w:rPr>
      <w:b/>
      <w:bCs/>
    </w:rPr>
  </w:style>
  <w:style w:type="character" w:customStyle="1" w:styleId="af7">
    <w:name w:val="Тема примечания Знак"/>
    <w:basedOn w:val="af5"/>
    <w:link w:val="af6"/>
    <w:rsid w:val="0047762B"/>
    <w:rPr>
      <w:rFonts w:ascii="Times New Roman" w:eastAsia="Times New Roman" w:hAnsi="Times New Roman" w:cs="Times New Roman"/>
      <w:b/>
      <w:bCs/>
      <w:sz w:val="20"/>
      <w:szCs w:val="20"/>
      <w:lang w:val="ru-RU" w:eastAsia="ru-RU"/>
    </w:rPr>
  </w:style>
  <w:style w:type="table" w:styleId="af8">
    <w:name w:val="Table Grid"/>
    <w:basedOn w:val="a2"/>
    <w:rsid w:val="0047762B"/>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0"/>
    <w:link w:val="afa"/>
    <w:rsid w:val="0047762B"/>
    <w:pPr>
      <w:widowControl w:val="0"/>
      <w:jc w:val="both"/>
    </w:pPr>
    <w:rPr>
      <w:sz w:val="24"/>
    </w:rPr>
  </w:style>
  <w:style w:type="character" w:customStyle="1" w:styleId="afa">
    <w:name w:val="Основной текст Знак"/>
    <w:basedOn w:val="a1"/>
    <w:link w:val="af9"/>
    <w:rsid w:val="0047762B"/>
    <w:rPr>
      <w:rFonts w:ascii="Times New Roman" w:eastAsia="Times New Roman" w:hAnsi="Times New Roman" w:cs="Times New Roman"/>
      <w:sz w:val="24"/>
      <w:szCs w:val="20"/>
      <w:lang w:val="ru-RU" w:eastAsia="ru-RU"/>
    </w:rPr>
  </w:style>
  <w:style w:type="character" w:styleId="afb">
    <w:name w:val="page number"/>
    <w:rsid w:val="0047762B"/>
  </w:style>
  <w:style w:type="paragraph" w:styleId="afc">
    <w:name w:val="caption"/>
    <w:basedOn w:val="a0"/>
    <w:next w:val="a0"/>
    <w:qFormat/>
    <w:rsid w:val="0047762B"/>
    <w:pPr>
      <w:widowControl w:val="0"/>
      <w:jc w:val="right"/>
    </w:pPr>
    <w:rPr>
      <w:b/>
      <w:sz w:val="22"/>
    </w:rPr>
  </w:style>
  <w:style w:type="paragraph" w:customStyle="1" w:styleId="afd">
    <w:name w:val="Знак Знак Знак Знак Знак Знак Знак Знак Знак Знак Знак Знак"/>
    <w:basedOn w:val="a0"/>
    <w:rsid w:val="0047762B"/>
    <w:rPr>
      <w:rFonts w:ascii="Verdana" w:hAnsi="Verdana" w:cs="Verdana"/>
      <w:lang w:val="en-US" w:eastAsia="en-US"/>
    </w:rPr>
  </w:style>
  <w:style w:type="paragraph" w:styleId="afe">
    <w:name w:val="Normal (Web)"/>
    <w:basedOn w:val="a0"/>
    <w:rsid w:val="0047762B"/>
    <w:pPr>
      <w:spacing w:before="100" w:beforeAutospacing="1" w:after="100" w:afterAutospacing="1"/>
    </w:pPr>
    <w:rPr>
      <w:sz w:val="24"/>
      <w:szCs w:val="24"/>
      <w:lang w:val="uk-UA" w:eastAsia="uk-UA"/>
    </w:rPr>
  </w:style>
  <w:style w:type="paragraph" w:customStyle="1" w:styleId="aff">
    <w:name w:val="Знак Знак Знак Знак"/>
    <w:basedOn w:val="a0"/>
    <w:rsid w:val="0047762B"/>
    <w:rPr>
      <w:rFonts w:ascii="Verdana" w:hAnsi="Verdana" w:cs="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Знак"/>
    <w:basedOn w:val="a0"/>
    <w:rsid w:val="0047762B"/>
    <w:rPr>
      <w:rFonts w:ascii="Verdana" w:hAnsi="Verdana" w:cs="Verdana"/>
      <w:lang w:val="en-US" w:eastAsia="en-US"/>
    </w:rPr>
  </w:style>
  <w:style w:type="character" w:customStyle="1" w:styleId="rvts0">
    <w:name w:val="rvts0"/>
    <w:rsid w:val="0047762B"/>
  </w:style>
  <w:style w:type="paragraph" w:styleId="aff0">
    <w:name w:val="Body Text Indent"/>
    <w:basedOn w:val="a0"/>
    <w:link w:val="aff1"/>
    <w:rsid w:val="0047762B"/>
    <w:pPr>
      <w:spacing w:after="120"/>
      <w:ind w:left="283"/>
    </w:pPr>
    <w:rPr>
      <w:lang w:val="uk-UA"/>
    </w:rPr>
  </w:style>
  <w:style w:type="character" w:customStyle="1" w:styleId="aff1">
    <w:name w:val="Основной текст с отступом Знак"/>
    <w:basedOn w:val="a1"/>
    <w:link w:val="aff0"/>
    <w:rsid w:val="0047762B"/>
    <w:rPr>
      <w:rFonts w:ascii="Times New Roman" w:eastAsia="Times New Roman" w:hAnsi="Times New Roman" w:cs="Times New Roman"/>
      <w:sz w:val="20"/>
      <w:szCs w:val="20"/>
      <w:lang w:eastAsia="ru-RU"/>
    </w:rPr>
  </w:style>
  <w:style w:type="paragraph" w:styleId="aff2">
    <w:name w:val="List"/>
    <w:basedOn w:val="a0"/>
    <w:uiPriority w:val="99"/>
    <w:rsid w:val="0047762B"/>
    <w:pPr>
      <w:ind w:left="283" w:hanging="283"/>
    </w:pPr>
    <w:rPr>
      <w:sz w:val="24"/>
      <w:szCs w:val="24"/>
    </w:rPr>
  </w:style>
  <w:style w:type="paragraph" w:customStyle="1" w:styleId="aff3">
    <w:name w:val="Положение"/>
    <w:basedOn w:val="a0"/>
    <w:rsid w:val="0047762B"/>
    <w:pPr>
      <w:tabs>
        <w:tab w:val="left" w:pos="1440"/>
      </w:tabs>
      <w:ind w:right="140" w:firstLine="851"/>
      <w:jc w:val="both"/>
    </w:pPr>
    <w:rPr>
      <w:lang w:val="uk-UA"/>
    </w:rPr>
  </w:style>
  <w:style w:type="character" w:customStyle="1" w:styleId="apple-converted-space">
    <w:name w:val="apple-converted-space"/>
    <w:rsid w:val="0047762B"/>
  </w:style>
  <w:style w:type="table" w:customStyle="1" w:styleId="12">
    <w:name w:val="Сетка таблицы1"/>
    <w:basedOn w:val="a2"/>
    <w:next w:val="af8"/>
    <w:uiPriority w:val="59"/>
    <w:rsid w:val="0047762B"/>
    <w:pPr>
      <w:spacing w:after="0" w:line="240" w:lineRule="auto"/>
    </w:pPr>
    <w:rPr>
      <w:rFonts w:ascii="Calibri" w:eastAsia="Calibri" w:hAnsi="Calibri"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47762B"/>
    <w:pPr>
      <w:widowControl w:val="0"/>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53C91.E234C010"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ukrgasbank.com" TargetMode="External"/><Relationship Id="rId12" Type="http://schemas.openxmlformats.org/officeDocument/2006/relationships/hyperlink" Target="mailto:zberigach@ukrgasbank.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krgasbank.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akon.rada.gov.ua/laws/show/514-17" TargetMode="External"/><Relationship Id="rId5" Type="http://schemas.openxmlformats.org/officeDocument/2006/relationships/webSettings" Target="webSettings.xml"/><Relationship Id="rId15" Type="http://schemas.openxmlformats.org/officeDocument/2006/relationships/hyperlink" Target="http://www.ukrgasbank.com/" TargetMode="External"/><Relationship Id="rId10" Type="http://schemas.openxmlformats.org/officeDocument/2006/relationships/hyperlink" Target="https://zakon.rada.gov.ua/laws/show/z0408-17"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ukrgasbank.com/"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10212</Words>
  <Characters>58214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UGB</Company>
  <LinksUpToDate>false</LinksUpToDate>
  <CharactersWithSpaces>68290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Гапієнко Наталія Костянтинівна</dc:creator>
  <cp:lastModifiedBy>Гапоненко Ігор Миколайович</cp:lastModifiedBy>
  <cp:revision>2</cp:revision>
  <dcterms:created xsi:type="dcterms:W3CDTF">2020-02-20T13:58:00Z</dcterms:created>
  <dcterms:modified xsi:type="dcterms:W3CDTF">2020-02-20T13:58:00Z</dcterms:modified>
</cp:coreProperties>
</file>