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4820"/>
        <w:gridCol w:w="4678"/>
      </w:tblGrid>
      <w:tr w:rsidR="00FD4874" w:rsidRPr="001B3A1E" w14:paraId="30627A59" w14:textId="77777777">
        <w:tc>
          <w:tcPr>
            <w:tcW w:w="4820" w:type="dxa"/>
          </w:tcPr>
          <w:p w14:paraId="1A0A2AA3" w14:textId="77777777" w:rsidR="00FD4874" w:rsidRPr="00356378" w:rsidRDefault="00FD4874">
            <w:pPr>
              <w:spacing w:line="276" w:lineRule="auto"/>
              <w:rPr>
                <w:rFonts w:ascii="Times New Roman" w:hAnsi="Times New Roman" w:cs="Times New Roman"/>
                <w:sz w:val="24"/>
                <w:szCs w:val="24"/>
                <w:lang w:val="uk-UA"/>
              </w:rPr>
            </w:pPr>
          </w:p>
        </w:tc>
        <w:tc>
          <w:tcPr>
            <w:tcW w:w="4678" w:type="dxa"/>
          </w:tcPr>
          <w:p w14:paraId="0C619D04" w14:textId="77777777" w:rsidR="00C500BE" w:rsidRPr="00356378" w:rsidRDefault="00C500BE">
            <w:pPr>
              <w:spacing w:after="0" w:line="240" w:lineRule="auto"/>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ЗАТВЕРДЖЕНО </w:t>
            </w:r>
          </w:p>
          <w:p w14:paraId="1312604C" w14:textId="3F1B10D5" w:rsidR="00FD4874" w:rsidRPr="00356378" w:rsidRDefault="000D7CEC">
            <w:pPr>
              <w:spacing w:after="0" w:line="240" w:lineRule="auto"/>
              <w:rPr>
                <w:rFonts w:ascii="Times New Roman" w:hAnsi="Times New Roman" w:cs="Times New Roman"/>
                <w:sz w:val="24"/>
                <w:szCs w:val="24"/>
                <w:lang w:val="uk-UA"/>
              </w:rPr>
            </w:pPr>
            <w:r w:rsidRPr="00356378">
              <w:rPr>
                <w:rFonts w:ascii="Times New Roman" w:hAnsi="Times New Roman" w:cs="Times New Roman"/>
                <w:sz w:val="24"/>
                <w:szCs w:val="24"/>
                <w:lang w:val="uk-UA"/>
              </w:rPr>
              <w:t>Протокол Наглядової ради</w:t>
            </w:r>
          </w:p>
          <w:p w14:paraId="4304F61C" w14:textId="77777777" w:rsidR="00FD4874" w:rsidRPr="00356378" w:rsidRDefault="000D7CEC">
            <w:pPr>
              <w:spacing w:after="0" w:line="240" w:lineRule="auto"/>
              <w:rPr>
                <w:rFonts w:ascii="Times New Roman" w:hAnsi="Times New Roman" w:cs="Times New Roman"/>
                <w:sz w:val="24"/>
                <w:szCs w:val="24"/>
                <w:lang w:val="uk-UA"/>
              </w:rPr>
            </w:pPr>
            <w:r w:rsidRPr="00356378">
              <w:rPr>
                <w:rFonts w:ascii="Times New Roman" w:hAnsi="Times New Roman" w:cs="Times New Roman"/>
                <w:sz w:val="24"/>
                <w:szCs w:val="24"/>
                <w:lang w:val="uk-UA"/>
              </w:rPr>
              <w:t>АБ «УКРГАЗБАНК»</w:t>
            </w:r>
          </w:p>
        </w:tc>
      </w:tr>
      <w:tr w:rsidR="00FD4874" w:rsidRPr="00356378" w14:paraId="7E60F1DC" w14:textId="77777777">
        <w:tc>
          <w:tcPr>
            <w:tcW w:w="4820" w:type="dxa"/>
          </w:tcPr>
          <w:p w14:paraId="4CFC6A91" w14:textId="77777777" w:rsidR="00FD4874" w:rsidRPr="00356378" w:rsidRDefault="00FD4874">
            <w:pPr>
              <w:spacing w:line="276" w:lineRule="auto"/>
              <w:rPr>
                <w:rFonts w:ascii="Times New Roman" w:hAnsi="Times New Roman" w:cs="Times New Roman"/>
                <w:sz w:val="24"/>
                <w:szCs w:val="24"/>
                <w:lang w:val="uk-UA"/>
              </w:rPr>
            </w:pPr>
          </w:p>
        </w:tc>
        <w:tc>
          <w:tcPr>
            <w:tcW w:w="4678" w:type="dxa"/>
          </w:tcPr>
          <w:p w14:paraId="0A912C66" w14:textId="0E9DA57C" w:rsidR="00FD4874" w:rsidRPr="00356378" w:rsidRDefault="000D7CEC" w:rsidP="001B3A1E">
            <w:pPr>
              <w:spacing w:after="0" w:line="240" w:lineRule="auto"/>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від </w:t>
            </w:r>
            <w:r w:rsidR="001B3A1E">
              <w:rPr>
                <w:rFonts w:ascii="Times New Roman" w:hAnsi="Times New Roman" w:cs="Times New Roman"/>
                <w:sz w:val="24"/>
                <w:szCs w:val="24"/>
                <w:lang w:val="uk-UA"/>
              </w:rPr>
              <w:t xml:space="preserve">07.02.2024 </w:t>
            </w:r>
            <w:r w:rsidRPr="00356378">
              <w:rPr>
                <w:rFonts w:ascii="Times New Roman" w:hAnsi="Times New Roman" w:cs="Times New Roman"/>
                <w:sz w:val="24"/>
                <w:szCs w:val="24"/>
                <w:lang w:val="uk-UA"/>
              </w:rPr>
              <w:t xml:space="preserve"> №</w:t>
            </w:r>
            <w:r w:rsidR="001B3A1E">
              <w:rPr>
                <w:rFonts w:ascii="Times New Roman" w:hAnsi="Times New Roman" w:cs="Times New Roman"/>
                <w:sz w:val="24"/>
                <w:szCs w:val="24"/>
                <w:lang w:val="uk-UA"/>
              </w:rPr>
              <w:t>3</w:t>
            </w:r>
            <w:bookmarkStart w:id="0" w:name="_GoBack"/>
            <w:bookmarkEnd w:id="0"/>
          </w:p>
        </w:tc>
      </w:tr>
      <w:tr w:rsidR="00FD4874" w:rsidRPr="001B3A1E" w14:paraId="5FD4F870" w14:textId="77777777">
        <w:tc>
          <w:tcPr>
            <w:tcW w:w="4820" w:type="dxa"/>
          </w:tcPr>
          <w:p w14:paraId="682B7696" w14:textId="77777777" w:rsidR="00FD4874" w:rsidRPr="00356378" w:rsidRDefault="00FD4874">
            <w:pPr>
              <w:spacing w:line="276" w:lineRule="auto"/>
              <w:rPr>
                <w:rFonts w:ascii="Times New Roman" w:hAnsi="Times New Roman" w:cs="Times New Roman"/>
                <w:sz w:val="24"/>
                <w:szCs w:val="24"/>
                <w:lang w:val="uk-UA"/>
              </w:rPr>
            </w:pPr>
          </w:p>
        </w:tc>
        <w:tc>
          <w:tcPr>
            <w:tcW w:w="4678" w:type="dxa"/>
          </w:tcPr>
          <w:p w14:paraId="66714775" w14:textId="77777777" w:rsidR="00FD4874" w:rsidRPr="00356378" w:rsidRDefault="000D7CEC">
            <w:pPr>
              <w:spacing w:after="0" w:line="240" w:lineRule="auto"/>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Голова Наглядової ради </w:t>
            </w:r>
          </w:p>
          <w:p w14:paraId="22CF5415" w14:textId="77777777" w:rsidR="00FD4874" w:rsidRPr="00356378" w:rsidRDefault="00FD4874">
            <w:pPr>
              <w:spacing w:after="0" w:line="240" w:lineRule="auto"/>
              <w:rPr>
                <w:rFonts w:ascii="Times New Roman" w:hAnsi="Times New Roman" w:cs="Times New Roman"/>
                <w:sz w:val="24"/>
                <w:szCs w:val="24"/>
                <w:lang w:val="uk-UA"/>
              </w:rPr>
            </w:pPr>
          </w:p>
          <w:p w14:paraId="06D977C8" w14:textId="2F1D1010" w:rsidR="00FD4874" w:rsidRPr="00356378" w:rsidRDefault="000D7CEC" w:rsidP="00E15DB4">
            <w:pPr>
              <w:spacing w:after="0" w:line="240" w:lineRule="auto"/>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__________  </w:t>
            </w:r>
            <w:r w:rsidR="00E15DB4" w:rsidRPr="00356378">
              <w:rPr>
                <w:rFonts w:ascii="Times New Roman" w:hAnsi="Times New Roman" w:cs="Times New Roman"/>
                <w:sz w:val="24"/>
                <w:szCs w:val="24"/>
                <w:lang w:val="uk-UA"/>
              </w:rPr>
              <w:t>Санела ПАШІЧ</w:t>
            </w:r>
          </w:p>
        </w:tc>
      </w:tr>
      <w:tr w:rsidR="00FD4874" w:rsidRPr="001B3A1E" w14:paraId="1CCAAE1B" w14:textId="77777777">
        <w:tc>
          <w:tcPr>
            <w:tcW w:w="4820" w:type="dxa"/>
          </w:tcPr>
          <w:p w14:paraId="084BD727" w14:textId="77777777" w:rsidR="00FD4874" w:rsidRPr="00356378" w:rsidRDefault="00FD4874">
            <w:pPr>
              <w:spacing w:line="276" w:lineRule="auto"/>
              <w:jc w:val="right"/>
              <w:rPr>
                <w:rFonts w:ascii="Times New Roman" w:hAnsi="Times New Roman" w:cs="Times New Roman"/>
                <w:sz w:val="24"/>
                <w:szCs w:val="24"/>
                <w:lang w:val="uk-UA"/>
              </w:rPr>
            </w:pPr>
          </w:p>
        </w:tc>
        <w:tc>
          <w:tcPr>
            <w:tcW w:w="4678" w:type="dxa"/>
          </w:tcPr>
          <w:p w14:paraId="6089AD50" w14:textId="77777777" w:rsidR="00FD4874" w:rsidRPr="00356378" w:rsidRDefault="00FD4874">
            <w:pPr>
              <w:spacing w:line="276" w:lineRule="auto"/>
              <w:rPr>
                <w:rFonts w:ascii="Times New Roman" w:hAnsi="Times New Roman" w:cs="Times New Roman"/>
                <w:sz w:val="24"/>
                <w:szCs w:val="24"/>
                <w:lang w:val="uk-UA"/>
              </w:rPr>
            </w:pPr>
          </w:p>
        </w:tc>
      </w:tr>
    </w:tbl>
    <w:p w14:paraId="268605B2" w14:textId="77777777" w:rsidR="00FD4874" w:rsidRPr="00356378" w:rsidRDefault="00FD4874">
      <w:pPr>
        <w:spacing w:line="276" w:lineRule="auto"/>
        <w:rPr>
          <w:rFonts w:ascii="Times New Roman" w:hAnsi="Times New Roman" w:cs="Times New Roman"/>
          <w:sz w:val="24"/>
          <w:szCs w:val="24"/>
          <w:lang w:val="uk-UA"/>
        </w:rPr>
      </w:pPr>
    </w:p>
    <w:p w14:paraId="7E9546DE" w14:textId="77777777" w:rsidR="00FD4874" w:rsidRPr="00356378" w:rsidRDefault="00FD4874">
      <w:pPr>
        <w:spacing w:line="276" w:lineRule="auto"/>
        <w:rPr>
          <w:rFonts w:ascii="Times New Roman" w:hAnsi="Times New Roman" w:cs="Times New Roman"/>
          <w:sz w:val="24"/>
          <w:szCs w:val="24"/>
          <w:lang w:val="uk-UA"/>
        </w:rPr>
      </w:pPr>
    </w:p>
    <w:p w14:paraId="3FCC9E3F" w14:textId="085B41CD" w:rsidR="00FD4874" w:rsidRDefault="00FD4874">
      <w:pPr>
        <w:spacing w:line="276" w:lineRule="auto"/>
        <w:rPr>
          <w:rFonts w:ascii="Times New Roman" w:hAnsi="Times New Roman" w:cs="Times New Roman"/>
          <w:sz w:val="24"/>
          <w:szCs w:val="24"/>
          <w:lang w:val="uk-UA"/>
        </w:rPr>
      </w:pPr>
    </w:p>
    <w:p w14:paraId="2FF802BB" w14:textId="77777777" w:rsidR="00356378" w:rsidRPr="00356378" w:rsidRDefault="00356378">
      <w:pPr>
        <w:spacing w:line="276" w:lineRule="auto"/>
        <w:rPr>
          <w:rFonts w:ascii="Times New Roman" w:hAnsi="Times New Roman" w:cs="Times New Roman"/>
          <w:sz w:val="24"/>
          <w:szCs w:val="24"/>
          <w:lang w:val="uk-UA"/>
        </w:rPr>
      </w:pPr>
    </w:p>
    <w:p w14:paraId="27DFAA6F" w14:textId="77777777" w:rsidR="00384C0D" w:rsidRPr="00356378" w:rsidRDefault="00384C0D" w:rsidP="00643132">
      <w:pPr>
        <w:spacing w:line="276" w:lineRule="auto"/>
        <w:jc w:val="center"/>
        <w:rPr>
          <w:rFonts w:ascii="Times New Roman" w:hAnsi="Times New Roman" w:cs="Times New Roman"/>
          <w:sz w:val="24"/>
          <w:szCs w:val="24"/>
          <w:lang w:val="uk-UA"/>
        </w:rPr>
      </w:pPr>
      <w:r w:rsidRPr="00356378">
        <w:rPr>
          <w:rFonts w:ascii="Times New Roman" w:hAnsi="Times New Roman" w:cs="Times New Roman"/>
          <w:sz w:val="24"/>
          <w:szCs w:val="24"/>
          <w:lang w:val="uk-UA"/>
        </w:rPr>
        <w:t>Положення</w:t>
      </w:r>
    </w:p>
    <w:p w14:paraId="4A9A2C1B" w14:textId="77777777" w:rsidR="00384C0D" w:rsidRPr="00356378" w:rsidRDefault="00384C0D" w:rsidP="00643132">
      <w:pPr>
        <w:spacing w:line="276" w:lineRule="auto"/>
        <w:jc w:val="center"/>
        <w:rPr>
          <w:rFonts w:ascii="Times New Roman" w:hAnsi="Times New Roman" w:cs="Times New Roman"/>
          <w:sz w:val="24"/>
          <w:szCs w:val="24"/>
          <w:lang w:val="uk-UA"/>
        </w:rPr>
      </w:pPr>
      <w:r w:rsidRPr="00356378">
        <w:rPr>
          <w:rFonts w:ascii="Times New Roman" w:hAnsi="Times New Roman" w:cs="Times New Roman"/>
          <w:sz w:val="24"/>
          <w:szCs w:val="24"/>
          <w:lang w:val="uk-UA"/>
        </w:rPr>
        <w:t>про Аудиторський комітет Наглядової ради</w:t>
      </w:r>
    </w:p>
    <w:p w14:paraId="179AE21A" w14:textId="77777777" w:rsidR="00384C0D" w:rsidRPr="00356378" w:rsidRDefault="00384C0D" w:rsidP="00643132">
      <w:pPr>
        <w:spacing w:line="276" w:lineRule="auto"/>
        <w:jc w:val="center"/>
        <w:rPr>
          <w:rFonts w:ascii="Times New Roman" w:hAnsi="Times New Roman" w:cs="Times New Roman"/>
          <w:sz w:val="24"/>
          <w:szCs w:val="24"/>
          <w:lang w:val="uk-UA"/>
        </w:rPr>
      </w:pPr>
      <w:r w:rsidRPr="00356378">
        <w:rPr>
          <w:rFonts w:ascii="Times New Roman" w:hAnsi="Times New Roman" w:cs="Times New Roman"/>
          <w:sz w:val="24"/>
          <w:szCs w:val="24"/>
          <w:lang w:val="uk-UA"/>
        </w:rPr>
        <w:t>ПУБЛІЧНОГО АКЦІОНЕРНОГО ТОВАРИСТВА</w:t>
      </w:r>
    </w:p>
    <w:p w14:paraId="2BE0AE34" w14:textId="77777777" w:rsidR="00FD4874" w:rsidRPr="00356378" w:rsidRDefault="00384C0D" w:rsidP="00643132">
      <w:pPr>
        <w:spacing w:line="276" w:lineRule="auto"/>
        <w:jc w:val="center"/>
        <w:rPr>
          <w:rFonts w:ascii="Times New Roman" w:hAnsi="Times New Roman" w:cs="Times New Roman"/>
          <w:sz w:val="24"/>
          <w:szCs w:val="24"/>
          <w:lang w:val="uk-UA"/>
        </w:rPr>
      </w:pPr>
      <w:r w:rsidRPr="00356378">
        <w:rPr>
          <w:rFonts w:ascii="Times New Roman" w:hAnsi="Times New Roman" w:cs="Times New Roman"/>
          <w:sz w:val="24"/>
          <w:szCs w:val="24"/>
          <w:lang w:val="uk-UA"/>
        </w:rPr>
        <w:t>АКЦІОНЕРНОГО БАНКУ «УКРГАЗБАНК»</w:t>
      </w:r>
    </w:p>
    <w:p w14:paraId="6587C18D" w14:textId="77777777" w:rsidR="00FD4874" w:rsidRPr="00356378" w:rsidRDefault="00FD4874">
      <w:pPr>
        <w:spacing w:line="276" w:lineRule="auto"/>
        <w:rPr>
          <w:rFonts w:ascii="Times New Roman" w:hAnsi="Times New Roman" w:cs="Times New Roman"/>
          <w:sz w:val="24"/>
          <w:szCs w:val="24"/>
          <w:lang w:val="uk-UA"/>
        </w:rPr>
      </w:pPr>
    </w:p>
    <w:p w14:paraId="24193510" w14:textId="77777777" w:rsidR="00FD4874" w:rsidRPr="00356378" w:rsidRDefault="00FD4874">
      <w:pPr>
        <w:spacing w:line="276" w:lineRule="auto"/>
        <w:rPr>
          <w:rFonts w:ascii="Times New Roman" w:hAnsi="Times New Roman" w:cs="Times New Roman"/>
          <w:sz w:val="24"/>
          <w:szCs w:val="24"/>
          <w:lang w:val="uk-UA"/>
        </w:rPr>
      </w:pPr>
    </w:p>
    <w:p w14:paraId="76155D6F" w14:textId="77777777" w:rsidR="00FD4874" w:rsidRPr="00356378" w:rsidRDefault="00FD4874">
      <w:pPr>
        <w:spacing w:line="276" w:lineRule="auto"/>
        <w:rPr>
          <w:rFonts w:ascii="Times New Roman" w:hAnsi="Times New Roman" w:cs="Times New Roman"/>
          <w:sz w:val="24"/>
          <w:szCs w:val="24"/>
          <w:lang w:val="uk-UA"/>
        </w:rPr>
      </w:pPr>
    </w:p>
    <w:p w14:paraId="2CAE5520" w14:textId="77777777" w:rsidR="00FD4874" w:rsidRPr="00356378" w:rsidRDefault="00FD4874">
      <w:pPr>
        <w:spacing w:line="276" w:lineRule="auto"/>
        <w:rPr>
          <w:rFonts w:ascii="Times New Roman" w:hAnsi="Times New Roman" w:cs="Times New Roman"/>
          <w:sz w:val="24"/>
          <w:szCs w:val="24"/>
          <w:lang w:val="uk-UA"/>
        </w:rPr>
      </w:pPr>
    </w:p>
    <w:p w14:paraId="37047262" w14:textId="77777777" w:rsidR="00FD4874" w:rsidRPr="00356378" w:rsidRDefault="00FD4874">
      <w:pPr>
        <w:spacing w:line="276" w:lineRule="auto"/>
        <w:rPr>
          <w:rFonts w:ascii="Times New Roman" w:hAnsi="Times New Roman" w:cs="Times New Roman"/>
          <w:sz w:val="24"/>
          <w:szCs w:val="24"/>
          <w:lang w:val="uk-UA"/>
        </w:rPr>
      </w:pPr>
    </w:p>
    <w:p w14:paraId="40A4F790" w14:textId="77777777" w:rsidR="00FD4874" w:rsidRPr="00356378" w:rsidRDefault="00FD4874">
      <w:pPr>
        <w:spacing w:line="276" w:lineRule="auto"/>
        <w:rPr>
          <w:rFonts w:ascii="Times New Roman" w:hAnsi="Times New Roman" w:cs="Times New Roman"/>
          <w:sz w:val="24"/>
          <w:szCs w:val="24"/>
          <w:lang w:val="uk-UA"/>
        </w:rPr>
      </w:pPr>
    </w:p>
    <w:p w14:paraId="13BA209D" w14:textId="77777777" w:rsidR="00FD4874" w:rsidRPr="00356378" w:rsidRDefault="00FD4874">
      <w:pPr>
        <w:spacing w:line="276" w:lineRule="auto"/>
        <w:rPr>
          <w:rFonts w:ascii="Times New Roman" w:hAnsi="Times New Roman" w:cs="Times New Roman"/>
          <w:sz w:val="24"/>
          <w:szCs w:val="24"/>
          <w:lang w:val="uk-UA"/>
        </w:rPr>
      </w:pPr>
    </w:p>
    <w:p w14:paraId="6681DD95" w14:textId="77777777" w:rsidR="00FD4874" w:rsidRPr="00356378" w:rsidRDefault="00FD4874">
      <w:pPr>
        <w:spacing w:line="276" w:lineRule="auto"/>
        <w:rPr>
          <w:rFonts w:ascii="Times New Roman" w:hAnsi="Times New Roman" w:cs="Times New Roman"/>
          <w:sz w:val="24"/>
          <w:szCs w:val="24"/>
          <w:lang w:val="uk-UA"/>
        </w:rPr>
      </w:pPr>
    </w:p>
    <w:p w14:paraId="1F1E7FF6" w14:textId="77777777" w:rsidR="00FD4874" w:rsidRPr="00356378" w:rsidRDefault="00FD4874">
      <w:pPr>
        <w:spacing w:line="276" w:lineRule="auto"/>
        <w:rPr>
          <w:rFonts w:ascii="Times New Roman" w:hAnsi="Times New Roman" w:cs="Times New Roman"/>
          <w:sz w:val="24"/>
          <w:szCs w:val="24"/>
          <w:lang w:val="uk-UA"/>
        </w:rPr>
      </w:pPr>
    </w:p>
    <w:p w14:paraId="701FCA3E" w14:textId="77777777" w:rsidR="00FD4874" w:rsidRPr="00356378" w:rsidRDefault="00FD4874">
      <w:pPr>
        <w:spacing w:line="276" w:lineRule="auto"/>
        <w:rPr>
          <w:rFonts w:ascii="Times New Roman" w:hAnsi="Times New Roman" w:cs="Times New Roman"/>
          <w:sz w:val="24"/>
          <w:szCs w:val="24"/>
          <w:lang w:val="uk-UA"/>
        </w:rPr>
      </w:pPr>
    </w:p>
    <w:p w14:paraId="0E9EB07A" w14:textId="77777777" w:rsidR="00FD4874" w:rsidRPr="00356378" w:rsidRDefault="00FD4874">
      <w:pPr>
        <w:spacing w:line="276" w:lineRule="auto"/>
        <w:rPr>
          <w:rFonts w:ascii="Times New Roman" w:hAnsi="Times New Roman" w:cs="Times New Roman"/>
          <w:sz w:val="24"/>
          <w:szCs w:val="24"/>
          <w:lang w:val="uk-UA"/>
        </w:rPr>
      </w:pPr>
    </w:p>
    <w:p w14:paraId="78E4E6D9" w14:textId="77777777" w:rsidR="00384C0D" w:rsidRPr="00356378" w:rsidRDefault="00384C0D">
      <w:pPr>
        <w:spacing w:line="276" w:lineRule="auto"/>
        <w:rPr>
          <w:rFonts w:ascii="Times New Roman" w:hAnsi="Times New Roman" w:cs="Times New Roman"/>
          <w:sz w:val="24"/>
          <w:szCs w:val="24"/>
          <w:lang w:val="uk-UA"/>
        </w:rPr>
      </w:pPr>
    </w:p>
    <w:p w14:paraId="00790B52" w14:textId="77777777" w:rsidR="00384C0D" w:rsidRPr="00356378" w:rsidRDefault="00384C0D">
      <w:pPr>
        <w:spacing w:line="276" w:lineRule="auto"/>
        <w:rPr>
          <w:rFonts w:ascii="Times New Roman" w:hAnsi="Times New Roman" w:cs="Times New Roman"/>
          <w:sz w:val="24"/>
          <w:szCs w:val="24"/>
          <w:lang w:val="uk-UA"/>
        </w:rPr>
      </w:pPr>
    </w:p>
    <w:p w14:paraId="3EB3FF43" w14:textId="77777777" w:rsidR="00384C0D" w:rsidRPr="00356378" w:rsidRDefault="00384C0D">
      <w:pPr>
        <w:spacing w:line="276" w:lineRule="auto"/>
        <w:rPr>
          <w:rFonts w:ascii="Times New Roman" w:hAnsi="Times New Roman" w:cs="Times New Roman"/>
          <w:sz w:val="24"/>
          <w:szCs w:val="24"/>
          <w:lang w:val="uk-UA"/>
        </w:rPr>
      </w:pPr>
    </w:p>
    <w:p w14:paraId="1A548935" w14:textId="77777777" w:rsidR="00384C0D" w:rsidRPr="00356378" w:rsidRDefault="00384C0D">
      <w:pPr>
        <w:spacing w:line="276" w:lineRule="auto"/>
        <w:rPr>
          <w:rFonts w:ascii="Times New Roman" w:hAnsi="Times New Roman" w:cs="Times New Roman"/>
          <w:sz w:val="24"/>
          <w:szCs w:val="24"/>
          <w:lang w:val="uk-UA"/>
        </w:rPr>
      </w:pPr>
    </w:p>
    <w:p w14:paraId="3820695B" w14:textId="77777777" w:rsidR="00FD4874" w:rsidRPr="00356378" w:rsidRDefault="00FD4874">
      <w:pPr>
        <w:spacing w:line="276" w:lineRule="auto"/>
        <w:rPr>
          <w:rFonts w:ascii="Times New Roman" w:hAnsi="Times New Roman" w:cs="Times New Roman"/>
          <w:sz w:val="24"/>
          <w:szCs w:val="24"/>
          <w:lang w:val="uk-UA"/>
        </w:rPr>
      </w:pPr>
    </w:p>
    <w:p w14:paraId="4E769D40" w14:textId="08470E99" w:rsidR="00FD4874" w:rsidRPr="00356378" w:rsidRDefault="000D7CEC">
      <w:pPr>
        <w:spacing w:line="276" w:lineRule="auto"/>
        <w:jc w:val="center"/>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              Київ – 20</w:t>
      </w:r>
      <w:r w:rsidR="003F03C4" w:rsidRPr="00356378">
        <w:rPr>
          <w:rFonts w:ascii="Times New Roman" w:hAnsi="Times New Roman" w:cs="Times New Roman"/>
          <w:sz w:val="24"/>
          <w:szCs w:val="24"/>
          <w:lang w:val="uk-UA"/>
        </w:rPr>
        <w:t>2</w:t>
      </w:r>
      <w:r w:rsidR="00356378">
        <w:rPr>
          <w:rFonts w:ascii="Times New Roman" w:hAnsi="Times New Roman" w:cs="Times New Roman"/>
          <w:sz w:val="24"/>
          <w:szCs w:val="24"/>
          <w:lang w:val="en-US"/>
        </w:rPr>
        <w:t>4</w:t>
      </w:r>
      <w:r w:rsidRPr="00356378">
        <w:rPr>
          <w:rFonts w:ascii="Times New Roman" w:hAnsi="Times New Roman" w:cs="Times New Roman"/>
          <w:sz w:val="24"/>
          <w:szCs w:val="24"/>
          <w:lang w:val="uk-UA"/>
        </w:rPr>
        <w:t xml:space="preserve"> рік</w:t>
      </w:r>
    </w:p>
    <w:p w14:paraId="377B8E3F" w14:textId="77777777" w:rsidR="00FD4874" w:rsidRPr="00356378" w:rsidRDefault="000D7CEC">
      <w:pPr>
        <w:pStyle w:val="11"/>
        <w:rPr>
          <w:rFonts w:ascii="Times New Roman" w:hAnsi="Times New Roman" w:cs="Times New Roman"/>
          <w:sz w:val="24"/>
          <w:szCs w:val="24"/>
          <w:lang w:val="uk-UA"/>
        </w:rPr>
      </w:pPr>
      <w:r w:rsidRPr="00356378">
        <w:rPr>
          <w:rFonts w:ascii="Times New Roman" w:hAnsi="Times New Roman" w:cs="Times New Roman"/>
          <w:sz w:val="24"/>
          <w:szCs w:val="24"/>
          <w:lang w:val="uk-UA"/>
        </w:rPr>
        <w:lastRenderedPageBreak/>
        <w:t>ЗМІСТ</w:t>
      </w:r>
    </w:p>
    <w:p w14:paraId="1A0CD33E" w14:textId="77777777" w:rsidR="00FD4874" w:rsidRPr="00356378" w:rsidRDefault="00FD4874">
      <w:pPr>
        <w:pStyle w:val="11"/>
        <w:rPr>
          <w:rFonts w:ascii="Times New Roman" w:hAnsi="Times New Roman" w:cs="Times New Roman"/>
          <w:sz w:val="24"/>
          <w:szCs w:val="24"/>
          <w:lang w:val="uk-UA"/>
        </w:rPr>
      </w:pPr>
    </w:p>
    <w:p w14:paraId="52174D31" w14:textId="14436FC6" w:rsidR="00D849E9" w:rsidRPr="00356378" w:rsidRDefault="000D7CEC">
      <w:pPr>
        <w:pStyle w:val="11"/>
        <w:rPr>
          <w:rFonts w:ascii="Times New Roman" w:eastAsiaTheme="minorEastAsia" w:hAnsi="Times New Roman" w:cs="Times New Roman"/>
          <w:noProof/>
          <w:lang w:val="uk-UA" w:eastAsia="uk-UA"/>
        </w:rPr>
      </w:pPr>
      <w:r w:rsidRPr="00356378">
        <w:rPr>
          <w:rFonts w:ascii="Times New Roman" w:hAnsi="Times New Roman" w:cs="Times New Roman"/>
          <w:sz w:val="24"/>
          <w:szCs w:val="24"/>
          <w:lang w:val="uk-UA"/>
        </w:rPr>
        <w:fldChar w:fldCharType="begin"/>
      </w:r>
      <w:r w:rsidRPr="00356378">
        <w:rPr>
          <w:rFonts w:ascii="Times New Roman" w:hAnsi="Times New Roman" w:cs="Times New Roman"/>
          <w:sz w:val="24"/>
          <w:szCs w:val="24"/>
          <w:lang w:val="uk-UA"/>
        </w:rPr>
        <w:instrText xml:space="preserve"> TOC \o "1-1" \h \z \u </w:instrText>
      </w:r>
      <w:r w:rsidRPr="00356378">
        <w:rPr>
          <w:rFonts w:ascii="Times New Roman" w:hAnsi="Times New Roman" w:cs="Times New Roman"/>
          <w:sz w:val="24"/>
          <w:szCs w:val="24"/>
          <w:lang w:val="uk-UA"/>
        </w:rPr>
        <w:fldChar w:fldCharType="separate"/>
      </w:r>
      <w:hyperlink w:anchor="_Toc151379629" w:history="1">
        <w:r w:rsidR="00D849E9" w:rsidRPr="00356378">
          <w:rPr>
            <w:rStyle w:val="aa"/>
            <w:rFonts w:ascii="Times New Roman" w:hAnsi="Times New Roman" w:cs="Times New Roman"/>
            <w:noProof/>
            <w:lang w:val="uk-UA"/>
          </w:rPr>
          <w:t>Розділ І. ЗАГАЛЬНІ ПОЛОЖЕННЯ</w:t>
        </w:r>
        <w:r w:rsidR="00D849E9" w:rsidRPr="00356378">
          <w:rPr>
            <w:rFonts w:ascii="Times New Roman" w:hAnsi="Times New Roman" w:cs="Times New Roman"/>
            <w:noProof/>
            <w:webHidden/>
            <w:lang w:val="uk-UA"/>
          </w:rPr>
          <w:tab/>
        </w:r>
        <w:r w:rsidR="00D849E9" w:rsidRPr="00356378">
          <w:rPr>
            <w:rFonts w:ascii="Times New Roman" w:hAnsi="Times New Roman" w:cs="Times New Roman"/>
            <w:noProof/>
            <w:webHidden/>
            <w:lang w:val="uk-UA"/>
          </w:rPr>
          <w:fldChar w:fldCharType="begin"/>
        </w:r>
        <w:r w:rsidR="00D849E9" w:rsidRPr="00356378">
          <w:rPr>
            <w:rFonts w:ascii="Times New Roman" w:hAnsi="Times New Roman" w:cs="Times New Roman"/>
            <w:noProof/>
            <w:webHidden/>
            <w:lang w:val="uk-UA"/>
          </w:rPr>
          <w:instrText xml:space="preserve"> PAGEREF _Toc151379629 \h </w:instrText>
        </w:r>
        <w:r w:rsidR="00D849E9" w:rsidRPr="00356378">
          <w:rPr>
            <w:rFonts w:ascii="Times New Roman" w:hAnsi="Times New Roman" w:cs="Times New Roman"/>
            <w:noProof/>
            <w:webHidden/>
            <w:lang w:val="uk-UA"/>
          </w:rPr>
        </w:r>
        <w:r w:rsidR="00D849E9" w:rsidRPr="00356378">
          <w:rPr>
            <w:rFonts w:ascii="Times New Roman" w:hAnsi="Times New Roman" w:cs="Times New Roman"/>
            <w:noProof/>
            <w:webHidden/>
            <w:lang w:val="uk-UA"/>
          </w:rPr>
          <w:fldChar w:fldCharType="separate"/>
        </w:r>
        <w:r w:rsidR="007A29F7">
          <w:rPr>
            <w:rFonts w:ascii="Times New Roman" w:hAnsi="Times New Roman" w:cs="Times New Roman"/>
            <w:noProof/>
            <w:webHidden/>
            <w:lang w:val="uk-UA"/>
          </w:rPr>
          <w:t>3</w:t>
        </w:r>
        <w:r w:rsidR="00D849E9" w:rsidRPr="00356378">
          <w:rPr>
            <w:rFonts w:ascii="Times New Roman" w:hAnsi="Times New Roman" w:cs="Times New Roman"/>
            <w:noProof/>
            <w:webHidden/>
            <w:lang w:val="uk-UA"/>
          </w:rPr>
          <w:fldChar w:fldCharType="end"/>
        </w:r>
      </w:hyperlink>
    </w:p>
    <w:p w14:paraId="62F92E62" w14:textId="26A90B9E" w:rsidR="00D849E9" w:rsidRPr="00356378" w:rsidRDefault="00013F11">
      <w:pPr>
        <w:pStyle w:val="11"/>
        <w:rPr>
          <w:rFonts w:ascii="Times New Roman" w:eastAsiaTheme="minorEastAsia" w:hAnsi="Times New Roman" w:cs="Times New Roman"/>
          <w:noProof/>
          <w:lang w:val="uk-UA" w:eastAsia="uk-UA"/>
        </w:rPr>
      </w:pPr>
      <w:hyperlink w:anchor="_Toc151379630" w:history="1">
        <w:r w:rsidR="00D849E9" w:rsidRPr="00356378">
          <w:rPr>
            <w:rStyle w:val="aa"/>
            <w:rFonts w:ascii="Times New Roman" w:hAnsi="Times New Roman" w:cs="Times New Roman"/>
            <w:noProof/>
            <w:lang w:val="uk-UA"/>
          </w:rPr>
          <w:t>Розділ ІІ. ПРИНЦИПИ, МЕТА, ОСНОВНІ ЗАВДАННЯ ТА КОМПЕТЕНЦІЯ КОМІТЕТУ</w:t>
        </w:r>
        <w:r w:rsidR="00D849E9" w:rsidRPr="00356378">
          <w:rPr>
            <w:rFonts w:ascii="Times New Roman" w:hAnsi="Times New Roman" w:cs="Times New Roman"/>
            <w:noProof/>
            <w:webHidden/>
            <w:lang w:val="uk-UA"/>
          </w:rPr>
          <w:tab/>
        </w:r>
        <w:r w:rsidR="00D849E9" w:rsidRPr="00356378">
          <w:rPr>
            <w:rFonts w:ascii="Times New Roman" w:hAnsi="Times New Roman" w:cs="Times New Roman"/>
            <w:noProof/>
            <w:webHidden/>
            <w:lang w:val="uk-UA"/>
          </w:rPr>
          <w:fldChar w:fldCharType="begin"/>
        </w:r>
        <w:r w:rsidR="00D849E9" w:rsidRPr="00356378">
          <w:rPr>
            <w:rFonts w:ascii="Times New Roman" w:hAnsi="Times New Roman" w:cs="Times New Roman"/>
            <w:noProof/>
            <w:webHidden/>
            <w:lang w:val="uk-UA"/>
          </w:rPr>
          <w:instrText xml:space="preserve"> PAGEREF _Toc151379630 \h </w:instrText>
        </w:r>
        <w:r w:rsidR="00D849E9" w:rsidRPr="00356378">
          <w:rPr>
            <w:rFonts w:ascii="Times New Roman" w:hAnsi="Times New Roman" w:cs="Times New Roman"/>
            <w:noProof/>
            <w:webHidden/>
            <w:lang w:val="uk-UA"/>
          </w:rPr>
        </w:r>
        <w:r w:rsidR="00D849E9" w:rsidRPr="00356378">
          <w:rPr>
            <w:rFonts w:ascii="Times New Roman" w:hAnsi="Times New Roman" w:cs="Times New Roman"/>
            <w:noProof/>
            <w:webHidden/>
            <w:lang w:val="uk-UA"/>
          </w:rPr>
          <w:fldChar w:fldCharType="separate"/>
        </w:r>
        <w:r w:rsidR="007A29F7">
          <w:rPr>
            <w:rFonts w:ascii="Times New Roman" w:hAnsi="Times New Roman" w:cs="Times New Roman"/>
            <w:noProof/>
            <w:webHidden/>
            <w:lang w:val="uk-UA"/>
          </w:rPr>
          <w:t>4</w:t>
        </w:r>
        <w:r w:rsidR="00D849E9" w:rsidRPr="00356378">
          <w:rPr>
            <w:rFonts w:ascii="Times New Roman" w:hAnsi="Times New Roman" w:cs="Times New Roman"/>
            <w:noProof/>
            <w:webHidden/>
            <w:lang w:val="uk-UA"/>
          </w:rPr>
          <w:fldChar w:fldCharType="end"/>
        </w:r>
      </w:hyperlink>
    </w:p>
    <w:p w14:paraId="0C7560CA" w14:textId="10C2FD0D" w:rsidR="00D849E9" w:rsidRPr="00356378" w:rsidRDefault="00013F11">
      <w:pPr>
        <w:pStyle w:val="11"/>
        <w:rPr>
          <w:rFonts w:ascii="Times New Roman" w:eastAsiaTheme="minorEastAsia" w:hAnsi="Times New Roman" w:cs="Times New Roman"/>
          <w:noProof/>
          <w:lang w:val="uk-UA" w:eastAsia="uk-UA"/>
        </w:rPr>
      </w:pPr>
      <w:hyperlink w:anchor="_Toc151379631" w:history="1">
        <w:r w:rsidR="00D849E9" w:rsidRPr="00356378">
          <w:rPr>
            <w:rStyle w:val="aa"/>
            <w:rFonts w:ascii="Times New Roman" w:hAnsi="Times New Roman" w:cs="Times New Roman"/>
            <w:noProof/>
            <w:lang w:val="uk-UA"/>
          </w:rPr>
          <w:t>Розділ ІІІ. СКЛАД КОМІТЕТУ</w:t>
        </w:r>
        <w:r w:rsidR="00D849E9" w:rsidRPr="00356378">
          <w:rPr>
            <w:rFonts w:ascii="Times New Roman" w:hAnsi="Times New Roman" w:cs="Times New Roman"/>
            <w:noProof/>
            <w:webHidden/>
            <w:lang w:val="uk-UA"/>
          </w:rPr>
          <w:tab/>
        </w:r>
        <w:r w:rsidR="00D849E9" w:rsidRPr="00356378">
          <w:rPr>
            <w:rFonts w:ascii="Times New Roman" w:hAnsi="Times New Roman" w:cs="Times New Roman"/>
            <w:noProof/>
            <w:webHidden/>
            <w:lang w:val="uk-UA"/>
          </w:rPr>
          <w:fldChar w:fldCharType="begin"/>
        </w:r>
        <w:r w:rsidR="00D849E9" w:rsidRPr="00356378">
          <w:rPr>
            <w:rFonts w:ascii="Times New Roman" w:hAnsi="Times New Roman" w:cs="Times New Roman"/>
            <w:noProof/>
            <w:webHidden/>
            <w:lang w:val="uk-UA"/>
          </w:rPr>
          <w:instrText xml:space="preserve"> PAGEREF _Toc151379631 \h </w:instrText>
        </w:r>
        <w:r w:rsidR="00D849E9" w:rsidRPr="00356378">
          <w:rPr>
            <w:rFonts w:ascii="Times New Roman" w:hAnsi="Times New Roman" w:cs="Times New Roman"/>
            <w:noProof/>
            <w:webHidden/>
            <w:lang w:val="uk-UA"/>
          </w:rPr>
        </w:r>
        <w:r w:rsidR="00D849E9" w:rsidRPr="00356378">
          <w:rPr>
            <w:rFonts w:ascii="Times New Roman" w:hAnsi="Times New Roman" w:cs="Times New Roman"/>
            <w:noProof/>
            <w:webHidden/>
            <w:lang w:val="uk-UA"/>
          </w:rPr>
          <w:fldChar w:fldCharType="separate"/>
        </w:r>
        <w:r w:rsidR="007A29F7">
          <w:rPr>
            <w:rFonts w:ascii="Times New Roman" w:hAnsi="Times New Roman" w:cs="Times New Roman"/>
            <w:noProof/>
            <w:webHidden/>
            <w:lang w:val="uk-UA"/>
          </w:rPr>
          <w:t>8</w:t>
        </w:r>
        <w:r w:rsidR="00D849E9" w:rsidRPr="00356378">
          <w:rPr>
            <w:rFonts w:ascii="Times New Roman" w:hAnsi="Times New Roman" w:cs="Times New Roman"/>
            <w:noProof/>
            <w:webHidden/>
            <w:lang w:val="uk-UA"/>
          </w:rPr>
          <w:fldChar w:fldCharType="end"/>
        </w:r>
      </w:hyperlink>
    </w:p>
    <w:p w14:paraId="0E0ECA2D" w14:textId="6D0D745B" w:rsidR="00D849E9" w:rsidRPr="00356378" w:rsidRDefault="00013F11">
      <w:pPr>
        <w:pStyle w:val="11"/>
        <w:rPr>
          <w:rFonts w:ascii="Times New Roman" w:eastAsiaTheme="minorEastAsia" w:hAnsi="Times New Roman" w:cs="Times New Roman"/>
          <w:noProof/>
          <w:lang w:val="uk-UA" w:eastAsia="uk-UA"/>
        </w:rPr>
      </w:pPr>
      <w:hyperlink w:anchor="_Toc151379632" w:history="1">
        <w:r w:rsidR="00D849E9" w:rsidRPr="00356378">
          <w:rPr>
            <w:rStyle w:val="aa"/>
            <w:rFonts w:ascii="Times New Roman" w:hAnsi="Times New Roman" w:cs="Times New Roman"/>
            <w:noProof/>
            <w:lang w:val="uk-UA"/>
          </w:rPr>
          <w:t>Розділ IV. ПРАВА ТА ОБОВ’ЯЗКИ ГОЛОВИ ТА ЧЛЕНІВ КОМІТЕТУ</w:t>
        </w:r>
        <w:r w:rsidR="00D849E9" w:rsidRPr="00356378">
          <w:rPr>
            <w:rFonts w:ascii="Times New Roman" w:hAnsi="Times New Roman" w:cs="Times New Roman"/>
            <w:noProof/>
            <w:webHidden/>
            <w:lang w:val="uk-UA"/>
          </w:rPr>
          <w:tab/>
        </w:r>
        <w:r w:rsidR="00D849E9" w:rsidRPr="00356378">
          <w:rPr>
            <w:rFonts w:ascii="Times New Roman" w:hAnsi="Times New Roman" w:cs="Times New Roman"/>
            <w:noProof/>
            <w:webHidden/>
            <w:lang w:val="uk-UA"/>
          </w:rPr>
          <w:fldChar w:fldCharType="begin"/>
        </w:r>
        <w:r w:rsidR="00D849E9" w:rsidRPr="00356378">
          <w:rPr>
            <w:rFonts w:ascii="Times New Roman" w:hAnsi="Times New Roman" w:cs="Times New Roman"/>
            <w:noProof/>
            <w:webHidden/>
            <w:lang w:val="uk-UA"/>
          </w:rPr>
          <w:instrText xml:space="preserve"> PAGEREF _Toc151379632 \h </w:instrText>
        </w:r>
        <w:r w:rsidR="00D849E9" w:rsidRPr="00356378">
          <w:rPr>
            <w:rFonts w:ascii="Times New Roman" w:hAnsi="Times New Roman" w:cs="Times New Roman"/>
            <w:noProof/>
            <w:webHidden/>
            <w:lang w:val="uk-UA"/>
          </w:rPr>
        </w:r>
        <w:r w:rsidR="00D849E9" w:rsidRPr="00356378">
          <w:rPr>
            <w:rFonts w:ascii="Times New Roman" w:hAnsi="Times New Roman" w:cs="Times New Roman"/>
            <w:noProof/>
            <w:webHidden/>
            <w:lang w:val="uk-UA"/>
          </w:rPr>
          <w:fldChar w:fldCharType="separate"/>
        </w:r>
        <w:r w:rsidR="007A29F7">
          <w:rPr>
            <w:rFonts w:ascii="Times New Roman" w:hAnsi="Times New Roman" w:cs="Times New Roman"/>
            <w:noProof/>
            <w:webHidden/>
            <w:lang w:val="uk-UA"/>
          </w:rPr>
          <w:t>9</w:t>
        </w:r>
        <w:r w:rsidR="00D849E9" w:rsidRPr="00356378">
          <w:rPr>
            <w:rFonts w:ascii="Times New Roman" w:hAnsi="Times New Roman" w:cs="Times New Roman"/>
            <w:noProof/>
            <w:webHidden/>
            <w:lang w:val="uk-UA"/>
          </w:rPr>
          <w:fldChar w:fldCharType="end"/>
        </w:r>
      </w:hyperlink>
    </w:p>
    <w:p w14:paraId="686EDAF0" w14:textId="7D7EF35D" w:rsidR="00D849E9" w:rsidRPr="00356378" w:rsidRDefault="00013F11">
      <w:pPr>
        <w:pStyle w:val="11"/>
        <w:rPr>
          <w:rFonts w:ascii="Times New Roman" w:eastAsiaTheme="minorEastAsia" w:hAnsi="Times New Roman" w:cs="Times New Roman"/>
          <w:noProof/>
          <w:lang w:val="uk-UA" w:eastAsia="uk-UA"/>
        </w:rPr>
      </w:pPr>
      <w:hyperlink w:anchor="_Toc151379633" w:history="1">
        <w:r w:rsidR="00D849E9" w:rsidRPr="00356378">
          <w:rPr>
            <w:rStyle w:val="aa"/>
            <w:rFonts w:ascii="Times New Roman" w:hAnsi="Times New Roman" w:cs="Times New Roman"/>
            <w:noProof/>
            <w:lang w:val="uk-UA"/>
          </w:rPr>
          <w:t>Розділ V. ПОРЯДОК РОБОТИ КОМІТЕТУ</w:t>
        </w:r>
        <w:r w:rsidR="00D849E9" w:rsidRPr="00356378">
          <w:rPr>
            <w:rFonts w:ascii="Times New Roman" w:hAnsi="Times New Roman" w:cs="Times New Roman"/>
            <w:noProof/>
            <w:webHidden/>
            <w:lang w:val="uk-UA"/>
          </w:rPr>
          <w:tab/>
        </w:r>
        <w:r w:rsidR="00D849E9" w:rsidRPr="00356378">
          <w:rPr>
            <w:rFonts w:ascii="Times New Roman" w:hAnsi="Times New Roman" w:cs="Times New Roman"/>
            <w:noProof/>
            <w:webHidden/>
            <w:lang w:val="uk-UA"/>
          </w:rPr>
          <w:fldChar w:fldCharType="begin"/>
        </w:r>
        <w:r w:rsidR="00D849E9" w:rsidRPr="00356378">
          <w:rPr>
            <w:rFonts w:ascii="Times New Roman" w:hAnsi="Times New Roman" w:cs="Times New Roman"/>
            <w:noProof/>
            <w:webHidden/>
            <w:lang w:val="uk-UA"/>
          </w:rPr>
          <w:instrText xml:space="preserve"> PAGEREF _Toc151379633 \h </w:instrText>
        </w:r>
        <w:r w:rsidR="00D849E9" w:rsidRPr="00356378">
          <w:rPr>
            <w:rFonts w:ascii="Times New Roman" w:hAnsi="Times New Roman" w:cs="Times New Roman"/>
            <w:noProof/>
            <w:webHidden/>
            <w:lang w:val="uk-UA"/>
          </w:rPr>
        </w:r>
        <w:r w:rsidR="00D849E9" w:rsidRPr="00356378">
          <w:rPr>
            <w:rFonts w:ascii="Times New Roman" w:hAnsi="Times New Roman" w:cs="Times New Roman"/>
            <w:noProof/>
            <w:webHidden/>
            <w:lang w:val="uk-UA"/>
          </w:rPr>
          <w:fldChar w:fldCharType="separate"/>
        </w:r>
        <w:r w:rsidR="007A29F7">
          <w:rPr>
            <w:rFonts w:ascii="Times New Roman" w:hAnsi="Times New Roman" w:cs="Times New Roman"/>
            <w:noProof/>
            <w:webHidden/>
            <w:lang w:val="uk-UA"/>
          </w:rPr>
          <w:t>11</w:t>
        </w:r>
        <w:r w:rsidR="00D849E9" w:rsidRPr="00356378">
          <w:rPr>
            <w:rFonts w:ascii="Times New Roman" w:hAnsi="Times New Roman" w:cs="Times New Roman"/>
            <w:noProof/>
            <w:webHidden/>
            <w:lang w:val="uk-UA"/>
          </w:rPr>
          <w:fldChar w:fldCharType="end"/>
        </w:r>
      </w:hyperlink>
    </w:p>
    <w:p w14:paraId="7FD22B09" w14:textId="5C74B183" w:rsidR="00D849E9" w:rsidRPr="00356378" w:rsidRDefault="00013F11">
      <w:pPr>
        <w:pStyle w:val="11"/>
        <w:rPr>
          <w:rFonts w:ascii="Times New Roman" w:eastAsiaTheme="minorEastAsia" w:hAnsi="Times New Roman" w:cs="Times New Roman"/>
          <w:noProof/>
          <w:lang w:val="uk-UA" w:eastAsia="uk-UA"/>
        </w:rPr>
      </w:pPr>
      <w:hyperlink w:anchor="_Toc151379634" w:history="1">
        <w:r w:rsidR="00D849E9" w:rsidRPr="00356378">
          <w:rPr>
            <w:rStyle w:val="aa"/>
            <w:rFonts w:ascii="Times New Roman" w:hAnsi="Times New Roman" w:cs="Times New Roman"/>
            <w:noProof/>
            <w:lang w:val="uk-UA"/>
          </w:rPr>
          <w:t>Розділ VI. ВІДПОВІДАЛЬНІСТЬ ГОЛОВИ ТА ЧЛЕНІВ КОМІТЕТУ</w:t>
        </w:r>
        <w:r w:rsidR="00D849E9" w:rsidRPr="00356378">
          <w:rPr>
            <w:rFonts w:ascii="Times New Roman" w:hAnsi="Times New Roman" w:cs="Times New Roman"/>
            <w:noProof/>
            <w:webHidden/>
            <w:lang w:val="uk-UA"/>
          </w:rPr>
          <w:tab/>
        </w:r>
        <w:r w:rsidR="00D849E9" w:rsidRPr="00356378">
          <w:rPr>
            <w:rFonts w:ascii="Times New Roman" w:hAnsi="Times New Roman" w:cs="Times New Roman"/>
            <w:noProof/>
            <w:webHidden/>
            <w:lang w:val="uk-UA"/>
          </w:rPr>
          <w:fldChar w:fldCharType="begin"/>
        </w:r>
        <w:r w:rsidR="00D849E9" w:rsidRPr="00356378">
          <w:rPr>
            <w:rFonts w:ascii="Times New Roman" w:hAnsi="Times New Roman" w:cs="Times New Roman"/>
            <w:noProof/>
            <w:webHidden/>
            <w:lang w:val="uk-UA"/>
          </w:rPr>
          <w:instrText xml:space="preserve"> PAGEREF _Toc151379634 \h </w:instrText>
        </w:r>
        <w:r w:rsidR="00D849E9" w:rsidRPr="00356378">
          <w:rPr>
            <w:rFonts w:ascii="Times New Roman" w:hAnsi="Times New Roman" w:cs="Times New Roman"/>
            <w:noProof/>
            <w:webHidden/>
            <w:lang w:val="uk-UA"/>
          </w:rPr>
        </w:r>
        <w:r w:rsidR="00D849E9" w:rsidRPr="00356378">
          <w:rPr>
            <w:rFonts w:ascii="Times New Roman" w:hAnsi="Times New Roman" w:cs="Times New Roman"/>
            <w:noProof/>
            <w:webHidden/>
            <w:lang w:val="uk-UA"/>
          </w:rPr>
          <w:fldChar w:fldCharType="separate"/>
        </w:r>
        <w:r w:rsidR="007A29F7">
          <w:rPr>
            <w:rFonts w:ascii="Times New Roman" w:hAnsi="Times New Roman" w:cs="Times New Roman"/>
            <w:noProof/>
            <w:webHidden/>
            <w:lang w:val="uk-UA"/>
          </w:rPr>
          <w:t>19</w:t>
        </w:r>
        <w:r w:rsidR="00D849E9" w:rsidRPr="00356378">
          <w:rPr>
            <w:rFonts w:ascii="Times New Roman" w:hAnsi="Times New Roman" w:cs="Times New Roman"/>
            <w:noProof/>
            <w:webHidden/>
            <w:lang w:val="uk-UA"/>
          </w:rPr>
          <w:fldChar w:fldCharType="end"/>
        </w:r>
      </w:hyperlink>
    </w:p>
    <w:p w14:paraId="3CC9F028" w14:textId="0B9B1026" w:rsidR="00D849E9" w:rsidRPr="00356378" w:rsidRDefault="00013F11">
      <w:pPr>
        <w:pStyle w:val="11"/>
        <w:rPr>
          <w:rFonts w:ascii="Times New Roman" w:eastAsiaTheme="minorEastAsia" w:hAnsi="Times New Roman" w:cs="Times New Roman"/>
          <w:noProof/>
          <w:lang w:val="uk-UA" w:eastAsia="uk-UA"/>
        </w:rPr>
      </w:pPr>
      <w:hyperlink w:anchor="_Toc151379635" w:history="1">
        <w:r w:rsidR="00D849E9" w:rsidRPr="00356378">
          <w:rPr>
            <w:rStyle w:val="aa"/>
            <w:rFonts w:ascii="Times New Roman" w:hAnsi="Times New Roman" w:cs="Times New Roman"/>
            <w:noProof/>
            <w:lang w:val="uk-UA"/>
          </w:rPr>
          <w:t>Розділ VII.  ЗВІТУВАННЯ ТА ОЦІНКА ДІЯЛЬНОСТІ КОМІТЕТУ</w:t>
        </w:r>
        <w:r w:rsidR="00D849E9" w:rsidRPr="00356378">
          <w:rPr>
            <w:rFonts w:ascii="Times New Roman" w:hAnsi="Times New Roman" w:cs="Times New Roman"/>
            <w:noProof/>
            <w:webHidden/>
            <w:lang w:val="uk-UA"/>
          </w:rPr>
          <w:tab/>
        </w:r>
        <w:r w:rsidR="00D849E9" w:rsidRPr="00356378">
          <w:rPr>
            <w:rFonts w:ascii="Times New Roman" w:hAnsi="Times New Roman" w:cs="Times New Roman"/>
            <w:noProof/>
            <w:webHidden/>
            <w:lang w:val="uk-UA"/>
          </w:rPr>
          <w:fldChar w:fldCharType="begin"/>
        </w:r>
        <w:r w:rsidR="00D849E9" w:rsidRPr="00356378">
          <w:rPr>
            <w:rFonts w:ascii="Times New Roman" w:hAnsi="Times New Roman" w:cs="Times New Roman"/>
            <w:noProof/>
            <w:webHidden/>
            <w:lang w:val="uk-UA"/>
          </w:rPr>
          <w:instrText xml:space="preserve"> PAGEREF _Toc151379635 \h </w:instrText>
        </w:r>
        <w:r w:rsidR="00D849E9" w:rsidRPr="00356378">
          <w:rPr>
            <w:rFonts w:ascii="Times New Roman" w:hAnsi="Times New Roman" w:cs="Times New Roman"/>
            <w:noProof/>
            <w:webHidden/>
            <w:lang w:val="uk-UA"/>
          </w:rPr>
        </w:r>
        <w:r w:rsidR="00D849E9" w:rsidRPr="00356378">
          <w:rPr>
            <w:rFonts w:ascii="Times New Roman" w:hAnsi="Times New Roman" w:cs="Times New Roman"/>
            <w:noProof/>
            <w:webHidden/>
            <w:lang w:val="uk-UA"/>
          </w:rPr>
          <w:fldChar w:fldCharType="separate"/>
        </w:r>
        <w:r w:rsidR="007A29F7">
          <w:rPr>
            <w:rFonts w:ascii="Times New Roman" w:hAnsi="Times New Roman" w:cs="Times New Roman"/>
            <w:noProof/>
            <w:webHidden/>
            <w:lang w:val="uk-UA"/>
          </w:rPr>
          <w:t>20</w:t>
        </w:r>
        <w:r w:rsidR="00D849E9" w:rsidRPr="00356378">
          <w:rPr>
            <w:rFonts w:ascii="Times New Roman" w:hAnsi="Times New Roman" w:cs="Times New Roman"/>
            <w:noProof/>
            <w:webHidden/>
            <w:lang w:val="uk-UA"/>
          </w:rPr>
          <w:fldChar w:fldCharType="end"/>
        </w:r>
      </w:hyperlink>
    </w:p>
    <w:p w14:paraId="2A0EF9FC" w14:textId="1F8BF321" w:rsidR="00D849E9" w:rsidRPr="00356378" w:rsidRDefault="00013F11">
      <w:pPr>
        <w:pStyle w:val="11"/>
        <w:rPr>
          <w:rFonts w:eastAsiaTheme="minorEastAsia"/>
          <w:noProof/>
          <w:lang w:val="uk-UA" w:eastAsia="uk-UA"/>
        </w:rPr>
      </w:pPr>
      <w:hyperlink w:anchor="_Toc151379636" w:history="1">
        <w:r w:rsidR="00D849E9" w:rsidRPr="00356378">
          <w:rPr>
            <w:rStyle w:val="aa"/>
            <w:rFonts w:ascii="Times New Roman" w:hAnsi="Times New Roman" w:cs="Times New Roman"/>
            <w:noProof/>
            <w:lang w:val="uk-UA"/>
          </w:rPr>
          <w:t>Розділ VIIІ. ЗАКЛЮЧНІ ПОЛОЖЕННЯ</w:t>
        </w:r>
        <w:r w:rsidR="00D849E9" w:rsidRPr="00356378">
          <w:rPr>
            <w:rFonts w:ascii="Times New Roman" w:hAnsi="Times New Roman" w:cs="Times New Roman"/>
            <w:noProof/>
            <w:webHidden/>
            <w:lang w:val="uk-UA"/>
          </w:rPr>
          <w:tab/>
        </w:r>
        <w:r w:rsidR="00D849E9" w:rsidRPr="00356378">
          <w:rPr>
            <w:rFonts w:ascii="Times New Roman" w:hAnsi="Times New Roman" w:cs="Times New Roman"/>
            <w:noProof/>
            <w:webHidden/>
            <w:lang w:val="uk-UA"/>
          </w:rPr>
          <w:fldChar w:fldCharType="begin"/>
        </w:r>
        <w:r w:rsidR="00D849E9" w:rsidRPr="00356378">
          <w:rPr>
            <w:rFonts w:ascii="Times New Roman" w:hAnsi="Times New Roman" w:cs="Times New Roman"/>
            <w:noProof/>
            <w:webHidden/>
            <w:lang w:val="uk-UA"/>
          </w:rPr>
          <w:instrText xml:space="preserve"> PAGEREF _Toc151379636 \h </w:instrText>
        </w:r>
        <w:r w:rsidR="00D849E9" w:rsidRPr="00356378">
          <w:rPr>
            <w:rFonts w:ascii="Times New Roman" w:hAnsi="Times New Roman" w:cs="Times New Roman"/>
            <w:noProof/>
            <w:webHidden/>
            <w:lang w:val="uk-UA"/>
          </w:rPr>
        </w:r>
        <w:r w:rsidR="00D849E9" w:rsidRPr="00356378">
          <w:rPr>
            <w:rFonts w:ascii="Times New Roman" w:hAnsi="Times New Roman" w:cs="Times New Roman"/>
            <w:noProof/>
            <w:webHidden/>
            <w:lang w:val="uk-UA"/>
          </w:rPr>
          <w:fldChar w:fldCharType="separate"/>
        </w:r>
        <w:r w:rsidR="007A29F7">
          <w:rPr>
            <w:rFonts w:ascii="Times New Roman" w:hAnsi="Times New Roman" w:cs="Times New Roman"/>
            <w:noProof/>
            <w:webHidden/>
            <w:lang w:val="uk-UA"/>
          </w:rPr>
          <w:t>20</w:t>
        </w:r>
        <w:r w:rsidR="00D849E9" w:rsidRPr="00356378">
          <w:rPr>
            <w:rFonts w:ascii="Times New Roman" w:hAnsi="Times New Roman" w:cs="Times New Roman"/>
            <w:noProof/>
            <w:webHidden/>
            <w:lang w:val="uk-UA"/>
          </w:rPr>
          <w:fldChar w:fldCharType="end"/>
        </w:r>
      </w:hyperlink>
    </w:p>
    <w:p w14:paraId="4A6A4DDC" w14:textId="77777777" w:rsidR="00FD4874" w:rsidRPr="00356378" w:rsidRDefault="000D7CEC">
      <w:pPr>
        <w:rPr>
          <w:rFonts w:ascii="Times New Roman" w:hAnsi="Times New Roman" w:cs="Times New Roman"/>
          <w:sz w:val="24"/>
          <w:szCs w:val="24"/>
          <w:lang w:val="uk-UA"/>
        </w:rPr>
      </w:pPr>
      <w:r w:rsidRPr="00356378">
        <w:rPr>
          <w:rFonts w:ascii="Times New Roman" w:hAnsi="Times New Roman" w:cs="Times New Roman"/>
          <w:sz w:val="24"/>
          <w:szCs w:val="24"/>
          <w:lang w:val="uk-UA"/>
        </w:rPr>
        <w:fldChar w:fldCharType="end"/>
      </w:r>
    </w:p>
    <w:p w14:paraId="6B39BD6C" w14:textId="77777777" w:rsidR="00FD4874" w:rsidRPr="00356378" w:rsidRDefault="00FD4874">
      <w:pPr>
        <w:pStyle w:val="11"/>
        <w:rPr>
          <w:rFonts w:ascii="Times New Roman" w:hAnsi="Times New Roman" w:cs="Times New Roman"/>
          <w:sz w:val="24"/>
          <w:szCs w:val="24"/>
          <w:lang w:val="uk-UA"/>
        </w:rPr>
      </w:pPr>
    </w:p>
    <w:p w14:paraId="2124C389" w14:textId="77777777" w:rsidR="00FD4874" w:rsidRPr="00356378" w:rsidRDefault="00FD4874">
      <w:pPr>
        <w:rPr>
          <w:rFonts w:ascii="Times New Roman" w:hAnsi="Times New Roman" w:cs="Times New Roman"/>
          <w:sz w:val="24"/>
          <w:szCs w:val="24"/>
          <w:lang w:val="uk-UA"/>
        </w:rPr>
      </w:pPr>
    </w:p>
    <w:p w14:paraId="1A6E1672" w14:textId="77777777" w:rsidR="00FD4874" w:rsidRPr="00356378" w:rsidRDefault="00FD4874">
      <w:pPr>
        <w:rPr>
          <w:rFonts w:ascii="Times New Roman" w:hAnsi="Times New Roman" w:cs="Times New Roman"/>
          <w:sz w:val="24"/>
          <w:szCs w:val="24"/>
          <w:lang w:val="uk-UA"/>
        </w:rPr>
      </w:pPr>
    </w:p>
    <w:p w14:paraId="0C5FC552" w14:textId="77777777" w:rsidR="00FD4874" w:rsidRPr="00356378" w:rsidRDefault="00FD4874">
      <w:pPr>
        <w:rPr>
          <w:rFonts w:ascii="Times New Roman" w:hAnsi="Times New Roman" w:cs="Times New Roman"/>
          <w:sz w:val="24"/>
          <w:szCs w:val="24"/>
          <w:lang w:val="uk-UA"/>
        </w:rPr>
      </w:pPr>
    </w:p>
    <w:p w14:paraId="51218D37" w14:textId="77777777" w:rsidR="00FD4874" w:rsidRPr="00356378" w:rsidRDefault="000D7CEC">
      <w:pPr>
        <w:rPr>
          <w:rFonts w:ascii="Times New Roman" w:hAnsi="Times New Roman" w:cs="Times New Roman"/>
          <w:sz w:val="24"/>
          <w:szCs w:val="24"/>
          <w:lang w:val="uk-UA"/>
        </w:rPr>
      </w:pPr>
      <w:r w:rsidRPr="00356378">
        <w:rPr>
          <w:rFonts w:ascii="Times New Roman" w:hAnsi="Times New Roman" w:cs="Times New Roman"/>
          <w:sz w:val="24"/>
          <w:szCs w:val="24"/>
          <w:lang w:val="uk-UA"/>
        </w:rPr>
        <w:br w:type="page"/>
      </w:r>
    </w:p>
    <w:p w14:paraId="0F335A30" w14:textId="77777777" w:rsidR="00FD4874" w:rsidRPr="00356378" w:rsidRDefault="000D7CEC" w:rsidP="00356378">
      <w:pPr>
        <w:pStyle w:val="1"/>
        <w:numPr>
          <w:ilvl w:val="0"/>
          <w:numId w:val="0"/>
        </w:numPr>
        <w:spacing w:before="100" w:beforeAutospacing="1" w:after="100" w:afterAutospacing="1" w:line="360" w:lineRule="auto"/>
        <w:jc w:val="both"/>
      </w:pPr>
      <w:bookmarkStart w:id="1" w:name="_Toc531628738"/>
      <w:bookmarkStart w:id="2" w:name="_Toc531687148"/>
      <w:bookmarkStart w:id="3" w:name="_Toc151379629"/>
      <w:r w:rsidRPr="00356378">
        <w:lastRenderedPageBreak/>
        <w:t xml:space="preserve">Розділ І. </w:t>
      </w:r>
      <w:bookmarkEnd w:id="1"/>
      <w:bookmarkEnd w:id="2"/>
      <w:r w:rsidRPr="00356378">
        <w:t>ЗАГАЛЬНІ ПОЛОЖЕННЯ</w:t>
      </w:r>
      <w:bookmarkEnd w:id="3"/>
      <w:r w:rsidRPr="00356378">
        <w:t xml:space="preserve"> </w:t>
      </w:r>
    </w:p>
    <w:p w14:paraId="66D9C016" w14:textId="0DCFFF8B" w:rsidR="00FD4874" w:rsidRPr="00356378" w:rsidRDefault="000D7CEC" w:rsidP="00B867AB">
      <w:pPr>
        <w:pStyle w:val="a0"/>
        <w:numPr>
          <w:ilvl w:val="1"/>
          <w:numId w:val="58"/>
        </w:numPr>
        <w:spacing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Положення про </w:t>
      </w:r>
      <w:r w:rsidR="00384C0D" w:rsidRPr="00356378">
        <w:rPr>
          <w:rFonts w:ascii="Times New Roman" w:hAnsi="Times New Roman" w:cs="Times New Roman"/>
          <w:sz w:val="24"/>
          <w:szCs w:val="24"/>
          <w:lang w:val="uk-UA"/>
        </w:rPr>
        <w:t>Аудиторський к</w:t>
      </w:r>
      <w:r w:rsidRPr="00356378">
        <w:rPr>
          <w:rFonts w:ascii="Times New Roman" w:hAnsi="Times New Roman" w:cs="Times New Roman"/>
          <w:sz w:val="24"/>
          <w:szCs w:val="24"/>
          <w:lang w:val="uk-UA"/>
        </w:rPr>
        <w:t xml:space="preserve">омітет Наглядової ради ПУБЛІЧНОГО АКЦІОНЕРНОГО ТОВАРИСТВА АКЦІОНЕРНОГО БАНКУ «УКРГАЗБАНК» (далі - Положення) визначає основні завдання, склад, функції, обов’язки і права, порядок роботи </w:t>
      </w:r>
      <w:r w:rsidR="00384C0D" w:rsidRPr="00356378">
        <w:rPr>
          <w:rFonts w:ascii="Times New Roman" w:hAnsi="Times New Roman" w:cs="Times New Roman"/>
          <w:sz w:val="24"/>
          <w:szCs w:val="24"/>
          <w:lang w:val="uk-UA"/>
        </w:rPr>
        <w:t>Аудиторського к</w:t>
      </w:r>
      <w:r w:rsidRPr="00356378">
        <w:rPr>
          <w:rFonts w:ascii="Times New Roman" w:hAnsi="Times New Roman" w:cs="Times New Roman"/>
          <w:sz w:val="24"/>
          <w:szCs w:val="24"/>
          <w:lang w:val="uk-UA"/>
        </w:rPr>
        <w:t xml:space="preserve">омітету Наглядової ради ПУБЛІЧНОГО АКЦІОНЕРНОГО ТОВАРИСТВА АКЦІОНЕРНОГО БАНКУ «УКРГАЗБАНК» (далі – Рада), а також права, обов’язки та відповідальність Голови та членів </w:t>
      </w:r>
      <w:r w:rsidR="00384C0D" w:rsidRPr="00356378">
        <w:rPr>
          <w:rFonts w:ascii="Times New Roman" w:hAnsi="Times New Roman" w:cs="Times New Roman"/>
          <w:sz w:val="24"/>
          <w:szCs w:val="24"/>
          <w:lang w:val="uk-UA"/>
        </w:rPr>
        <w:t>Аудиторського к</w:t>
      </w:r>
      <w:r w:rsidRPr="00356378">
        <w:rPr>
          <w:rFonts w:ascii="Times New Roman" w:hAnsi="Times New Roman" w:cs="Times New Roman"/>
          <w:sz w:val="24"/>
          <w:szCs w:val="24"/>
          <w:lang w:val="uk-UA"/>
        </w:rPr>
        <w:t>омітету Ради (далі -  Комітет).</w:t>
      </w:r>
    </w:p>
    <w:p w14:paraId="4AAB090C" w14:textId="47413BD5" w:rsidR="00FD4874" w:rsidRPr="00356378" w:rsidRDefault="000D7CEC" w:rsidP="00B867AB">
      <w:pPr>
        <w:pStyle w:val="a0"/>
        <w:numPr>
          <w:ilvl w:val="1"/>
          <w:numId w:val="58"/>
        </w:numPr>
        <w:spacing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Комітет здійснює свої функції та повноваження відповідно до законодавства України, зокрема, але не виключно, </w:t>
      </w:r>
      <w:r w:rsidR="00C86FA3" w:rsidRPr="00356378">
        <w:rPr>
          <w:rFonts w:ascii="Times New Roman" w:hAnsi="Times New Roman" w:cs="Times New Roman"/>
          <w:sz w:val="24"/>
          <w:szCs w:val="24"/>
          <w:lang w:val="uk-UA"/>
        </w:rPr>
        <w:t>нормативн</w:t>
      </w:r>
      <w:r w:rsidR="005012D3" w:rsidRPr="00356378">
        <w:rPr>
          <w:rFonts w:ascii="Times New Roman" w:hAnsi="Times New Roman" w:cs="Times New Roman"/>
          <w:sz w:val="24"/>
          <w:szCs w:val="24"/>
          <w:lang w:val="uk-UA"/>
        </w:rPr>
        <w:t>о-правових</w:t>
      </w:r>
      <w:r w:rsidR="00C86FA3" w:rsidRPr="00356378">
        <w:rPr>
          <w:rFonts w:ascii="Times New Roman" w:hAnsi="Times New Roman" w:cs="Times New Roman"/>
          <w:sz w:val="24"/>
          <w:szCs w:val="24"/>
          <w:lang w:val="uk-UA"/>
        </w:rPr>
        <w:t xml:space="preserve"> </w:t>
      </w:r>
      <w:r w:rsidRPr="00356378">
        <w:rPr>
          <w:rFonts w:ascii="Times New Roman" w:hAnsi="Times New Roman" w:cs="Times New Roman"/>
          <w:sz w:val="24"/>
          <w:szCs w:val="24"/>
          <w:lang w:val="uk-UA"/>
        </w:rPr>
        <w:t xml:space="preserve">актів Національного банку України (далі – НБУ) та </w:t>
      </w:r>
      <w:r w:rsidR="00D134D1" w:rsidRPr="00356378">
        <w:rPr>
          <w:rFonts w:ascii="Times New Roman" w:hAnsi="Times New Roman" w:cs="Times New Roman"/>
          <w:sz w:val="24"/>
          <w:szCs w:val="24"/>
          <w:lang w:val="uk-UA"/>
        </w:rPr>
        <w:t>рішен</w:t>
      </w:r>
      <w:r w:rsidR="00C86FA3" w:rsidRPr="00356378">
        <w:rPr>
          <w:rFonts w:ascii="Times New Roman" w:hAnsi="Times New Roman" w:cs="Times New Roman"/>
          <w:sz w:val="24"/>
          <w:szCs w:val="24"/>
          <w:lang w:val="uk-UA"/>
        </w:rPr>
        <w:t>ь</w:t>
      </w:r>
      <w:r w:rsidR="00D134D1" w:rsidRPr="00356378">
        <w:rPr>
          <w:rFonts w:ascii="Times New Roman" w:hAnsi="Times New Roman" w:cs="Times New Roman"/>
          <w:sz w:val="24"/>
          <w:szCs w:val="24"/>
          <w:lang w:val="uk-UA"/>
        </w:rPr>
        <w:t xml:space="preserve"> </w:t>
      </w:r>
      <w:r w:rsidRPr="00356378">
        <w:rPr>
          <w:rFonts w:ascii="Times New Roman" w:hAnsi="Times New Roman" w:cs="Times New Roman"/>
          <w:sz w:val="24"/>
          <w:szCs w:val="24"/>
          <w:lang w:val="uk-UA"/>
        </w:rPr>
        <w:t>Національної комісії з цінних паперів та фондового ринку (далі – НКЦПФР), Статуту ПУБЛІЧНОГО АКЦІОНЕРНОГО ТОВАРИСТВА АКЦІОНЕРНОГО БАНКУ «УКРГАЗБАНК» (далі – Банк), Положення про</w:t>
      </w:r>
      <w:r w:rsidR="006D3B30" w:rsidRPr="00356378">
        <w:rPr>
          <w:rFonts w:ascii="Times New Roman" w:hAnsi="Times New Roman" w:cs="Times New Roman"/>
          <w:sz w:val="24"/>
          <w:szCs w:val="24"/>
          <w:lang w:val="uk-UA"/>
        </w:rPr>
        <w:t xml:space="preserve"> Наглядову </w:t>
      </w:r>
      <w:r w:rsidRPr="00356378">
        <w:rPr>
          <w:rFonts w:ascii="Times New Roman" w:hAnsi="Times New Roman" w:cs="Times New Roman"/>
          <w:sz w:val="24"/>
          <w:szCs w:val="24"/>
          <w:lang w:val="uk-UA"/>
        </w:rPr>
        <w:t xml:space="preserve"> Раду</w:t>
      </w:r>
      <w:r w:rsidR="006D3B30" w:rsidRPr="00356378">
        <w:rPr>
          <w:rFonts w:ascii="Times New Roman" w:hAnsi="Times New Roman" w:cs="Times New Roman"/>
          <w:sz w:val="24"/>
          <w:szCs w:val="24"/>
          <w:lang w:val="uk-UA"/>
        </w:rPr>
        <w:t xml:space="preserve"> ПУБЛІЧНОГО АКЦІОНЕРНОГО ТОВАРИСТВА АКЦІОНЕРНОГО БАНКУ «УКРГАЗБАНК»</w:t>
      </w:r>
      <w:r w:rsidRPr="00356378">
        <w:rPr>
          <w:rFonts w:ascii="Times New Roman" w:hAnsi="Times New Roman" w:cs="Times New Roman"/>
          <w:sz w:val="24"/>
          <w:szCs w:val="24"/>
          <w:lang w:val="uk-UA"/>
        </w:rPr>
        <w:t>, Кодексу корпоративного управління Банку, Політики організації системи внутрішнього контролю в Банку</w:t>
      </w:r>
      <w:r w:rsidR="004B6097" w:rsidRPr="00356378">
        <w:rPr>
          <w:rFonts w:ascii="Times New Roman" w:hAnsi="Times New Roman" w:cs="Times New Roman"/>
          <w:sz w:val="24"/>
          <w:szCs w:val="24"/>
          <w:lang w:val="uk-UA"/>
        </w:rPr>
        <w:t>,</w:t>
      </w:r>
      <w:r w:rsidR="007C2E18" w:rsidRPr="00356378">
        <w:rPr>
          <w:rFonts w:ascii="Times New Roman" w:hAnsi="Times New Roman" w:cs="Times New Roman"/>
          <w:sz w:val="24"/>
          <w:szCs w:val="24"/>
          <w:lang w:val="uk-UA"/>
        </w:rPr>
        <w:t xml:space="preserve"> Міжнародних стандартів професійн</w:t>
      </w:r>
      <w:r w:rsidR="00585547" w:rsidRPr="00356378">
        <w:rPr>
          <w:rFonts w:ascii="Times New Roman" w:hAnsi="Times New Roman" w:cs="Times New Roman"/>
          <w:sz w:val="24"/>
          <w:szCs w:val="24"/>
          <w:lang w:val="uk-UA"/>
        </w:rPr>
        <w:t>ої практики внутрішнього аудиту</w:t>
      </w:r>
      <w:r w:rsidR="000310F0" w:rsidRPr="00356378">
        <w:rPr>
          <w:rFonts w:ascii="Times New Roman" w:hAnsi="Times New Roman" w:cs="Times New Roman"/>
          <w:sz w:val="24"/>
          <w:szCs w:val="24"/>
          <w:lang w:val="uk-UA"/>
        </w:rPr>
        <w:t>, Положення про організацію та проведення аудиторських перевірок в ПУБЛІЧНОМУ АКЦІОНЕРНОМУ ТОВАРИСТВІ АКЦІОНЕРНОМУ БАНКУ «УКРГАЗБАНК»</w:t>
      </w:r>
      <w:r w:rsidR="004B6097" w:rsidRPr="00356378">
        <w:rPr>
          <w:rFonts w:ascii="Times New Roman" w:hAnsi="Times New Roman" w:cs="Times New Roman"/>
          <w:sz w:val="24"/>
          <w:szCs w:val="24"/>
          <w:lang w:val="uk-UA"/>
        </w:rPr>
        <w:t xml:space="preserve"> </w:t>
      </w:r>
      <w:r w:rsidRPr="00356378">
        <w:rPr>
          <w:rFonts w:ascii="Times New Roman" w:hAnsi="Times New Roman" w:cs="Times New Roman"/>
          <w:sz w:val="24"/>
          <w:szCs w:val="24"/>
          <w:lang w:val="uk-UA"/>
        </w:rPr>
        <w:t>та інших внутрішн</w:t>
      </w:r>
      <w:r w:rsidR="001F74B9" w:rsidRPr="00356378">
        <w:rPr>
          <w:rFonts w:ascii="Times New Roman" w:hAnsi="Times New Roman" w:cs="Times New Roman"/>
          <w:sz w:val="24"/>
          <w:szCs w:val="24"/>
          <w:lang w:val="uk-UA"/>
        </w:rPr>
        <w:t>іх</w:t>
      </w:r>
      <w:r w:rsidRPr="00356378">
        <w:rPr>
          <w:rFonts w:ascii="Times New Roman" w:hAnsi="Times New Roman" w:cs="Times New Roman"/>
          <w:sz w:val="24"/>
          <w:szCs w:val="24"/>
          <w:lang w:val="uk-UA"/>
        </w:rPr>
        <w:t xml:space="preserve"> </w:t>
      </w:r>
      <w:r w:rsidR="001F74B9" w:rsidRPr="00356378">
        <w:rPr>
          <w:rFonts w:ascii="Times New Roman" w:hAnsi="Times New Roman" w:cs="Times New Roman"/>
          <w:sz w:val="24"/>
          <w:szCs w:val="24"/>
          <w:lang w:val="uk-UA"/>
        </w:rPr>
        <w:t xml:space="preserve">документів </w:t>
      </w:r>
      <w:r w:rsidRPr="00356378">
        <w:rPr>
          <w:rFonts w:ascii="Times New Roman" w:hAnsi="Times New Roman" w:cs="Times New Roman"/>
          <w:sz w:val="24"/>
          <w:szCs w:val="24"/>
          <w:lang w:val="uk-UA"/>
        </w:rPr>
        <w:t>Банку</w:t>
      </w:r>
      <w:r w:rsidR="00C86FA3" w:rsidRPr="00356378">
        <w:rPr>
          <w:rFonts w:ascii="Times New Roman" w:hAnsi="Times New Roman" w:cs="Times New Roman"/>
          <w:sz w:val="24"/>
          <w:szCs w:val="24"/>
          <w:lang w:val="uk-UA"/>
        </w:rPr>
        <w:t>.</w:t>
      </w:r>
      <w:r w:rsidR="001F74B9" w:rsidRPr="00356378">
        <w:rPr>
          <w:rFonts w:ascii="Times New Roman" w:hAnsi="Times New Roman" w:cs="Times New Roman"/>
          <w:sz w:val="24"/>
          <w:szCs w:val="24"/>
          <w:lang w:val="uk-UA"/>
        </w:rPr>
        <w:t xml:space="preserve"> </w:t>
      </w:r>
    </w:p>
    <w:p w14:paraId="1E86F145" w14:textId="77777777" w:rsidR="00FD4874" w:rsidRPr="00356378" w:rsidRDefault="000D7CEC" w:rsidP="00B867AB">
      <w:pPr>
        <w:pStyle w:val="a0"/>
        <w:numPr>
          <w:ilvl w:val="1"/>
          <w:numId w:val="58"/>
        </w:numPr>
        <w:spacing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Положення також враховує рекомендації міжнародних інституцій, зокрема, але не виключно, рекомендацій Базельського комітету з банківського нагляду, викладених в узагальненні «Принципи корпоративного управління для банків»</w:t>
      </w:r>
      <w:r w:rsidRPr="00356378">
        <w:rPr>
          <w:rFonts w:ascii="Times New Roman" w:hAnsi="Times New Roman" w:cs="Times New Roman"/>
          <w:sz w:val="24"/>
          <w:szCs w:val="24"/>
          <w:vertAlign w:val="superscript"/>
          <w:lang w:val="uk-UA"/>
        </w:rPr>
        <w:footnoteReference w:id="1"/>
      </w:r>
      <w:r w:rsidRPr="00356378">
        <w:rPr>
          <w:rFonts w:ascii="Times New Roman" w:hAnsi="Times New Roman" w:cs="Times New Roman"/>
          <w:sz w:val="24"/>
          <w:szCs w:val="24"/>
          <w:lang w:val="uk-UA"/>
        </w:rPr>
        <w:t xml:space="preserve"> та рекомендацій Європейського банківського регулятора «Рекомендації щодо внутрішнього регулювання (оновлені)».</w:t>
      </w:r>
      <w:r w:rsidRPr="00356378">
        <w:rPr>
          <w:rFonts w:ascii="Times New Roman" w:hAnsi="Times New Roman" w:cs="Times New Roman"/>
          <w:sz w:val="24"/>
          <w:szCs w:val="24"/>
          <w:vertAlign w:val="superscript"/>
          <w:lang w:val="uk-UA"/>
        </w:rPr>
        <w:footnoteReference w:id="2"/>
      </w:r>
    </w:p>
    <w:p w14:paraId="39E2AAB9" w14:textId="407EE13C" w:rsidR="00FD4874" w:rsidRPr="00356378" w:rsidRDefault="000D7CEC" w:rsidP="00B867AB">
      <w:pPr>
        <w:pStyle w:val="a0"/>
        <w:numPr>
          <w:ilvl w:val="1"/>
          <w:numId w:val="58"/>
        </w:numPr>
        <w:spacing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Комітет є постійним </w:t>
      </w:r>
      <w:r w:rsidR="005012D3" w:rsidRPr="00356378">
        <w:rPr>
          <w:rFonts w:ascii="Times New Roman" w:hAnsi="Times New Roman" w:cs="Times New Roman"/>
          <w:sz w:val="24"/>
          <w:szCs w:val="24"/>
          <w:lang w:val="uk-UA"/>
        </w:rPr>
        <w:t>консультативно-дорадчим</w:t>
      </w:r>
      <w:r w:rsidRPr="00356378">
        <w:rPr>
          <w:rFonts w:ascii="Times New Roman" w:hAnsi="Times New Roman" w:cs="Times New Roman"/>
          <w:sz w:val="24"/>
          <w:szCs w:val="24"/>
          <w:lang w:val="uk-UA"/>
        </w:rPr>
        <w:t xml:space="preserve"> органом, що створений Радою </w:t>
      </w:r>
      <w:r w:rsidR="005012D3" w:rsidRPr="00356378">
        <w:rPr>
          <w:rFonts w:ascii="Times New Roman" w:hAnsi="Times New Roman" w:cs="Times New Roman"/>
          <w:sz w:val="24"/>
          <w:szCs w:val="24"/>
          <w:lang w:val="uk-UA"/>
        </w:rPr>
        <w:t>для</w:t>
      </w:r>
      <w:r w:rsidRPr="00356378">
        <w:rPr>
          <w:rFonts w:ascii="Times New Roman" w:hAnsi="Times New Roman" w:cs="Times New Roman"/>
          <w:sz w:val="24"/>
          <w:szCs w:val="24"/>
          <w:lang w:val="uk-UA"/>
        </w:rPr>
        <w:t xml:space="preserve"> попереднього вивчення і підготовки до розгляду на засіданнях Ради питань, що належать до її компетенції. </w:t>
      </w:r>
    </w:p>
    <w:p w14:paraId="47BC600F" w14:textId="291A903D" w:rsidR="00FD4874" w:rsidRDefault="000D7CEC" w:rsidP="00B867AB">
      <w:pPr>
        <w:pStyle w:val="a0"/>
        <w:numPr>
          <w:ilvl w:val="1"/>
          <w:numId w:val="58"/>
        </w:numPr>
        <w:spacing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Питання, які належать до </w:t>
      </w:r>
      <w:r w:rsidR="00C80916" w:rsidRPr="00356378">
        <w:rPr>
          <w:rFonts w:ascii="Times New Roman" w:hAnsi="Times New Roman" w:cs="Times New Roman"/>
          <w:sz w:val="24"/>
          <w:szCs w:val="24"/>
          <w:lang w:val="uk-UA"/>
        </w:rPr>
        <w:t xml:space="preserve">компетенції </w:t>
      </w:r>
      <w:r w:rsidRPr="00356378">
        <w:rPr>
          <w:rFonts w:ascii="Times New Roman" w:hAnsi="Times New Roman" w:cs="Times New Roman"/>
          <w:sz w:val="24"/>
          <w:szCs w:val="24"/>
          <w:lang w:val="uk-UA"/>
        </w:rPr>
        <w:t xml:space="preserve">Комітету, розглядаються </w:t>
      </w:r>
      <w:r w:rsidR="007E7599" w:rsidRPr="00356378">
        <w:rPr>
          <w:rFonts w:ascii="Times New Roman" w:hAnsi="Times New Roman" w:cs="Times New Roman"/>
          <w:sz w:val="24"/>
          <w:szCs w:val="24"/>
          <w:lang w:val="uk-UA"/>
        </w:rPr>
        <w:t>ним</w:t>
      </w:r>
      <w:r w:rsidRPr="00356378">
        <w:rPr>
          <w:rFonts w:ascii="Times New Roman" w:hAnsi="Times New Roman" w:cs="Times New Roman"/>
          <w:sz w:val="24"/>
          <w:szCs w:val="24"/>
          <w:lang w:val="uk-UA"/>
        </w:rPr>
        <w:t xml:space="preserve"> у порядку, визначеному цим Положенням.</w:t>
      </w:r>
    </w:p>
    <w:p w14:paraId="7B1C4920" w14:textId="77777777" w:rsidR="00356378" w:rsidRPr="00356378" w:rsidRDefault="00356378" w:rsidP="00356378">
      <w:pPr>
        <w:pStyle w:val="a0"/>
        <w:spacing w:line="360" w:lineRule="auto"/>
        <w:ind w:left="567"/>
        <w:jc w:val="both"/>
        <w:rPr>
          <w:rFonts w:ascii="Times New Roman" w:hAnsi="Times New Roman" w:cs="Times New Roman"/>
          <w:sz w:val="24"/>
          <w:szCs w:val="24"/>
          <w:lang w:val="uk-UA"/>
        </w:rPr>
      </w:pPr>
    </w:p>
    <w:p w14:paraId="35DFFD39" w14:textId="77777777" w:rsidR="00FD4874" w:rsidRPr="00356378" w:rsidRDefault="000D7CEC" w:rsidP="00356378">
      <w:pPr>
        <w:pStyle w:val="1"/>
        <w:numPr>
          <w:ilvl w:val="0"/>
          <w:numId w:val="0"/>
        </w:numPr>
        <w:spacing w:before="100" w:beforeAutospacing="1" w:after="100" w:afterAutospacing="1" w:line="360" w:lineRule="auto"/>
        <w:jc w:val="both"/>
      </w:pPr>
      <w:bookmarkStart w:id="4" w:name="_Toc151379630"/>
      <w:r w:rsidRPr="00356378">
        <w:lastRenderedPageBreak/>
        <w:t>Розділ ІІ. ПРИНЦИПИ, МЕТА, ОСНОВНІ ЗАВДАННЯ ТА КОМПЕТЕНЦІЯ КОМІТЕТУ</w:t>
      </w:r>
      <w:bookmarkEnd w:id="4"/>
      <w:r w:rsidRPr="00356378">
        <w:t xml:space="preserve"> </w:t>
      </w:r>
    </w:p>
    <w:p w14:paraId="0D293CBE" w14:textId="77777777" w:rsidR="00FD4874" w:rsidRPr="00356378" w:rsidRDefault="000D7CEC" w:rsidP="00356378">
      <w:pPr>
        <w:numPr>
          <w:ilvl w:val="1"/>
          <w:numId w:val="3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Комітет базує свою діяльність на наступних принципах:</w:t>
      </w:r>
    </w:p>
    <w:p w14:paraId="020BEC84" w14:textId="77777777" w:rsidR="00FD4874" w:rsidRPr="00356378"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ефективність; </w:t>
      </w:r>
    </w:p>
    <w:p w14:paraId="1E7D2CDE" w14:textId="77777777" w:rsidR="00FD4874" w:rsidRPr="00356378"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своєчасність; </w:t>
      </w:r>
    </w:p>
    <w:p w14:paraId="432EFADF" w14:textId="77777777" w:rsidR="00FD4874" w:rsidRPr="00356378"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структурованість; </w:t>
      </w:r>
    </w:p>
    <w:p w14:paraId="7C5B0CA8" w14:textId="77777777" w:rsidR="00FD4874" w:rsidRPr="00356378"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розмежування обов'язків; </w:t>
      </w:r>
    </w:p>
    <w:p w14:paraId="4C018C74" w14:textId="77777777" w:rsidR="00FD4874" w:rsidRPr="00356378"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усебічність та комплексність;</w:t>
      </w:r>
    </w:p>
    <w:p w14:paraId="72762F0E" w14:textId="77777777" w:rsidR="00FD4874" w:rsidRPr="00356378"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пропорційність;</w:t>
      </w:r>
    </w:p>
    <w:p w14:paraId="3AF82206" w14:textId="77777777" w:rsidR="00FD4874" w:rsidRPr="00356378"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незалежність;</w:t>
      </w:r>
    </w:p>
    <w:p w14:paraId="5C3E166C" w14:textId="4B9B81E6" w:rsidR="00FD4874" w:rsidRPr="00356378"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конфіденційність;</w:t>
      </w:r>
    </w:p>
    <w:p w14:paraId="54EF09B2" w14:textId="77777777" w:rsidR="00FD4874" w:rsidRPr="00356378"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прозорість.</w:t>
      </w:r>
    </w:p>
    <w:p w14:paraId="23C2496A" w14:textId="35A33899" w:rsidR="00662CE0" w:rsidRPr="00084C8A" w:rsidRDefault="000D7CEC" w:rsidP="001A46C2">
      <w:pPr>
        <w:numPr>
          <w:ilvl w:val="1"/>
          <w:numId w:val="3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084C8A">
        <w:rPr>
          <w:rFonts w:ascii="Times New Roman" w:hAnsi="Times New Roman" w:cs="Times New Roman"/>
          <w:sz w:val="24"/>
          <w:szCs w:val="24"/>
          <w:lang w:val="uk-UA"/>
        </w:rPr>
        <w:t xml:space="preserve">Основною метою створення і діяльності Комітету є </w:t>
      </w:r>
      <w:r w:rsidR="00A83752">
        <w:rPr>
          <w:rFonts w:ascii="Times New Roman" w:hAnsi="Times New Roman" w:cs="Times New Roman"/>
          <w:sz w:val="24"/>
          <w:szCs w:val="24"/>
          <w:lang w:val="uk-UA"/>
        </w:rPr>
        <w:t>нагляд</w:t>
      </w:r>
      <w:r w:rsidR="00A83752" w:rsidRPr="00084C8A">
        <w:rPr>
          <w:rFonts w:ascii="Times New Roman" w:hAnsi="Times New Roman" w:cs="Times New Roman"/>
          <w:sz w:val="24"/>
          <w:szCs w:val="24"/>
          <w:lang w:val="uk-UA"/>
        </w:rPr>
        <w:t xml:space="preserve"> за ефективністю  ведення бухгалтерського обліку, складання та моніторингу цілісності фінансові звітності</w:t>
      </w:r>
      <w:r w:rsidR="00A83752">
        <w:rPr>
          <w:rFonts w:ascii="Times New Roman" w:hAnsi="Times New Roman" w:cs="Times New Roman"/>
          <w:sz w:val="24"/>
          <w:szCs w:val="24"/>
          <w:lang w:val="uk-UA"/>
        </w:rPr>
        <w:t>,</w:t>
      </w:r>
      <w:r w:rsidR="00A83752" w:rsidRPr="00084C8A">
        <w:rPr>
          <w:rFonts w:ascii="Times New Roman" w:hAnsi="Times New Roman"/>
          <w:sz w:val="24"/>
          <w:szCs w:val="24"/>
          <w:lang w:val="uk-UA"/>
        </w:rPr>
        <w:t xml:space="preserve"> </w:t>
      </w:r>
      <w:r w:rsidR="005012D3" w:rsidRPr="00084C8A">
        <w:rPr>
          <w:rFonts w:ascii="Times New Roman" w:hAnsi="Times New Roman"/>
          <w:sz w:val="24"/>
          <w:szCs w:val="24"/>
          <w:lang w:val="uk-UA"/>
        </w:rPr>
        <w:t xml:space="preserve">попереднє вивчення і підготовка до розгляду на засіданнях Ради питань </w:t>
      </w:r>
      <w:r w:rsidRPr="00084C8A">
        <w:rPr>
          <w:rFonts w:ascii="Times New Roman" w:hAnsi="Times New Roman" w:cs="Times New Roman"/>
          <w:sz w:val="24"/>
          <w:szCs w:val="24"/>
          <w:lang w:val="uk-UA"/>
        </w:rPr>
        <w:t xml:space="preserve">щодо здійснення нагляду за ефективністю функціонування системи </w:t>
      </w:r>
      <w:r w:rsidR="00590A86" w:rsidRPr="00084C8A">
        <w:rPr>
          <w:rFonts w:ascii="Times New Roman" w:hAnsi="Times New Roman" w:cs="Times New Roman"/>
          <w:sz w:val="24"/>
          <w:szCs w:val="24"/>
          <w:lang w:val="uk-UA"/>
        </w:rPr>
        <w:t>внутрішнього та зовнішнього аудиту</w:t>
      </w:r>
      <w:r w:rsidR="00C16226" w:rsidRPr="00084C8A">
        <w:rPr>
          <w:rFonts w:ascii="Times New Roman" w:hAnsi="Times New Roman" w:cs="Times New Roman"/>
          <w:sz w:val="24"/>
          <w:szCs w:val="24"/>
          <w:lang w:val="uk-UA"/>
        </w:rPr>
        <w:t>, а також системи внутрішнього контролю</w:t>
      </w:r>
      <w:r w:rsidR="000B18C4" w:rsidRPr="00084C8A">
        <w:rPr>
          <w:rFonts w:ascii="Times New Roman" w:hAnsi="Times New Roman" w:cs="Times New Roman"/>
          <w:sz w:val="24"/>
          <w:szCs w:val="24"/>
          <w:lang w:val="uk-UA"/>
        </w:rPr>
        <w:t xml:space="preserve"> Банку</w:t>
      </w:r>
      <w:r w:rsidR="00590A86" w:rsidRPr="00084C8A">
        <w:rPr>
          <w:rFonts w:ascii="Times New Roman" w:hAnsi="Times New Roman" w:cs="Times New Roman"/>
          <w:sz w:val="24"/>
          <w:szCs w:val="24"/>
          <w:lang w:val="uk-UA"/>
        </w:rPr>
        <w:t xml:space="preserve"> на найвищому рівні, який відповідатиме міжнародним стандартам та забезпечить об’єктивне висвітлення діяльності Банку</w:t>
      </w:r>
      <w:r w:rsidR="00084C8A" w:rsidRPr="00084C8A">
        <w:rPr>
          <w:rFonts w:ascii="Times New Roman" w:hAnsi="Times New Roman" w:cs="Times New Roman"/>
          <w:sz w:val="24"/>
          <w:szCs w:val="24"/>
          <w:lang w:val="uk-UA"/>
        </w:rPr>
        <w:t>.</w:t>
      </w:r>
    </w:p>
    <w:p w14:paraId="37879BF7" w14:textId="77777777" w:rsidR="00FD4874" w:rsidRPr="00356378" w:rsidRDefault="000D7CEC">
      <w:pPr>
        <w:numPr>
          <w:ilvl w:val="1"/>
          <w:numId w:val="3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Основні завдання Комітету:</w:t>
      </w:r>
    </w:p>
    <w:p w14:paraId="68772E11" w14:textId="77777777" w:rsidR="00FD4874" w:rsidRPr="00356378" w:rsidRDefault="000D7CEC">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забезпечення наявності та підтримання в актуальному стані внутрішн</w:t>
      </w:r>
      <w:r w:rsidR="00C13ED2" w:rsidRPr="00356378">
        <w:rPr>
          <w:rFonts w:ascii="Times New Roman" w:hAnsi="Times New Roman" w:cs="Times New Roman"/>
          <w:sz w:val="24"/>
          <w:szCs w:val="24"/>
          <w:lang w:val="uk-UA"/>
        </w:rPr>
        <w:t>іх</w:t>
      </w:r>
      <w:r w:rsidRPr="00356378">
        <w:rPr>
          <w:rFonts w:ascii="Times New Roman" w:hAnsi="Times New Roman" w:cs="Times New Roman"/>
          <w:sz w:val="24"/>
          <w:szCs w:val="24"/>
          <w:lang w:val="uk-UA"/>
        </w:rPr>
        <w:t xml:space="preserve"> </w:t>
      </w:r>
      <w:r w:rsidR="00C13ED2" w:rsidRPr="00356378">
        <w:rPr>
          <w:rFonts w:ascii="Times New Roman" w:hAnsi="Times New Roman" w:cs="Times New Roman"/>
          <w:sz w:val="24"/>
          <w:szCs w:val="24"/>
          <w:lang w:val="uk-UA"/>
        </w:rPr>
        <w:t>документів Банку</w:t>
      </w:r>
      <w:r w:rsidRPr="00356378">
        <w:rPr>
          <w:rFonts w:ascii="Times New Roman" w:hAnsi="Times New Roman" w:cs="Times New Roman"/>
          <w:sz w:val="24"/>
          <w:szCs w:val="24"/>
          <w:lang w:val="uk-UA"/>
        </w:rPr>
        <w:t xml:space="preserve">, що регламентують </w:t>
      </w:r>
      <w:r w:rsidR="00C64ED2" w:rsidRPr="00356378">
        <w:rPr>
          <w:rFonts w:ascii="Times New Roman" w:hAnsi="Times New Roman" w:cs="Times New Roman"/>
          <w:sz w:val="24"/>
          <w:szCs w:val="24"/>
          <w:lang w:val="uk-UA"/>
        </w:rPr>
        <w:t>питання внутрішнього та зовнішнього аудиту Банку</w:t>
      </w:r>
      <w:r w:rsidRPr="00356378">
        <w:rPr>
          <w:rFonts w:ascii="Times New Roman" w:hAnsi="Times New Roman" w:cs="Times New Roman"/>
          <w:sz w:val="24"/>
          <w:szCs w:val="24"/>
          <w:lang w:val="uk-UA"/>
        </w:rPr>
        <w:t>, відповідно до вимог законодавства;</w:t>
      </w:r>
    </w:p>
    <w:p w14:paraId="3F2F2C20" w14:textId="77777777" w:rsidR="00C64ED2" w:rsidRPr="00356378" w:rsidRDefault="00C64ED2">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попередній розгляд проектів внутрішн</w:t>
      </w:r>
      <w:r w:rsidR="00C13ED2" w:rsidRPr="00356378">
        <w:rPr>
          <w:rFonts w:ascii="Times New Roman" w:hAnsi="Times New Roman" w:cs="Times New Roman"/>
          <w:sz w:val="24"/>
          <w:szCs w:val="24"/>
          <w:lang w:val="uk-UA"/>
        </w:rPr>
        <w:t>іх</w:t>
      </w:r>
      <w:r w:rsidRPr="00356378">
        <w:rPr>
          <w:rFonts w:ascii="Times New Roman" w:hAnsi="Times New Roman" w:cs="Times New Roman"/>
          <w:sz w:val="24"/>
          <w:szCs w:val="24"/>
          <w:lang w:val="uk-UA"/>
        </w:rPr>
        <w:t xml:space="preserve"> </w:t>
      </w:r>
      <w:r w:rsidR="00C13ED2" w:rsidRPr="00356378">
        <w:rPr>
          <w:rFonts w:ascii="Times New Roman" w:hAnsi="Times New Roman" w:cs="Times New Roman"/>
          <w:sz w:val="24"/>
          <w:szCs w:val="24"/>
          <w:lang w:val="uk-UA"/>
        </w:rPr>
        <w:t xml:space="preserve">документів </w:t>
      </w:r>
      <w:r w:rsidRPr="00356378">
        <w:rPr>
          <w:rFonts w:ascii="Times New Roman" w:hAnsi="Times New Roman" w:cs="Times New Roman"/>
          <w:sz w:val="24"/>
          <w:szCs w:val="24"/>
          <w:lang w:val="uk-UA"/>
        </w:rPr>
        <w:t>Банку з питань внутрішнього та зовнішнього аудиту Банку, що виносяться на розгляд та/або затвердження Ради;</w:t>
      </w:r>
    </w:p>
    <w:p w14:paraId="0FBC9B53" w14:textId="77777777" w:rsidR="00310078" w:rsidRPr="00356378" w:rsidRDefault="00310078">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підготовка матеріалів до засідань Ради Банку та надання звітів Раді Банку з питань, віднесених до сфери відповідальності Комітету;</w:t>
      </w:r>
    </w:p>
    <w:p w14:paraId="519F6E82" w14:textId="77777777" w:rsidR="003A3F56" w:rsidRPr="00356378" w:rsidRDefault="003A3F56" w:rsidP="003A3F56">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взаємодія з внутрішніми та зовнішніми аудиторами Банку;</w:t>
      </w:r>
    </w:p>
    <w:p w14:paraId="6C5F4345" w14:textId="77777777" w:rsidR="00FD4874" w:rsidRPr="00356378" w:rsidRDefault="003A3F56">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ужиття визначених радою Банку заходів з метою впровадження та забезпечення керівниками Банку та керівниками підрозділів контролю Банку функціонування ефективної системи та процесів внутрішнього контролю. Ця система та процеси розроблюються таким чином, щоб забезпечити якість у </w:t>
      </w:r>
      <w:r w:rsidRPr="00356378">
        <w:rPr>
          <w:rFonts w:ascii="Times New Roman" w:hAnsi="Times New Roman" w:cs="Times New Roman"/>
          <w:sz w:val="24"/>
          <w:szCs w:val="24"/>
          <w:lang w:val="uk-UA"/>
        </w:rPr>
        <w:lastRenderedPageBreak/>
        <w:t>таких сферах і аспектах, як складання звітності та надання її зацікавленим особам у визначені строки, моніторинг дотримання вимог законодавства України і внутрішньої політики Банку, ефективність і результативність операцій та забезпечення використання активів винятково в бізнес-цілях.</w:t>
      </w:r>
    </w:p>
    <w:p w14:paraId="1DA4AA4D" w14:textId="77777777" w:rsidR="00FD4874" w:rsidRPr="00356378" w:rsidRDefault="000D7CEC">
      <w:pPr>
        <w:numPr>
          <w:ilvl w:val="1"/>
          <w:numId w:val="3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Відповідно до визначених мети та основних завдань до компетенції Комітету належить: </w:t>
      </w:r>
    </w:p>
    <w:p w14:paraId="1E8CBCB8" w14:textId="1E7819A9" w:rsidR="00BA6026" w:rsidRDefault="00BA6026" w:rsidP="001357DF">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щодо фінансової звітності</w:t>
      </w:r>
      <w:r w:rsidR="001B04C8">
        <w:rPr>
          <w:rFonts w:ascii="Times New Roman" w:hAnsi="Times New Roman" w:cs="Times New Roman"/>
          <w:sz w:val="24"/>
          <w:szCs w:val="24"/>
          <w:lang w:val="uk-UA"/>
        </w:rPr>
        <w:t xml:space="preserve"> та </w:t>
      </w:r>
      <w:r w:rsidR="001B04C8" w:rsidRPr="00C7238C">
        <w:rPr>
          <w:rFonts w:ascii="Times New Roman" w:hAnsi="Times New Roman" w:cs="Times New Roman"/>
          <w:sz w:val="24"/>
          <w:szCs w:val="24"/>
          <w:lang w:val="uk-UA"/>
        </w:rPr>
        <w:t>бухгалтерського обліку</w:t>
      </w:r>
      <w:r w:rsidR="00757B6D">
        <w:rPr>
          <w:rFonts w:ascii="Times New Roman" w:hAnsi="Times New Roman" w:cs="Times New Roman"/>
          <w:sz w:val="24"/>
          <w:szCs w:val="24"/>
          <w:lang w:val="uk-UA"/>
        </w:rPr>
        <w:t>:</w:t>
      </w:r>
    </w:p>
    <w:p w14:paraId="512605BE" w14:textId="505D0C98" w:rsidR="00005957" w:rsidRDefault="00AB2206" w:rsidP="001F4CC8">
      <w:pPr>
        <w:pStyle w:val="a0"/>
        <w:numPr>
          <w:ilvl w:val="3"/>
          <w:numId w:val="37"/>
        </w:numPr>
        <w:autoSpaceDE w:val="0"/>
        <w:autoSpaceDN w:val="0"/>
        <w:spacing w:after="0" w:line="360" w:lineRule="auto"/>
        <w:ind w:left="1418" w:hanging="851"/>
        <w:jc w:val="both"/>
        <w:rPr>
          <w:rFonts w:ascii="Times New Roman" w:hAnsi="Times New Roman" w:cs="Times New Roman"/>
          <w:sz w:val="24"/>
          <w:szCs w:val="24"/>
          <w:lang w:val="uk-UA"/>
        </w:rPr>
      </w:pPr>
      <w:r w:rsidRPr="001F4CC8">
        <w:rPr>
          <w:rFonts w:ascii="Times New Roman" w:hAnsi="Times New Roman" w:cs="Times New Roman"/>
          <w:sz w:val="24"/>
          <w:szCs w:val="24"/>
          <w:lang w:val="uk-UA"/>
        </w:rPr>
        <w:t>здійснення моніторингу процесу складання фінансової звітності та надання рекомендацій і пропозицій щодо забезпечення достовірності інформації;</w:t>
      </w:r>
      <w:r w:rsidR="00DF7871" w:rsidRPr="001F4CC8">
        <w:rPr>
          <w:rFonts w:ascii="Times New Roman" w:hAnsi="Times New Roman" w:cs="Times New Roman"/>
          <w:sz w:val="24"/>
          <w:szCs w:val="24"/>
          <w:lang w:val="uk-UA"/>
        </w:rPr>
        <w:t xml:space="preserve"> </w:t>
      </w:r>
      <w:r w:rsidR="00C63B35" w:rsidRPr="001F4CC8">
        <w:rPr>
          <w:rFonts w:ascii="Times New Roman" w:hAnsi="Times New Roman" w:cs="Times New Roman"/>
          <w:sz w:val="24"/>
          <w:szCs w:val="24"/>
          <w:lang w:val="uk-UA"/>
        </w:rPr>
        <w:t xml:space="preserve">попередній розгляд </w:t>
      </w:r>
      <w:r w:rsidR="00CA59C7" w:rsidRPr="001F4CC8">
        <w:rPr>
          <w:rFonts w:ascii="Times New Roman" w:hAnsi="Times New Roman" w:cs="Times New Roman"/>
          <w:sz w:val="24"/>
          <w:szCs w:val="24"/>
          <w:lang w:val="uk-UA"/>
        </w:rPr>
        <w:t xml:space="preserve">фінансової звітності Банку перед її розглядом та затвердженням Наглядовою радою та Загальними зборами акціонерів, розгляд основних форм  проміжної (квартальної)  фінансової звітності у складі щоквартальних звітів Правління Банку; </w:t>
      </w:r>
    </w:p>
    <w:p w14:paraId="19730B6E" w14:textId="4E532F13" w:rsidR="00757B6D" w:rsidRPr="001F4CC8" w:rsidRDefault="00757B6D" w:rsidP="001F4CC8">
      <w:pPr>
        <w:pStyle w:val="a0"/>
        <w:numPr>
          <w:ilvl w:val="3"/>
          <w:numId w:val="37"/>
        </w:numPr>
        <w:autoSpaceDE w:val="0"/>
        <w:autoSpaceDN w:val="0"/>
        <w:spacing w:after="0" w:line="360" w:lineRule="auto"/>
        <w:ind w:left="1418" w:hanging="851"/>
        <w:jc w:val="both"/>
        <w:rPr>
          <w:rFonts w:ascii="Times New Roman" w:hAnsi="Times New Roman" w:cs="Times New Roman"/>
          <w:sz w:val="24"/>
          <w:szCs w:val="24"/>
          <w:lang w:val="uk-UA"/>
        </w:rPr>
      </w:pPr>
      <w:r w:rsidRPr="001F4CC8">
        <w:rPr>
          <w:rFonts w:ascii="Times New Roman" w:eastAsia="Times New Roman" w:hAnsi="Times New Roman" w:cs="Times New Roman"/>
          <w:sz w:val="24"/>
          <w:szCs w:val="24"/>
          <w:lang w:val="uk-UA" w:eastAsia="ru-RU"/>
        </w:rPr>
        <w:t>моніторинг упровадження Банком облікових політик, діючих суттєвих якісних практик з бухгалтерського обліку, уключаючи розрахунки та розкриття фінансової звітності;</w:t>
      </w:r>
    </w:p>
    <w:p w14:paraId="6D8A4CB5" w14:textId="0A37C236" w:rsidR="00757B6D" w:rsidRPr="001F4CC8" w:rsidRDefault="00757B6D" w:rsidP="001F4CC8">
      <w:pPr>
        <w:pStyle w:val="a0"/>
        <w:numPr>
          <w:ilvl w:val="3"/>
          <w:numId w:val="37"/>
        </w:numPr>
        <w:autoSpaceDE w:val="0"/>
        <w:autoSpaceDN w:val="0"/>
        <w:spacing w:after="0" w:line="360" w:lineRule="auto"/>
        <w:ind w:left="1418" w:hanging="851"/>
        <w:jc w:val="both"/>
        <w:rPr>
          <w:rFonts w:ascii="Times New Roman" w:hAnsi="Times New Roman" w:cs="Times New Roman"/>
          <w:sz w:val="24"/>
          <w:szCs w:val="24"/>
          <w:lang w:val="uk-UA"/>
        </w:rPr>
      </w:pPr>
      <w:r w:rsidRPr="001F4CC8">
        <w:rPr>
          <w:rFonts w:ascii="Times New Roman" w:eastAsia="Times New Roman" w:hAnsi="Times New Roman" w:cs="Times New Roman"/>
          <w:sz w:val="24"/>
          <w:szCs w:val="24"/>
          <w:lang w:val="uk-UA" w:eastAsia="ru-RU"/>
        </w:rPr>
        <w:t>моніторинг цілісності фінансової звітності Банку та будь-яких офіційних заяв, які стосуються фінансових результатів Банку;</w:t>
      </w:r>
    </w:p>
    <w:p w14:paraId="2708391F" w14:textId="77777777" w:rsidR="001F4CC8" w:rsidRDefault="00757B6D">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щодо внутрішнього аудиту:</w:t>
      </w:r>
    </w:p>
    <w:p w14:paraId="239D5EAF" w14:textId="20C227BF" w:rsidR="001F4CC8" w:rsidRPr="001F4CC8" w:rsidRDefault="00757B6D" w:rsidP="001F4CC8">
      <w:pPr>
        <w:autoSpaceDE w:val="0"/>
        <w:autoSpaceDN w:val="0"/>
        <w:spacing w:after="0" w:line="360" w:lineRule="auto"/>
        <w:ind w:left="1418" w:hanging="851"/>
        <w:jc w:val="both"/>
        <w:rPr>
          <w:rFonts w:ascii="Times New Roman" w:hAnsi="Times New Roman" w:cs="Times New Roman"/>
          <w:sz w:val="24"/>
          <w:szCs w:val="24"/>
          <w:lang w:val="uk-UA"/>
        </w:rPr>
      </w:pPr>
      <w:r w:rsidRPr="001F4CC8">
        <w:rPr>
          <w:rFonts w:ascii="Times New Roman" w:hAnsi="Times New Roman" w:cs="Times New Roman"/>
          <w:sz w:val="24"/>
          <w:szCs w:val="24"/>
          <w:lang w:val="uk-UA"/>
        </w:rPr>
        <w:t>2.4.2.1.</w:t>
      </w:r>
      <w:r w:rsidR="001F4CC8">
        <w:rPr>
          <w:rFonts w:ascii="Times New Roman" w:hAnsi="Times New Roman" w:cs="Times New Roman"/>
          <w:sz w:val="24"/>
          <w:szCs w:val="24"/>
          <w:lang w:val="uk-UA"/>
        </w:rPr>
        <w:t xml:space="preserve">  </w:t>
      </w:r>
      <w:r w:rsidR="00AA6C86" w:rsidRPr="001F4CC8">
        <w:rPr>
          <w:rFonts w:ascii="Times New Roman" w:hAnsi="Times New Roman" w:cs="Times New Roman"/>
          <w:sz w:val="24"/>
          <w:szCs w:val="24"/>
          <w:lang w:val="uk-UA"/>
        </w:rPr>
        <w:t>перегляд не менше одного разу на рік ефективності здійснення внутрішнього аудиту</w:t>
      </w:r>
      <w:r w:rsidR="00C27432" w:rsidRPr="001F4CC8">
        <w:rPr>
          <w:rFonts w:ascii="Times New Roman" w:hAnsi="Times New Roman" w:cs="Times New Roman"/>
          <w:sz w:val="24"/>
          <w:szCs w:val="24"/>
          <w:lang w:val="uk-UA"/>
        </w:rPr>
        <w:t xml:space="preserve"> з урахуванням нормативних актів Національного банку України</w:t>
      </w:r>
      <w:r w:rsidR="00AA6C86" w:rsidRPr="001F4CC8">
        <w:rPr>
          <w:rFonts w:ascii="Times New Roman" w:hAnsi="Times New Roman" w:cs="Times New Roman"/>
          <w:sz w:val="24"/>
          <w:szCs w:val="24"/>
          <w:lang w:val="uk-UA"/>
        </w:rPr>
        <w:t>;</w:t>
      </w:r>
    </w:p>
    <w:p w14:paraId="05349C81" w14:textId="16570667" w:rsidR="001F4CC8" w:rsidRDefault="00757B6D"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2.4.2.2. </w:t>
      </w:r>
      <w:r w:rsidR="00AA6C86" w:rsidRPr="00356378">
        <w:rPr>
          <w:rFonts w:ascii="Times New Roman" w:hAnsi="Times New Roman" w:cs="Times New Roman"/>
          <w:sz w:val="24"/>
          <w:szCs w:val="24"/>
          <w:lang w:val="uk-UA"/>
        </w:rPr>
        <w:t xml:space="preserve">здійснення нагляду за діяльністю підрозділу внутрішнього аудиту банку та забезпечення оцінки ефективності та якості його роботи;  </w:t>
      </w:r>
      <w:r w:rsidR="00AB30A6" w:rsidRPr="00356378">
        <w:rPr>
          <w:rFonts w:ascii="Times New Roman" w:hAnsi="Times New Roman" w:cs="Times New Roman"/>
          <w:sz w:val="24"/>
          <w:szCs w:val="24"/>
          <w:lang w:val="uk-UA"/>
        </w:rPr>
        <w:t>визначення порядку роботи підрозділу внутрішнього аудиту та контроль за його діяльністю</w:t>
      </w:r>
      <w:r w:rsidR="00F64674" w:rsidRPr="00356378">
        <w:rPr>
          <w:rFonts w:ascii="Times New Roman" w:hAnsi="Times New Roman" w:cs="Times New Roman"/>
          <w:sz w:val="24"/>
          <w:szCs w:val="24"/>
          <w:lang w:val="uk-UA"/>
        </w:rPr>
        <w:t>;</w:t>
      </w:r>
      <w:r w:rsidR="00AA6C86" w:rsidRPr="00356378">
        <w:rPr>
          <w:rFonts w:ascii="Times New Roman" w:hAnsi="Times New Roman" w:cs="Times New Roman"/>
          <w:sz w:val="24"/>
          <w:szCs w:val="24"/>
          <w:lang w:val="uk-UA"/>
        </w:rPr>
        <w:t xml:space="preserve"> </w:t>
      </w:r>
    </w:p>
    <w:p w14:paraId="274345A0" w14:textId="78FBE256" w:rsidR="001F4CC8" w:rsidRDefault="00757B6D"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2.4.2.3.</w:t>
      </w:r>
      <w:r w:rsidR="001F4CC8">
        <w:rPr>
          <w:rFonts w:ascii="Times New Roman" w:hAnsi="Times New Roman" w:cs="Times New Roman"/>
          <w:sz w:val="24"/>
          <w:szCs w:val="24"/>
          <w:lang w:val="uk-UA"/>
        </w:rPr>
        <w:tab/>
      </w:r>
      <w:r w:rsidR="00F64674" w:rsidRPr="00356378">
        <w:rPr>
          <w:rFonts w:ascii="Times New Roman" w:hAnsi="Times New Roman" w:cs="Times New Roman"/>
          <w:sz w:val="24"/>
          <w:szCs w:val="24"/>
          <w:lang w:val="uk-UA"/>
        </w:rPr>
        <w:t xml:space="preserve">надання </w:t>
      </w:r>
      <w:r w:rsidR="003A3F56" w:rsidRPr="00356378">
        <w:rPr>
          <w:rFonts w:ascii="Times New Roman" w:hAnsi="Times New Roman" w:cs="Times New Roman"/>
          <w:sz w:val="24"/>
          <w:szCs w:val="24"/>
          <w:lang w:val="uk-UA"/>
        </w:rPr>
        <w:t xml:space="preserve">Раді Банку </w:t>
      </w:r>
      <w:r w:rsidR="00F64674" w:rsidRPr="00356378">
        <w:rPr>
          <w:rFonts w:ascii="Times New Roman" w:hAnsi="Times New Roman" w:cs="Times New Roman"/>
          <w:sz w:val="24"/>
          <w:szCs w:val="24"/>
          <w:lang w:val="uk-UA"/>
        </w:rPr>
        <w:t>рекомендацій щодо підбору,</w:t>
      </w:r>
      <w:r w:rsidR="00310078" w:rsidRPr="00356378">
        <w:rPr>
          <w:rFonts w:ascii="Times New Roman" w:hAnsi="Times New Roman" w:cs="Times New Roman"/>
          <w:sz w:val="24"/>
          <w:szCs w:val="24"/>
          <w:lang w:val="uk-UA"/>
        </w:rPr>
        <w:t xml:space="preserve"> призначення, перепризначення або</w:t>
      </w:r>
      <w:r w:rsidR="00F64674" w:rsidRPr="00356378">
        <w:rPr>
          <w:rFonts w:ascii="Times New Roman" w:hAnsi="Times New Roman" w:cs="Times New Roman"/>
          <w:sz w:val="24"/>
          <w:szCs w:val="24"/>
          <w:lang w:val="uk-UA"/>
        </w:rPr>
        <w:t xml:space="preserve"> звільнення керівника підрозділу внутрішнього аудиту</w:t>
      </w:r>
      <w:r w:rsidR="00005957" w:rsidRPr="00356378">
        <w:rPr>
          <w:rFonts w:ascii="Times New Roman" w:hAnsi="Times New Roman" w:cs="Times New Roman"/>
          <w:sz w:val="24"/>
          <w:szCs w:val="24"/>
          <w:lang w:val="uk-UA"/>
        </w:rPr>
        <w:t>;</w:t>
      </w:r>
      <w:r w:rsidR="00F64674" w:rsidRPr="00356378">
        <w:rPr>
          <w:rFonts w:ascii="Times New Roman" w:hAnsi="Times New Roman" w:cs="Times New Roman"/>
          <w:sz w:val="24"/>
          <w:szCs w:val="24"/>
          <w:lang w:val="uk-UA"/>
        </w:rPr>
        <w:t xml:space="preserve"> </w:t>
      </w:r>
    </w:p>
    <w:p w14:paraId="60D13043" w14:textId="209FF3B6" w:rsidR="001F4CC8" w:rsidRDefault="00757B6D"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2.4.2.4. </w:t>
      </w:r>
      <w:r w:rsidR="001F4CC8">
        <w:rPr>
          <w:rFonts w:ascii="Times New Roman" w:hAnsi="Times New Roman" w:cs="Times New Roman"/>
          <w:sz w:val="24"/>
          <w:szCs w:val="24"/>
          <w:lang w:val="uk-UA"/>
        </w:rPr>
        <w:tab/>
      </w:r>
      <w:r w:rsidR="002A7EE3" w:rsidRPr="00356378">
        <w:rPr>
          <w:rFonts w:ascii="Times New Roman" w:hAnsi="Times New Roman" w:cs="Times New Roman"/>
          <w:sz w:val="24"/>
          <w:szCs w:val="24"/>
          <w:lang w:val="uk-UA"/>
        </w:rPr>
        <w:t xml:space="preserve">попередній </w:t>
      </w:r>
      <w:r w:rsidR="00AB30A6" w:rsidRPr="00356378">
        <w:rPr>
          <w:rFonts w:ascii="Times New Roman" w:hAnsi="Times New Roman" w:cs="Times New Roman"/>
          <w:sz w:val="24"/>
          <w:szCs w:val="24"/>
          <w:lang w:val="uk-UA"/>
        </w:rPr>
        <w:t xml:space="preserve">розгляд </w:t>
      </w:r>
      <w:r w:rsidR="00A720CD" w:rsidRPr="00356378">
        <w:rPr>
          <w:rFonts w:ascii="Times New Roman" w:hAnsi="Times New Roman" w:cs="Times New Roman"/>
          <w:sz w:val="24"/>
          <w:szCs w:val="24"/>
          <w:lang w:val="uk-UA"/>
        </w:rPr>
        <w:t xml:space="preserve">організаційної структури, </w:t>
      </w:r>
      <w:r w:rsidR="00AB30A6" w:rsidRPr="00356378">
        <w:rPr>
          <w:rFonts w:ascii="Times New Roman" w:hAnsi="Times New Roman" w:cs="Times New Roman"/>
          <w:sz w:val="24"/>
          <w:szCs w:val="24"/>
          <w:lang w:val="uk-UA"/>
        </w:rPr>
        <w:t>розрахунку потреби в ресурсах</w:t>
      </w:r>
      <w:r w:rsidR="00A720CD" w:rsidRPr="00356378">
        <w:rPr>
          <w:rFonts w:ascii="Times New Roman" w:hAnsi="Times New Roman" w:cs="Times New Roman"/>
          <w:sz w:val="24"/>
          <w:szCs w:val="24"/>
          <w:lang w:val="uk-UA"/>
        </w:rPr>
        <w:t xml:space="preserve">, в тому числі людських, </w:t>
      </w:r>
      <w:r w:rsidR="00AB30A6" w:rsidRPr="00356378">
        <w:rPr>
          <w:rFonts w:ascii="Times New Roman" w:hAnsi="Times New Roman" w:cs="Times New Roman"/>
          <w:sz w:val="24"/>
          <w:szCs w:val="24"/>
          <w:lang w:val="uk-UA"/>
        </w:rPr>
        <w:t>підрозділу внутрішнього аудиту</w:t>
      </w:r>
      <w:r w:rsidR="00A720CD" w:rsidRPr="00356378">
        <w:rPr>
          <w:rFonts w:ascii="Times New Roman" w:hAnsi="Times New Roman" w:cs="Times New Roman"/>
          <w:sz w:val="24"/>
          <w:szCs w:val="24"/>
          <w:lang w:val="uk-UA"/>
        </w:rPr>
        <w:t xml:space="preserve"> </w:t>
      </w:r>
      <w:r w:rsidR="002A7EE3" w:rsidRPr="00356378">
        <w:rPr>
          <w:rFonts w:ascii="Times New Roman" w:hAnsi="Times New Roman" w:cs="Times New Roman"/>
          <w:sz w:val="24"/>
          <w:szCs w:val="24"/>
          <w:lang w:val="uk-UA"/>
        </w:rPr>
        <w:t xml:space="preserve">та надання пропозицій Раді Банку щодо </w:t>
      </w:r>
      <w:r w:rsidR="00A720CD" w:rsidRPr="00356378">
        <w:rPr>
          <w:rFonts w:ascii="Times New Roman" w:hAnsi="Times New Roman" w:cs="Times New Roman"/>
          <w:sz w:val="24"/>
          <w:szCs w:val="24"/>
          <w:lang w:val="uk-UA"/>
        </w:rPr>
        <w:t>їх</w:t>
      </w:r>
      <w:r w:rsidR="002A7EE3" w:rsidRPr="00356378">
        <w:rPr>
          <w:rFonts w:ascii="Times New Roman" w:hAnsi="Times New Roman" w:cs="Times New Roman"/>
          <w:sz w:val="24"/>
          <w:szCs w:val="24"/>
          <w:lang w:val="uk-UA"/>
        </w:rPr>
        <w:t xml:space="preserve"> затвердження</w:t>
      </w:r>
      <w:r w:rsidR="00AB30A6" w:rsidRPr="00356378">
        <w:rPr>
          <w:rFonts w:ascii="Times New Roman" w:hAnsi="Times New Roman" w:cs="Times New Roman"/>
          <w:sz w:val="24"/>
          <w:szCs w:val="24"/>
          <w:lang w:val="uk-UA"/>
        </w:rPr>
        <w:t>;</w:t>
      </w:r>
    </w:p>
    <w:p w14:paraId="3B21DDBA" w14:textId="77FA13A5" w:rsidR="001F4CC8" w:rsidRDefault="00757B6D"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2.4.2.5.</w:t>
      </w:r>
      <w:r w:rsidR="001F4CC8">
        <w:rPr>
          <w:rFonts w:ascii="Times New Roman" w:hAnsi="Times New Roman" w:cs="Times New Roman"/>
          <w:sz w:val="24"/>
          <w:szCs w:val="24"/>
          <w:lang w:val="uk-UA"/>
        </w:rPr>
        <w:tab/>
      </w:r>
      <w:r w:rsidR="009B0322" w:rsidRPr="00356378">
        <w:rPr>
          <w:rFonts w:ascii="Times New Roman" w:hAnsi="Times New Roman" w:cs="Times New Roman"/>
          <w:sz w:val="24"/>
          <w:szCs w:val="24"/>
          <w:lang w:val="uk-UA"/>
        </w:rPr>
        <w:t xml:space="preserve">попередній розгляд та </w:t>
      </w:r>
      <w:r w:rsidR="003A3F56" w:rsidRPr="00356378">
        <w:rPr>
          <w:rFonts w:ascii="Times New Roman" w:hAnsi="Times New Roman" w:cs="Times New Roman"/>
          <w:sz w:val="24"/>
          <w:szCs w:val="24"/>
          <w:lang w:val="uk-UA"/>
        </w:rPr>
        <w:t>надання Раді Банку рекомендацій щодо затвердження положення про</w:t>
      </w:r>
      <w:r w:rsidR="009B0322" w:rsidRPr="00356378">
        <w:rPr>
          <w:rFonts w:ascii="Times New Roman" w:hAnsi="Times New Roman" w:cs="Times New Roman"/>
          <w:sz w:val="24"/>
          <w:szCs w:val="24"/>
          <w:lang w:val="uk-UA"/>
        </w:rPr>
        <w:t xml:space="preserve"> підрозділ внутрішнього аудиту Б</w:t>
      </w:r>
      <w:r w:rsidR="003A3F56" w:rsidRPr="00356378">
        <w:rPr>
          <w:rFonts w:ascii="Times New Roman" w:hAnsi="Times New Roman" w:cs="Times New Roman"/>
          <w:sz w:val="24"/>
          <w:szCs w:val="24"/>
          <w:lang w:val="uk-UA"/>
        </w:rPr>
        <w:t>анку, плану пр</w:t>
      </w:r>
      <w:r w:rsidR="009B0322" w:rsidRPr="00356378">
        <w:rPr>
          <w:rFonts w:ascii="Times New Roman" w:hAnsi="Times New Roman" w:cs="Times New Roman"/>
          <w:sz w:val="24"/>
          <w:szCs w:val="24"/>
          <w:lang w:val="uk-UA"/>
        </w:rPr>
        <w:t>оведення внутрішнього аудиту в Б</w:t>
      </w:r>
      <w:r w:rsidR="003A3F56" w:rsidRPr="00356378">
        <w:rPr>
          <w:rFonts w:ascii="Times New Roman" w:hAnsi="Times New Roman" w:cs="Times New Roman"/>
          <w:sz w:val="24"/>
          <w:szCs w:val="24"/>
          <w:lang w:val="uk-UA"/>
        </w:rPr>
        <w:t>анку та бюджету підрозділу внутрішнього аудиту</w:t>
      </w:r>
      <w:r w:rsidR="009B0322" w:rsidRPr="00356378">
        <w:rPr>
          <w:rFonts w:ascii="Times New Roman" w:hAnsi="Times New Roman" w:cs="Times New Roman"/>
          <w:sz w:val="24"/>
          <w:szCs w:val="24"/>
          <w:lang w:val="uk-UA"/>
        </w:rPr>
        <w:t xml:space="preserve"> Банку;</w:t>
      </w:r>
    </w:p>
    <w:p w14:paraId="774EAC0F" w14:textId="4361BB6A" w:rsidR="001F4CC8" w:rsidRDefault="00757B6D"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2.4.2.6. </w:t>
      </w:r>
      <w:r w:rsidR="005250B2" w:rsidRPr="00356378">
        <w:rPr>
          <w:rFonts w:ascii="Times New Roman" w:hAnsi="Times New Roman" w:cs="Times New Roman"/>
          <w:sz w:val="24"/>
          <w:szCs w:val="24"/>
          <w:lang w:val="uk-UA"/>
        </w:rPr>
        <w:t>надання рекомендацій Раді</w:t>
      </w:r>
      <w:r w:rsidR="00AB1B11" w:rsidRPr="00356378">
        <w:rPr>
          <w:rFonts w:ascii="Times New Roman" w:hAnsi="Times New Roman" w:cs="Times New Roman"/>
          <w:sz w:val="24"/>
          <w:szCs w:val="24"/>
          <w:lang w:val="uk-UA"/>
        </w:rPr>
        <w:t xml:space="preserve"> Банку</w:t>
      </w:r>
      <w:r w:rsidR="005250B2" w:rsidRPr="00356378">
        <w:rPr>
          <w:rFonts w:ascii="Times New Roman" w:hAnsi="Times New Roman" w:cs="Times New Roman"/>
          <w:sz w:val="24"/>
          <w:szCs w:val="24"/>
          <w:lang w:val="uk-UA"/>
        </w:rPr>
        <w:t xml:space="preserve"> щодо затвердження умов трудових договорів, що укладаються з </w:t>
      </w:r>
      <w:r w:rsidR="00AB1B11" w:rsidRPr="00356378">
        <w:rPr>
          <w:rFonts w:ascii="Times New Roman" w:hAnsi="Times New Roman" w:cs="Times New Roman"/>
          <w:sz w:val="24"/>
          <w:szCs w:val="24"/>
          <w:lang w:val="uk-UA"/>
        </w:rPr>
        <w:t xml:space="preserve">керівником та </w:t>
      </w:r>
      <w:r w:rsidR="005250B2" w:rsidRPr="00356378">
        <w:rPr>
          <w:rFonts w:ascii="Times New Roman" w:hAnsi="Times New Roman" w:cs="Times New Roman"/>
          <w:sz w:val="24"/>
          <w:szCs w:val="24"/>
          <w:lang w:val="uk-UA"/>
        </w:rPr>
        <w:t>працівниками  підрозділу внутрішнього аудиту Банку, змін та доповнень до них;</w:t>
      </w:r>
    </w:p>
    <w:p w14:paraId="4B32250F" w14:textId="6995CDED" w:rsidR="001F4CC8" w:rsidRDefault="00757B6D"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2.4.2.7.</w:t>
      </w:r>
      <w:r w:rsidR="001F4CC8">
        <w:rPr>
          <w:rFonts w:ascii="Times New Roman" w:hAnsi="Times New Roman" w:cs="Times New Roman"/>
          <w:sz w:val="24"/>
          <w:szCs w:val="24"/>
          <w:lang w:val="uk-UA"/>
        </w:rPr>
        <w:tab/>
      </w:r>
      <w:r w:rsidR="009B0322" w:rsidRPr="00356378">
        <w:rPr>
          <w:rFonts w:ascii="Times New Roman" w:hAnsi="Times New Roman" w:cs="Times New Roman"/>
          <w:sz w:val="24"/>
          <w:szCs w:val="24"/>
          <w:lang w:val="uk-UA"/>
        </w:rPr>
        <w:t>моніторинг та перевірка ефективності підрозділу внутрішнього аудиту Банку, які включають оцінку результатів діяльності керівника підрозділу внутрішнього аудиту, надання рекомендацій Раді Банку щодо затвердження розміру винагороди керівника та працівників підрозділу внутрішнього аудиту</w:t>
      </w:r>
      <w:r w:rsidR="00E71120" w:rsidRPr="00356378">
        <w:rPr>
          <w:rFonts w:ascii="Times New Roman" w:hAnsi="Times New Roman" w:cs="Times New Roman"/>
          <w:sz w:val="24"/>
          <w:szCs w:val="24"/>
          <w:lang w:val="uk-UA"/>
        </w:rPr>
        <w:t>, у тому числі заохочувальних та компенсаційних виплат</w:t>
      </w:r>
      <w:r w:rsidR="009B0322" w:rsidRPr="00356378">
        <w:rPr>
          <w:rFonts w:ascii="Times New Roman" w:hAnsi="Times New Roman" w:cs="Times New Roman"/>
          <w:sz w:val="24"/>
          <w:szCs w:val="24"/>
          <w:lang w:val="uk-UA"/>
        </w:rPr>
        <w:t>;</w:t>
      </w:r>
    </w:p>
    <w:p w14:paraId="7F299ED2" w14:textId="2DD1D69A" w:rsidR="001F4CC8" w:rsidRDefault="00757B6D"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2.4.2.8.</w:t>
      </w:r>
      <w:r w:rsidR="001F4CC8">
        <w:rPr>
          <w:rFonts w:ascii="Times New Roman" w:hAnsi="Times New Roman" w:cs="Times New Roman"/>
          <w:sz w:val="24"/>
          <w:szCs w:val="24"/>
          <w:lang w:val="uk-UA"/>
        </w:rPr>
        <w:tab/>
      </w:r>
      <w:r w:rsidR="00547291" w:rsidRPr="00356378">
        <w:rPr>
          <w:rFonts w:ascii="Times New Roman" w:hAnsi="Times New Roman" w:cs="Times New Roman"/>
          <w:sz w:val="24"/>
          <w:szCs w:val="24"/>
          <w:lang w:val="uk-UA"/>
        </w:rPr>
        <w:t xml:space="preserve">організація проведення </w:t>
      </w:r>
      <w:r w:rsidR="0054338A" w:rsidRPr="00356378">
        <w:rPr>
          <w:rFonts w:ascii="Times New Roman" w:hAnsi="Times New Roman" w:cs="Times New Roman"/>
          <w:sz w:val="24"/>
          <w:szCs w:val="24"/>
          <w:lang w:val="uk-UA"/>
        </w:rPr>
        <w:t>оцінк</w:t>
      </w:r>
      <w:r w:rsidR="00547291" w:rsidRPr="00356378">
        <w:rPr>
          <w:rFonts w:ascii="Times New Roman" w:hAnsi="Times New Roman" w:cs="Times New Roman"/>
          <w:sz w:val="24"/>
          <w:szCs w:val="24"/>
          <w:lang w:val="uk-UA"/>
        </w:rPr>
        <w:t>и</w:t>
      </w:r>
      <w:r w:rsidR="00954328" w:rsidRPr="00356378">
        <w:rPr>
          <w:rFonts w:ascii="Times New Roman" w:hAnsi="Times New Roman" w:cs="Times New Roman"/>
          <w:sz w:val="24"/>
          <w:szCs w:val="24"/>
          <w:lang w:val="uk-UA"/>
        </w:rPr>
        <w:t xml:space="preserve"> </w:t>
      </w:r>
      <w:r w:rsidR="00547291" w:rsidRPr="00356378">
        <w:rPr>
          <w:rFonts w:ascii="Times New Roman" w:hAnsi="Times New Roman" w:cs="Times New Roman"/>
          <w:sz w:val="24"/>
          <w:szCs w:val="24"/>
          <w:lang w:val="uk-UA"/>
        </w:rPr>
        <w:t>ключових працівників Банку в частині здійснення оцінки</w:t>
      </w:r>
      <w:r w:rsidR="00547291" w:rsidRPr="00356378">
        <w:rPr>
          <w:sz w:val="24"/>
          <w:szCs w:val="24"/>
          <w:lang w:val="uk-UA"/>
        </w:rPr>
        <w:t xml:space="preserve"> </w:t>
      </w:r>
      <w:r w:rsidR="00D03352" w:rsidRPr="00356378">
        <w:rPr>
          <w:rFonts w:ascii="Times New Roman" w:hAnsi="Times New Roman" w:cs="Times New Roman"/>
          <w:sz w:val="24"/>
          <w:szCs w:val="24"/>
          <w:lang w:val="uk-UA"/>
        </w:rPr>
        <w:t>керівника підрозділу внутрішнього аудиту</w:t>
      </w:r>
      <w:r w:rsidR="00547291" w:rsidRPr="00356378">
        <w:rPr>
          <w:rFonts w:ascii="Times New Roman" w:hAnsi="Times New Roman" w:cs="Times New Roman"/>
          <w:sz w:val="24"/>
          <w:szCs w:val="24"/>
          <w:lang w:val="uk-UA"/>
        </w:rPr>
        <w:t xml:space="preserve"> Банку</w:t>
      </w:r>
      <w:r w:rsidR="00D03352" w:rsidRPr="00356378">
        <w:rPr>
          <w:rFonts w:ascii="Times New Roman" w:hAnsi="Times New Roman" w:cs="Times New Roman"/>
          <w:sz w:val="24"/>
          <w:szCs w:val="24"/>
          <w:lang w:val="uk-UA"/>
        </w:rPr>
        <w:t>;</w:t>
      </w:r>
      <w:r w:rsidR="00954328" w:rsidRPr="00356378">
        <w:rPr>
          <w:rFonts w:ascii="Times New Roman" w:hAnsi="Times New Roman" w:cs="Times New Roman"/>
          <w:sz w:val="24"/>
          <w:szCs w:val="24"/>
          <w:lang w:val="uk-UA"/>
        </w:rPr>
        <w:t xml:space="preserve"> </w:t>
      </w:r>
    </w:p>
    <w:p w14:paraId="6DF3DC57" w14:textId="12EF3DFC" w:rsidR="001F4CC8" w:rsidRDefault="00757B6D"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2.4.2.9. </w:t>
      </w:r>
      <w:r w:rsidR="009B0322" w:rsidRPr="00356378">
        <w:rPr>
          <w:rFonts w:ascii="Times New Roman" w:eastAsia="Times New Roman" w:hAnsi="Times New Roman" w:cs="Times New Roman"/>
          <w:sz w:val="24"/>
          <w:szCs w:val="24"/>
          <w:lang w:val="uk-UA" w:eastAsia="ru-RU"/>
        </w:rPr>
        <w:t>аналіз та обговорення звітів підрозділу внутрішнього аудиту за результатами здійснених ним перевірок та періодичних звітів про роботу підрозділу внутрішнього аудиту, та, у визначених законодавством та внутрішн</w:t>
      </w:r>
      <w:r w:rsidR="008042EC" w:rsidRPr="00356378">
        <w:rPr>
          <w:rFonts w:ascii="Times New Roman" w:eastAsia="Times New Roman" w:hAnsi="Times New Roman" w:cs="Times New Roman"/>
          <w:sz w:val="24"/>
          <w:szCs w:val="24"/>
          <w:lang w:val="uk-UA" w:eastAsia="ru-RU"/>
        </w:rPr>
        <w:t>іми</w:t>
      </w:r>
      <w:r w:rsidR="009B0322" w:rsidRPr="00356378">
        <w:rPr>
          <w:rFonts w:ascii="Times New Roman" w:eastAsia="Times New Roman" w:hAnsi="Times New Roman" w:cs="Times New Roman"/>
          <w:sz w:val="24"/>
          <w:szCs w:val="24"/>
          <w:lang w:val="uk-UA" w:eastAsia="ru-RU"/>
        </w:rPr>
        <w:t xml:space="preserve"> </w:t>
      </w:r>
      <w:r w:rsidR="008042EC" w:rsidRPr="00356378">
        <w:rPr>
          <w:rFonts w:ascii="Times New Roman" w:eastAsia="Times New Roman" w:hAnsi="Times New Roman" w:cs="Times New Roman"/>
          <w:sz w:val="24"/>
          <w:szCs w:val="24"/>
          <w:lang w:val="uk-UA" w:eastAsia="ru-RU"/>
        </w:rPr>
        <w:t xml:space="preserve">документами </w:t>
      </w:r>
      <w:r w:rsidR="009B0322" w:rsidRPr="00356378">
        <w:rPr>
          <w:rFonts w:ascii="Times New Roman" w:eastAsia="Times New Roman" w:hAnsi="Times New Roman" w:cs="Times New Roman"/>
          <w:sz w:val="24"/>
          <w:szCs w:val="24"/>
          <w:lang w:val="uk-UA" w:eastAsia="ru-RU"/>
        </w:rPr>
        <w:t>Банку випадках, надання рекомендацій з цих питань Раді Банку;</w:t>
      </w:r>
    </w:p>
    <w:p w14:paraId="2C35E217" w14:textId="2B9E2B67" w:rsidR="001F4CC8" w:rsidRDefault="00757B6D" w:rsidP="001F4CC8">
      <w:pPr>
        <w:tabs>
          <w:tab w:val="left" w:pos="2410"/>
        </w:tabs>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eastAsia="ru-RU"/>
        </w:rPr>
        <w:t xml:space="preserve">2.4.2.10. </w:t>
      </w:r>
      <w:r w:rsidR="009B0322" w:rsidRPr="00356378">
        <w:rPr>
          <w:rFonts w:ascii="Times New Roman" w:hAnsi="Times New Roman" w:cs="Times New Roman"/>
          <w:sz w:val="24"/>
          <w:szCs w:val="24"/>
          <w:lang w:val="uk-UA" w:eastAsia="ru-RU"/>
        </w:rPr>
        <w:t>надання Раді Банку пропозицій щодо вжиття заходів з усунення в установлені строки недоліків у діяльності підрозділу внутрішнього аудиту, виявлених Національним банком України;</w:t>
      </w:r>
    </w:p>
    <w:p w14:paraId="4311B9AE" w14:textId="45356379" w:rsidR="001F4CC8" w:rsidRDefault="00757B6D" w:rsidP="001F4CC8">
      <w:pPr>
        <w:autoSpaceDE w:val="0"/>
        <w:autoSpaceDN w:val="0"/>
        <w:spacing w:after="0" w:line="360" w:lineRule="auto"/>
        <w:ind w:left="1418" w:hanging="85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2.4.2.11. </w:t>
      </w:r>
      <w:r w:rsidR="00FF3A0B" w:rsidRPr="00356378">
        <w:rPr>
          <w:rFonts w:ascii="Times New Roman" w:hAnsi="Times New Roman" w:cs="Times New Roman"/>
          <w:sz w:val="24"/>
          <w:szCs w:val="24"/>
          <w:lang w:val="uk-UA" w:eastAsia="ru-RU"/>
        </w:rPr>
        <w:t>ініціювання проведення позапланових аудиторських перевірок (аудиту);</w:t>
      </w:r>
    </w:p>
    <w:p w14:paraId="276C33EB" w14:textId="4B35A51A" w:rsidR="007C2E18" w:rsidRPr="00356378" w:rsidRDefault="00757B6D" w:rsidP="001F4CC8">
      <w:pPr>
        <w:autoSpaceDE w:val="0"/>
        <w:autoSpaceDN w:val="0"/>
        <w:spacing w:after="0" w:line="360" w:lineRule="auto"/>
        <w:ind w:left="1418" w:hanging="85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2.4.2.12.</w:t>
      </w:r>
      <w:r w:rsidR="001F4CC8">
        <w:rPr>
          <w:rFonts w:ascii="Times New Roman" w:hAnsi="Times New Roman" w:cs="Times New Roman"/>
          <w:sz w:val="24"/>
          <w:szCs w:val="24"/>
          <w:lang w:val="uk-UA" w:eastAsia="ru-RU"/>
        </w:rPr>
        <w:tab/>
      </w:r>
      <w:r w:rsidR="00890CDA" w:rsidRPr="00356378">
        <w:rPr>
          <w:rFonts w:ascii="Times New Roman" w:hAnsi="Times New Roman" w:cs="Times New Roman"/>
          <w:sz w:val="24"/>
          <w:szCs w:val="24"/>
          <w:lang w:val="uk-UA" w:eastAsia="ru-RU"/>
        </w:rPr>
        <w:t>з метою проведення зовнішньої оцінки ефективності та якості роботи підрозділу внутрішнього аудиту</w:t>
      </w:r>
      <w:r w:rsidR="00890CDA" w:rsidRPr="00356378" w:rsidDel="00E15372">
        <w:rPr>
          <w:rFonts w:ascii="Times New Roman" w:hAnsi="Times New Roman" w:cs="Times New Roman"/>
          <w:sz w:val="24"/>
          <w:szCs w:val="24"/>
          <w:lang w:val="uk-UA" w:eastAsia="ru-RU"/>
        </w:rPr>
        <w:t xml:space="preserve"> </w:t>
      </w:r>
      <w:r w:rsidR="00E15372" w:rsidRPr="00356378">
        <w:rPr>
          <w:rFonts w:ascii="Times New Roman" w:hAnsi="Times New Roman" w:cs="Times New Roman"/>
          <w:sz w:val="24"/>
          <w:szCs w:val="24"/>
          <w:lang w:val="uk-UA" w:eastAsia="ru-RU"/>
        </w:rPr>
        <w:t>вжитт</w:t>
      </w:r>
      <w:r w:rsidR="007C2E18" w:rsidRPr="00356378">
        <w:rPr>
          <w:rFonts w:ascii="Times New Roman" w:hAnsi="Times New Roman" w:cs="Times New Roman"/>
          <w:sz w:val="24"/>
          <w:szCs w:val="24"/>
          <w:lang w:val="uk-UA" w:eastAsia="ru-RU"/>
        </w:rPr>
        <w:t>я організаційних</w:t>
      </w:r>
      <w:r w:rsidR="00E15372" w:rsidRPr="00356378">
        <w:rPr>
          <w:rFonts w:ascii="Times New Roman" w:hAnsi="Times New Roman" w:cs="Times New Roman"/>
          <w:sz w:val="24"/>
          <w:szCs w:val="24"/>
          <w:lang w:val="uk-UA" w:eastAsia="ru-RU"/>
        </w:rPr>
        <w:t>,</w:t>
      </w:r>
      <w:r w:rsidR="007C2E18" w:rsidRPr="00356378">
        <w:rPr>
          <w:rFonts w:ascii="Times New Roman" w:hAnsi="Times New Roman" w:cs="Times New Roman"/>
          <w:sz w:val="24"/>
          <w:szCs w:val="24"/>
          <w:lang w:val="uk-UA" w:eastAsia="ru-RU"/>
        </w:rPr>
        <w:t xml:space="preserve"> технічних </w:t>
      </w:r>
      <w:r w:rsidR="00E15372" w:rsidRPr="00356378">
        <w:rPr>
          <w:rFonts w:ascii="Times New Roman" w:hAnsi="Times New Roman" w:cs="Times New Roman"/>
          <w:sz w:val="24"/>
          <w:szCs w:val="24"/>
          <w:lang w:val="uk-UA" w:eastAsia="ru-RU"/>
        </w:rPr>
        <w:t xml:space="preserve"> та інших </w:t>
      </w:r>
      <w:r w:rsidR="007C2E18" w:rsidRPr="00356378">
        <w:rPr>
          <w:rFonts w:ascii="Times New Roman" w:hAnsi="Times New Roman" w:cs="Times New Roman"/>
          <w:sz w:val="24"/>
          <w:szCs w:val="24"/>
          <w:lang w:val="uk-UA" w:eastAsia="ru-RU"/>
        </w:rPr>
        <w:t>заходів, пов’язаних із проведенням конкурс</w:t>
      </w:r>
      <w:r w:rsidR="00890CDA" w:rsidRPr="00356378">
        <w:rPr>
          <w:rFonts w:ascii="Times New Roman" w:hAnsi="Times New Roman" w:cs="Times New Roman"/>
          <w:sz w:val="24"/>
          <w:szCs w:val="24"/>
          <w:lang w:val="uk-UA" w:eastAsia="ru-RU"/>
        </w:rPr>
        <w:t xml:space="preserve">ного </w:t>
      </w:r>
      <w:r w:rsidR="007C2E18" w:rsidRPr="00356378">
        <w:rPr>
          <w:rFonts w:ascii="Times New Roman" w:hAnsi="Times New Roman" w:cs="Times New Roman"/>
          <w:sz w:val="24"/>
          <w:szCs w:val="24"/>
          <w:lang w:val="uk-UA" w:eastAsia="ru-RU"/>
        </w:rPr>
        <w:t>відбору кваліфікованого незалежного експерта (гру</w:t>
      </w:r>
      <w:r w:rsidR="00C70E52" w:rsidRPr="00356378">
        <w:rPr>
          <w:rFonts w:ascii="Times New Roman" w:hAnsi="Times New Roman" w:cs="Times New Roman"/>
          <w:sz w:val="24"/>
          <w:szCs w:val="24"/>
          <w:lang w:val="uk-UA" w:eastAsia="ru-RU"/>
        </w:rPr>
        <w:t>пи експертів)</w:t>
      </w:r>
      <w:r w:rsidR="007C2E18" w:rsidRPr="00356378">
        <w:rPr>
          <w:rFonts w:ascii="Times New Roman" w:hAnsi="Times New Roman" w:cs="Times New Roman"/>
          <w:sz w:val="24"/>
          <w:szCs w:val="24"/>
          <w:lang w:val="uk-UA" w:eastAsia="ru-RU"/>
        </w:rPr>
        <w:t>, які включають в себе розгляд і затвердження конкурсної документації, визначення уповноваженої особи за проведення конкурс</w:t>
      </w:r>
      <w:r w:rsidR="00890CDA" w:rsidRPr="00356378">
        <w:rPr>
          <w:rFonts w:ascii="Times New Roman" w:hAnsi="Times New Roman" w:cs="Times New Roman"/>
          <w:sz w:val="24"/>
          <w:szCs w:val="24"/>
          <w:lang w:val="uk-UA" w:eastAsia="ru-RU"/>
        </w:rPr>
        <w:t>ного відбору</w:t>
      </w:r>
      <w:r w:rsidR="007C2E18" w:rsidRPr="00356378">
        <w:rPr>
          <w:rFonts w:ascii="Times New Roman" w:hAnsi="Times New Roman" w:cs="Times New Roman"/>
          <w:sz w:val="24"/>
          <w:szCs w:val="24"/>
          <w:lang w:val="uk-UA" w:eastAsia="ru-RU"/>
        </w:rPr>
        <w:t>, здійснення розгляду та оцінки отриманих конкурсних пропозицій;</w:t>
      </w:r>
      <w:r w:rsidR="00E15372" w:rsidRPr="00356378">
        <w:rPr>
          <w:rFonts w:ascii="Times New Roman" w:hAnsi="Times New Roman" w:cs="Times New Roman"/>
          <w:sz w:val="24"/>
          <w:szCs w:val="24"/>
          <w:lang w:val="uk-UA" w:eastAsia="ru-RU"/>
        </w:rPr>
        <w:t xml:space="preserve"> надання рекомендацій Раді щодо обрання кваліфікованого незалежного експерта (групи експертів) за результатами прове</w:t>
      </w:r>
      <w:r w:rsidR="00890CDA" w:rsidRPr="00356378">
        <w:rPr>
          <w:rFonts w:ascii="Times New Roman" w:hAnsi="Times New Roman" w:cs="Times New Roman"/>
          <w:sz w:val="24"/>
          <w:szCs w:val="24"/>
          <w:lang w:val="uk-UA" w:eastAsia="ru-RU"/>
        </w:rPr>
        <w:t>деного конкурсного відбору</w:t>
      </w:r>
      <w:r w:rsidR="00E15372" w:rsidRPr="00356378">
        <w:rPr>
          <w:rFonts w:ascii="Times New Roman" w:hAnsi="Times New Roman" w:cs="Times New Roman"/>
          <w:sz w:val="24"/>
          <w:szCs w:val="24"/>
          <w:lang w:val="uk-UA" w:eastAsia="ru-RU"/>
        </w:rPr>
        <w:t>, умов договору з ним та розміру його винагороди;</w:t>
      </w:r>
    </w:p>
    <w:p w14:paraId="2BC445BD" w14:textId="77777777" w:rsidR="00662CE0" w:rsidRDefault="00757B6D">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щодо зовнішнього аудиту:</w:t>
      </w:r>
    </w:p>
    <w:p w14:paraId="498A756D" w14:textId="1B341E7F" w:rsidR="001F4CC8" w:rsidRPr="00662CE0" w:rsidRDefault="00757B6D" w:rsidP="00662CE0">
      <w:pPr>
        <w:autoSpaceDE w:val="0"/>
        <w:autoSpaceDN w:val="0"/>
        <w:spacing w:after="0" w:line="360" w:lineRule="auto"/>
        <w:ind w:left="1418" w:hanging="851"/>
        <w:jc w:val="both"/>
        <w:rPr>
          <w:rFonts w:ascii="Times New Roman" w:hAnsi="Times New Roman" w:cs="Times New Roman"/>
          <w:sz w:val="24"/>
          <w:szCs w:val="24"/>
          <w:lang w:val="uk-UA"/>
        </w:rPr>
      </w:pPr>
      <w:r w:rsidRPr="00662CE0">
        <w:rPr>
          <w:rFonts w:ascii="Times New Roman" w:hAnsi="Times New Roman" w:cs="Times New Roman"/>
          <w:sz w:val="24"/>
          <w:szCs w:val="24"/>
          <w:lang w:val="uk-UA"/>
        </w:rPr>
        <w:t xml:space="preserve">2.4.3.1. </w:t>
      </w:r>
      <w:r w:rsidR="00FF3A0B" w:rsidRPr="00662CE0">
        <w:rPr>
          <w:rFonts w:ascii="Times New Roman" w:hAnsi="Times New Roman" w:cs="Times New Roman"/>
          <w:sz w:val="24"/>
          <w:szCs w:val="24"/>
          <w:lang w:val="uk-UA"/>
        </w:rPr>
        <w:t xml:space="preserve">з метою проведення конкурсу з </w:t>
      </w:r>
      <w:r w:rsidR="00FF3A0B" w:rsidRPr="00662CE0">
        <w:rPr>
          <w:rFonts w:ascii="Times New Roman" w:hAnsi="Times New Roman"/>
          <w:color w:val="000000"/>
          <w:sz w:val="24"/>
          <w:szCs w:val="24"/>
          <w:lang w:val="uk-UA"/>
        </w:rPr>
        <w:t>відбору Банком суб’єктів аудиторської діяльності, які можуть бути призначені для надання послуг з обов’язкового аудиту фінансової звітності Банку</w:t>
      </w:r>
      <w:r w:rsidR="00E62DE4" w:rsidRPr="00662CE0">
        <w:rPr>
          <w:rFonts w:ascii="Times New Roman" w:hAnsi="Times New Roman"/>
          <w:color w:val="000000"/>
          <w:sz w:val="24"/>
          <w:szCs w:val="24"/>
          <w:lang w:val="uk-UA"/>
        </w:rPr>
        <w:t>,</w:t>
      </w:r>
      <w:r w:rsidR="00FF3A0B" w:rsidRPr="00662CE0">
        <w:rPr>
          <w:rFonts w:ascii="Times New Roman" w:hAnsi="Times New Roman" w:cs="Times New Roman"/>
          <w:sz w:val="24"/>
          <w:szCs w:val="24"/>
          <w:lang w:val="uk-UA" w:eastAsia="ru-RU"/>
        </w:rPr>
        <w:t xml:space="preserve"> вжиття організаційних, технічних  та інших заходів, пов’язаних із проведенням конкурсного відбору</w:t>
      </w:r>
      <w:r w:rsidR="00E51FB5" w:rsidRPr="00662CE0">
        <w:rPr>
          <w:rFonts w:ascii="Times New Roman" w:hAnsi="Times New Roman" w:cs="Times New Roman"/>
          <w:sz w:val="24"/>
          <w:szCs w:val="24"/>
          <w:lang w:val="uk-UA" w:eastAsia="ru-RU"/>
        </w:rPr>
        <w:t xml:space="preserve"> </w:t>
      </w:r>
      <w:r w:rsidR="00B1434F" w:rsidRPr="00662CE0">
        <w:rPr>
          <w:rFonts w:ascii="Times New Roman" w:hAnsi="Times New Roman" w:cs="Times New Roman"/>
          <w:sz w:val="24"/>
          <w:szCs w:val="24"/>
          <w:lang w:val="uk-UA" w:eastAsia="ru-RU"/>
        </w:rPr>
        <w:t xml:space="preserve">суб’єктів аудиторської діяльності, які можуть бути призначені для надання послуг з </w:t>
      </w:r>
      <w:r w:rsidR="00B1434F" w:rsidRPr="00662CE0">
        <w:rPr>
          <w:rFonts w:ascii="Times New Roman" w:hAnsi="Times New Roman" w:cs="Times New Roman"/>
          <w:sz w:val="24"/>
          <w:szCs w:val="24"/>
          <w:lang w:val="uk-UA" w:eastAsia="ru-RU"/>
        </w:rPr>
        <w:lastRenderedPageBreak/>
        <w:t>обов’язкового аудиту фінансової звітності </w:t>
      </w:r>
      <w:r w:rsidR="00E62DE4" w:rsidRPr="00662CE0">
        <w:rPr>
          <w:rFonts w:ascii="Times New Roman" w:hAnsi="Times New Roman" w:cs="Times New Roman"/>
          <w:sz w:val="24"/>
          <w:szCs w:val="24"/>
          <w:lang w:val="uk-UA" w:eastAsia="ru-RU"/>
        </w:rPr>
        <w:t xml:space="preserve">, які включають в себе </w:t>
      </w:r>
      <w:r w:rsidR="00A05207" w:rsidRPr="00662CE0">
        <w:rPr>
          <w:rFonts w:ascii="Times New Roman" w:hAnsi="Times New Roman" w:cs="Times New Roman"/>
          <w:sz w:val="24"/>
          <w:szCs w:val="24"/>
          <w:lang w:val="uk-UA" w:eastAsia="ru-RU"/>
        </w:rPr>
        <w:t xml:space="preserve">підготовку, </w:t>
      </w:r>
      <w:r w:rsidR="00E62DE4" w:rsidRPr="00662CE0">
        <w:rPr>
          <w:rFonts w:ascii="Times New Roman" w:hAnsi="Times New Roman" w:cs="Times New Roman"/>
          <w:sz w:val="24"/>
          <w:szCs w:val="24"/>
          <w:lang w:val="uk-UA" w:eastAsia="ru-RU"/>
        </w:rPr>
        <w:t xml:space="preserve">розгляд і затвердження конкурсної документації, визначення </w:t>
      </w:r>
      <w:r w:rsidR="004B0A39" w:rsidRPr="00662CE0">
        <w:rPr>
          <w:rFonts w:ascii="Times New Roman" w:hAnsi="Times New Roman" w:cs="Times New Roman"/>
          <w:sz w:val="24"/>
          <w:szCs w:val="24"/>
          <w:lang w:val="uk-UA" w:eastAsia="ru-RU"/>
        </w:rPr>
        <w:t xml:space="preserve">контактної </w:t>
      </w:r>
      <w:r w:rsidR="00E62DE4" w:rsidRPr="00662CE0">
        <w:rPr>
          <w:rFonts w:ascii="Times New Roman" w:hAnsi="Times New Roman" w:cs="Times New Roman"/>
          <w:sz w:val="24"/>
          <w:szCs w:val="24"/>
          <w:lang w:val="uk-UA" w:eastAsia="ru-RU"/>
        </w:rPr>
        <w:t>особи</w:t>
      </w:r>
      <w:r w:rsidR="004B0A39" w:rsidRPr="00662CE0">
        <w:rPr>
          <w:rFonts w:ascii="Times New Roman" w:hAnsi="Times New Roman" w:cs="Times New Roman"/>
          <w:sz w:val="24"/>
          <w:szCs w:val="24"/>
          <w:lang w:val="uk-UA" w:eastAsia="ru-RU"/>
        </w:rPr>
        <w:t xml:space="preserve"> для здійснення комунікації з учасниками конкурсу;</w:t>
      </w:r>
      <w:r w:rsidR="00E62DE4" w:rsidRPr="00662CE0">
        <w:rPr>
          <w:rFonts w:ascii="Times New Roman" w:hAnsi="Times New Roman" w:cs="Times New Roman"/>
          <w:sz w:val="24"/>
          <w:szCs w:val="24"/>
          <w:lang w:val="uk-UA" w:eastAsia="ru-RU"/>
        </w:rPr>
        <w:t xml:space="preserve"> здійснення розгляду та оцінки </w:t>
      </w:r>
      <w:r w:rsidR="00666806" w:rsidRPr="00662CE0">
        <w:rPr>
          <w:rFonts w:ascii="Times New Roman" w:hAnsi="Times New Roman" w:cs="Times New Roman"/>
          <w:sz w:val="24"/>
          <w:szCs w:val="24"/>
          <w:lang w:val="uk-UA" w:eastAsia="ru-RU"/>
        </w:rPr>
        <w:t>отриманих конкурсних пропозицій</w:t>
      </w:r>
      <w:r w:rsidR="000E08AD" w:rsidRPr="00662CE0">
        <w:rPr>
          <w:rFonts w:ascii="Times New Roman" w:hAnsi="Times New Roman" w:cs="Times New Roman"/>
          <w:sz w:val="24"/>
          <w:szCs w:val="24"/>
          <w:lang w:val="uk-UA" w:eastAsia="ru-RU"/>
        </w:rPr>
        <w:t>;</w:t>
      </w:r>
      <w:r w:rsidR="00E62DE4" w:rsidRPr="00662CE0">
        <w:rPr>
          <w:rFonts w:ascii="Times New Roman" w:hAnsi="Times New Roman" w:cs="Times New Roman"/>
          <w:sz w:val="24"/>
          <w:szCs w:val="24"/>
          <w:lang w:val="uk-UA" w:eastAsia="ru-RU"/>
        </w:rPr>
        <w:t xml:space="preserve">  </w:t>
      </w:r>
      <w:r w:rsidR="00FF3A0B" w:rsidRPr="00662CE0">
        <w:rPr>
          <w:rFonts w:ascii="Times New Roman" w:hAnsi="Times New Roman" w:cs="Times New Roman"/>
          <w:sz w:val="24"/>
          <w:szCs w:val="24"/>
          <w:lang w:val="uk-UA"/>
        </w:rPr>
        <w:t xml:space="preserve"> </w:t>
      </w:r>
      <w:r w:rsidR="00F64674" w:rsidRPr="00662CE0">
        <w:rPr>
          <w:rFonts w:ascii="Times New Roman" w:hAnsi="Times New Roman" w:cs="Times New Roman"/>
          <w:sz w:val="24"/>
          <w:szCs w:val="24"/>
          <w:lang w:val="uk-UA"/>
        </w:rPr>
        <w:t>надання рекомендацій Раді</w:t>
      </w:r>
      <w:r w:rsidR="00890CDA" w:rsidRPr="00662CE0">
        <w:rPr>
          <w:rFonts w:ascii="Times New Roman" w:hAnsi="Times New Roman" w:cs="Times New Roman"/>
          <w:sz w:val="24"/>
          <w:szCs w:val="24"/>
          <w:lang w:val="uk-UA"/>
        </w:rPr>
        <w:t xml:space="preserve"> Банку</w:t>
      </w:r>
      <w:r w:rsidR="00F64674" w:rsidRPr="00662CE0">
        <w:rPr>
          <w:rFonts w:ascii="Times New Roman" w:hAnsi="Times New Roman" w:cs="Times New Roman"/>
          <w:sz w:val="24"/>
          <w:szCs w:val="24"/>
          <w:lang w:val="uk-UA"/>
        </w:rPr>
        <w:t xml:space="preserve"> щодо </w:t>
      </w:r>
      <w:r w:rsidR="001100C3" w:rsidRPr="00662CE0">
        <w:rPr>
          <w:rFonts w:ascii="Times New Roman" w:hAnsi="Times New Roman" w:cs="Times New Roman"/>
          <w:sz w:val="24"/>
          <w:szCs w:val="24"/>
          <w:lang w:val="uk-UA"/>
        </w:rPr>
        <w:t>обрання та зміни</w:t>
      </w:r>
      <w:r w:rsidR="00F64674" w:rsidRPr="00662CE0">
        <w:rPr>
          <w:rFonts w:ascii="Times New Roman" w:hAnsi="Times New Roman" w:cs="Times New Roman"/>
          <w:sz w:val="24"/>
          <w:szCs w:val="24"/>
          <w:lang w:val="uk-UA"/>
        </w:rPr>
        <w:t xml:space="preserve"> </w:t>
      </w:r>
      <w:r w:rsidR="00B1434F" w:rsidRPr="00662CE0">
        <w:rPr>
          <w:rFonts w:ascii="Times New Roman" w:hAnsi="Times New Roman" w:cs="Times New Roman"/>
          <w:sz w:val="24"/>
          <w:szCs w:val="24"/>
          <w:lang w:val="uk-UA" w:eastAsia="ru-RU"/>
        </w:rPr>
        <w:t>суб’єкта аудиторської діяльності</w:t>
      </w:r>
      <w:r w:rsidR="00B1434F" w:rsidRPr="00662CE0" w:rsidDel="00B1434F">
        <w:rPr>
          <w:rFonts w:ascii="Times New Roman" w:hAnsi="Times New Roman" w:cs="Times New Roman"/>
          <w:sz w:val="24"/>
          <w:szCs w:val="24"/>
          <w:lang w:val="uk-UA"/>
        </w:rPr>
        <w:t xml:space="preserve"> </w:t>
      </w:r>
      <w:r w:rsidR="00E62DE4" w:rsidRPr="00662CE0">
        <w:rPr>
          <w:rFonts w:ascii="Times New Roman" w:hAnsi="Times New Roman" w:cs="Times New Roman"/>
          <w:sz w:val="24"/>
          <w:szCs w:val="24"/>
          <w:lang w:val="uk-UA"/>
        </w:rPr>
        <w:t>за результатами проведеного конкурсу</w:t>
      </w:r>
      <w:r w:rsidR="000E08AD" w:rsidRPr="00662CE0">
        <w:rPr>
          <w:rFonts w:ascii="Times New Roman" w:hAnsi="Times New Roman" w:cs="Times New Roman"/>
          <w:sz w:val="24"/>
          <w:szCs w:val="24"/>
          <w:lang w:val="uk-UA"/>
        </w:rPr>
        <w:t>;</w:t>
      </w:r>
      <w:r w:rsidR="00F64674" w:rsidRPr="00662CE0">
        <w:rPr>
          <w:rFonts w:ascii="Times New Roman" w:hAnsi="Times New Roman" w:cs="Times New Roman"/>
          <w:sz w:val="24"/>
          <w:szCs w:val="24"/>
          <w:lang w:val="uk-UA"/>
        </w:rPr>
        <w:t xml:space="preserve"> </w:t>
      </w:r>
      <w:r w:rsidR="000E08AD" w:rsidRPr="00662CE0">
        <w:rPr>
          <w:rFonts w:ascii="Times New Roman" w:hAnsi="Times New Roman" w:cs="Times New Roman"/>
          <w:sz w:val="24"/>
          <w:szCs w:val="24"/>
          <w:lang w:val="uk-UA"/>
        </w:rPr>
        <w:t xml:space="preserve">надання рекомендацій Раді Банку щодо встановлення </w:t>
      </w:r>
      <w:r w:rsidR="009B0322" w:rsidRPr="00662CE0">
        <w:rPr>
          <w:rFonts w:ascii="Times New Roman" w:hAnsi="Times New Roman" w:cs="Times New Roman"/>
          <w:sz w:val="24"/>
          <w:szCs w:val="24"/>
          <w:lang w:val="uk-UA"/>
        </w:rPr>
        <w:t>розміру його винагороди</w:t>
      </w:r>
      <w:r w:rsidR="000E08AD" w:rsidRPr="00662CE0">
        <w:rPr>
          <w:rFonts w:ascii="Times New Roman" w:hAnsi="Times New Roman" w:cs="Times New Roman"/>
          <w:sz w:val="24"/>
          <w:szCs w:val="24"/>
          <w:lang w:val="uk-UA"/>
        </w:rPr>
        <w:t xml:space="preserve"> (розміру оплати його послуг),  затвердження умов договору з ним, а також</w:t>
      </w:r>
      <w:r w:rsidR="006E6D48" w:rsidRPr="00662CE0">
        <w:rPr>
          <w:rFonts w:ascii="Times New Roman" w:hAnsi="Times New Roman" w:cs="Times New Roman"/>
          <w:sz w:val="24"/>
          <w:szCs w:val="24"/>
          <w:lang w:val="uk-UA"/>
        </w:rPr>
        <w:t>,</w:t>
      </w:r>
      <w:r w:rsidR="000E08AD" w:rsidRPr="00662CE0">
        <w:rPr>
          <w:rFonts w:ascii="Times New Roman" w:hAnsi="Times New Roman" w:cs="Times New Roman"/>
          <w:sz w:val="24"/>
          <w:szCs w:val="24"/>
          <w:lang w:val="uk-UA"/>
        </w:rPr>
        <w:t xml:space="preserve"> </w:t>
      </w:r>
      <w:r w:rsidR="006E6D48" w:rsidRPr="00662CE0">
        <w:rPr>
          <w:rFonts w:ascii="Times New Roman" w:hAnsi="Times New Roman" w:cs="Times New Roman"/>
          <w:sz w:val="24"/>
          <w:szCs w:val="24"/>
          <w:lang w:val="uk-UA"/>
        </w:rPr>
        <w:t>у випадку обґрунтованої необхідності, підготовка пропозицій  та обґрунтованих пояснень Раді</w:t>
      </w:r>
      <w:r w:rsidR="000E08AD" w:rsidRPr="00662CE0">
        <w:rPr>
          <w:rFonts w:ascii="Times New Roman" w:hAnsi="Times New Roman" w:cs="Times New Roman"/>
          <w:sz w:val="24"/>
          <w:szCs w:val="24"/>
          <w:lang w:val="uk-UA"/>
        </w:rPr>
        <w:t xml:space="preserve"> щодо</w:t>
      </w:r>
      <w:r w:rsidR="006E6D48" w:rsidRPr="00662CE0">
        <w:rPr>
          <w:rFonts w:ascii="Times New Roman" w:hAnsi="Times New Roman" w:cs="Times New Roman"/>
          <w:sz w:val="24"/>
          <w:szCs w:val="24"/>
          <w:lang w:val="uk-UA"/>
        </w:rPr>
        <w:t xml:space="preserve"> необхідності </w:t>
      </w:r>
      <w:r w:rsidR="000E08AD" w:rsidRPr="00662CE0">
        <w:rPr>
          <w:rFonts w:ascii="Times New Roman" w:hAnsi="Times New Roman" w:cs="Times New Roman"/>
          <w:sz w:val="24"/>
          <w:szCs w:val="24"/>
          <w:lang w:val="uk-UA"/>
        </w:rPr>
        <w:t xml:space="preserve">зміни умов договору з </w:t>
      </w:r>
      <w:r w:rsidR="00662CE0" w:rsidRPr="00662CE0">
        <w:rPr>
          <w:rFonts w:ascii="Times New Roman" w:hAnsi="Times New Roman" w:cs="Times New Roman"/>
          <w:sz w:val="24"/>
          <w:szCs w:val="24"/>
          <w:lang w:val="uk-UA"/>
        </w:rPr>
        <w:t>суб’єктом</w:t>
      </w:r>
      <w:r w:rsidR="000E08AD" w:rsidRPr="00662CE0">
        <w:rPr>
          <w:rFonts w:ascii="Times New Roman" w:hAnsi="Times New Roman" w:cs="Times New Roman"/>
          <w:sz w:val="24"/>
          <w:szCs w:val="24"/>
          <w:lang w:val="uk-UA"/>
        </w:rPr>
        <w:t xml:space="preserve"> аудиторської діяльності або перегляду розміру його винагороди (розміру оплати його послуг)</w:t>
      </w:r>
      <w:r w:rsidR="00F64674" w:rsidRPr="00662CE0">
        <w:rPr>
          <w:rFonts w:ascii="Times New Roman" w:hAnsi="Times New Roman" w:cs="Times New Roman"/>
          <w:sz w:val="24"/>
          <w:szCs w:val="24"/>
          <w:lang w:val="uk-UA"/>
        </w:rPr>
        <w:t>;</w:t>
      </w:r>
    </w:p>
    <w:p w14:paraId="138EFB36" w14:textId="77777777" w:rsidR="001F4CC8" w:rsidRDefault="00757B6D"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2.4.3.2. </w:t>
      </w:r>
      <w:r w:rsidR="00F64674" w:rsidRPr="00356378">
        <w:rPr>
          <w:rFonts w:ascii="Times New Roman" w:hAnsi="Times New Roman" w:cs="Times New Roman"/>
          <w:sz w:val="24"/>
          <w:szCs w:val="24"/>
          <w:lang w:val="uk-UA"/>
        </w:rPr>
        <w:t xml:space="preserve">контроль незалежності та об’єктивності </w:t>
      </w:r>
      <w:r w:rsidR="00B1434F" w:rsidRPr="00356378">
        <w:rPr>
          <w:rFonts w:ascii="Times New Roman" w:hAnsi="Times New Roman" w:cs="Times New Roman"/>
          <w:sz w:val="24"/>
          <w:szCs w:val="24"/>
          <w:lang w:val="uk-UA" w:eastAsia="ru-RU"/>
        </w:rPr>
        <w:t>суб’єкта аудиторської діяльності</w:t>
      </w:r>
      <w:r w:rsidR="00F64674" w:rsidRPr="00356378">
        <w:rPr>
          <w:rFonts w:ascii="Times New Roman" w:hAnsi="Times New Roman" w:cs="Times New Roman"/>
          <w:sz w:val="24"/>
          <w:szCs w:val="24"/>
          <w:lang w:val="uk-UA"/>
        </w:rPr>
        <w:t xml:space="preserve"> відповідно до Міжнародних стандартів контролю якості, аудиту, огляду, іншого надання впевненості та супутніх послуг;</w:t>
      </w:r>
      <w:r w:rsidR="001A663A" w:rsidRPr="00356378">
        <w:rPr>
          <w:rFonts w:ascii="Times New Roman" w:hAnsi="Times New Roman" w:cs="Times New Roman"/>
          <w:sz w:val="24"/>
          <w:szCs w:val="24"/>
          <w:lang w:val="uk-UA"/>
        </w:rPr>
        <w:t xml:space="preserve"> оцінка незалежності суб’єктів аудиторської діяльності, які надають послуги з обов’язкового аудиту;</w:t>
      </w:r>
    </w:p>
    <w:p w14:paraId="4E2011C7" w14:textId="77777777" w:rsidR="001F4CC8" w:rsidRDefault="001F4CC8"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2.4.3.3.  </w:t>
      </w:r>
      <w:r w:rsidR="00DF7871" w:rsidRPr="00356378">
        <w:rPr>
          <w:rFonts w:ascii="Times New Roman" w:hAnsi="Times New Roman" w:cs="Times New Roman"/>
          <w:sz w:val="24"/>
          <w:szCs w:val="24"/>
          <w:lang w:val="uk-UA"/>
        </w:rPr>
        <w:t xml:space="preserve">моніторинг виконання завдань з обов’язкового аудиту фінансової звітності та інших обов’язкових завдань; </w:t>
      </w:r>
      <w:r w:rsidR="009B0322" w:rsidRPr="00356378">
        <w:rPr>
          <w:rFonts w:ascii="Times New Roman" w:hAnsi="Times New Roman" w:cs="Times New Roman"/>
          <w:sz w:val="24"/>
          <w:szCs w:val="24"/>
          <w:lang w:val="uk-UA"/>
        </w:rPr>
        <w:t xml:space="preserve">обговорення з </w:t>
      </w:r>
      <w:r w:rsidR="00AB2206" w:rsidRPr="00356378">
        <w:rPr>
          <w:rFonts w:ascii="Times New Roman" w:hAnsi="Times New Roman" w:cs="Times New Roman"/>
          <w:sz w:val="24"/>
          <w:szCs w:val="24"/>
          <w:lang w:val="uk-UA" w:eastAsia="ru-RU"/>
        </w:rPr>
        <w:t>суб’єктом аудиторської діяльності</w:t>
      </w:r>
      <w:r w:rsidR="00AB2206" w:rsidRPr="00356378" w:rsidDel="00AB2206">
        <w:rPr>
          <w:rFonts w:ascii="Times New Roman" w:hAnsi="Times New Roman" w:cs="Times New Roman"/>
          <w:sz w:val="24"/>
          <w:szCs w:val="24"/>
          <w:lang w:val="uk-UA"/>
        </w:rPr>
        <w:t xml:space="preserve"> </w:t>
      </w:r>
      <w:r w:rsidR="009B0322" w:rsidRPr="00356378">
        <w:rPr>
          <w:rFonts w:ascii="Times New Roman" w:hAnsi="Times New Roman" w:cs="Times New Roman"/>
          <w:sz w:val="24"/>
          <w:szCs w:val="24"/>
          <w:lang w:val="uk-UA"/>
        </w:rPr>
        <w:t>основних питань, які виникають у результаті зовнішнього аудиту Банку, усіх виявлених суттєвих недоліків у системі внутрішнього контролю, пов'язаних із процесом складання фінансової звітності;</w:t>
      </w:r>
      <w:r w:rsidR="00976CEF" w:rsidRPr="00356378">
        <w:rPr>
          <w:rFonts w:ascii="Times New Roman" w:hAnsi="Times New Roman" w:cs="Times New Roman"/>
          <w:sz w:val="24"/>
          <w:szCs w:val="24"/>
          <w:lang w:val="uk-UA"/>
        </w:rPr>
        <w:t xml:space="preserve"> </w:t>
      </w:r>
      <w:r w:rsidR="00E30401" w:rsidRPr="00356378">
        <w:rPr>
          <w:rFonts w:ascii="Times New Roman" w:hAnsi="Times New Roman" w:cs="Times New Roman"/>
          <w:sz w:val="24"/>
          <w:szCs w:val="24"/>
          <w:lang w:val="uk-UA"/>
        </w:rPr>
        <w:t>інформування Ради про результати обов’язкового аудиту фінансової звітності.</w:t>
      </w:r>
    </w:p>
    <w:p w14:paraId="6EE1962A" w14:textId="7294223D" w:rsidR="001F4CC8" w:rsidRDefault="001F4CC8"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2.4.3.4.</w:t>
      </w:r>
      <w:r>
        <w:rPr>
          <w:rFonts w:ascii="Times New Roman" w:hAnsi="Times New Roman" w:cs="Times New Roman"/>
          <w:sz w:val="24"/>
          <w:szCs w:val="24"/>
          <w:lang w:val="uk-UA"/>
        </w:rPr>
        <w:tab/>
      </w:r>
      <w:r w:rsidR="001A663A" w:rsidRPr="00757B6D">
        <w:rPr>
          <w:rFonts w:ascii="Times New Roman" w:hAnsi="Times New Roman" w:cs="Times New Roman"/>
          <w:sz w:val="24"/>
          <w:szCs w:val="24"/>
          <w:lang w:val="uk-UA"/>
        </w:rPr>
        <w:t xml:space="preserve">надання Раді рекомендацій щодо </w:t>
      </w:r>
      <w:r w:rsidR="00F64674" w:rsidRPr="00757B6D">
        <w:rPr>
          <w:rFonts w:ascii="Times New Roman" w:hAnsi="Times New Roman" w:cs="Times New Roman"/>
          <w:sz w:val="24"/>
          <w:szCs w:val="24"/>
          <w:lang w:val="uk-UA"/>
        </w:rPr>
        <w:t>встановлення та застосування офіційного визначення політики, видів послуг, які не підлягають аудиту та які виключені або допустимі після перевірки Комітетом або допустимі без рекомендації Комітету;</w:t>
      </w:r>
    </w:p>
    <w:p w14:paraId="70469AB5" w14:textId="77777777" w:rsidR="001F4CC8" w:rsidRDefault="001F4CC8"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2.4.3.5. </w:t>
      </w:r>
      <w:r w:rsidR="00F64674" w:rsidRPr="00757B6D">
        <w:rPr>
          <w:rFonts w:ascii="Times New Roman" w:hAnsi="Times New Roman" w:cs="Times New Roman"/>
          <w:sz w:val="24"/>
          <w:szCs w:val="24"/>
          <w:lang w:val="uk-UA"/>
        </w:rPr>
        <w:t>перегляд ефективності процесу зовнішнього аудиту та швидкості реагування керівників</w:t>
      </w:r>
      <w:r w:rsidR="00F64674" w:rsidRPr="00356378">
        <w:rPr>
          <w:rFonts w:ascii="Times New Roman" w:hAnsi="Times New Roman" w:cs="Times New Roman"/>
          <w:sz w:val="24"/>
          <w:szCs w:val="24"/>
          <w:lang w:val="uk-UA"/>
        </w:rPr>
        <w:t xml:space="preserve"> Банку на рекомендації, надані у письмовій формі </w:t>
      </w:r>
      <w:r w:rsidR="001A663A" w:rsidRPr="00356378">
        <w:rPr>
          <w:rFonts w:ascii="Times New Roman" w:hAnsi="Times New Roman" w:cs="Times New Roman"/>
          <w:sz w:val="24"/>
          <w:szCs w:val="24"/>
          <w:lang w:val="uk-UA"/>
        </w:rPr>
        <w:t>суб’єктом аудиторської діяльності</w:t>
      </w:r>
      <w:r w:rsidR="00F64674" w:rsidRPr="00356378">
        <w:rPr>
          <w:rFonts w:ascii="Times New Roman" w:hAnsi="Times New Roman" w:cs="Times New Roman"/>
          <w:sz w:val="24"/>
          <w:szCs w:val="24"/>
          <w:lang w:val="uk-UA"/>
        </w:rPr>
        <w:t>;</w:t>
      </w:r>
    </w:p>
    <w:p w14:paraId="6AF719C8" w14:textId="5C5094C1" w:rsidR="00005957" w:rsidRPr="00356378" w:rsidRDefault="001F4CC8"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2.4.3.6.</w:t>
      </w:r>
      <w:r>
        <w:rPr>
          <w:rFonts w:ascii="Times New Roman" w:hAnsi="Times New Roman" w:cs="Times New Roman"/>
          <w:sz w:val="24"/>
          <w:szCs w:val="24"/>
          <w:lang w:val="uk-UA"/>
        </w:rPr>
        <w:tab/>
      </w:r>
      <w:r w:rsidR="001A663A" w:rsidRPr="00356378">
        <w:rPr>
          <w:rFonts w:ascii="Times New Roman" w:hAnsi="Times New Roman" w:cs="Times New Roman"/>
          <w:sz w:val="24"/>
          <w:szCs w:val="24"/>
          <w:lang w:val="uk-UA"/>
        </w:rPr>
        <w:t xml:space="preserve">дослідження обставин, що можуть бути підставою для припинення дії договору із зовнішнім суб’єктом аудиторської діяльності, надання рекомендацій щодо дій, які необхідно вчинити </w:t>
      </w:r>
      <w:r w:rsidR="00E30401" w:rsidRPr="00356378">
        <w:rPr>
          <w:rFonts w:ascii="Times New Roman" w:hAnsi="Times New Roman" w:cs="Times New Roman"/>
          <w:sz w:val="24"/>
          <w:szCs w:val="24"/>
          <w:lang w:val="uk-UA"/>
        </w:rPr>
        <w:t>Банку</w:t>
      </w:r>
      <w:r w:rsidR="001A663A" w:rsidRPr="00356378">
        <w:rPr>
          <w:rFonts w:ascii="Times New Roman" w:hAnsi="Times New Roman" w:cs="Times New Roman"/>
          <w:sz w:val="24"/>
          <w:szCs w:val="24"/>
          <w:lang w:val="uk-UA"/>
        </w:rPr>
        <w:t xml:space="preserve"> з огляду на існування таких обставин;</w:t>
      </w:r>
    </w:p>
    <w:p w14:paraId="20855CFF" w14:textId="71E1573D" w:rsidR="00757B6D" w:rsidRPr="00757B6D" w:rsidRDefault="00757B6D" w:rsidP="00662CE0">
      <w:pPr>
        <w:pStyle w:val="a0"/>
        <w:autoSpaceDE w:val="0"/>
        <w:autoSpaceDN w:val="0"/>
        <w:spacing w:after="0" w:line="360" w:lineRule="auto"/>
        <w:ind w:left="567"/>
        <w:jc w:val="both"/>
        <w:rPr>
          <w:rFonts w:ascii="Times New Roman" w:hAnsi="Times New Roman" w:cs="Times New Roman"/>
          <w:sz w:val="24"/>
          <w:szCs w:val="24"/>
          <w:lang w:val="uk-UA"/>
        </w:rPr>
      </w:pPr>
      <w:r w:rsidRPr="00757B6D">
        <w:rPr>
          <w:rFonts w:ascii="Times New Roman" w:hAnsi="Times New Roman" w:cs="Times New Roman"/>
          <w:sz w:val="24"/>
          <w:szCs w:val="24"/>
          <w:lang w:val="uk-UA"/>
        </w:rPr>
        <w:t xml:space="preserve">2.4.4. </w:t>
      </w:r>
      <w:r w:rsidR="001F4CC8">
        <w:rPr>
          <w:rFonts w:ascii="Times New Roman" w:hAnsi="Times New Roman" w:cs="Times New Roman"/>
          <w:sz w:val="24"/>
          <w:szCs w:val="24"/>
          <w:lang w:val="uk-UA"/>
        </w:rPr>
        <w:t xml:space="preserve"> </w:t>
      </w:r>
      <w:r w:rsidRPr="00757B6D">
        <w:rPr>
          <w:rFonts w:ascii="Times New Roman" w:hAnsi="Times New Roman" w:cs="Times New Roman"/>
          <w:sz w:val="24"/>
          <w:szCs w:val="24"/>
          <w:lang w:val="uk-UA"/>
        </w:rPr>
        <w:t xml:space="preserve">щодо </w:t>
      </w:r>
      <w:r w:rsidR="001B04C8">
        <w:rPr>
          <w:rFonts w:ascii="Times New Roman" w:hAnsi="Times New Roman" w:cs="Times New Roman"/>
          <w:sz w:val="24"/>
          <w:szCs w:val="24"/>
          <w:lang w:val="uk-UA"/>
        </w:rPr>
        <w:t xml:space="preserve">внутрішнього контролю та </w:t>
      </w:r>
      <w:r w:rsidRPr="00757B6D">
        <w:rPr>
          <w:rFonts w:ascii="Times New Roman" w:hAnsi="Times New Roman" w:cs="Times New Roman"/>
          <w:sz w:val="24"/>
          <w:szCs w:val="24"/>
          <w:lang w:val="uk-UA"/>
        </w:rPr>
        <w:t>інших обов’язків:</w:t>
      </w:r>
    </w:p>
    <w:p w14:paraId="1B6E62EB" w14:textId="4207BE1E" w:rsidR="00757B6D" w:rsidRPr="001F4CC8" w:rsidRDefault="00757B6D" w:rsidP="001F4CC8">
      <w:pPr>
        <w:autoSpaceDE w:val="0"/>
        <w:autoSpaceDN w:val="0"/>
        <w:spacing w:after="0" w:line="360" w:lineRule="auto"/>
        <w:ind w:left="1418" w:hanging="851"/>
        <w:jc w:val="both"/>
        <w:rPr>
          <w:rFonts w:ascii="Times New Roman" w:hAnsi="Times New Roman" w:cs="Times New Roman"/>
          <w:sz w:val="24"/>
          <w:szCs w:val="24"/>
          <w:lang w:val="uk-UA"/>
        </w:rPr>
      </w:pPr>
      <w:r w:rsidRPr="001F4CC8">
        <w:rPr>
          <w:rFonts w:ascii="Times New Roman" w:hAnsi="Times New Roman" w:cs="Times New Roman"/>
          <w:sz w:val="24"/>
          <w:szCs w:val="24"/>
          <w:lang w:val="uk-UA"/>
        </w:rPr>
        <w:lastRenderedPageBreak/>
        <w:t>2.4.4.1. складання проекту бюджету Ради Банку та подання його на затвердження Раді;</w:t>
      </w:r>
    </w:p>
    <w:p w14:paraId="163F2C91" w14:textId="49067A14" w:rsidR="00005957" w:rsidRPr="00356378" w:rsidRDefault="001F4CC8" w:rsidP="001F4CC8">
      <w:pPr>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2.4.4.2. </w:t>
      </w:r>
      <w:r w:rsidR="00CD6374" w:rsidRPr="00356378">
        <w:rPr>
          <w:rFonts w:ascii="Times New Roman" w:hAnsi="Times New Roman" w:cs="Times New Roman"/>
          <w:sz w:val="24"/>
          <w:szCs w:val="24"/>
          <w:lang w:val="uk-UA"/>
        </w:rPr>
        <w:t>перевірк</w:t>
      </w:r>
      <w:r w:rsidR="00005957" w:rsidRPr="00356378">
        <w:rPr>
          <w:rFonts w:ascii="Times New Roman" w:hAnsi="Times New Roman" w:cs="Times New Roman"/>
          <w:sz w:val="24"/>
          <w:szCs w:val="24"/>
          <w:lang w:val="uk-UA"/>
        </w:rPr>
        <w:t>а</w:t>
      </w:r>
      <w:r w:rsidR="00CD6374" w:rsidRPr="00356378">
        <w:rPr>
          <w:rFonts w:ascii="Times New Roman" w:hAnsi="Times New Roman" w:cs="Times New Roman"/>
          <w:sz w:val="24"/>
          <w:szCs w:val="24"/>
          <w:lang w:val="uk-UA"/>
        </w:rPr>
        <w:t xml:space="preserve"> вжиття Правлінням Банку необхідних заходів із усунення недоліків, спрямованих на реалізацію рекомендацій і висновків внутрішніх та зовнішніх аудиторів у встановлені строки;</w:t>
      </w:r>
    </w:p>
    <w:p w14:paraId="109D81D5" w14:textId="38B45E78" w:rsidR="00CD6374" w:rsidRPr="001F4CC8" w:rsidRDefault="00CD6374" w:rsidP="001F4CC8">
      <w:pPr>
        <w:pStyle w:val="a0"/>
        <w:numPr>
          <w:ilvl w:val="3"/>
          <w:numId w:val="75"/>
        </w:numPr>
        <w:autoSpaceDE w:val="0"/>
        <w:autoSpaceDN w:val="0"/>
        <w:spacing w:after="0" w:line="360" w:lineRule="auto"/>
        <w:ind w:left="1418" w:hanging="851"/>
        <w:jc w:val="both"/>
        <w:rPr>
          <w:rFonts w:ascii="Times New Roman" w:hAnsi="Times New Roman" w:cs="Times New Roman"/>
          <w:sz w:val="24"/>
          <w:szCs w:val="24"/>
          <w:lang w:val="uk-UA"/>
        </w:rPr>
      </w:pPr>
      <w:r w:rsidRPr="001F4CC8">
        <w:rPr>
          <w:rFonts w:ascii="Times New Roman" w:hAnsi="Times New Roman" w:cs="Times New Roman"/>
          <w:sz w:val="24"/>
          <w:szCs w:val="24"/>
          <w:lang w:val="uk-UA"/>
        </w:rPr>
        <w:t>усунення недоліків у системі внутрішнього контролю, урегулювання випадків недотримання політики, законів і регулятивних норм, а також інших проблем, виявлених внутрішніми та зовнішніми аудиторами Банку</w:t>
      </w:r>
      <w:r w:rsidR="00732D69" w:rsidRPr="001F4CC8">
        <w:rPr>
          <w:rFonts w:ascii="Times New Roman" w:hAnsi="Times New Roman" w:cs="Times New Roman"/>
          <w:sz w:val="24"/>
          <w:szCs w:val="24"/>
          <w:lang w:val="uk-UA"/>
        </w:rPr>
        <w:t>;</w:t>
      </w:r>
    </w:p>
    <w:p w14:paraId="35778224" w14:textId="18651DBD" w:rsidR="00FD4874" w:rsidRPr="001F4CC8" w:rsidRDefault="000D7CEC" w:rsidP="001F4CC8">
      <w:pPr>
        <w:pStyle w:val="a0"/>
        <w:numPr>
          <w:ilvl w:val="3"/>
          <w:numId w:val="75"/>
        </w:numPr>
        <w:spacing w:after="0" w:line="360" w:lineRule="auto"/>
        <w:ind w:left="1418" w:hanging="851"/>
        <w:jc w:val="both"/>
        <w:rPr>
          <w:rFonts w:ascii="Times New Roman" w:hAnsi="Times New Roman" w:cs="Times New Roman"/>
          <w:sz w:val="24"/>
          <w:szCs w:val="24"/>
          <w:lang w:val="uk-UA"/>
        </w:rPr>
      </w:pPr>
      <w:r w:rsidRPr="001F4CC8">
        <w:rPr>
          <w:rFonts w:ascii="Times New Roman" w:hAnsi="Times New Roman" w:cs="Times New Roman"/>
          <w:sz w:val="24"/>
          <w:szCs w:val="24"/>
          <w:lang w:val="uk-UA"/>
        </w:rPr>
        <w:t>звітування Комітету</w:t>
      </w:r>
      <w:r w:rsidR="00CD6374" w:rsidRPr="001F4CC8">
        <w:rPr>
          <w:rFonts w:ascii="Times New Roman" w:hAnsi="Times New Roman" w:cs="Times New Roman"/>
          <w:sz w:val="24"/>
          <w:szCs w:val="24"/>
          <w:lang w:val="uk-UA"/>
        </w:rPr>
        <w:t xml:space="preserve"> перед Радою  </w:t>
      </w:r>
      <w:r w:rsidR="005012D3" w:rsidRPr="001F4CC8">
        <w:rPr>
          <w:rFonts w:ascii="Times New Roman" w:hAnsi="Times New Roman" w:cs="Times New Roman"/>
          <w:sz w:val="24"/>
          <w:szCs w:val="24"/>
          <w:lang w:val="uk-UA"/>
        </w:rPr>
        <w:t>щ</w:t>
      </w:r>
      <w:r w:rsidR="00CD6374" w:rsidRPr="001F4CC8">
        <w:rPr>
          <w:rFonts w:ascii="Times New Roman" w:hAnsi="Times New Roman" w:cs="Times New Roman"/>
          <w:sz w:val="24"/>
          <w:szCs w:val="24"/>
          <w:lang w:val="uk-UA"/>
        </w:rPr>
        <w:t>одо покладених на нього функцій.</w:t>
      </w:r>
      <w:r w:rsidR="000B18C4" w:rsidRPr="001F4CC8">
        <w:rPr>
          <w:rFonts w:ascii="Times New Roman" w:hAnsi="Times New Roman" w:cs="Times New Roman"/>
          <w:sz w:val="24"/>
          <w:szCs w:val="24"/>
          <w:lang w:val="uk-UA"/>
        </w:rPr>
        <w:t xml:space="preserve"> </w:t>
      </w:r>
      <w:r w:rsidRPr="001F4CC8">
        <w:rPr>
          <w:rFonts w:ascii="Times New Roman" w:hAnsi="Times New Roman" w:cs="Times New Roman"/>
          <w:sz w:val="24"/>
          <w:szCs w:val="24"/>
          <w:lang w:val="uk-UA"/>
        </w:rPr>
        <w:t>Звіт Комітету подається Раді не рідше одного разу на</w:t>
      </w:r>
      <w:r w:rsidR="00CD6374" w:rsidRPr="001F4CC8">
        <w:rPr>
          <w:rFonts w:ascii="Times New Roman" w:hAnsi="Times New Roman" w:cs="Times New Roman"/>
          <w:sz w:val="24"/>
          <w:szCs w:val="24"/>
          <w:lang w:val="uk-UA"/>
        </w:rPr>
        <w:t xml:space="preserve"> шість місяців і повинен також містити інформацію про наявність</w:t>
      </w:r>
      <w:r w:rsidR="000B18C4" w:rsidRPr="001F4CC8">
        <w:rPr>
          <w:rFonts w:ascii="Times New Roman" w:hAnsi="Times New Roman" w:cs="Times New Roman"/>
          <w:sz w:val="24"/>
          <w:szCs w:val="24"/>
          <w:lang w:val="uk-UA"/>
        </w:rPr>
        <w:t>/відсутність</w:t>
      </w:r>
      <w:r w:rsidR="00CD6374" w:rsidRPr="001F4CC8">
        <w:rPr>
          <w:rFonts w:ascii="Times New Roman" w:hAnsi="Times New Roman" w:cs="Times New Roman"/>
          <w:sz w:val="24"/>
          <w:szCs w:val="24"/>
          <w:lang w:val="uk-UA"/>
        </w:rPr>
        <w:t xml:space="preserve"> зауважень щодо незалежності проведення зовнішнього аудиту.</w:t>
      </w:r>
    </w:p>
    <w:p w14:paraId="44C8758C" w14:textId="7974CB10" w:rsidR="00FD4874" w:rsidRPr="00356378" w:rsidRDefault="000D7CEC" w:rsidP="001F4CC8">
      <w:pPr>
        <w:numPr>
          <w:ilvl w:val="1"/>
          <w:numId w:val="75"/>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Комітет може здійснювати попереднє вивчення та розгляд інших питань, у разі внесення змін до цього Положення або прийняття Радою окремого рішення.</w:t>
      </w:r>
    </w:p>
    <w:p w14:paraId="595246DD" w14:textId="77777777" w:rsidR="00FD4874" w:rsidRPr="00356378" w:rsidRDefault="000D7CEC" w:rsidP="001F4CC8">
      <w:pPr>
        <w:numPr>
          <w:ilvl w:val="1"/>
          <w:numId w:val="75"/>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Комітет має право:</w:t>
      </w:r>
    </w:p>
    <w:p w14:paraId="44755F4E" w14:textId="77777777" w:rsidR="00FD4874" w:rsidRPr="00356378" w:rsidRDefault="000D7CEC" w:rsidP="001F4CC8">
      <w:pPr>
        <w:numPr>
          <w:ilvl w:val="2"/>
          <w:numId w:val="75"/>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ініціювати скликання в позачерговому порядку засідання Ради;</w:t>
      </w:r>
    </w:p>
    <w:p w14:paraId="65D61710" w14:textId="77777777" w:rsidR="00FD4874" w:rsidRPr="00356378" w:rsidRDefault="000D7CEC" w:rsidP="001F4CC8">
      <w:pPr>
        <w:numPr>
          <w:ilvl w:val="2"/>
          <w:numId w:val="75"/>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вносити пропозиції Раді з питань, які відносяться до компетенції Комітету, ініціювати внесення питань до порядку денного засідань Ради;</w:t>
      </w:r>
    </w:p>
    <w:p w14:paraId="613FB7F2" w14:textId="109F211F" w:rsidR="00FD4874" w:rsidRPr="00356378" w:rsidRDefault="00E8586B" w:rsidP="001F4CC8">
      <w:pPr>
        <w:numPr>
          <w:ilvl w:val="2"/>
          <w:numId w:val="75"/>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н</w:t>
      </w:r>
      <w:r w:rsidR="000D7CEC" w:rsidRPr="00356378">
        <w:rPr>
          <w:rFonts w:ascii="Times New Roman" w:hAnsi="Times New Roman" w:cs="Times New Roman"/>
          <w:sz w:val="24"/>
          <w:szCs w:val="24"/>
          <w:lang w:val="uk-UA"/>
        </w:rPr>
        <w:t>адавати рекомендації Правлінню Банку, колегіальним органам Правління Банку та самостійним структурним підрозділам Банку в межах повноважень Комітету;</w:t>
      </w:r>
    </w:p>
    <w:p w14:paraId="6480B7C6" w14:textId="4BA0D1CA" w:rsidR="00FD4874" w:rsidRDefault="000D7CEC" w:rsidP="001F4CC8">
      <w:pPr>
        <w:numPr>
          <w:ilvl w:val="2"/>
          <w:numId w:val="75"/>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заслуховувати звіти керівників структурних підрозділів Банку, подавати Раді та Правлінню Банку пропозиції щодо вжиття заходів за результатами звітів</w:t>
      </w:r>
      <w:r w:rsidR="005012D3" w:rsidRPr="00356378">
        <w:rPr>
          <w:rFonts w:ascii="Times New Roman" w:hAnsi="Times New Roman" w:cs="Times New Roman"/>
          <w:sz w:val="24"/>
          <w:szCs w:val="24"/>
          <w:lang w:val="uk-UA"/>
        </w:rPr>
        <w:t>.</w:t>
      </w:r>
    </w:p>
    <w:p w14:paraId="0C83B352" w14:textId="445F636B" w:rsidR="00FD4874" w:rsidRPr="00356378" w:rsidRDefault="000D7CEC" w:rsidP="00356378">
      <w:pPr>
        <w:pStyle w:val="1"/>
        <w:numPr>
          <w:ilvl w:val="0"/>
          <w:numId w:val="0"/>
        </w:numPr>
        <w:spacing w:before="100" w:beforeAutospacing="1" w:after="100" w:afterAutospacing="1" w:line="360" w:lineRule="auto"/>
        <w:jc w:val="both"/>
      </w:pPr>
      <w:bookmarkStart w:id="5" w:name="_Toc151379631"/>
      <w:r w:rsidRPr="00356378">
        <w:t>Розділ ІІІ. СКЛАД КОМІТЕТУ</w:t>
      </w:r>
      <w:bookmarkEnd w:id="5"/>
      <w:r w:rsidRPr="00356378">
        <w:t xml:space="preserve"> </w:t>
      </w:r>
    </w:p>
    <w:p w14:paraId="42254EF2" w14:textId="77777777" w:rsidR="00FD4874" w:rsidRPr="00356378"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Комітет </w:t>
      </w:r>
      <w:r w:rsidR="000B18C4" w:rsidRPr="00356378">
        <w:rPr>
          <w:rFonts w:ascii="Times New Roman" w:hAnsi="Times New Roman" w:cs="Times New Roman"/>
          <w:sz w:val="24"/>
          <w:szCs w:val="24"/>
          <w:lang w:val="uk-UA"/>
        </w:rPr>
        <w:t xml:space="preserve">формується </w:t>
      </w:r>
      <w:r w:rsidRPr="00356378">
        <w:rPr>
          <w:rFonts w:ascii="Times New Roman" w:hAnsi="Times New Roman" w:cs="Times New Roman"/>
          <w:sz w:val="24"/>
          <w:szCs w:val="24"/>
          <w:lang w:val="uk-UA"/>
        </w:rPr>
        <w:t>з числа членів Ради</w:t>
      </w:r>
      <w:r w:rsidR="000B18C4" w:rsidRPr="00356378">
        <w:rPr>
          <w:rFonts w:ascii="Times New Roman" w:hAnsi="Times New Roman" w:cs="Times New Roman"/>
          <w:sz w:val="24"/>
          <w:szCs w:val="24"/>
          <w:lang w:val="uk-UA"/>
        </w:rPr>
        <w:t xml:space="preserve"> Банку, більшість з яких є незалежними</w:t>
      </w:r>
      <w:r w:rsidRPr="00356378">
        <w:rPr>
          <w:rFonts w:ascii="Times New Roman" w:hAnsi="Times New Roman" w:cs="Times New Roman"/>
          <w:sz w:val="24"/>
          <w:szCs w:val="24"/>
          <w:lang w:val="uk-UA"/>
        </w:rPr>
        <w:t xml:space="preserve">. </w:t>
      </w:r>
    </w:p>
    <w:p w14:paraId="2C52830A" w14:textId="2C90D377" w:rsidR="00FD4874" w:rsidRPr="00356378" w:rsidRDefault="000D7CEC" w:rsidP="00356378">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До складу Комітету входять Голова та члени Комітету.</w:t>
      </w:r>
      <w:r w:rsidR="005012D3" w:rsidRPr="00356378">
        <w:rPr>
          <w:rFonts w:ascii="Times New Roman" w:hAnsi="Times New Roman" w:cs="Times New Roman"/>
          <w:sz w:val="24"/>
          <w:szCs w:val="24"/>
          <w:lang w:val="uk-UA"/>
        </w:rPr>
        <w:t xml:space="preserve"> </w:t>
      </w:r>
      <w:r w:rsidR="005012D3" w:rsidRPr="00356378">
        <w:rPr>
          <w:rFonts w:ascii="Times New Roman" w:hAnsi="Times New Roman" w:cs="Times New Roman"/>
          <w:bCs/>
          <w:sz w:val="24"/>
          <w:szCs w:val="24"/>
          <w:lang w:val="uk-UA"/>
        </w:rPr>
        <w:t xml:space="preserve">Члени Комітету повинні мати відповідні знання та досвід роботи у сфері </w:t>
      </w:r>
      <w:r w:rsidR="00BD5179" w:rsidRPr="00356378">
        <w:rPr>
          <w:rFonts w:ascii="Times New Roman" w:hAnsi="Times New Roman" w:cs="Times New Roman"/>
          <w:bCs/>
          <w:sz w:val="24"/>
          <w:szCs w:val="24"/>
          <w:lang w:val="uk-UA"/>
        </w:rPr>
        <w:t>фінансів та банківської діяльності</w:t>
      </w:r>
      <w:r w:rsidR="005012D3" w:rsidRPr="00356378">
        <w:rPr>
          <w:rFonts w:ascii="Times New Roman" w:hAnsi="Times New Roman" w:cs="Times New Roman"/>
          <w:bCs/>
          <w:sz w:val="24"/>
          <w:szCs w:val="24"/>
          <w:lang w:val="uk-UA"/>
        </w:rPr>
        <w:t>, професійні навички та особисті якості, необхідні для виконання ними обов’язків членів Комітету.</w:t>
      </w:r>
      <w:r w:rsidR="005012D3" w:rsidRPr="00356378">
        <w:rPr>
          <w:rFonts w:ascii="Times New Roman" w:hAnsi="Times New Roman" w:cs="Times New Roman"/>
          <w:sz w:val="24"/>
          <w:szCs w:val="24"/>
          <w:lang w:val="uk-UA"/>
        </w:rPr>
        <w:t xml:space="preserve"> </w:t>
      </w:r>
      <w:r w:rsidR="005012D3" w:rsidRPr="00356378">
        <w:rPr>
          <w:rFonts w:ascii="Times New Roman" w:hAnsi="Times New Roman" w:cs="Times New Roman"/>
          <w:bCs/>
          <w:sz w:val="24"/>
          <w:szCs w:val="24"/>
          <w:lang w:val="uk-UA"/>
        </w:rPr>
        <w:t xml:space="preserve">Члени Комітету повинні мати спільні спеціальні знання та досвід у питаннях, що стосуються </w:t>
      </w:r>
      <w:r w:rsidR="00BD5179" w:rsidRPr="00356378">
        <w:rPr>
          <w:rFonts w:ascii="Times New Roman" w:hAnsi="Times New Roman" w:cs="Times New Roman"/>
          <w:sz w:val="24"/>
          <w:szCs w:val="24"/>
          <w:lang w:val="uk-UA"/>
        </w:rPr>
        <w:t>внутрішнього та зовнішнього аудиту</w:t>
      </w:r>
      <w:r w:rsidR="002D7AF5" w:rsidRPr="00356378">
        <w:rPr>
          <w:rFonts w:ascii="Times New Roman" w:hAnsi="Times New Roman" w:cs="Times New Roman"/>
          <w:sz w:val="24"/>
          <w:szCs w:val="24"/>
          <w:lang w:val="uk-UA"/>
        </w:rPr>
        <w:t>, аудиту фінансової звітності та бухгалтерського обліку</w:t>
      </w:r>
      <w:r w:rsidR="00BD5179" w:rsidRPr="00356378">
        <w:rPr>
          <w:rFonts w:ascii="Times New Roman" w:hAnsi="Times New Roman" w:cs="Times New Roman"/>
          <w:sz w:val="24"/>
          <w:szCs w:val="24"/>
          <w:lang w:val="uk-UA"/>
        </w:rPr>
        <w:t>, а також системи внутрішнього контролю</w:t>
      </w:r>
      <w:r w:rsidR="005012D3" w:rsidRPr="00356378">
        <w:rPr>
          <w:rFonts w:ascii="Times New Roman" w:hAnsi="Times New Roman" w:cs="Times New Roman"/>
          <w:bCs/>
          <w:sz w:val="24"/>
          <w:szCs w:val="24"/>
          <w:lang w:val="uk-UA"/>
        </w:rPr>
        <w:t>.</w:t>
      </w:r>
    </w:p>
    <w:p w14:paraId="7479EA66" w14:textId="77777777" w:rsidR="00FD4874" w:rsidRPr="00356378"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Кількісний склад Комітету має бути не меншим  3 (трьох) осіб.</w:t>
      </w:r>
    </w:p>
    <w:p w14:paraId="04224E1C" w14:textId="77777777" w:rsidR="00FD4874" w:rsidRPr="00356378"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Очолює Комітет </w:t>
      </w:r>
      <w:r w:rsidR="000B18C4" w:rsidRPr="00356378">
        <w:rPr>
          <w:rFonts w:ascii="Times New Roman" w:hAnsi="Times New Roman" w:cs="Times New Roman"/>
          <w:sz w:val="24"/>
          <w:szCs w:val="24"/>
          <w:lang w:val="uk-UA"/>
        </w:rPr>
        <w:t xml:space="preserve">незалежний </w:t>
      </w:r>
      <w:r w:rsidRPr="00356378">
        <w:rPr>
          <w:rFonts w:ascii="Times New Roman" w:hAnsi="Times New Roman" w:cs="Times New Roman"/>
          <w:sz w:val="24"/>
          <w:szCs w:val="24"/>
          <w:lang w:val="uk-UA"/>
        </w:rPr>
        <w:t xml:space="preserve">член Ради, обраний Радою з числа її членів. </w:t>
      </w:r>
    </w:p>
    <w:p w14:paraId="331B2FCF" w14:textId="77777777" w:rsidR="00FD4874" w:rsidRPr="00356378"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Персональний та кількісний склад Комітету затверджується рішенням Ради. </w:t>
      </w:r>
    </w:p>
    <w:p w14:paraId="3505F569" w14:textId="77777777" w:rsidR="00FD4874" w:rsidRPr="00356378"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lastRenderedPageBreak/>
        <w:t>Голова та члени Комітету  виконують свої обов’язки відповідно до цього Положення до дати прийняття Наглядовою радою Банку рішення щодо затвердження нового персонального складу Комітету або переобрання/припинення повноважень Голови та членів Комітету, але в будь-якому випадку не пізніше дати припинення повноважень Голови та членів Наглядової ради Банку, які приймали рішення стосовно відповідного складу Комітету.</w:t>
      </w:r>
    </w:p>
    <w:p w14:paraId="40A4957C" w14:textId="77777777" w:rsidR="00FD4874" w:rsidRPr="00356378"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Голова Комітету:</w:t>
      </w:r>
    </w:p>
    <w:p w14:paraId="050795CF" w14:textId="5D3C35BF" w:rsidR="00FD4874" w:rsidRPr="00356378" w:rsidRDefault="000D7CEC">
      <w:pPr>
        <w:numPr>
          <w:ilvl w:val="2"/>
          <w:numId w:val="43"/>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організовує роботу Комітету та здійснює контроль за його роботою</w:t>
      </w:r>
      <w:r w:rsidR="00FE7D6A" w:rsidRPr="00356378">
        <w:rPr>
          <w:rFonts w:ascii="Times New Roman" w:hAnsi="Times New Roman" w:cs="Times New Roman"/>
          <w:sz w:val="24"/>
          <w:szCs w:val="24"/>
          <w:lang w:val="uk-UA"/>
        </w:rPr>
        <w:t xml:space="preserve"> та звітуванням</w:t>
      </w:r>
      <w:r w:rsidRPr="00356378">
        <w:rPr>
          <w:rFonts w:ascii="Times New Roman" w:hAnsi="Times New Roman" w:cs="Times New Roman"/>
          <w:sz w:val="24"/>
          <w:szCs w:val="24"/>
          <w:lang w:val="uk-UA"/>
        </w:rPr>
        <w:t>;</w:t>
      </w:r>
    </w:p>
    <w:p w14:paraId="0F0ADEEC" w14:textId="279BD379" w:rsidR="00FD4874" w:rsidRPr="00356378" w:rsidRDefault="00182D22">
      <w:pPr>
        <w:numPr>
          <w:ilvl w:val="2"/>
          <w:numId w:val="43"/>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склик</w:t>
      </w:r>
      <w:r w:rsidR="00BD5179" w:rsidRPr="00356378">
        <w:rPr>
          <w:rFonts w:ascii="Times New Roman" w:hAnsi="Times New Roman" w:cs="Times New Roman"/>
          <w:sz w:val="24"/>
          <w:szCs w:val="24"/>
          <w:lang w:val="uk-UA"/>
        </w:rPr>
        <w:t>а</w:t>
      </w:r>
      <w:r w:rsidRPr="00356378">
        <w:rPr>
          <w:rFonts w:ascii="Times New Roman" w:hAnsi="Times New Roman" w:cs="Times New Roman"/>
          <w:sz w:val="24"/>
          <w:szCs w:val="24"/>
          <w:lang w:val="uk-UA"/>
        </w:rPr>
        <w:t>є</w:t>
      </w:r>
      <w:r w:rsidR="000D7CEC" w:rsidRPr="00356378">
        <w:rPr>
          <w:rFonts w:ascii="Times New Roman" w:hAnsi="Times New Roman" w:cs="Times New Roman"/>
          <w:sz w:val="24"/>
          <w:szCs w:val="24"/>
          <w:lang w:val="uk-UA"/>
        </w:rPr>
        <w:t xml:space="preserve"> засідання Комітету та головує на них, затверджує порядок денний засідань, забезпечує дотримання порядку денного засідань, організовує ведення протоколів засідань Комітету та забезпечує зберігання протоколів Комітету;</w:t>
      </w:r>
    </w:p>
    <w:p w14:paraId="2F16CA78" w14:textId="77777777" w:rsidR="00FD4874" w:rsidRPr="00356378" w:rsidRDefault="000D7CEC">
      <w:pPr>
        <w:numPr>
          <w:ilvl w:val="2"/>
          <w:numId w:val="43"/>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звітує перед Радою про діяльність Комітету;</w:t>
      </w:r>
    </w:p>
    <w:p w14:paraId="1862230E" w14:textId="77777777" w:rsidR="00FD4874" w:rsidRPr="00356378" w:rsidRDefault="000D7CEC">
      <w:pPr>
        <w:numPr>
          <w:ilvl w:val="2"/>
          <w:numId w:val="43"/>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підтримує постійні контакти із іншими органами та посадовими особами Банку;</w:t>
      </w:r>
    </w:p>
    <w:p w14:paraId="07E7922D" w14:textId="77777777" w:rsidR="00FD4874" w:rsidRPr="00356378" w:rsidRDefault="000D7CEC">
      <w:pPr>
        <w:numPr>
          <w:ilvl w:val="2"/>
          <w:numId w:val="43"/>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надає членам Комітету, членам Правління та керівникам самостійних структурних підрозділів Банку доручення, які випливають із завдань та функцій, покладених на Комітет.</w:t>
      </w:r>
    </w:p>
    <w:p w14:paraId="17AC4AE4" w14:textId="77777777" w:rsidR="00BD5179" w:rsidRPr="00356378" w:rsidRDefault="00BD5179" w:rsidP="00BD5179">
      <w:pPr>
        <w:numPr>
          <w:ilvl w:val="1"/>
          <w:numId w:val="43"/>
        </w:numPr>
        <w:tabs>
          <w:tab w:val="left" w:pos="567"/>
        </w:tabs>
        <w:autoSpaceDE w:val="0"/>
        <w:autoSpaceDN w:val="0"/>
        <w:spacing w:after="0" w:line="360" w:lineRule="auto"/>
        <w:ind w:left="567" w:hanging="567"/>
        <w:jc w:val="both"/>
        <w:rPr>
          <w:rFonts w:ascii="Times New Roman" w:hAnsi="Times New Roman"/>
          <w:sz w:val="24"/>
          <w:szCs w:val="24"/>
          <w:lang w:val="uk-UA"/>
        </w:rPr>
      </w:pPr>
      <w:r w:rsidRPr="00356378">
        <w:rPr>
          <w:rFonts w:ascii="Times New Roman" w:hAnsi="Times New Roman"/>
          <w:sz w:val="24"/>
          <w:szCs w:val="24"/>
          <w:lang w:val="uk-UA"/>
        </w:rPr>
        <w:t>У разі тимчасової відсутності Голови Комітету або тимчасової неможливості виконання ним своїх обов'язків, Комітет на початку засідання обирає із числа його членів особу, яка виконуватиме обов'язки головуючого тимчасово, на час проведення одного чи декількох засідань.</w:t>
      </w:r>
    </w:p>
    <w:p w14:paraId="59DF83C4" w14:textId="39C4B0C8" w:rsidR="00FD4874" w:rsidRPr="00356378"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Секретарем Комітету за рішенням Комітету є корпоративний секретар або інший працівник структурного підрозділу Банку.</w:t>
      </w:r>
    </w:p>
    <w:p w14:paraId="6ECED19D" w14:textId="77777777" w:rsidR="00FD4874" w:rsidRPr="00356378"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Секретар Комітету відповідає за організаційне забезпечення підготовки та проведення засідань Комітету, забезпечує підготовку і ведення протоколів засідань, забезпечує зберігання протоколів Комітету, ведення листування з питань діяльності Комітету та доведення рішень Комітету до зацікавлених органів і осіб Банку.</w:t>
      </w:r>
    </w:p>
    <w:p w14:paraId="00C9B44B" w14:textId="77777777" w:rsidR="00FD4874" w:rsidRPr="00356378" w:rsidRDefault="000D7CEC" w:rsidP="00356378">
      <w:pPr>
        <w:pStyle w:val="1"/>
        <w:numPr>
          <w:ilvl w:val="0"/>
          <w:numId w:val="0"/>
        </w:numPr>
        <w:spacing w:before="100" w:beforeAutospacing="1" w:after="100" w:afterAutospacing="1" w:line="360" w:lineRule="auto"/>
        <w:jc w:val="both"/>
      </w:pPr>
      <w:bookmarkStart w:id="6" w:name="_Toc151379632"/>
      <w:r w:rsidRPr="00356378">
        <w:t>Розділ IV. ПРАВА ТА ОБОВ’ЯЗКИ ГОЛОВИ ТА ЧЛЕНІВ КОМІТЕТУ</w:t>
      </w:r>
      <w:bookmarkEnd w:id="6"/>
      <w:r w:rsidRPr="00356378">
        <w:t xml:space="preserve"> </w:t>
      </w:r>
    </w:p>
    <w:p w14:paraId="5538A951" w14:textId="77777777" w:rsidR="00FD4874" w:rsidRPr="00356378" w:rsidRDefault="000D7CEC">
      <w:pPr>
        <w:numPr>
          <w:ilvl w:val="1"/>
          <w:numId w:val="45"/>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Голова та члени Комітету мають право:</w:t>
      </w:r>
    </w:p>
    <w:p w14:paraId="79C47BE3" w14:textId="77777777" w:rsidR="00FD4874" w:rsidRPr="00356378"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Запитувати та отримувати будь-яку інформацію та документи Банку, необхідні для виконання своїх функцій, отримувати копії документів. </w:t>
      </w:r>
      <w:r w:rsidRPr="00356378">
        <w:rPr>
          <w:rFonts w:ascii="Times New Roman" w:hAnsi="Times New Roman" w:cs="Times New Roman"/>
          <w:sz w:val="24"/>
          <w:szCs w:val="24"/>
          <w:lang w:val="uk-UA"/>
        </w:rPr>
        <w:lastRenderedPageBreak/>
        <w:t>Вищезазначена інформація та документи мають надаватися членам Комітету протягом 10 (десяти) робочих днів, а у разі скликання позачергових засідань Комітету - протягом 2 (двох) робочих днів з дати отримання Банком письмового запиту  за підписом Голови Комітету на ім’я Голови Правління Банку через секретаря Комітету.</w:t>
      </w:r>
    </w:p>
    <w:p w14:paraId="01D1B026" w14:textId="77777777" w:rsidR="00FD4874" w:rsidRPr="00356378"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Заслуховувати звіти Правління Банку, посадових осіб Банку, незалежних консультантів з окремих питань діяльності Банку, що стосуються компетенції Комітету.</w:t>
      </w:r>
    </w:p>
    <w:p w14:paraId="645F5EDF" w14:textId="77777777" w:rsidR="00FD4874" w:rsidRPr="00356378"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Брати участь у засіданнях Правління Банку.</w:t>
      </w:r>
    </w:p>
    <w:p w14:paraId="39C76C47" w14:textId="77777777" w:rsidR="00FD4874" w:rsidRPr="00356378"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Вимагати скликання позачергового засідання Ради відповідно до вимог Положення про Раду Банку.</w:t>
      </w:r>
    </w:p>
    <w:p w14:paraId="3291B36A" w14:textId="77777777" w:rsidR="00FD4874" w:rsidRPr="00356378"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Залучати внутрішніх та зовнішніх експертів (консультантів) до аналізу окремих питань Банку в порядку, визначеному внутрішн</w:t>
      </w:r>
      <w:r w:rsidR="00831DF8" w:rsidRPr="00356378">
        <w:rPr>
          <w:rFonts w:ascii="Times New Roman" w:hAnsi="Times New Roman" w:cs="Times New Roman"/>
          <w:sz w:val="24"/>
          <w:szCs w:val="24"/>
          <w:lang w:val="uk-UA"/>
        </w:rPr>
        <w:t>іми документами</w:t>
      </w:r>
      <w:r w:rsidRPr="00356378">
        <w:rPr>
          <w:rFonts w:ascii="Times New Roman" w:hAnsi="Times New Roman" w:cs="Times New Roman"/>
          <w:sz w:val="24"/>
          <w:szCs w:val="24"/>
          <w:lang w:val="uk-UA"/>
        </w:rPr>
        <w:t xml:space="preserve"> Банку.</w:t>
      </w:r>
    </w:p>
    <w:p w14:paraId="1A9CB843" w14:textId="14C7E40E" w:rsidR="00FD4874" w:rsidRPr="00356378"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Запрошувати на свої засідання за потреби Голову та членів Правління Банку, інших посадових осіб Банку, </w:t>
      </w:r>
      <w:r w:rsidR="00BD5179" w:rsidRPr="00356378">
        <w:rPr>
          <w:rFonts w:ascii="Times New Roman" w:hAnsi="Times New Roman"/>
          <w:sz w:val="24"/>
          <w:szCs w:val="24"/>
          <w:lang w:val="uk-UA"/>
        </w:rPr>
        <w:t xml:space="preserve">головного ризик-менеджера та головного комплаєнс-менеджера, </w:t>
      </w:r>
      <w:r w:rsidRPr="00356378">
        <w:rPr>
          <w:rFonts w:ascii="Times New Roman" w:hAnsi="Times New Roman" w:cs="Times New Roman"/>
          <w:sz w:val="24"/>
          <w:szCs w:val="24"/>
          <w:lang w:val="uk-UA"/>
        </w:rPr>
        <w:t>керівника підрозділу внутрішнього аудиту, керівника підрозділу з управління ризиками та/або підрозділу контролю за дотриманням норм (комплаєнс) або осіб, що їх тимчасово заміщують, незалежних консультантів.</w:t>
      </w:r>
    </w:p>
    <w:p w14:paraId="09559226" w14:textId="77777777" w:rsidR="00FD4874" w:rsidRPr="00356378" w:rsidRDefault="000D7CEC">
      <w:pPr>
        <w:numPr>
          <w:ilvl w:val="1"/>
          <w:numId w:val="45"/>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Голова та члени Комітету зобов’язані:</w:t>
      </w:r>
    </w:p>
    <w:p w14:paraId="32D46AF0" w14:textId="77777777" w:rsidR="00FD4874" w:rsidRPr="00356378"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Діяти в інтересах Банку, добросовісно, розумно та не перевищувати своїх повноважень. Обов’язок діяти добросовісно та розумно означає необхідність проявляти сумлінність, обачливість та належну обережність.</w:t>
      </w:r>
    </w:p>
    <w:p w14:paraId="1A173655" w14:textId="0EA926D6" w:rsidR="00FD4874" w:rsidRPr="00356378"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Керуватись у своїй діяльності законодавством України, Статутом Банку, Положенням про Раду Банку, цим Положенням, рішеннями Ради Банку, </w:t>
      </w:r>
      <w:r w:rsidR="00BD5179" w:rsidRPr="00356378">
        <w:rPr>
          <w:rFonts w:ascii="Times New Roman" w:hAnsi="Times New Roman" w:cs="Times New Roman"/>
          <w:sz w:val="24"/>
          <w:szCs w:val="24"/>
          <w:lang w:val="uk-UA"/>
        </w:rPr>
        <w:t>К</w:t>
      </w:r>
      <w:r w:rsidRPr="00356378">
        <w:rPr>
          <w:rFonts w:ascii="Times New Roman" w:hAnsi="Times New Roman" w:cs="Times New Roman"/>
          <w:sz w:val="24"/>
          <w:szCs w:val="24"/>
          <w:lang w:val="uk-UA"/>
        </w:rPr>
        <w:t>одексом корпоративного управління Банку.</w:t>
      </w:r>
    </w:p>
    <w:p w14:paraId="078C16C0" w14:textId="77777777" w:rsidR="00FD4874" w:rsidRPr="00356378"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Виконувати рішення, прийняті загальними зборами акціонерів та Радою Банку. </w:t>
      </w:r>
    </w:p>
    <w:p w14:paraId="24517C3F" w14:textId="77777777" w:rsidR="00FD4874" w:rsidRPr="00356378"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Особисто брати участь у роботі Комітету. Завчасно повідомляти через секретаря Комітету про неможливість участі у засіданнях Комітету із зазначенням причин відсутності.</w:t>
      </w:r>
    </w:p>
    <w:p w14:paraId="6B0E593F" w14:textId="77777777" w:rsidR="00BD5179" w:rsidRPr="00356378" w:rsidRDefault="000D7CEC" w:rsidP="00BD5179">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Дотримуватись встановлених у Банку правил та процедур щодо конфлікту інтересів. Негайно повідомляти Голову Комітету, Голову Ради про обставини, </w:t>
      </w:r>
      <w:r w:rsidRPr="00356378">
        <w:rPr>
          <w:rFonts w:ascii="Times New Roman" w:hAnsi="Times New Roman" w:cs="Times New Roman"/>
          <w:sz w:val="24"/>
          <w:szCs w:val="24"/>
          <w:lang w:val="uk-UA"/>
        </w:rPr>
        <w:lastRenderedPageBreak/>
        <w:t>що перешкоджають виконанню ними своїх обов’язків. Завчасно розкривати інформацію про наявні або потенційні конфлікти інтересів.</w:t>
      </w:r>
      <w:r w:rsidR="00BD5179" w:rsidRPr="00356378">
        <w:rPr>
          <w:rFonts w:ascii="Times New Roman" w:hAnsi="Times New Roman" w:cs="Times New Roman"/>
          <w:sz w:val="24"/>
          <w:szCs w:val="24"/>
          <w:lang w:val="uk-UA"/>
        </w:rPr>
        <w:t xml:space="preserve"> Голова та члени Комітету зобов’язанні запобігати виникненню конфліктів інтересів у Банку та сприяти їх врегулюванню. Члени Комітету зобов’язані утримуватися від вчинення дій та/або прийняття рішень, якщо це може призвести до виникнення конфлікту інтересів та/або перешкоджати належному виконанню ними своїх посадових обов’язків в інтересах Банку.</w:t>
      </w:r>
    </w:p>
    <w:p w14:paraId="2082C724" w14:textId="77777777" w:rsidR="00BD5179" w:rsidRPr="00356378" w:rsidRDefault="00BD5179" w:rsidP="00BD5179">
      <w:pPr>
        <w:autoSpaceDE w:val="0"/>
        <w:autoSpaceDN w:val="0"/>
        <w:spacing w:after="0" w:line="360" w:lineRule="auto"/>
        <w:ind w:left="1418"/>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Члени Комітету зобов’язанні відмовитися від участі у прийнятті рішень, якщо конфлікт інтересів не дає їм змоги повною мірою виконувати свої обов’язки в інтересах Банку, його вкладників та учасників. У таких випадках член Комітету не має права голосу під час прийняття Комітетом рішення та не враховується під час визначення кворуму Комітету.</w:t>
      </w:r>
    </w:p>
    <w:p w14:paraId="7184B216" w14:textId="77777777" w:rsidR="00FD4874" w:rsidRPr="00356378"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Дотримуватись встановлених у Банку вимог до інформаційної безпеки. Не розголошувати інформацію з обмеженим доступом, в тому числі конфіденційну інформацію, яка стала відомою у зв’язку із виконанням функцій члена Комітету (далі – інформація з обмеженим доступом), особам, які не мають доступу до такої інформації, а також не використовувати її у своїх інтересах або в інтересах третіх осіб. Перелік інформації з обмеженим доступом визначається внутрішн</w:t>
      </w:r>
      <w:r w:rsidR="00F84AF4" w:rsidRPr="00356378">
        <w:rPr>
          <w:rFonts w:ascii="Times New Roman" w:hAnsi="Times New Roman" w:cs="Times New Roman"/>
          <w:sz w:val="24"/>
          <w:szCs w:val="24"/>
          <w:lang w:val="uk-UA"/>
        </w:rPr>
        <w:t>іми</w:t>
      </w:r>
      <w:r w:rsidRPr="00356378">
        <w:rPr>
          <w:rFonts w:ascii="Times New Roman" w:hAnsi="Times New Roman" w:cs="Times New Roman"/>
          <w:sz w:val="24"/>
          <w:szCs w:val="24"/>
          <w:lang w:val="uk-UA"/>
        </w:rPr>
        <w:t xml:space="preserve"> </w:t>
      </w:r>
      <w:r w:rsidR="00F84AF4" w:rsidRPr="00356378">
        <w:rPr>
          <w:rFonts w:ascii="Times New Roman" w:hAnsi="Times New Roman" w:cs="Times New Roman"/>
          <w:sz w:val="24"/>
          <w:szCs w:val="24"/>
          <w:lang w:val="uk-UA"/>
        </w:rPr>
        <w:t xml:space="preserve">документами </w:t>
      </w:r>
      <w:r w:rsidRPr="00356378">
        <w:rPr>
          <w:rFonts w:ascii="Times New Roman" w:hAnsi="Times New Roman" w:cs="Times New Roman"/>
          <w:sz w:val="24"/>
          <w:szCs w:val="24"/>
          <w:lang w:val="uk-UA"/>
        </w:rPr>
        <w:t>Банку та доводиться до відома членів Комітету відповідними структурними підрозділами Банку.</w:t>
      </w:r>
    </w:p>
    <w:p w14:paraId="0AB0DD52" w14:textId="77777777" w:rsidR="00FD4874" w:rsidRPr="00356378"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Своєчасно надавати Раді повну і точну інформацію з питань, що належать до компетенції Комітету.</w:t>
      </w:r>
    </w:p>
    <w:p w14:paraId="3E2758D9" w14:textId="77777777" w:rsidR="00A46269" w:rsidRPr="00356378" w:rsidRDefault="000D7CEC" w:rsidP="00643132">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Погоджувати, надавати зауваження та коментарі щодо звітів підрозділу </w:t>
      </w:r>
      <w:r w:rsidR="00643132" w:rsidRPr="00356378">
        <w:rPr>
          <w:rFonts w:ascii="Times New Roman" w:hAnsi="Times New Roman" w:cs="Times New Roman"/>
          <w:sz w:val="24"/>
          <w:szCs w:val="24"/>
          <w:lang w:val="uk-UA"/>
        </w:rPr>
        <w:t>внутрішнього аудиту Банку</w:t>
      </w:r>
      <w:r w:rsidRPr="00356378">
        <w:rPr>
          <w:rFonts w:ascii="Times New Roman" w:hAnsi="Times New Roman" w:cs="Times New Roman"/>
          <w:sz w:val="24"/>
          <w:szCs w:val="24"/>
          <w:lang w:val="uk-UA"/>
        </w:rPr>
        <w:t>.</w:t>
      </w:r>
    </w:p>
    <w:p w14:paraId="0688504E" w14:textId="77777777" w:rsidR="00FD4874" w:rsidRPr="00356378" w:rsidRDefault="00A46269">
      <w:pPr>
        <w:numPr>
          <w:ilvl w:val="1"/>
          <w:numId w:val="45"/>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 xml:space="preserve">Члени </w:t>
      </w:r>
      <w:r w:rsidR="000D7CEC" w:rsidRPr="00356378">
        <w:rPr>
          <w:rFonts w:ascii="Times New Roman" w:hAnsi="Times New Roman" w:cs="Times New Roman"/>
          <w:sz w:val="24"/>
          <w:szCs w:val="24"/>
          <w:lang w:val="uk-UA"/>
        </w:rPr>
        <w:t>Комітет</w:t>
      </w:r>
      <w:r w:rsidRPr="00356378">
        <w:rPr>
          <w:rFonts w:ascii="Times New Roman" w:hAnsi="Times New Roman" w:cs="Times New Roman"/>
          <w:sz w:val="24"/>
          <w:szCs w:val="24"/>
          <w:lang w:val="uk-UA"/>
        </w:rPr>
        <w:t xml:space="preserve">у </w:t>
      </w:r>
      <w:r w:rsidRPr="00356378">
        <w:rPr>
          <w:rFonts w:ascii="Times New Roman" w:eastAsia="Times New Roman" w:hAnsi="Times New Roman" w:cs="Times New Roman"/>
          <w:sz w:val="24"/>
          <w:szCs w:val="24"/>
          <w:lang w:val="uk-UA" w:eastAsia="ru-RU"/>
        </w:rPr>
        <w:t>повинні мати необмежений доступ до будь-якої інформації про бухгалтерський облік Банку (уключаючи первинні облікові документи), його фінансову діяльність, а також до всієї інформації, пов'язаної з проведенням зовнішнього аудиту</w:t>
      </w:r>
    </w:p>
    <w:p w14:paraId="07D06D38" w14:textId="0D289EAC" w:rsidR="00FD4874" w:rsidRPr="00356378" w:rsidRDefault="000D7CEC" w:rsidP="00356378">
      <w:pPr>
        <w:pStyle w:val="1"/>
        <w:numPr>
          <w:ilvl w:val="0"/>
          <w:numId w:val="0"/>
        </w:numPr>
        <w:spacing w:before="100" w:beforeAutospacing="1" w:after="100" w:afterAutospacing="1" w:line="360" w:lineRule="auto"/>
        <w:jc w:val="both"/>
      </w:pPr>
      <w:bookmarkStart w:id="7" w:name="_Toc151379633"/>
      <w:r w:rsidRPr="00356378">
        <w:t>Розділ V. ПОРЯДОК РОБОТИ КОМІТЕТУ</w:t>
      </w:r>
      <w:bookmarkEnd w:id="7"/>
    </w:p>
    <w:p w14:paraId="689AC2C1" w14:textId="71D58840" w:rsidR="00FD4874" w:rsidRPr="00356378" w:rsidRDefault="000D7CEC" w:rsidP="004E12F9">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Організаційною формою роботи Комітету є чергові або позачергові засідання. Засідання проводяться, як правило, за місцезнаходженням Банку або в іншому місці, вказаному у повідомлені про скликання засідання.</w:t>
      </w:r>
    </w:p>
    <w:p w14:paraId="4F0771EA" w14:textId="6A5D2E72" w:rsidR="00FD4874" w:rsidRPr="00356378" w:rsidRDefault="000D7CEC" w:rsidP="001357DF">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lastRenderedPageBreak/>
        <w:t>Засідання Комітету може проводитися у формі</w:t>
      </w:r>
      <w:r w:rsidR="00E76E6A" w:rsidRPr="00356378">
        <w:rPr>
          <w:rFonts w:ascii="Times New Roman" w:hAnsi="Times New Roman" w:cs="Times New Roman"/>
          <w:sz w:val="24"/>
          <w:szCs w:val="24"/>
          <w:lang w:val="uk-UA"/>
        </w:rPr>
        <w:t xml:space="preserve"> </w:t>
      </w:r>
      <w:r w:rsidRPr="00356378">
        <w:rPr>
          <w:rFonts w:ascii="Times New Roman" w:hAnsi="Times New Roman" w:cs="Times New Roman"/>
          <w:sz w:val="24"/>
          <w:szCs w:val="24"/>
          <w:lang w:val="uk-UA"/>
        </w:rPr>
        <w:t>спільної присутності членів Комітету у визначеному місці для обговорення питань порядку денного та голосування (далі – у формі спільної присутності)</w:t>
      </w:r>
      <w:r w:rsidR="00EC0EDB" w:rsidRPr="00356378">
        <w:rPr>
          <w:rFonts w:ascii="Times New Roman" w:hAnsi="Times New Roman" w:cs="Times New Roman"/>
          <w:sz w:val="24"/>
          <w:szCs w:val="24"/>
          <w:lang w:val="uk-UA"/>
        </w:rPr>
        <w:t>,</w:t>
      </w:r>
      <w:r w:rsidR="00EC0EDB" w:rsidRPr="00356378">
        <w:rPr>
          <w:rFonts w:ascii="Times New Roman" w:hAnsi="Times New Roman"/>
          <w:sz w:val="24"/>
          <w:szCs w:val="24"/>
          <w:lang w:val="uk-UA"/>
        </w:rPr>
        <w:t xml:space="preserve"> в тому числі з використанням засобів електронного зв’язку (відео- та голосових конференцій тощо), за умови, що кожен член Комітету, який бере участь в такій конференції, може бачити/чути всіх учасників та спілкуватися зі всіма іншими учасниками засідання Комітету</w:t>
      </w:r>
      <w:r w:rsidR="00B12AD5" w:rsidRPr="00356378">
        <w:rPr>
          <w:rFonts w:ascii="Times New Roman" w:hAnsi="Times New Roman"/>
          <w:sz w:val="24"/>
          <w:szCs w:val="24"/>
          <w:lang w:val="uk-UA"/>
        </w:rPr>
        <w:t>.</w:t>
      </w:r>
      <w:r w:rsidRPr="00356378">
        <w:rPr>
          <w:rFonts w:ascii="Times New Roman" w:hAnsi="Times New Roman" w:cs="Times New Roman"/>
          <w:sz w:val="24"/>
          <w:szCs w:val="24"/>
          <w:lang w:val="uk-UA"/>
        </w:rPr>
        <w:t xml:space="preserve"> </w:t>
      </w:r>
    </w:p>
    <w:p w14:paraId="71DE19C7" w14:textId="4B386FB0" w:rsidR="00734343" w:rsidRPr="00356378" w:rsidRDefault="004D0832" w:rsidP="001357DF">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Комітет</w:t>
      </w:r>
      <w:r w:rsidR="00734343" w:rsidRPr="00356378">
        <w:rPr>
          <w:rFonts w:ascii="Times New Roman" w:hAnsi="Times New Roman" w:cs="Times New Roman"/>
          <w:sz w:val="24"/>
          <w:szCs w:val="24"/>
          <w:lang w:val="uk-UA"/>
        </w:rPr>
        <w:t xml:space="preserve"> також може приймати рішення шляхом проведення заочного голосування (методом опитування), у тому числі з використанням програмно-технічного комплексу, або шляхом проведення аудіо- чи </w:t>
      </w:r>
      <w:proofErr w:type="spellStart"/>
      <w:r w:rsidR="00734343" w:rsidRPr="00356378">
        <w:rPr>
          <w:rFonts w:ascii="Times New Roman" w:hAnsi="Times New Roman" w:cs="Times New Roman"/>
          <w:sz w:val="24"/>
          <w:szCs w:val="24"/>
          <w:lang w:val="uk-UA"/>
        </w:rPr>
        <w:t>відеоконференції</w:t>
      </w:r>
      <w:proofErr w:type="spellEnd"/>
      <w:r w:rsidR="00734343" w:rsidRPr="00356378">
        <w:rPr>
          <w:rFonts w:ascii="Times New Roman" w:hAnsi="Times New Roman" w:cs="Times New Roman"/>
          <w:sz w:val="24"/>
          <w:szCs w:val="24"/>
          <w:lang w:val="uk-UA"/>
        </w:rPr>
        <w:t>.</w:t>
      </w:r>
    </w:p>
    <w:p w14:paraId="708FE266" w14:textId="0C327F5E" w:rsidR="00EC0EDB" w:rsidRPr="00356378" w:rsidRDefault="00EC0EDB" w:rsidP="00EC0EDB">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Проведення засідання Комітету з використанням засобів електронного зв’язку та  </w:t>
      </w:r>
      <w:r w:rsidR="00734343" w:rsidRPr="00356378">
        <w:rPr>
          <w:rFonts w:ascii="Times New Roman" w:hAnsi="Times New Roman" w:cs="Times New Roman"/>
          <w:sz w:val="24"/>
          <w:szCs w:val="24"/>
          <w:lang w:val="uk-UA"/>
        </w:rPr>
        <w:t xml:space="preserve">прийняття рішення шляхом проведення </w:t>
      </w:r>
      <w:r w:rsidR="00157168" w:rsidRPr="00356378">
        <w:rPr>
          <w:rFonts w:ascii="Times New Roman" w:hAnsi="Times New Roman" w:cs="Times New Roman"/>
          <w:sz w:val="24"/>
          <w:szCs w:val="24"/>
          <w:lang w:val="uk-UA"/>
        </w:rPr>
        <w:t xml:space="preserve"> </w:t>
      </w:r>
      <w:r w:rsidRPr="00356378">
        <w:rPr>
          <w:rFonts w:ascii="Times New Roman" w:hAnsi="Times New Roman" w:cs="Times New Roman"/>
          <w:sz w:val="24"/>
          <w:szCs w:val="24"/>
          <w:lang w:val="uk-UA"/>
        </w:rPr>
        <w:t>заочного голосування</w:t>
      </w:r>
      <w:r w:rsidR="001A1E1F" w:rsidRPr="00356378">
        <w:rPr>
          <w:rFonts w:ascii="Times New Roman" w:hAnsi="Times New Roman" w:cs="Times New Roman"/>
          <w:sz w:val="24"/>
          <w:szCs w:val="24"/>
          <w:lang w:val="uk-UA"/>
        </w:rPr>
        <w:t xml:space="preserve"> (методом опитування)</w:t>
      </w:r>
      <w:r w:rsidRPr="00356378">
        <w:rPr>
          <w:rFonts w:ascii="Times New Roman" w:hAnsi="Times New Roman" w:cs="Times New Roman"/>
          <w:sz w:val="24"/>
          <w:szCs w:val="24"/>
          <w:lang w:val="uk-UA"/>
        </w:rPr>
        <w:t xml:space="preserve"> допускаються, якщо жоден з членів Комітету не заперечує проти цього.</w:t>
      </w:r>
    </w:p>
    <w:p w14:paraId="5AED4DAD" w14:textId="084CEF07" w:rsidR="00FD4874" w:rsidRPr="00356378" w:rsidRDefault="000D7CEC">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Форма проведення засідання</w:t>
      </w:r>
      <w:r w:rsidR="00467AC2" w:rsidRPr="00356378">
        <w:rPr>
          <w:rFonts w:ascii="Times New Roman" w:hAnsi="Times New Roman" w:cs="Times New Roman"/>
          <w:sz w:val="24"/>
          <w:szCs w:val="24"/>
          <w:lang w:val="uk-UA"/>
        </w:rPr>
        <w:t>/прийняття рішення</w:t>
      </w:r>
      <w:r w:rsidRPr="00356378">
        <w:rPr>
          <w:rFonts w:ascii="Times New Roman" w:hAnsi="Times New Roman" w:cs="Times New Roman"/>
          <w:sz w:val="24"/>
          <w:szCs w:val="24"/>
          <w:lang w:val="uk-UA"/>
        </w:rPr>
        <w:t xml:space="preserve"> Комітету визначається </w:t>
      </w:r>
      <w:r w:rsidR="00234755" w:rsidRPr="00356378">
        <w:rPr>
          <w:rFonts w:ascii="Times New Roman" w:hAnsi="Times New Roman" w:cs="Times New Roman"/>
          <w:sz w:val="24"/>
          <w:szCs w:val="24"/>
          <w:lang w:val="uk-UA"/>
        </w:rPr>
        <w:t>Г</w:t>
      </w:r>
      <w:r w:rsidRPr="00356378">
        <w:rPr>
          <w:rFonts w:ascii="Times New Roman" w:hAnsi="Times New Roman" w:cs="Times New Roman"/>
          <w:sz w:val="24"/>
          <w:szCs w:val="24"/>
          <w:lang w:val="uk-UA"/>
        </w:rPr>
        <w:t>оловою Комітету та вказується у відповідному повідомленні про проведення засідання Комітету</w:t>
      </w:r>
      <w:r w:rsidR="0062460B" w:rsidRPr="00356378">
        <w:rPr>
          <w:rFonts w:ascii="Times New Roman" w:hAnsi="Times New Roman" w:cs="Times New Roman"/>
          <w:sz w:val="24"/>
          <w:szCs w:val="24"/>
          <w:lang w:val="uk-UA"/>
        </w:rPr>
        <w:t xml:space="preserve"> або про </w:t>
      </w:r>
      <w:r w:rsidR="004D0832" w:rsidRPr="00356378">
        <w:rPr>
          <w:rFonts w:ascii="Times New Roman" w:hAnsi="Times New Roman" w:cs="Times New Roman"/>
          <w:sz w:val="24"/>
          <w:szCs w:val="24"/>
          <w:lang w:val="uk-UA"/>
        </w:rPr>
        <w:t xml:space="preserve">ініціювання </w:t>
      </w:r>
      <w:r w:rsidR="0062460B" w:rsidRPr="00356378">
        <w:rPr>
          <w:rFonts w:ascii="Times New Roman" w:hAnsi="Times New Roman" w:cs="Times New Roman"/>
          <w:sz w:val="24"/>
          <w:szCs w:val="24"/>
          <w:lang w:val="uk-UA"/>
        </w:rPr>
        <w:t>прийняття рішення шляхом заочного голосування (методом опитування)</w:t>
      </w:r>
      <w:r w:rsidRPr="00356378">
        <w:rPr>
          <w:rFonts w:ascii="Times New Roman" w:hAnsi="Times New Roman" w:cs="Times New Roman"/>
          <w:sz w:val="24"/>
          <w:szCs w:val="24"/>
          <w:lang w:val="uk-UA"/>
        </w:rPr>
        <w:t>.</w:t>
      </w:r>
    </w:p>
    <w:p w14:paraId="5CC9D1F8" w14:textId="77777777" w:rsidR="00FD4874" w:rsidRPr="00356378" w:rsidRDefault="000D7CEC">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Чергові засідання Комітету проводяться за необхідністю, але не рідше одного разу на півроку.</w:t>
      </w:r>
    </w:p>
    <w:p w14:paraId="4588F50E" w14:textId="0A7A83A9" w:rsidR="00FD4874" w:rsidRPr="00356378" w:rsidRDefault="000D7CEC">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Чергові засідання Комітету скликаються </w:t>
      </w:r>
      <w:r w:rsidR="00B57394" w:rsidRPr="00356378">
        <w:rPr>
          <w:rFonts w:ascii="Times New Roman" w:hAnsi="Times New Roman" w:cs="Times New Roman"/>
          <w:sz w:val="24"/>
          <w:szCs w:val="24"/>
          <w:lang w:val="uk-UA"/>
        </w:rPr>
        <w:t>Г</w:t>
      </w:r>
      <w:r w:rsidRPr="00356378">
        <w:rPr>
          <w:rFonts w:ascii="Times New Roman" w:hAnsi="Times New Roman" w:cs="Times New Roman"/>
          <w:sz w:val="24"/>
          <w:szCs w:val="24"/>
          <w:lang w:val="uk-UA"/>
        </w:rPr>
        <w:t>оловою Комітету.</w:t>
      </w:r>
    </w:p>
    <w:p w14:paraId="322DEB62" w14:textId="1919B301" w:rsidR="00FD4874" w:rsidRPr="00356378" w:rsidRDefault="000D7CEC">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Позачергові засідання Комітету скликаються Головою Комітету у разі необхідності за власною ініціативою або на вимогу:</w:t>
      </w:r>
    </w:p>
    <w:p w14:paraId="26ABEB84"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членів Комітету;</w:t>
      </w:r>
    </w:p>
    <w:p w14:paraId="2C76E36C" w14:textId="09F4E138" w:rsidR="00FD4874" w:rsidRPr="00356378" w:rsidRDefault="00B57394">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Г</w:t>
      </w:r>
      <w:r w:rsidR="000D7CEC" w:rsidRPr="00356378">
        <w:rPr>
          <w:rFonts w:ascii="Times New Roman" w:hAnsi="Times New Roman" w:cs="Times New Roman"/>
          <w:sz w:val="24"/>
          <w:szCs w:val="24"/>
          <w:lang w:val="uk-UA"/>
        </w:rPr>
        <w:t>олови чи членів Ради, що не входять до складу Комітету ;</w:t>
      </w:r>
    </w:p>
    <w:p w14:paraId="67FF701D" w14:textId="1270C922" w:rsidR="00FD4874" w:rsidRPr="00356378" w:rsidRDefault="00B57394">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Г</w:t>
      </w:r>
      <w:r w:rsidR="000D7CEC" w:rsidRPr="00356378">
        <w:rPr>
          <w:rFonts w:ascii="Times New Roman" w:hAnsi="Times New Roman" w:cs="Times New Roman"/>
          <w:sz w:val="24"/>
          <w:szCs w:val="24"/>
          <w:lang w:val="uk-UA"/>
        </w:rPr>
        <w:t>олови чи членів Правління;</w:t>
      </w:r>
    </w:p>
    <w:p w14:paraId="4B950815" w14:textId="77777777" w:rsidR="00A46269" w:rsidRPr="00356378" w:rsidRDefault="000D7CEC" w:rsidP="00A46269">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НБУ</w:t>
      </w:r>
      <w:r w:rsidR="00907458" w:rsidRPr="00356378">
        <w:rPr>
          <w:rFonts w:ascii="Times New Roman" w:hAnsi="Times New Roman" w:cs="Times New Roman"/>
          <w:sz w:val="24"/>
          <w:szCs w:val="24"/>
          <w:lang w:val="uk-UA"/>
        </w:rPr>
        <w:t>;</w:t>
      </w:r>
    </w:p>
    <w:p w14:paraId="2F63D8C9" w14:textId="77777777" w:rsidR="00FD4874" w:rsidRPr="00356378" w:rsidRDefault="00A46269" w:rsidP="00A46269">
      <w:pPr>
        <w:numPr>
          <w:ilvl w:val="2"/>
          <w:numId w:val="46"/>
        </w:numPr>
        <w:autoSpaceDE w:val="0"/>
        <w:autoSpaceDN w:val="0"/>
        <w:spacing w:after="0" w:line="360" w:lineRule="auto"/>
        <w:ind w:left="1418" w:hanging="851"/>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керівника підрозділу внутрішнього аудиту</w:t>
      </w:r>
      <w:r w:rsidR="000D7CEC" w:rsidRPr="00356378">
        <w:rPr>
          <w:rFonts w:ascii="Times New Roman" w:hAnsi="Times New Roman" w:cs="Times New Roman"/>
          <w:sz w:val="24"/>
          <w:szCs w:val="24"/>
          <w:lang w:val="uk-UA"/>
        </w:rPr>
        <w:t>;</w:t>
      </w:r>
    </w:p>
    <w:p w14:paraId="2480519E"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інших осіб, визначених статутом Банку чи іншими внутрішн</w:t>
      </w:r>
      <w:r w:rsidR="00831DF8" w:rsidRPr="00356378">
        <w:rPr>
          <w:rFonts w:ascii="Times New Roman" w:hAnsi="Times New Roman" w:cs="Times New Roman"/>
          <w:sz w:val="24"/>
          <w:szCs w:val="24"/>
          <w:lang w:val="uk-UA"/>
        </w:rPr>
        <w:t>іми</w:t>
      </w:r>
      <w:r w:rsidRPr="00356378">
        <w:rPr>
          <w:rFonts w:ascii="Times New Roman" w:hAnsi="Times New Roman" w:cs="Times New Roman"/>
          <w:sz w:val="24"/>
          <w:szCs w:val="24"/>
          <w:lang w:val="uk-UA"/>
        </w:rPr>
        <w:t xml:space="preserve"> </w:t>
      </w:r>
      <w:r w:rsidR="00831DF8" w:rsidRPr="00356378">
        <w:rPr>
          <w:rFonts w:ascii="Times New Roman" w:hAnsi="Times New Roman" w:cs="Times New Roman"/>
          <w:sz w:val="24"/>
          <w:szCs w:val="24"/>
          <w:lang w:val="uk-UA"/>
        </w:rPr>
        <w:t xml:space="preserve">документами </w:t>
      </w:r>
      <w:r w:rsidRPr="00356378">
        <w:rPr>
          <w:rFonts w:ascii="Times New Roman" w:hAnsi="Times New Roman" w:cs="Times New Roman"/>
          <w:sz w:val="24"/>
          <w:szCs w:val="24"/>
          <w:lang w:val="uk-UA"/>
        </w:rPr>
        <w:t>Банку, які беруть участь у засіданні Комітету.</w:t>
      </w:r>
    </w:p>
    <w:p w14:paraId="69C7CF85" w14:textId="173A9413"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 xml:space="preserve">Вимога про скликання позачергового засідання Комітету складається у письмовій та/або електронній формі, підписується  і подається на ім’я </w:t>
      </w:r>
      <w:r w:rsidR="00B57394" w:rsidRPr="00356378">
        <w:rPr>
          <w:rFonts w:ascii="Times New Roman" w:hAnsi="Times New Roman" w:cs="Times New Roman"/>
          <w:sz w:val="24"/>
          <w:szCs w:val="24"/>
          <w:lang w:val="uk-UA"/>
        </w:rPr>
        <w:t>Г</w:t>
      </w:r>
      <w:r w:rsidRPr="00356378">
        <w:rPr>
          <w:rFonts w:ascii="Times New Roman" w:hAnsi="Times New Roman" w:cs="Times New Roman"/>
          <w:sz w:val="24"/>
          <w:szCs w:val="24"/>
          <w:lang w:val="uk-UA"/>
        </w:rPr>
        <w:t>олови Комітету через секретаря Комітету.</w:t>
      </w:r>
    </w:p>
    <w:p w14:paraId="31711934" w14:textId="7777777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Вимога про скликання позачергового засідання Комітету повинна містити:</w:t>
      </w:r>
    </w:p>
    <w:p w14:paraId="5AE0AB58"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прізвище, ім’я та по батькові, посаду особи, що її вносить;</w:t>
      </w:r>
    </w:p>
    <w:p w14:paraId="781A256F"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підстави для скликання позачергового засідання Комітету;</w:t>
      </w:r>
    </w:p>
    <w:p w14:paraId="1E1B04B1"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lastRenderedPageBreak/>
        <w:t>формулювання порядку денного або питання, яке пропонується внести до порядку денного.</w:t>
      </w:r>
    </w:p>
    <w:p w14:paraId="0D8FCD66" w14:textId="7777777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До вимоги про скликання позачергового засідання Комітету  додаються проекти рішень з питань порядку денного.</w:t>
      </w:r>
    </w:p>
    <w:p w14:paraId="60C78663" w14:textId="7777777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Позачергове засідання Комітету має бути скликане головою Комітету не пізніше, як через 5 (п’ят</w:t>
      </w:r>
      <w:r w:rsidR="004A5C97" w:rsidRPr="00356378">
        <w:rPr>
          <w:rFonts w:ascii="Times New Roman" w:hAnsi="Times New Roman" w:cs="Times New Roman"/>
          <w:sz w:val="24"/>
          <w:szCs w:val="24"/>
          <w:lang w:val="uk-UA"/>
        </w:rPr>
        <w:t>ь</w:t>
      </w:r>
      <w:r w:rsidRPr="00356378">
        <w:rPr>
          <w:rFonts w:ascii="Times New Roman" w:hAnsi="Times New Roman" w:cs="Times New Roman"/>
          <w:sz w:val="24"/>
          <w:szCs w:val="24"/>
          <w:lang w:val="uk-UA"/>
        </w:rPr>
        <w:t xml:space="preserve">) робочих днів після отримання відповідної вимоги. </w:t>
      </w:r>
    </w:p>
    <w:p w14:paraId="617B76FA" w14:textId="7777777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 xml:space="preserve">Підготовку матеріалів для розгляду чи затвердження Комітетом може бути ініційовано Головою або членами Комітету, головою або членами Ради Банку, членами Правління, керівниками структурних підрозділів Банку, секретарем Комітету. </w:t>
      </w:r>
    </w:p>
    <w:p w14:paraId="58904E0E" w14:textId="5FFE79A9"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Порядок денний засідання Комітету</w:t>
      </w:r>
      <w:r w:rsidR="0062460B" w:rsidRPr="00356378">
        <w:rPr>
          <w:rFonts w:ascii="Times New Roman" w:hAnsi="Times New Roman" w:cs="Times New Roman"/>
          <w:sz w:val="24"/>
          <w:szCs w:val="24"/>
          <w:lang w:val="uk-UA"/>
        </w:rPr>
        <w:t>/перелік питань, що виносяться на заочне голосування (опитування)</w:t>
      </w:r>
      <w:r w:rsidRPr="00356378">
        <w:rPr>
          <w:rFonts w:ascii="Times New Roman" w:hAnsi="Times New Roman" w:cs="Times New Roman"/>
          <w:sz w:val="24"/>
          <w:szCs w:val="24"/>
          <w:lang w:val="uk-UA"/>
        </w:rPr>
        <w:t xml:space="preserve"> формується секретарем Комітету на підставі матеріалів, що надійшли на розгляд Комітету, а також доручень голови Комітету, та затверджується головою Комітету.</w:t>
      </w:r>
    </w:p>
    <w:p w14:paraId="330F44E1" w14:textId="3D4F4E95" w:rsidR="00467AC2" w:rsidRPr="00356378" w:rsidRDefault="000D7CEC" w:rsidP="00356378">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Про скликання чергових або позачергових засідань Комітету</w:t>
      </w:r>
      <w:r w:rsidR="0019071A" w:rsidRPr="00356378">
        <w:rPr>
          <w:rFonts w:ascii="Times New Roman" w:hAnsi="Times New Roman" w:cs="Times New Roman"/>
          <w:sz w:val="24"/>
          <w:szCs w:val="24"/>
          <w:lang w:val="uk-UA"/>
        </w:rPr>
        <w:t>,</w:t>
      </w:r>
      <w:r w:rsidR="0062460B" w:rsidRPr="00356378">
        <w:rPr>
          <w:rFonts w:ascii="Times New Roman" w:hAnsi="Times New Roman" w:cs="Times New Roman"/>
          <w:sz w:val="24"/>
          <w:szCs w:val="24"/>
          <w:lang w:val="uk-UA"/>
        </w:rPr>
        <w:t xml:space="preserve"> або про ініціювання прийняття рішення шляхом заочного голосування (методом опитування)</w:t>
      </w:r>
      <w:r w:rsidRPr="00356378">
        <w:rPr>
          <w:rFonts w:ascii="Times New Roman" w:hAnsi="Times New Roman" w:cs="Times New Roman"/>
          <w:sz w:val="24"/>
          <w:szCs w:val="24"/>
          <w:lang w:val="uk-UA"/>
        </w:rPr>
        <w:t xml:space="preserve"> кожний член Комітету повідомляється</w:t>
      </w:r>
      <w:r w:rsidR="00467AC2" w:rsidRPr="00356378">
        <w:rPr>
          <w:rFonts w:ascii="Times New Roman" w:hAnsi="Times New Roman" w:cs="Times New Roman"/>
          <w:sz w:val="24"/>
          <w:szCs w:val="24"/>
          <w:lang w:val="uk-UA"/>
        </w:rPr>
        <w:t xml:space="preserve"> </w:t>
      </w:r>
      <w:r w:rsidRPr="00356378">
        <w:rPr>
          <w:rFonts w:ascii="Times New Roman" w:hAnsi="Times New Roman" w:cs="Times New Roman"/>
          <w:sz w:val="24"/>
          <w:szCs w:val="24"/>
          <w:lang w:val="uk-UA"/>
        </w:rPr>
        <w:t>не пізніше як за 3 робочі дні до дати проведення засідання</w:t>
      </w:r>
      <w:r w:rsidR="00777381" w:rsidRPr="00356378">
        <w:rPr>
          <w:rFonts w:ascii="Times New Roman" w:hAnsi="Times New Roman" w:cs="Times New Roman"/>
          <w:sz w:val="24"/>
          <w:szCs w:val="24"/>
          <w:lang w:val="uk-UA"/>
        </w:rPr>
        <w:t>/заочного голосування (опитування)</w:t>
      </w:r>
      <w:r w:rsidRPr="00356378">
        <w:rPr>
          <w:rFonts w:ascii="Times New Roman" w:hAnsi="Times New Roman" w:cs="Times New Roman"/>
          <w:sz w:val="24"/>
          <w:szCs w:val="24"/>
          <w:lang w:val="uk-UA"/>
        </w:rPr>
        <w:t xml:space="preserve"> шляхом надіслання повідомлення засобами електронної пошти, з дотриманням вимог щодо збереження інформації з обмеженим доступом або вручення повідомлення особисто під розпис.</w:t>
      </w:r>
      <w:r w:rsidR="00467AC2" w:rsidRPr="00356378">
        <w:rPr>
          <w:rFonts w:ascii="Times New Roman" w:hAnsi="Times New Roman" w:cs="Times New Roman"/>
          <w:sz w:val="24"/>
          <w:szCs w:val="24"/>
          <w:lang w:val="uk-UA"/>
        </w:rPr>
        <w:t xml:space="preserve"> </w:t>
      </w:r>
    </w:p>
    <w:p w14:paraId="6BD244C0" w14:textId="50B6F32F" w:rsidR="00467AC2" w:rsidRPr="00356378" w:rsidRDefault="00467AC2" w:rsidP="00356378">
      <w:pPr>
        <w:tabs>
          <w:tab w:val="left" w:pos="567"/>
        </w:tabs>
        <w:autoSpaceDE w:val="0"/>
        <w:autoSpaceDN w:val="0"/>
        <w:spacing w:after="0" w:line="360" w:lineRule="auto"/>
        <w:ind w:left="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За рішенням Голови Комітету та за умови відсутності заперечень від членів Комітету засідання</w:t>
      </w:r>
      <w:r w:rsidR="00995035" w:rsidRPr="00356378">
        <w:rPr>
          <w:rFonts w:ascii="Times New Roman" w:hAnsi="Times New Roman" w:cs="Times New Roman"/>
          <w:sz w:val="24"/>
          <w:szCs w:val="24"/>
          <w:lang w:val="uk-UA"/>
        </w:rPr>
        <w:t xml:space="preserve"> або прийняття рішення шляхом заочного голосування (методом опитування)</w:t>
      </w:r>
      <w:r w:rsidRPr="00356378">
        <w:rPr>
          <w:rFonts w:ascii="Times New Roman" w:hAnsi="Times New Roman" w:cs="Times New Roman"/>
          <w:sz w:val="24"/>
          <w:szCs w:val="24"/>
          <w:lang w:val="uk-UA"/>
        </w:rPr>
        <w:t xml:space="preserve"> може проводитись без дотримання зазначених в цьому пункті строків щодо </w:t>
      </w:r>
      <w:r w:rsidR="00995035" w:rsidRPr="00356378">
        <w:rPr>
          <w:rFonts w:ascii="Times New Roman" w:hAnsi="Times New Roman" w:cs="Times New Roman"/>
          <w:sz w:val="24"/>
          <w:szCs w:val="24"/>
          <w:lang w:val="uk-UA"/>
        </w:rPr>
        <w:t xml:space="preserve">відповідного </w:t>
      </w:r>
      <w:r w:rsidRPr="00356378">
        <w:rPr>
          <w:rFonts w:ascii="Times New Roman" w:hAnsi="Times New Roman" w:cs="Times New Roman"/>
          <w:sz w:val="24"/>
          <w:szCs w:val="24"/>
          <w:lang w:val="uk-UA"/>
        </w:rPr>
        <w:t>повідомлення та направлення матеріалів</w:t>
      </w:r>
      <w:r w:rsidR="00F313FA" w:rsidRPr="00356378">
        <w:rPr>
          <w:rFonts w:ascii="Times New Roman" w:hAnsi="Times New Roman" w:cs="Times New Roman"/>
          <w:sz w:val="24"/>
          <w:szCs w:val="24"/>
          <w:lang w:val="uk-UA"/>
        </w:rPr>
        <w:t>.</w:t>
      </w:r>
    </w:p>
    <w:p w14:paraId="4BB0E55B" w14:textId="193DF977" w:rsidR="00467AC2" w:rsidRPr="00356378" w:rsidRDefault="00467AC2" w:rsidP="00356378">
      <w:pPr>
        <w:tabs>
          <w:tab w:val="left" w:pos="567"/>
        </w:tabs>
        <w:autoSpaceDE w:val="0"/>
        <w:autoSpaceDN w:val="0"/>
        <w:spacing w:after="0" w:line="360" w:lineRule="auto"/>
        <w:ind w:left="567"/>
        <w:jc w:val="both"/>
        <w:rPr>
          <w:lang w:val="uk-UA"/>
        </w:rPr>
      </w:pPr>
      <w:r w:rsidRPr="00356378">
        <w:rPr>
          <w:rFonts w:ascii="Times New Roman" w:hAnsi="Times New Roman" w:cs="Times New Roman"/>
          <w:sz w:val="24"/>
          <w:szCs w:val="24"/>
          <w:lang w:val="uk-UA"/>
        </w:rPr>
        <w:t xml:space="preserve">Заперечення члена Комітету щодо скликання засідання </w:t>
      </w:r>
      <w:r w:rsidR="00995035" w:rsidRPr="00356378">
        <w:rPr>
          <w:rFonts w:ascii="Times New Roman" w:hAnsi="Times New Roman" w:cs="Times New Roman"/>
          <w:sz w:val="24"/>
          <w:szCs w:val="24"/>
          <w:lang w:val="uk-UA"/>
        </w:rPr>
        <w:t xml:space="preserve">або прийняття рішення шляхом заочного голосування (методом опитування) </w:t>
      </w:r>
      <w:r w:rsidRPr="00356378">
        <w:rPr>
          <w:rFonts w:ascii="Times New Roman" w:hAnsi="Times New Roman" w:cs="Times New Roman"/>
          <w:sz w:val="24"/>
          <w:szCs w:val="24"/>
          <w:lang w:val="uk-UA"/>
        </w:rPr>
        <w:t>без дотримання строків, зазначених в цьому пункті, висловлюються таким членом шляхом направлення відповідного повідомлення у письмовій формі на адресу електронної пошти Голови та секретаря К</w:t>
      </w:r>
      <w:r w:rsidR="00BE265F" w:rsidRPr="00356378">
        <w:rPr>
          <w:rFonts w:ascii="Times New Roman" w:hAnsi="Times New Roman" w:cs="Times New Roman"/>
          <w:sz w:val="24"/>
          <w:szCs w:val="24"/>
          <w:lang w:val="uk-UA"/>
        </w:rPr>
        <w:t>омітету</w:t>
      </w:r>
      <w:r w:rsidRPr="00356378">
        <w:rPr>
          <w:rFonts w:ascii="Times New Roman" w:hAnsi="Times New Roman" w:cs="Times New Roman"/>
          <w:sz w:val="24"/>
          <w:szCs w:val="24"/>
          <w:lang w:val="uk-UA"/>
        </w:rPr>
        <w:t>.</w:t>
      </w:r>
    </w:p>
    <w:p w14:paraId="5C5BA534" w14:textId="26866E04" w:rsidR="00FD4874" w:rsidRPr="00356378" w:rsidRDefault="000D7CEC" w:rsidP="00356378">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Повідомлення має містити інформацію про дату, час, місце, форму проведення засідання та його порядок денний</w:t>
      </w:r>
      <w:r w:rsidR="00995035" w:rsidRPr="00356378">
        <w:rPr>
          <w:rFonts w:ascii="Times New Roman" w:hAnsi="Times New Roman" w:cs="Times New Roman"/>
          <w:sz w:val="24"/>
          <w:szCs w:val="24"/>
          <w:lang w:val="uk-UA"/>
        </w:rPr>
        <w:t xml:space="preserve"> або зазначення того, що</w:t>
      </w:r>
      <w:r w:rsidR="006D27BE" w:rsidRPr="00356378">
        <w:rPr>
          <w:rFonts w:ascii="Times New Roman" w:hAnsi="Times New Roman" w:cs="Times New Roman"/>
          <w:sz w:val="24"/>
          <w:szCs w:val="24"/>
          <w:lang w:val="uk-UA"/>
        </w:rPr>
        <w:t xml:space="preserve"> таке</w:t>
      </w:r>
      <w:r w:rsidR="00995035" w:rsidRPr="00356378">
        <w:rPr>
          <w:rFonts w:ascii="Times New Roman" w:hAnsi="Times New Roman" w:cs="Times New Roman"/>
          <w:sz w:val="24"/>
          <w:szCs w:val="24"/>
          <w:lang w:val="uk-UA"/>
        </w:rPr>
        <w:t xml:space="preserve"> рішення прийма</w:t>
      </w:r>
      <w:r w:rsidR="006D27BE" w:rsidRPr="00356378">
        <w:rPr>
          <w:rFonts w:ascii="Times New Roman" w:hAnsi="Times New Roman" w:cs="Times New Roman"/>
          <w:sz w:val="24"/>
          <w:szCs w:val="24"/>
          <w:lang w:val="uk-UA"/>
        </w:rPr>
        <w:t xml:space="preserve">ється </w:t>
      </w:r>
      <w:r w:rsidR="00995035" w:rsidRPr="00356378">
        <w:rPr>
          <w:rFonts w:ascii="Times New Roman" w:hAnsi="Times New Roman" w:cs="Times New Roman"/>
          <w:sz w:val="24"/>
          <w:szCs w:val="24"/>
          <w:lang w:val="uk-UA"/>
        </w:rPr>
        <w:t>шляхом заочного голосування (методом опитування) із встановленням строку для голосування</w:t>
      </w:r>
      <w:r w:rsidR="0019071A" w:rsidRPr="00356378">
        <w:rPr>
          <w:rFonts w:ascii="Times New Roman" w:hAnsi="Times New Roman" w:cs="Times New Roman"/>
          <w:sz w:val="24"/>
          <w:szCs w:val="24"/>
          <w:lang w:val="uk-UA"/>
        </w:rPr>
        <w:t xml:space="preserve"> (</w:t>
      </w:r>
      <w:r w:rsidR="00995035" w:rsidRPr="00356378">
        <w:rPr>
          <w:rFonts w:ascii="Times New Roman" w:hAnsi="Times New Roman" w:cs="Times New Roman"/>
          <w:sz w:val="24"/>
          <w:szCs w:val="24"/>
          <w:lang w:val="uk-UA"/>
        </w:rPr>
        <w:t>надання заповнених бюлетенів для голосування</w:t>
      </w:r>
      <w:r w:rsidR="0019071A" w:rsidRPr="00356378">
        <w:rPr>
          <w:rFonts w:ascii="Times New Roman" w:hAnsi="Times New Roman" w:cs="Times New Roman"/>
          <w:sz w:val="24"/>
          <w:szCs w:val="24"/>
          <w:lang w:val="uk-UA"/>
        </w:rPr>
        <w:t>)</w:t>
      </w:r>
      <w:r w:rsidRPr="00356378">
        <w:rPr>
          <w:rFonts w:ascii="Times New Roman" w:hAnsi="Times New Roman" w:cs="Times New Roman"/>
          <w:sz w:val="24"/>
          <w:szCs w:val="24"/>
          <w:lang w:val="uk-UA"/>
        </w:rPr>
        <w:t>. До повідомлення додається інформаційний пакет, що включає:</w:t>
      </w:r>
    </w:p>
    <w:p w14:paraId="42DDB13A" w14:textId="0E3758A9" w:rsidR="00FD4874" w:rsidRPr="00356378" w:rsidRDefault="000D7CEC">
      <w:pPr>
        <w:numPr>
          <w:ilvl w:val="2"/>
          <w:numId w:val="46"/>
        </w:numPr>
        <w:tabs>
          <w:tab w:val="left" w:pos="1418"/>
        </w:tabs>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lastRenderedPageBreak/>
        <w:t>матеріали стосовно питань порядку денного</w:t>
      </w:r>
      <w:r w:rsidR="00995035" w:rsidRPr="00356378">
        <w:rPr>
          <w:rFonts w:ascii="Times New Roman" w:hAnsi="Times New Roman" w:cs="Times New Roman"/>
          <w:sz w:val="24"/>
          <w:szCs w:val="24"/>
          <w:lang w:val="uk-UA"/>
        </w:rPr>
        <w:t>/переліку питань, що виносяться на заочне голосування (опитування)</w:t>
      </w:r>
      <w:r w:rsidRPr="00356378">
        <w:rPr>
          <w:rFonts w:ascii="Times New Roman" w:hAnsi="Times New Roman" w:cs="Times New Roman"/>
          <w:sz w:val="24"/>
          <w:szCs w:val="24"/>
          <w:lang w:val="uk-UA"/>
        </w:rPr>
        <w:t xml:space="preserve"> які необхідні членам Комітету для підготовки до засідання</w:t>
      </w:r>
      <w:r w:rsidR="0019071A" w:rsidRPr="00356378">
        <w:rPr>
          <w:rFonts w:ascii="Times New Roman" w:hAnsi="Times New Roman" w:cs="Times New Roman"/>
          <w:sz w:val="24"/>
          <w:szCs w:val="24"/>
          <w:lang w:val="uk-UA"/>
        </w:rPr>
        <w:t xml:space="preserve"> та прийняття рішень</w:t>
      </w:r>
      <w:r w:rsidRPr="00356378">
        <w:rPr>
          <w:rFonts w:ascii="Times New Roman" w:hAnsi="Times New Roman" w:cs="Times New Roman"/>
          <w:sz w:val="24"/>
          <w:szCs w:val="24"/>
          <w:lang w:val="uk-UA"/>
        </w:rPr>
        <w:t>;</w:t>
      </w:r>
    </w:p>
    <w:p w14:paraId="4DE4E924" w14:textId="7C5110A0" w:rsidR="00FD4874" w:rsidRPr="00356378" w:rsidRDefault="000D7CEC">
      <w:pPr>
        <w:numPr>
          <w:ilvl w:val="2"/>
          <w:numId w:val="46"/>
        </w:numPr>
        <w:tabs>
          <w:tab w:val="left" w:pos="1418"/>
        </w:tabs>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проекти рішень з питань</w:t>
      </w:r>
      <w:r w:rsidR="003368F9" w:rsidRPr="00356378">
        <w:rPr>
          <w:rFonts w:ascii="Times New Roman" w:hAnsi="Times New Roman" w:cs="Times New Roman"/>
          <w:sz w:val="24"/>
          <w:szCs w:val="24"/>
          <w:lang w:val="uk-UA"/>
        </w:rPr>
        <w:t>, що виносяться на розгляд</w:t>
      </w:r>
      <w:r w:rsidRPr="00356378">
        <w:rPr>
          <w:rFonts w:ascii="Times New Roman" w:hAnsi="Times New Roman" w:cs="Times New Roman"/>
          <w:sz w:val="24"/>
          <w:szCs w:val="24"/>
          <w:lang w:val="uk-UA"/>
        </w:rPr>
        <w:t>.</w:t>
      </w:r>
    </w:p>
    <w:p w14:paraId="61D0F992" w14:textId="1E568DE2"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 xml:space="preserve">Ініціатори скликання позачергового засідання Комітету, повідомляються про його проведення у порядку, передбаченому </w:t>
      </w:r>
      <w:proofErr w:type="spellStart"/>
      <w:r w:rsidRPr="00356378">
        <w:rPr>
          <w:rFonts w:ascii="Times New Roman" w:hAnsi="Times New Roman" w:cs="Times New Roman"/>
          <w:sz w:val="24"/>
          <w:szCs w:val="24"/>
          <w:lang w:val="uk-UA"/>
        </w:rPr>
        <w:t>пп</w:t>
      </w:r>
      <w:proofErr w:type="spellEnd"/>
      <w:r w:rsidRPr="00356378">
        <w:rPr>
          <w:rFonts w:ascii="Times New Roman" w:hAnsi="Times New Roman" w:cs="Times New Roman"/>
          <w:sz w:val="24"/>
          <w:szCs w:val="24"/>
          <w:lang w:val="uk-UA"/>
        </w:rPr>
        <w:t>. 5.1</w:t>
      </w:r>
      <w:r w:rsidR="00BD5179" w:rsidRPr="00356378">
        <w:rPr>
          <w:rFonts w:ascii="Times New Roman" w:hAnsi="Times New Roman" w:cs="Times New Roman"/>
          <w:sz w:val="24"/>
          <w:szCs w:val="24"/>
          <w:lang w:val="uk-UA"/>
        </w:rPr>
        <w:t>5</w:t>
      </w:r>
      <w:r w:rsidRPr="00356378">
        <w:rPr>
          <w:rFonts w:ascii="Times New Roman" w:hAnsi="Times New Roman" w:cs="Times New Roman"/>
          <w:sz w:val="24"/>
          <w:szCs w:val="24"/>
          <w:lang w:val="uk-UA"/>
        </w:rPr>
        <w:t xml:space="preserve">. </w:t>
      </w:r>
      <w:r w:rsidR="00766A09" w:rsidRPr="00356378">
        <w:rPr>
          <w:rFonts w:ascii="Times New Roman" w:hAnsi="Times New Roman" w:cs="Times New Roman"/>
          <w:sz w:val="24"/>
          <w:szCs w:val="24"/>
          <w:lang w:val="uk-UA"/>
        </w:rPr>
        <w:t xml:space="preserve">Розділу </w:t>
      </w:r>
      <w:r w:rsidRPr="00356378">
        <w:rPr>
          <w:rFonts w:ascii="Times New Roman" w:hAnsi="Times New Roman" w:cs="Times New Roman"/>
          <w:sz w:val="24"/>
          <w:szCs w:val="24"/>
          <w:lang w:val="uk-UA"/>
        </w:rPr>
        <w:t>5 цього Положення, та мають право брати участь у такому засіданні.</w:t>
      </w:r>
    </w:p>
    <w:p w14:paraId="29033AAB" w14:textId="7777777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За потреби на засідання Комітету можуть бути запрошені:</w:t>
      </w:r>
    </w:p>
    <w:p w14:paraId="7BEE89C9"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голова та члени Ради, що не входять до складу Комітету;</w:t>
      </w:r>
    </w:p>
    <w:p w14:paraId="0928D1CB"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голова та члени Правління;</w:t>
      </w:r>
    </w:p>
    <w:p w14:paraId="7E051044" w14:textId="6D5783AD"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 xml:space="preserve">керівники самостійних структурних підрозділів Банку, зокрема, </w:t>
      </w:r>
      <w:r w:rsidR="00BD5179" w:rsidRPr="00356378">
        <w:rPr>
          <w:rFonts w:ascii="Times New Roman" w:hAnsi="Times New Roman"/>
          <w:sz w:val="24"/>
          <w:szCs w:val="24"/>
          <w:lang w:val="uk-UA"/>
        </w:rPr>
        <w:t xml:space="preserve">головний ризик-менеджер та головний комплаєнс-менеджер, </w:t>
      </w:r>
      <w:r w:rsidRPr="00356378">
        <w:rPr>
          <w:rFonts w:ascii="Times New Roman" w:hAnsi="Times New Roman" w:cs="Times New Roman"/>
          <w:sz w:val="24"/>
          <w:szCs w:val="24"/>
          <w:lang w:val="uk-UA"/>
        </w:rPr>
        <w:t>керівники підрозділу з управління ризиками</w:t>
      </w:r>
      <w:r w:rsidR="00A46269" w:rsidRPr="00356378">
        <w:rPr>
          <w:rFonts w:ascii="Times New Roman" w:hAnsi="Times New Roman" w:cs="Times New Roman"/>
          <w:sz w:val="24"/>
          <w:szCs w:val="24"/>
          <w:lang w:val="uk-UA"/>
        </w:rPr>
        <w:t>,</w:t>
      </w:r>
      <w:r w:rsidRPr="00356378">
        <w:rPr>
          <w:rFonts w:ascii="Times New Roman" w:hAnsi="Times New Roman" w:cs="Times New Roman"/>
          <w:sz w:val="24"/>
          <w:szCs w:val="24"/>
          <w:lang w:val="uk-UA"/>
        </w:rPr>
        <w:t xml:space="preserve"> підрозділу контролю за дотриманням норм (комплаєнс)</w:t>
      </w:r>
      <w:r w:rsidR="00A46269" w:rsidRPr="00356378">
        <w:rPr>
          <w:rFonts w:ascii="Times New Roman" w:hAnsi="Times New Roman" w:cs="Times New Roman"/>
          <w:sz w:val="24"/>
          <w:szCs w:val="24"/>
          <w:lang w:val="uk-UA"/>
        </w:rPr>
        <w:t xml:space="preserve"> та підрозділу внутрішнього аудиту</w:t>
      </w:r>
      <w:r w:rsidR="00643132" w:rsidRPr="00356378">
        <w:rPr>
          <w:rFonts w:ascii="Times New Roman" w:hAnsi="Times New Roman" w:cs="Times New Roman"/>
          <w:sz w:val="24"/>
          <w:szCs w:val="24"/>
          <w:lang w:val="uk-UA"/>
        </w:rPr>
        <w:t>, або особи, що їх заміщують</w:t>
      </w:r>
      <w:r w:rsidRPr="00356378">
        <w:rPr>
          <w:rFonts w:ascii="Times New Roman" w:hAnsi="Times New Roman" w:cs="Times New Roman"/>
          <w:sz w:val="24"/>
          <w:szCs w:val="24"/>
          <w:lang w:val="uk-UA"/>
        </w:rPr>
        <w:t>;</w:t>
      </w:r>
    </w:p>
    <w:p w14:paraId="234DF166" w14:textId="540DEE7B" w:rsidR="00FD4874" w:rsidRPr="00356378" w:rsidRDefault="00BD5179">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 xml:space="preserve">працівники </w:t>
      </w:r>
      <w:r w:rsidR="000D7CEC" w:rsidRPr="00356378">
        <w:rPr>
          <w:rFonts w:ascii="Times New Roman" w:hAnsi="Times New Roman" w:cs="Times New Roman"/>
          <w:sz w:val="24"/>
          <w:szCs w:val="24"/>
          <w:lang w:val="uk-UA"/>
        </w:rPr>
        <w:t>Банку з правом висловлення фахової позиції з питання, що обговорюється;</w:t>
      </w:r>
    </w:p>
    <w:p w14:paraId="003290BA"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зовнішні експерти з правом висловлення експертної позиції з питання, що обговорюється.</w:t>
      </w:r>
    </w:p>
    <w:p w14:paraId="2EE6EBAA" w14:textId="4F9E36D0"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Запрошені особи</w:t>
      </w:r>
      <w:r w:rsidR="00BD5179" w:rsidRPr="00356378">
        <w:rPr>
          <w:rFonts w:ascii="Times New Roman" w:hAnsi="Times New Roman" w:cs="Times New Roman"/>
          <w:sz w:val="24"/>
          <w:szCs w:val="24"/>
          <w:lang w:val="uk-UA"/>
        </w:rPr>
        <w:t xml:space="preserve"> </w:t>
      </w:r>
      <w:r w:rsidR="00BD5179" w:rsidRPr="00356378">
        <w:rPr>
          <w:rFonts w:ascii="Times New Roman" w:hAnsi="Times New Roman"/>
          <w:sz w:val="24"/>
          <w:szCs w:val="24"/>
          <w:lang w:val="uk-UA"/>
        </w:rPr>
        <w:t>повідомляються про його проведен</w:t>
      </w:r>
      <w:r w:rsidR="00621EAD">
        <w:rPr>
          <w:rFonts w:ascii="Times New Roman" w:hAnsi="Times New Roman"/>
          <w:sz w:val="24"/>
          <w:szCs w:val="24"/>
          <w:lang w:val="uk-UA"/>
        </w:rPr>
        <w:t>ня у порядку, передбаченому пп.</w:t>
      </w:r>
      <w:r w:rsidR="00BD5179" w:rsidRPr="00356378">
        <w:rPr>
          <w:rFonts w:ascii="Times New Roman" w:hAnsi="Times New Roman"/>
          <w:sz w:val="24"/>
          <w:szCs w:val="24"/>
          <w:lang w:val="uk-UA"/>
        </w:rPr>
        <w:t>5.15. п.5 цього Положення та не приймають участі</w:t>
      </w:r>
      <w:r w:rsidRPr="00356378">
        <w:rPr>
          <w:rFonts w:ascii="Times New Roman" w:hAnsi="Times New Roman" w:cs="Times New Roman"/>
          <w:sz w:val="24"/>
          <w:szCs w:val="24"/>
          <w:lang w:val="uk-UA"/>
        </w:rPr>
        <w:t xml:space="preserve"> у голосуванні.</w:t>
      </w:r>
    </w:p>
    <w:p w14:paraId="6BEBA628" w14:textId="7777777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 xml:space="preserve">Засідання Комітету вважається правомочним, якщо в ньому беруть участь </w:t>
      </w:r>
      <w:r w:rsidR="008638C5" w:rsidRPr="00356378">
        <w:rPr>
          <w:rFonts w:ascii="Times New Roman" w:eastAsia="Calibri" w:hAnsi="Times New Roman" w:cs="Times New Roman"/>
          <w:sz w:val="24"/>
          <w:szCs w:val="24"/>
          <w:lang w:val="uk-UA" w:eastAsia="ar-SA"/>
        </w:rPr>
        <w:t xml:space="preserve">більше половини членів </w:t>
      </w:r>
      <w:r w:rsidRPr="00356378">
        <w:rPr>
          <w:rFonts w:ascii="Times New Roman" w:hAnsi="Times New Roman" w:cs="Times New Roman"/>
          <w:sz w:val="24"/>
          <w:szCs w:val="24"/>
          <w:lang w:val="uk-UA"/>
        </w:rPr>
        <w:t xml:space="preserve">від кількісного складу Комітету, </w:t>
      </w:r>
      <w:r w:rsidR="008638C5" w:rsidRPr="00356378">
        <w:rPr>
          <w:rFonts w:ascii="Times New Roman" w:hAnsi="Times New Roman"/>
          <w:sz w:val="24"/>
          <w:szCs w:val="24"/>
          <w:lang w:val="uk-UA"/>
        </w:rPr>
        <w:t xml:space="preserve">встановленого цим Положенням, </w:t>
      </w:r>
      <w:r w:rsidRPr="00356378">
        <w:rPr>
          <w:rFonts w:ascii="Times New Roman" w:hAnsi="Times New Roman" w:cs="Times New Roman"/>
          <w:sz w:val="24"/>
          <w:szCs w:val="24"/>
          <w:lang w:val="uk-UA"/>
        </w:rPr>
        <w:t>один з яких має бути головою Комітету. Члени Комітету беруть участь у засіданні тільки особисто, передача прав на участь у засіданні Комітету шляхом видачі довіреності чи іншим способом не допускається.</w:t>
      </w:r>
    </w:p>
    <w:p w14:paraId="4A524D1C" w14:textId="19A3B4EA" w:rsidR="00FD4874" w:rsidRPr="00356378" w:rsidRDefault="008638C5" w:rsidP="00356378">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sz w:val="24"/>
          <w:szCs w:val="24"/>
          <w:lang w:val="uk-UA"/>
        </w:rPr>
        <w:t xml:space="preserve">На засіданні Комітету у формі спільної присутності, у тому числі з використанням засобів електронного зв’язку (відео- та голосових конференцій тощо) </w:t>
      </w:r>
      <w:r w:rsidRPr="00356378">
        <w:rPr>
          <w:rFonts w:ascii="Times New Roman" w:hAnsi="Times New Roman" w:cs="Times New Roman"/>
          <w:sz w:val="24"/>
          <w:szCs w:val="24"/>
          <w:lang w:val="uk-UA"/>
        </w:rPr>
        <w:t>р</w:t>
      </w:r>
      <w:r w:rsidR="000D7CEC" w:rsidRPr="00356378">
        <w:rPr>
          <w:rFonts w:ascii="Times New Roman" w:hAnsi="Times New Roman" w:cs="Times New Roman"/>
          <w:sz w:val="24"/>
          <w:szCs w:val="24"/>
          <w:lang w:val="uk-UA"/>
        </w:rPr>
        <w:t xml:space="preserve">ішення Комітету приймаються простою більшістю голосів членів Комітету, які беруть участь у засіданні </w:t>
      </w:r>
      <w:r w:rsidRPr="00356378">
        <w:rPr>
          <w:rFonts w:ascii="Times New Roman" w:hAnsi="Times New Roman"/>
          <w:sz w:val="24"/>
          <w:szCs w:val="24"/>
          <w:lang w:val="uk-UA"/>
        </w:rPr>
        <w:t xml:space="preserve">та мають право голосу з відповідного питання. </w:t>
      </w:r>
      <w:r w:rsidR="000D7CEC" w:rsidRPr="00356378">
        <w:rPr>
          <w:rFonts w:ascii="Times New Roman" w:hAnsi="Times New Roman" w:cs="Times New Roman"/>
          <w:sz w:val="24"/>
          <w:szCs w:val="24"/>
          <w:lang w:val="uk-UA"/>
        </w:rPr>
        <w:t>Кожний член Комітету при голосуванні володіє одним голосом. При рівній кількості голосів «за» і «проти» приймається рішення, за яке проголосував Голова Комітету.</w:t>
      </w:r>
      <w:r w:rsidR="0019071A" w:rsidRPr="00356378">
        <w:rPr>
          <w:rFonts w:ascii="Times New Roman" w:hAnsi="Times New Roman" w:cs="Times New Roman"/>
          <w:sz w:val="24"/>
          <w:szCs w:val="24"/>
          <w:lang w:val="uk-UA"/>
        </w:rPr>
        <w:t xml:space="preserve"> </w:t>
      </w:r>
    </w:p>
    <w:p w14:paraId="5264F952" w14:textId="771512FD"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Під час засідання Комітету у формі спільної присутності</w:t>
      </w:r>
      <w:r w:rsidR="008638C5" w:rsidRPr="00356378">
        <w:rPr>
          <w:rFonts w:ascii="Times New Roman" w:hAnsi="Times New Roman"/>
          <w:sz w:val="24"/>
          <w:szCs w:val="24"/>
          <w:lang w:val="uk-UA"/>
        </w:rPr>
        <w:t xml:space="preserve">, у тому числі з використанням засобів електронного зв’язку (відео- та голосових конференцій тощо), </w:t>
      </w:r>
      <w:r w:rsidRPr="00356378">
        <w:rPr>
          <w:rFonts w:ascii="Times New Roman" w:hAnsi="Times New Roman" w:cs="Times New Roman"/>
          <w:sz w:val="24"/>
          <w:szCs w:val="24"/>
          <w:lang w:val="uk-UA"/>
        </w:rPr>
        <w:t xml:space="preserve"> секретар Комітету веде протокол.</w:t>
      </w:r>
    </w:p>
    <w:p w14:paraId="06BDA9F1" w14:textId="265440F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lastRenderedPageBreak/>
        <w:t>У протоколі засідання Комітету у формі спільної присутності</w:t>
      </w:r>
      <w:r w:rsidR="008638C5" w:rsidRPr="00356378">
        <w:rPr>
          <w:rFonts w:ascii="Times New Roman" w:hAnsi="Times New Roman"/>
          <w:sz w:val="24"/>
          <w:szCs w:val="24"/>
          <w:lang w:val="uk-UA"/>
        </w:rPr>
        <w:t>, у тому числі з використанням засобів електронного зв’язку (відео- та голосових конференцій тощо</w:t>
      </w:r>
      <w:r w:rsidR="00547418" w:rsidRPr="00356378">
        <w:rPr>
          <w:rFonts w:ascii="Times New Roman" w:hAnsi="Times New Roman"/>
          <w:sz w:val="24"/>
          <w:szCs w:val="24"/>
          <w:lang w:val="uk-UA"/>
        </w:rPr>
        <w:t>)</w:t>
      </w:r>
      <w:r w:rsidRPr="00356378">
        <w:rPr>
          <w:rFonts w:ascii="Times New Roman" w:hAnsi="Times New Roman" w:cs="Times New Roman"/>
          <w:sz w:val="24"/>
          <w:szCs w:val="24"/>
          <w:lang w:val="uk-UA"/>
        </w:rPr>
        <w:t xml:space="preserve">зазначаються: </w:t>
      </w:r>
    </w:p>
    <w:p w14:paraId="352D2C49"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повне найменування Банку;</w:t>
      </w:r>
    </w:p>
    <w:p w14:paraId="2108CD08" w14:textId="5C1AAD6D"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 xml:space="preserve">дата, місце та час </w:t>
      </w:r>
      <w:r w:rsidR="00BD5179" w:rsidRPr="00356378">
        <w:rPr>
          <w:rFonts w:ascii="Times New Roman" w:hAnsi="Times New Roman" w:cs="Times New Roman"/>
          <w:sz w:val="24"/>
          <w:szCs w:val="24"/>
          <w:lang w:val="uk-UA"/>
        </w:rPr>
        <w:t xml:space="preserve">початку та завершення </w:t>
      </w:r>
      <w:r w:rsidRPr="00356378">
        <w:rPr>
          <w:rFonts w:ascii="Times New Roman" w:hAnsi="Times New Roman" w:cs="Times New Roman"/>
          <w:sz w:val="24"/>
          <w:szCs w:val="24"/>
          <w:lang w:val="uk-UA"/>
        </w:rPr>
        <w:t>засідання Комітету</w:t>
      </w:r>
      <w:r w:rsidR="00BD5179" w:rsidRPr="00356378">
        <w:rPr>
          <w:rFonts w:ascii="Times New Roman" w:hAnsi="Times New Roman" w:cs="Times New Roman"/>
          <w:sz w:val="24"/>
          <w:szCs w:val="24"/>
          <w:lang w:val="uk-UA"/>
        </w:rPr>
        <w:t>, форму засідання Комітету (чергове/позачергове)</w:t>
      </w:r>
      <w:r w:rsidRPr="00356378">
        <w:rPr>
          <w:rFonts w:ascii="Times New Roman" w:hAnsi="Times New Roman" w:cs="Times New Roman"/>
          <w:sz w:val="24"/>
          <w:szCs w:val="24"/>
          <w:lang w:val="uk-UA"/>
        </w:rPr>
        <w:t>;</w:t>
      </w:r>
    </w:p>
    <w:p w14:paraId="69AE5D95"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номер протоколу;</w:t>
      </w:r>
    </w:p>
    <w:p w14:paraId="61490760" w14:textId="067C0525" w:rsidR="00FD4874" w:rsidRPr="00356378" w:rsidRDefault="00BD5179">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члени Комітету</w:t>
      </w:r>
      <w:r w:rsidR="000D7CEC" w:rsidRPr="00356378">
        <w:rPr>
          <w:rFonts w:ascii="Times New Roman" w:hAnsi="Times New Roman" w:cs="Times New Roman"/>
          <w:sz w:val="24"/>
          <w:szCs w:val="24"/>
          <w:lang w:val="uk-UA"/>
        </w:rPr>
        <w:t>, які були присутні на засіданні</w:t>
      </w:r>
      <w:r w:rsidR="008638C5" w:rsidRPr="00356378">
        <w:rPr>
          <w:rFonts w:ascii="Times New Roman" w:hAnsi="Times New Roman" w:cs="Times New Roman"/>
          <w:sz w:val="24"/>
          <w:szCs w:val="24"/>
          <w:lang w:val="uk-UA"/>
        </w:rPr>
        <w:t xml:space="preserve">, </w:t>
      </w:r>
      <w:r w:rsidR="00962DC5" w:rsidRPr="00356378">
        <w:rPr>
          <w:rFonts w:ascii="Times New Roman" w:hAnsi="Times New Roman"/>
          <w:sz w:val="24"/>
          <w:szCs w:val="24"/>
          <w:lang w:val="uk-UA"/>
        </w:rPr>
        <w:t>у</w:t>
      </w:r>
      <w:r w:rsidR="008638C5" w:rsidRPr="00356378">
        <w:rPr>
          <w:rFonts w:ascii="Times New Roman" w:hAnsi="Times New Roman"/>
          <w:sz w:val="24"/>
          <w:szCs w:val="24"/>
          <w:lang w:val="uk-UA"/>
        </w:rPr>
        <w:t xml:space="preserve"> тому числі брали участь з використанням засобів електронного зв’язку (відео- та голосових конференцій тощо)</w:t>
      </w:r>
      <w:r w:rsidRPr="00356378">
        <w:rPr>
          <w:rFonts w:ascii="Times New Roman" w:hAnsi="Times New Roman"/>
          <w:sz w:val="24"/>
          <w:szCs w:val="24"/>
          <w:lang w:val="uk-UA"/>
        </w:rPr>
        <w:t>, а також запрошені особи, доповідачі</w:t>
      </w:r>
      <w:r w:rsidR="000D7CEC" w:rsidRPr="00356378">
        <w:rPr>
          <w:rFonts w:ascii="Times New Roman" w:hAnsi="Times New Roman" w:cs="Times New Roman"/>
          <w:sz w:val="24"/>
          <w:szCs w:val="24"/>
          <w:lang w:val="uk-UA"/>
        </w:rPr>
        <w:t>;</w:t>
      </w:r>
    </w:p>
    <w:p w14:paraId="49ACDD71"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головуючий та секретар засідання;</w:t>
      </w:r>
    </w:p>
    <w:p w14:paraId="07B823A7"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наявність кворуму;</w:t>
      </w:r>
    </w:p>
    <w:p w14:paraId="3E3C6ADA"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порядок денний;</w:t>
      </w:r>
    </w:p>
    <w:p w14:paraId="2EDBF4FA" w14:textId="68FF8AA0"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основні положення виступів</w:t>
      </w:r>
      <w:r w:rsidR="00BD5179" w:rsidRPr="00356378">
        <w:rPr>
          <w:rFonts w:ascii="Times New Roman" w:hAnsi="Times New Roman" w:cs="Times New Roman"/>
          <w:sz w:val="24"/>
          <w:szCs w:val="24"/>
          <w:lang w:val="uk-UA"/>
        </w:rPr>
        <w:t>, доповідей</w:t>
      </w:r>
      <w:r w:rsidRPr="00356378">
        <w:rPr>
          <w:rFonts w:ascii="Times New Roman" w:hAnsi="Times New Roman" w:cs="Times New Roman"/>
          <w:sz w:val="24"/>
          <w:szCs w:val="24"/>
          <w:lang w:val="uk-UA"/>
        </w:rPr>
        <w:t>;</w:t>
      </w:r>
    </w:p>
    <w:p w14:paraId="4751F51C"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основні положення обговорень по кожному питанню;</w:t>
      </w:r>
    </w:p>
    <w:p w14:paraId="2E35084B" w14:textId="4A9518BC"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надані членами Комітету рекомендації</w:t>
      </w:r>
      <w:r w:rsidR="00BD5179" w:rsidRPr="00356378">
        <w:rPr>
          <w:rFonts w:ascii="Times New Roman" w:hAnsi="Times New Roman" w:cs="Times New Roman"/>
          <w:sz w:val="24"/>
          <w:szCs w:val="24"/>
          <w:lang w:val="uk-UA"/>
        </w:rPr>
        <w:t xml:space="preserve">, </w:t>
      </w:r>
      <w:r w:rsidR="00BD5179" w:rsidRPr="00356378">
        <w:rPr>
          <w:rFonts w:ascii="Times New Roman" w:hAnsi="Times New Roman"/>
          <w:sz w:val="24"/>
          <w:szCs w:val="24"/>
          <w:lang w:val="uk-UA"/>
        </w:rPr>
        <w:t>висловлені думки, а також зауваження (окремі думки) членів Комітету, які відрізняються від думок більшості (додаються до протоколу і є його невід’ємною частиною)</w:t>
      </w:r>
      <w:r w:rsidRPr="00356378">
        <w:rPr>
          <w:rFonts w:ascii="Times New Roman" w:hAnsi="Times New Roman" w:cs="Times New Roman"/>
          <w:sz w:val="24"/>
          <w:szCs w:val="24"/>
          <w:lang w:val="uk-UA"/>
        </w:rPr>
        <w:t>;</w:t>
      </w:r>
    </w:p>
    <w:p w14:paraId="438BE5E9"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питання, винесені на голосування, та підсумки голосування із зазначенням прізвищ членів Комітету, які голосували «за», «проти» (або утримались від голосування) з кожного питання;</w:t>
      </w:r>
    </w:p>
    <w:p w14:paraId="68FFEC1E"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зміст прийнятих рішень.</w:t>
      </w:r>
    </w:p>
    <w:p w14:paraId="3D1217E3" w14:textId="00631CDF"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Протокол засідання Комітету у формі спільної присутності</w:t>
      </w:r>
      <w:r w:rsidR="00C65B1D" w:rsidRPr="00356378">
        <w:rPr>
          <w:rFonts w:ascii="Times New Roman" w:hAnsi="Times New Roman"/>
          <w:sz w:val="24"/>
          <w:szCs w:val="24"/>
          <w:lang w:val="uk-UA"/>
        </w:rPr>
        <w:t>, у тому числі з використанням засобів електронного зв’язку (відео- та голосових конференцій тощо)</w:t>
      </w:r>
      <w:r w:rsidRPr="00356378">
        <w:rPr>
          <w:rFonts w:ascii="Times New Roman" w:hAnsi="Times New Roman" w:cs="Times New Roman"/>
          <w:sz w:val="24"/>
          <w:szCs w:val="24"/>
          <w:lang w:val="uk-UA"/>
        </w:rPr>
        <w:t xml:space="preserve"> </w:t>
      </w:r>
      <w:r w:rsidR="003420AA" w:rsidRPr="00356378">
        <w:rPr>
          <w:rFonts w:ascii="Times New Roman" w:hAnsi="Times New Roman" w:cs="Times New Roman"/>
          <w:sz w:val="24"/>
          <w:szCs w:val="24"/>
          <w:lang w:val="uk-UA"/>
        </w:rPr>
        <w:t>має бути остаточно оформлений у строк не більше п’яти робочих днів з дати проведення засідання.</w:t>
      </w:r>
    </w:p>
    <w:p w14:paraId="7A2B22E6" w14:textId="6C2D9D25" w:rsidR="00586824" w:rsidRPr="00356378" w:rsidRDefault="000D7CEC" w:rsidP="00700AAB">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Протокол засідання Комітету у формі спільної присутності</w:t>
      </w:r>
      <w:r w:rsidR="00C65B1D" w:rsidRPr="00356378">
        <w:rPr>
          <w:rFonts w:ascii="Times New Roman" w:hAnsi="Times New Roman" w:cs="Times New Roman"/>
          <w:sz w:val="24"/>
          <w:szCs w:val="24"/>
          <w:lang w:val="uk-UA"/>
        </w:rPr>
        <w:t>,</w:t>
      </w:r>
      <w:r w:rsidRPr="00356378">
        <w:rPr>
          <w:rFonts w:ascii="Times New Roman" w:hAnsi="Times New Roman" w:cs="Times New Roman"/>
          <w:sz w:val="24"/>
          <w:szCs w:val="24"/>
          <w:lang w:val="uk-UA"/>
        </w:rPr>
        <w:t xml:space="preserve"> </w:t>
      </w:r>
      <w:r w:rsidR="00C65B1D" w:rsidRPr="00356378">
        <w:rPr>
          <w:rFonts w:ascii="Times New Roman" w:hAnsi="Times New Roman" w:cs="Times New Roman"/>
          <w:sz w:val="24"/>
          <w:szCs w:val="24"/>
          <w:lang w:val="uk-UA"/>
        </w:rPr>
        <w:t xml:space="preserve">у тому числі з використанням засобів електронного зв’язку (відео- та голосових конференцій тощо) </w:t>
      </w:r>
      <w:r w:rsidR="003420AA" w:rsidRPr="00356378">
        <w:rPr>
          <w:rFonts w:ascii="Times New Roman" w:hAnsi="Times New Roman" w:cs="Times New Roman"/>
          <w:sz w:val="24"/>
          <w:szCs w:val="24"/>
          <w:lang w:val="uk-UA"/>
        </w:rPr>
        <w:t xml:space="preserve">після його складання має бути </w:t>
      </w:r>
      <w:r w:rsidR="00C65B1D" w:rsidRPr="00356378">
        <w:rPr>
          <w:rFonts w:ascii="Times New Roman" w:hAnsi="Times New Roman" w:cs="Times New Roman"/>
          <w:sz w:val="24"/>
          <w:szCs w:val="24"/>
          <w:lang w:val="uk-UA"/>
        </w:rPr>
        <w:t>надісланий засобами електронної пошти або вручений особисто всім членам Комітету, які взяли участь у засіданні, для висловлення позиції щодо наявності/відсутності зауважень.</w:t>
      </w:r>
      <w:r w:rsidRPr="00356378">
        <w:rPr>
          <w:rFonts w:ascii="Times New Roman" w:hAnsi="Times New Roman" w:cs="Times New Roman"/>
          <w:sz w:val="24"/>
          <w:szCs w:val="24"/>
          <w:lang w:val="uk-UA"/>
        </w:rPr>
        <w:t xml:space="preserve"> </w:t>
      </w:r>
    </w:p>
    <w:p w14:paraId="63E6BDAD" w14:textId="18A9F005" w:rsidR="00586824" w:rsidRPr="00356378" w:rsidRDefault="00586824" w:rsidP="005130F6">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Члени Комітету, які брали участь у засіданні Комітету шляхом спільної присутності, в тому числі з використанням засобів електронного зв’язку (відео - та голосових конференцій тощо), можуть протягом 3 (трьох) робочих днів після </w:t>
      </w:r>
      <w:r w:rsidRPr="00356378">
        <w:rPr>
          <w:rFonts w:ascii="Times New Roman" w:hAnsi="Times New Roman" w:cs="Times New Roman"/>
          <w:sz w:val="24"/>
          <w:szCs w:val="24"/>
          <w:lang w:val="uk-UA"/>
        </w:rPr>
        <w:lastRenderedPageBreak/>
        <w:t>надсилання/вручення їм протоколу висловити свої зауваження до протоколу у письмовій формі і надіслати головуючому на засіданні та/або секретарю Комітету. Якщо член Комітету не надав свої зауваження до протоколу засідання у вказаний строк, вважається, що він не має зауважень до протоколу.</w:t>
      </w:r>
    </w:p>
    <w:p w14:paraId="260773E2" w14:textId="77777777" w:rsidR="00E166F3" w:rsidRPr="00356378" w:rsidRDefault="00586824" w:rsidP="00356378">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Після закінчення строку для надання зауважень, протокол засідання Комітету підписується головуючим на засіданні, секретарем та усіма членами Комітету, які брали участь у засіданні.</w:t>
      </w:r>
      <w:r w:rsidR="00E166F3" w:rsidRPr="00356378">
        <w:rPr>
          <w:rFonts w:ascii="Times New Roman" w:hAnsi="Times New Roman" w:cs="Times New Roman"/>
          <w:sz w:val="24"/>
          <w:szCs w:val="24"/>
          <w:lang w:val="uk-UA"/>
        </w:rPr>
        <w:t xml:space="preserve"> </w:t>
      </w:r>
    </w:p>
    <w:p w14:paraId="06F57D5F" w14:textId="77777777" w:rsidR="00586824" w:rsidRPr="00356378" w:rsidRDefault="00E166F3" w:rsidP="00356378">
      <w:pPr>
        <w:tabs>
          <w:tab w:val="left" w:pos="567"/>
        </w:tabs>
        <w:autoSpaceDE w:val="0"/>
        <w:autoSpaceDN w:val="0"/>
        <w:spacing w:after="0" w:line="360" w:lineRule="auto"/>
        <w:ind w:left="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Протокол засідання Комітету може складатися у формі електронного документа, на який накладаються кваліфіковані електронні підписи головуючого на засіданні, усіх членів Комітету, які брали участь у засіданні, та секретаря.</w:t>
      </w:r>
    </w:p>
    <w:p w14:paraId="12D757F1" w14:textId="70913357" w:rsidR="00FD4874" w:rsidRPr="00356378" w:rsidRDefault="000D7CEC" w:rsidP="00356378">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У разі </w:t>
      </w:r>
      <w:r w:rsidR="00734343" w:rsidRPr="00356378">
        <w:rPr>
          <w:rFonts w:ascii="Times New Roman" w:hAnsi="Times New Roman" w:cs="Times New Roman"/>
          <w:sz w:val="24"/>
          <w:szCs w:val="24"/>
          <w:lang w:val="uk-UA"/>
        </w:rPr>
        <w:t>прийняття рішення</w:t>
      </w:r>
      <w:r w:rsidRPr="00356378">
        <w:rPr>
          <w:rFonts w:ascii="Times New Roman" w:hAnsi="Times New Roman" w:cs="Times New Roman"/>
          <w:sz w:val="24"/>
          <w:szCs w:val="24"/>
          <w:lang w:val="uk-UA"/>
        </w:rPr>
        <w:t xml:space="preserve"> Комітету </w:t>
      </w:r>
      <w:r w:rsidR="00734343" w:rsidRPr="00356378">
        <w:rPr>
          <w:rFonts w:ascii="Times New Roman" w:hAnsi="Times New Roman" w:cs="Times New Roman"/>
          <w:sz w:val="24"/>
          <w:szCs w:val="24"/>
          <w:lang w:val="uk-UA"/>
        </w:rPr>
        <w:t>шляхом проведення заочного го</w:t>
      </w:r>
      <w:r w:rsidR="00A144C6" w:rsidRPr="00356378">
        <w:rPr>
          <w:rFonts w:ascii="Times New Roman" w:hAnsi="Times New Roman" w:cs="Times New Roman"/>
          <w:sz w:val="24"/>
          <w:szCs w:val="24"/>
          <w:lang w:val="uk-UA"/>
        </w:rPr>
        <w:t>лосування (методом опитування)</w:t>
      </w:r>
      <w:r w:rsidR="00734343" w:rsidRPr="00356378">
        <w:rPr>
          <w:rFonts w:ascii="Times New Roman" w:hAnsi="Times New Roman" w:cs="Times New Roman"/>
          <w:sz w:val="24"/>
          <w:szCs w:val="24"/>
          <w:lang w:val="uk-UA"/>
        </w:rPr>
        <w:t>,</w:t>
      </w:r>
      <w:r w:rsidRPr="00356378">
        <w:rPr>
          <w:rFonts w:ascii="Times New Roman" w:hAnsi="Times New Roman" w:cs="Times New Roman"/>
          <w:sz w:val="24"/>
          <w:szCs w:val="24"/>
          <w:lang w:val="uk-UA"/>
        </w:rPr>
        <w:t>, члени Комітету зобов’язані протягом установленого в повідомленні строку надати заповнені бюлетені для голосування безпосередньо до секретаря Комітету шляхом надіслання рекомендованого листа, особисто, або у випадку неможливості протягом встановленого строку надати оригінал заповненого бюлетеня для голосування вказаними способами - надіслання скан</w:t>
      </w:r>
      <w:r w:rsidR="00BD5179" w:rsidRPr="00356378">
        <w:rPr>
          <w:rFonts w:ascii="Times New Roman" w:hAnsi="Times New Roman" w:cs="Times New Roman"/>
          <w:sz w:val="24"/>
          <w:szCs w:val="24"/>
          <w:lang w:val="uk-UA"/>
        </w:rPr>
        <w:t>ованої ко</w:t>
      </w:r>
      <w:r w:rsidRPr="00356378">
        <w:rPr>
          <w:rFonts w:ascii="Times New Roman" w:hAnsi="Times New Roman" w:cs="Times New Roman"/>
          <w:sz w:val="24"/>
          <w:szCs w:val="24"/>
          <w:lang w:val="uk-UA"/>
        </w:rPr>
        <w:t>пії бюлетеня для голосування засобами електронного зв’язку із наступним наданням оригіналу бюлетеня для голосування секретарю Комітету</w:t>
      </w:r>
      <w:r w:rsidR="001E4FB1" w:rsidRPr="00356378">
        <w:rPr>
          <w:rFonts w:ascii="Times New Roman" w:hAnsi="Times New Roman" w:cs="Times New Roman"/>
          <w:sz w:val="24"/>
          <w:szCs w:val="24"/>
          <w:lang w:val="uk-UA"/>
        </w:rPr>
        <w:t xml:space="preserve"> не пізніше останнього дня кварталу, наступного за кварталом, у якому було проведене відповідне засідання </w:t>
      </w:r>
      <w:r w:rsidR="009C1068">
        <w:rPr>
          <w:rFonts w:ascii="Times New Roman" w:hAnsi="Times New Roman" w:cs="Times New Roman"/>
          <w:sz w:val="24"/>
          <w:szCs w:val="24"/>
          <w:lang w:val="uk-UA"/>
        </w:rPr>
        <w:t>Комітету</w:t>
      </w:r>
      <w:r w:rsidRPr="00356378">
        <w:rPr>
          <w:rFonts w:ascii="Times New Roman" w:hAnsi="Times New Roman" w:cs="Times New Roman"/>
          <w:sz w:val="24"/>
          <w:szCs w:val="24"/>
          <w:lang w:val="uk-UA"/>
        </w:rPr>
        <w:t>.</w:t>
      </w:r>
    </w:p>
    <w:p w14:paraId="6A557564" w14:textId="2644F9A8" w:rsidR="00FD4874" w:rsidRPr="00356378" w:rsidRDefault="000D7CEC">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З дати отримання повідомлення членами Комітету і до закінчення установленого в повідомленні строку надання заповнених бюлетенів для голосування члени Комітету мають право здійснювати обговорення питань</w:t>
      </w:r>
      <w:r w:rsidR="00B02EDF" w:rsidRPr="00356378">
        <w:rPr>
          <w:rFonts w:ascii="Times New Roman" w:hAnsi="Times New Roman" w:cs="Times New Roman"/>
          <w:sz w:val="24"/>
          <w:szCs w:val="24"/>
          <w:lang w:val="uk-UA"/>
        </w:rPr>
        <w:t>, винесених на голосування,</w:t>
      </w:r>
      <w:r w:rsidRPr="00356378">
        <w:rPr>
          <w:rFonts w:ascii="Times New Roman" w:hAnsi="Times New Roman" w:cs="Times New Roman"/>
          <w:sz w:val="24"/>
          <w:szCs w:val="24"/>
          <w:lang w:val="uk-UA"/>
        </w:rPr>
        <w:t xml:space="preserve"> з використанням засобів електронного зв’язку (відео, голосових конференцій тощо), за допомогою яких всі члени Комітету можуть у режимі реального часу бачити та/або чути один одного або шляхом обміну листами, повідомленнями через засоби електронної пошти тощо.</w:t>
      </w:r>
    </w:p>
    <w:p w14:paraId="6B856A0C" w14:textId="30D37A07" w:rsidR="00FD4874" w:rsidRPr="00356378" w:rsidRDefault="000D7CEC" w:rsidP="00356378">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Рішення Комітету у разі </w:t>
      </w:r>
      <w:r w:rsidR="00734343" w:rsidRPr="00356378">
        <w:rPr>
          <w:rFonts w:ascii="Times New Roman" w:hAnsi="Times New Roman" w:cs="Times New Roman"/>
          <w:sz w:val="24"/>
          <w:szCs w:val="24"/>
          <w:lang w:val="uk-UA"/>
        </w:rPr>
        <w:t xml:space="preserve">проведення заочного голосування (опитування), у тому числі з використанням програмно-технічного комплексу, або шляхом проведення аудіо- чи </w:t>
      </w:r>
      <w:proofErr w:type="spellStart"/>
      <w:r w:rsidR="00734343" w:rsidRPr="00356378">
        <w:rPr>
          <w:rFonts w:ascii="Times New Roman" w:hAnsi="Times New Roman" w:cs="Times New Roman"/>
          <w:sz w:val="24"/>
          <w:szCs w:val="24"/>
          <w:lang w:val="uk-UA"/>
        </w:rPr>
        <w:t>відеоконференції</w:t>
      </w:r>
      <w:proofErr w:type="spellEnd"/>
      <w:r w:rsidR="00734343" w:rsidRPr="00356378">
        <w:rPr>
          <w:rFonts w:ascii="Times New Roman" w:hAnsi="Times New Roman" w:cs="Times New Roman"/>
          <w:sz w:val="24"/>
          <w:szCs w:val="24"/>
          <w:lang w:val="uk-UA"/>
        </w:rPr>
        <w:t>,</w:t>
      </w:r>
      <w:r w:rsidR="007A29F7" w:rsidRPr="007A29F7">
        <w:rPr>
          <w:rFonts w:ascii="Times New Roman" w:hAnsi="Times New Roman" w:cs="Times New Roman"/>
          <w:sz w:val="24"/>
          <w:szCs w:val="24"/>
          <w:lang w:val="uk-UA"/>
        </w:rPr>
        <w:t xml:space="preserve"> </w:t>
      </w:r>
      <w:r w:rsidRPr="00356378">
        <w:rPr>
          <w:rFonts w:ascii="Times New Roman" w:hAnsi="Times New Roman" w:cs="Times New Roman"/>
          <w:sz w:val="24"/>
          <w:szCs w:val="24"/>
          <w:lang w:val="uk-UA"/>
        </w:rPr>
        <w:t>приймаються простою більшістю голосів членів Комітету (більше 50 відсотків голосів) від кількісного складу Комітету. При рівній кількості голосів «за» і «проти» приймається рішення, за яке проголосував Голова Комітету.</w:t>
      </w:r>
    </w:p>
    <w:p w14:paraId="36E0F3F3" w14:textId="38EB7ECA" w:rsidR="003368F9" w:rsidRPr="00356378" w:rsidRDefault="003368F9" w:rsidP="00356378">
      <w:pPr>
        <w:tabs>
          <w:tab w:val="left" w:pos="567"/>
        </w:tabs>
        <w:autoSpaceDE w:val="0"/>
        <w:autoSpaceDN w:val="0"/>
        <w:spacing w:after="0" w:line="360" w:lineRule="auto"/>
        <w:ind w:left="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Якщо член Комітету не проголосував з певного питання (питань), рішення з якого (яких) приймаються шляхом заочного голосування (методом опитування),  в </w:t>
      </w:r>
      <w:r w:rsidRPr="00356378">
        <w:rPr>
          <w:rFonts w:ascii="Times New Roman" w:hAnsi="Times New Roman" w:cs="Times New Roman"/>
          <w:sz w:val="24"/>
          <w:szCs w:val="24"/>
          <w:lang w:val="uk-UA"/>
        </w:rPr>
        <w:lastRenderedPageBreak/>
        <w:t xml:space="preserve">установлений для голосування строк та в належній формі, він вважається таким, що не приймав участь у голосуванні з відповідного питання (відповідних питань). Якщо член Комітету не надав заповнений бюлетень та/або не проголосував з жодного питання, рішення з яких приймається шляхом заочного голосування (методом опитування), він вважається таким, що не приймав участь у голосуванні.  </w:t>
      </w:r>
    </w:p>
    <w:p w14:paraId="78423DB3" w14:textId="77777777" w:rsidR="00FD4874" w:rsidRPr="00356378" w:rsidRDefault="000D7CEC">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За підсумками заочного голосування секретар Комітету оформлює </w:t>
      </w:r>
      <w:r w:rsidR="00E166F3" w:rsidRPr="00356378">
        <w:rPr>
          <w:rFonts w:ascii="Times New Roman" w:hAnsi="Times New Roman" w:cs="Times New Roman"/>
          <w:sz w:val="24"/>
          <w:szCs w:val="24"/>
          <w:lang w:val="uk-UA"/>
        </w:rPr>
        <w:t xml:space="preserve"> відповідний </w:t>
      </w:r>
      <w:r w:rsidRPr="00356378">
        <w:rPr>
          <w:rFonts w:ascii="Times New Roman" w:hAnsi="Times New Roman" w:cs="Times New Roman"/>
          <w:sz w:val="24"/>
          <w:szCs w:val="24"/>
          <w:lang w:val="uk-UA"/>
        </w:rPr>
        <w:t>протокол.</w:t>
      </w:r>
    </w:p>
    <w:p w14:paraId="2045F93C" w14:textId="49565292" w:rsidR="00FD4874" w:rsidRPr="00356378" w:rsidRDefault="000D7CEC">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 У протоколі заочного </w:t>
      </w:r>
      <w:r w:rsidR="00E166F3" w:rsidRPr="00356378">
        <w:rPr>
          <w:rFonts w:ascii="Times New Roman" w:hAnsi="Times New Roman" w:cs="Times New Roman"/>
          <w:sz w:val="24"/>
          <w:szCs w:val="24"/>
          <w:lang w:val="uk-UA"/>
        </w:rPr>
        <w:t>голосування</w:t>
      </w:r>
      <w:r w:rsidR="00B02EDF" w:rsidRPr="00356378">
        <w:rPr>
          <w:rFonts w:ascii="Times New Roman" w:hAnsi="Times New Roman" w:cs="Times New Roman"/>
          <w:sz w:val="24"/>
          <w:szCs w:val="24"/>
          <w:lang w:val="uk-UA"/>
        </w:rPr>
        <w:t xml:space="preserve"> (опитування)</w:t>
      </w:r>
      <w:r w:rsidRPr="00356378">
        <w:rPr>
          <w:rFonts w:ascii="Times New Roman" w:hAnsi="Times New Roman" w:cs="Times New Roman"/>
          <w:sz w:val="24"/>
          <w:szCs w:val="24"/>
          <w:lang w:val="uk-UA"/>
        </w:rPr>
        <w:t xml:space="preserve"> зазначаються:</w:t>
      </w:r>
    </w:p>
    <w:p w14:paraId="37773A5B"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повне найменування Банку;</w:t>
      </w:r>
    </w:p>
    <w:p w14:paraId="74067A70" w14:textId="06E64898"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дата та місце підбиття підсумків заочного голосування</w:t>
      </w:r>
      <w:r w:rsidR="00B02EDF" w:rsidRPr="00356378">
        <w:rPr>
          <w:rFonts w:ascii="Times New Roman" w:hAnsi="Times New Roman" w:cs="Times New Roman"/>
          <w:sz w:val="24"/>
          <w:szCs w:val="24"/>
          <w:lang w:val="uk-UA"/>
        </w:rPr>
        <w:t xml:space="preserve"> (опитування)</w:t>
      </w:r>
      <w:r w:rsidRPr="00356378">
        <w:rPr>
          <w:rFonts w:ascii="Times New Roman" w:hAnsi="Times New Roman" w:cs="Times New Roman"/>
          <w:sz w:val="24"/>
          <w:szCs w:val="24"/>
          <w:lang w:val="uk-UA"/>
        </w:rPr>
        <w:t xml:space="preserve"> Комітету;</w:t>
      </w:r>
    </w:p>
    <w:p w14:paraId="37942289"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номер протоколу;</w:t>
      </w:r>
    </w:p>
    <w:p w14:paraId="48FDA162"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строк приймання заповнених бюлетенів;</w:t>
      </w:r>
    </w:p>
    <w:p w14:paraId="45250E9C"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кількість отриманих бюлетенів (кворум);</w:t>
      </w:r>
    </w:p>
    <w:p w14:paraId="39AE40A0" w14:textId="49A123BC"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питання, винесені на заочне голосування</w:t>
      </w:r>
      <w:r w:rsidR="00B02EDF" w:rsidRPr="00356378">
        <w:rPr>
          <w:rFonts w:ascii="Times New Roman" w:hAnsi="Times New Roman" w:cs="Times New Roman"/>
          <w:sz w:val="24"/>
          <w:szCs w:val="24"/>
          <w:lang w:val="uk-UA"/>
        </w:rPr>
        <w:t xml:space="preserve"> (опитування)</w:t>
      </w:r>
      <w:r w:rsidRPr="00356378">
        <w:rPr>
          <w:rFonts w:ascii="Times New Roman" w:hAnsi="Times New Roman" w:cs="Times New Roman"/>
          <w:sz w:val="24"/>
          <w:szCs w:val="24"/>
          <w:lang w:val="uk-UA"/>
        </w:rPr>
        <w:t>;</w:t>
      </w:r>
    </w:p>
    <w:p w14:paraId="6CF21EAD" w14:textId="39A3EEA2"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надані членами Комітету рекомендації</w:t>
      </w:r>
      <w:r w:rsidR="007031B4" w:rsidRPr="00356378">
        <w:rPr>
          <w:rFonts w:ascii="Times New Roman" w:hAnsi="Times New Roman" w:cs="Times New Roman"/>
          <w:sz w:val="24"/>
          <w:szCs w:val="24"/>
          <w:lang w:val="uk-UA"/>
        </w:rPr>
        <w:t>,</w:t>
      </w:r>
      <w:r w:rsidR="007031B4" w:rsidRPr="00356378">
        <w:rPr>
          <w:rFonts w:ascii="Times New Roman" w:hAnsi="Times New Roman"/>
          <w:sz w:val="24"/>
          <w:szCs w:val="24"/>
          <w:lang w:val="uk-UA"/>
        </w:rPr>
        <w:t xml:space="preserve"> висловлені думки, а також зауваження  (окремі  думки) членів Комітету, які відрізняються від думок більшості (додаються до протоколу і є його невід’ємною частиною)</w:t>
      </w:r>
      <w:r w:rsidRPr="00356378">
        <w:rPr>
          <w:rFonts w:ascii="Times New Roman" w:hAnsi="Times New Roman" w:cs="Times New Roman"/>
          <w:sz w:val="24"/>
          <w:szCs w:val="24"/>
          <w:lang w:val="uk-UA"/>
        </w:rPr>
        <w:t>;</w:t>
      </w:r>
    </w:p>
    <w:p w14:paraId="1F8FC9E9"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підсумки голосування із зазначенням прізвищ членів Комітету, які голосували «за», «проти» (або утримались від голосування) з кожного питання;</w:t>
      </w:r>
    </w:p>
    <w:p w14:paraId="6A41BB3F" w14:textId="77777777" w:rsidR="00FD4874" w:rsidRPr="00356378" w:rsidRDefault="000D7CEC">
      <w:pPr>
        <w:numPr>
          <w:ilvl w:val="2"/>
          <w:numId w:val="46"/>
        </w:numPr>
        <w:autoSpaceDE w:val="0"/>
        <w:autoSpaceDN w:val="0"/>
        <w:spacing w:after="0" w:line="360" w:lineRule="auto"/>
        <w:ind w:left="1418" w:hanging="851"/>
        <w:jc w:val="both"/>
        <w:rPr>
          <w:lang w:val="uk-UA"/>
        </w:rPr>
      </w:pPr>
      <w:r w:rsidRPr="00356378">
        <w:rPr>
          <w:rFonts w:ascii="Times New Roman" w:hAnsi="Times New Roman" w:cs="Times New Roman"/>
          <w:sz w:val="24"/>
          <w:szCs w:val="24"/>
          <w:lang w:val="uk-UA"/>
        </w:rPr>
        <w:t>зміст прийнятих рішень.</w:t>
      </w:r>
    </w:p>
    <w:p w14:paraId="76B9444A" w14:textId="170DC5F1" w:rsidR="00E166F3" w:rsidRPr="00356378" w:rsidRDefault="000D7CEC" w:rsidP="00356378">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Протокол заочного голосування</w:t>
      </w:r>
      <w:r w:rsidR="00B02EDF" w:rsidRPr="00356378">
        <w:rPr>
          <w:rFonts w:ascii="Times New Roman" w:hAnsi="Times New Roman" w:cs="Times New Roman"/>
          <w:sz w:val="24"/>
          <w:szCs w:val="24"/>
          <w:lang w:val="uk-UA"/>
        </w:rPr>
        <w:t xml:space="preserve"> (опитування)</w:t>
      </w:r>
      <w:r w:rsidRPr="00356378">
        <w:rPr>
          <w:rFonts w:ascii="Times New Roman" w:hAnsi="Times New Roman" w:cs="Times New Roman"/>
          <w:sz w:val="24"/>
          <w:szCs w:val="24"/>
          <w:lang w:val="uk-UA"/>
        </w:rPr>
        <w:t xml:space="preserve"> підписується головуючим на засіданні та секретарем Комітету.</w:t>
      </w:r>
    </w:p>
    <w:p w14:paraId="3C7DB402" w14:textId="0FAA7B4A" w:rsidR="00FD4874" w:rsidRPr="00356378" w:rsidRDefault="00E166F3" w:rsidP="00356378">
      <w:pPr>
        <w:tabs>
          <w:tab w:val="left" w:pos="567"/>
        </w:tabs>
        <w:autoSpaceDE w:val="0"/>
        <w:autoSpaceDN w:val="0"/>
        <w:spacing w:after="0" w:line="360" w:lineRule="auto"/>
        <w:ind w:left="567"/>
        <w:jc w:val="both"/>
        <w:rPr>
          <w:lang w:val="uk-UA"/>
        </w:rPr>
      </w:pPr>
      <w:r w:rsidRPr="00356378">
        <w:rPr>
          <w:rFonts w:ascii="Times New Roman" w:hAnsi="Times New Roman" w:cs="Times New Roman"/>
          <w:sz w:val="24"/>
          <w:szCs w:val="24"/>
          <w:lang w:val="uk-UA"/>
        </w:rPr>
        <w:t>Протокол заочного голосування</w:t>
      </w:r>
      <w:r w:rsidR="00EB06D7" w:rsidRPr="00356378">
        <w:rPr>
          <w:rFonts w:ascii="Times New Roman" w:hAnsi="Times New Roman" w:cs="Times New Roman"/>
          <w:sz w:val="24"/>
          <w:szCs w:val="24"/>
          <w:lang w:val="uk-UA"/>
        </w:rPr>
        <w:t xml:space="preserve"> (опитування)</w:t>
      </w:r>
      <w:r w:rsidRPr="00356378">
        <w:rPr>
          <w:rFonts w:ascii="Times New Roman" w:hAnsi="Times New Roman" w:cs="Times New Roman"/>
          <w:sz w:val="24"/>
          <w:szCs w:val="24"/>
          <w:lang w:val="uk-UA"/>
        </w:rPr>
        <w:t xml:space="preserve"> може складатися у формі електронного документа, на який накладаються кваліфіковані електронні підписи головуючого на засіданні та секретаря Комітету.</w:t>
      </w:r>
    </w:p>
    <w:p w14:paraId="3D6F8492" w14:textId="7777777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Бюлетені членів Комітету додаються секретарем Комітету до протоколу і є його невід’ємною частиною.</w:t>
      </w:r>
    </w:p>
    <w:p w14:paraId="7A3DB8B1" w14:textId="1A488DF7" w:rsidR="00E9450E" w:rsidRPr="00356378" w:rsidRDefault="000D7CEC" w:rsidP="00E9450E">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Протокол заочного голосування</w:t>
      </w:r>
      <w:r w:rsidR="00E9450E" w:rsidRPr="00356378">
        <w:rPr>
          <w:rFonts w:ascii="Times New Roman" w:hAnsi="Times New Roman" w:cs="Times New Roman"/>
          <w:sz w:val="24"/>
          <w:szCs w:val="24"/>
          <w:lang w:val="uk-UA"/>
        </w:rPr>
        <w:t xml:space="preserve"> </w:t>
      </w:r>
      <w:r w:rsidR="00B02EDF" w:rsidRPr="00356378">
        <w:rPr>
          <w:rFonts w:ascii="Times New Roman" w:hAnsi="Times New Roman" w:cs="Times New Roman"/>
          <w:sz w:val="24"/>
          <w:szCs w:val="24"/>
          <w:lang w:val="uk-UA"/>
        </w:rPr>
        <w:t xml:space="preserve">(опитування) </w:t>
      </w:r>
      <w:r w:rsidR="00E9450E" w:rsidRPr="00356378">
        <w:rPr>
          <w:rFonts w:ascii="Times New Roman" w:hAnsi="Times New Roman" w:cs="Times New Roman"/>
          <w:sz w:val="24"/>
          <w:szCs w:val="24"/>
          <w:lang w:val="uk-UA"/>
        </w:rPr>
        <w:t xml:space="preserve">має бути остаточно оформлений протягом п’яти робочих днів з дати закінчення строку приймання бюлетенів. </w:t>
      </w:r>
    </w:p>
    <w:p w14:paraId="2CE34E78" w14:textId="7777777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Засідання Комітету або розгляд окремого питання за його рішенням може фіксуватися технічними засобами.</w:t>
      </w:r>
    </w:p>
    <w:p w14:paraId="2746284A" w14:textId="7777777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lastRenderedPageBreak/>
        <w:t>Голова та секретар Комітету несуть відповідальність за достовірність відомостей, внесених до протоколу.</w:t>
      </w:r>
    </w:p>
    <w:p w14:paraId="4984586D" w14:textId="6C7B0C8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 xml:space="preserve">Член Комітету, який не згоден з рішенням, що прийняте </w:t>
      </w:r>
      <w:r w:rsidR="00B02EDF" w:rsidRPr="00356378">
        <w:rPr>
          <w:rFonts w:ascii="Times New Roman" w:hAnsi="Times New Roman" w:cs="Times New Roman"/>
          <w:sz w:val="24"/>
          <w:szCs w:val="24"/>
          <w:lang w:val="uk-UA"/>
        </w:rPr>
        <w:t>Комітетом</w:t>
      </w:r>
      <w:r w:rsidRPr="00356378">
        <w:rPr>
          <w:rFonts w:ascii="Times New Roman" w:hAnsi="Times New Roman" w:cs="Times New Roman"/>
          <w:sz w:val="24"/>
          <w:szCs w:val="24"/>
          <w:lang w:val="uk-UA"/>
        </w:rPr>
        <w:t xml:space="preserve"> та проголосував «проти» такого рішення може протягом 2-х робочих днів з дати проведення засідання</w:t>
      </w:r>
      <w:r w:rsidR="00B02EDF" w:rsidRPr="00356378">
        <w:rPr>
          <w:rFonts w:ascii="Times New Roman" w:hAnsi="Times New Roman" w:cs="Times New Roman"/>
          <w:sz w:val="24"/>
          <w:szCs w:val="24"/>
          <w:lang w:val="uk-UA"/>
        </w:rPr>
        <w:t xml:space="preserve"> або з дати закінчення строку приймання бюлетенів</w:t>
      </w:r>
      <w:r w:rsidRPr="00356378">
        <w:rPr>
          <w:rFonts w:ascii="Times New Roman" w:hAnsi="Times New Roman" w:cs="Times New Roman"/>
          <w:sz w:val="24"/>
          <w:szCs w:val="24"/>
          <w:lang w:val="uk-UA"/>
        </w:rPr>
        <w:t xml:space="preserve"> викласти у письмовій формі і через секретаря Комітету надати свої зауваження</w:t>
      </w:r>
      <w:r w:rsidR="007031B4" w:rsidRPr="00356378">
        <w:rPr>
          <w:rFonts w:ascii="Times New Roman" w:hAnsi="Times New Roman" w:cs="Times New Roman"/>
          <w:sz w:val="24"/>
          <w:szCs w:val="24"/>
          <w:lang w:val="uk-UA"/>
        </w:rPr>
        <w:t xml:space="preserve"> (окрему думку)</w:t>
      </w:r>
      <w:r w:rsidRPr="00356378">
        <w:rPr>
          <w:rFonts w:ascii="Times New Roman" w:hAnsi="Times New Roman" w:cs="Times New Roman"/>
          <w:sz w:val="24"/>
          <w:szCs w:val="24"/>
          <w:lang w:val="uk-UA"/>
        </w:rPr>
        <w:t xml:space="preserve"> Голові Комітету. Зауваження</w:t>
      </w:r>
      <w:r w:rsidR="007031B4" w:rsidRPr="00356378">
        <w:rPr>
          <w:rFonts w:ascii="Times New Roman" w:hAnsi="Times New Roman" w:cs="Times New Roman"/>
          <w:sz w:val="24"/>
          <w:szCs w:val="24"/>
          <w:lang w:val="uk-UA"/>
        </w:rPr>
        <w:t xml:space="preserve"> (окрема думка)</w:t>
      </w:r>
      <w:r w:rsidRPr="00356378">
        <w:rPr>
          <w:rFonts w:ascii="Times New Roman" w:hAnsi="Times New Roman" w:cs="Times New Roman"/>
          <w:sz w:val="24"/>
          <w:szCs w:val="24"/>
          <w:lang w:val="uk-UA"/>
        </w:rPr>
        <w:t xml:space="preserve"> членів Комітету додаються до протоколу і є його невід’ємною частиною.</w:t>
      </w:r>
    </w:p>
    <w:p w14:paraId="75413A9E" w14:textId="479C820A"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На вимогу члена Комітету секретар Комітету повинен надати протокол засідання</w:t>
      </w:r>
      <w:r w:rsidR="00B02EDF" w:rsidRPr="00356378">
        <w:rPr>
          <w:rFonts w:ascii="Times New Roman" w:hAnsi="Times New Roman" w:cs="Times New Roman"/>
          <w:sz w:val="24"/>
          <w:szCs w:val="24"/>
          <w:lang w:val="uk-UA"/>
        </w:rPr>
        <w:t>/протокол заочного голосування (опитування)</w:t>
      </w:r>
      <w:r w:rsidRPr="00356378">
        <w:rPr>
          <w:rFonts w:ascii="Times New Roman" w:hAnsi="Times New Roman" w:cs="Times New Roman"/>
          <w:sz w:val="24"/>
          <w:szCs w:val="24"/>
          <w:lang w:val="uk-UA"/>
        </w:rPr>
        <w:t xml:space="preserve">, що запитується, та додаткові матеріали щодо даного засідання протягом 2-х робочих днів з дня отримання запиту (за умови виготовлення і підписання протоколу на дату отримання запиту), шляхом вручення особисто та під </w:t>
      </w:r>
      <w:r w:rsidR="007031B4" w:rsidRPr="00356378">
        <w:rPr>
          <w:rFonts w:ascii="Times New Roman" w:hAnsi="Times New Roman" w:cs="Times New Roman"/>
          <w:sz w:val="24"/>
          <w:szCs w:val="24"/>
          <w:lang w:val="uk-UA"/>
        </w:rPr>
        <w:t xml:space="preserve">підпис </w:t>
      </w:r>
      <w:r w:rsidRPr="00356378">
        <w:rPr>
          <w:rFonts w:ascii="Times New Roman" w:hAnsi="Times New Roman" w:cs="Times New Roman"/>
          <w:sz w:val="24"/>
          <w:szCs w:val="24"/>
          <w:lang w:val="uk-UA"/>
        </w:rPr>
        <w:t>або шляхом надсилання по пошті рекомендованим листом</w:t>
      </w:r>
      <w:r w:rsidR="00F3401F" w:rsidRPr="00356378">
        <w:rPr>
          <w:rFonts w:ascii="Times New Roman" w:hAnsi="Times New Roman" w:cs="Times New Roman"/>
          <w:sz w:val="24"/>
          <w:szCs w:val="24"/>
          <w:lang w:val="uk-UA"/>
        </w:rPr>
        <w:t>.</w:t>
      </w:r>
    </w:p>
    <w:p w14:paraId="6272A440" w14:textId="7777777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Рішення, прийняті Комітетом, носять рекомендаційний характер для Ради.</w:t>
      </w:r>
    </w:p>
    <w:p w14:paraId="631417F8" w14:textId="569AC148"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Рішення Комітету доводяться до зацікавлених осіб у вигляді витягів з протоколу окремо з кожного питання. Витяги з протоколу</w:t>
      </w:r>
      <w:r w:rsidR="000E3A7B" w:rsidRPr="00356378">
        <w:rPr>
          <w:rFonts w:ascii="Times New Roman" w:hAnsi="Times New Roman" w:cs="Times New Roman"/>
          <w:sz w:val="24"/>
          <w:szCs w:val="24"/>
          <w:lang w:val="uk-UA"/>
        </w:rPr>
        <w:t xml:space="preserve"> Комітету</w:t>
      </w:r>
      <w:r w:rsidRPr="00356378">
        <w:rPr>
          <w:rFonts w:ascii="Times New Roman" w:hAnsi="Times New Roman" w:cs="Times New Roman"/>
          <w:sz w:val="24"/>
          <w:szCs w:val="24"/>
          <w:lang w:val="uk-UA"/>
        </w:rPr>
        <w:t>, що включають зауваження членів Комітету, оформлюються секретарем Комітету і надаються протягом 2-х робочих днів з дати підписання протоколу кожному виконавцю особисто під розпис або направляються засобами електронного документообігу, що використовуються у Банку.</w:t>
      </w:r>
    </w:p>
    <w:p w14:paraId="14E87471" w14:textId="7777777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Контроль за виконанням рішень, прийнятих Комітетом, здійснює Голова Комітету і, за його дорученням, секретар Комітету.</w:t>
      </w:r>
    </w:p>
    <w:p w14:paraId="34C7C361" w14:textId="33980CB5"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Ведення та зберігання протоколів засідання</w:t>
      </w:r>
      <w:r w:rsidR="00B02EDF" w:rsidRPr="00356378">
        <w:rPr>
          <w:rFonts w:ascii="Times New Roman" w:hAnsi="Times New Roman" w:cs="Times New Roman"/>
          <w:sz w:val="24"/>
          <w:szCs w:val="24"/>
          <w:lang w:val="uk-UA"/>
        </w:rPr>
        <w:t xml:space="preserve"> та протоколів заочного голосування (опитування)</w:t>
      </w:r>
      <w:r w:rsidR="007031B4" w:rsidRPr="00356378">
        <w:rPr>
          <w:rFonts w:ascii="Times New Roman" w:hAnsi="Times New Roman" w:cs="Times New Roman"/>
          <w:sz w:val="24"/>
          <w:szCs w:val="24"/>
          <w:lang w:val="uk-UA"/>
        </w:rPr>
        <w:t>,</w:t>
      </w:r>
      <w:r w:rsidR="007031B4" w:rsidRPr="00356378">
        <w:rPr>
          <w:rFonts w:ascii="Times New Roman" w:hAnsi="Times New Roman"/>
          <w:sz w:val="24"/>
          <w:szCs w:val="24"/>
          <w:lang w:val="uk-UA"/>
        </w:rPr>
        <w:t xml:space="preserve"> а також іншої документації щодо роботи</w:t>
      </w:r>
      <w:r w:rsidR="007031B4" w:rsidRPr="00356378">
        <w:rPr>
          <w:rFonts w:ascii="Times New Roman" w:hAnsi="Times New Roman" w:cs="Times New Roman"/>
          <w:sz w:val="24"/>
          <w:szCs w:val="24"/>
          <w:lang w:val="uk-UA"/>
        </w:rPr>
        <w:t xml:space="preserve">  </w:t>
      </w:r>
      <w:r w:rsidRPr="00356378">
        <w:rPr>
          <w:rFonts w:ascii="Times New Roman" w:hAnsi="Times New Roman" w:cs="Times New Roman"/>
          <w:sz w:val="24"/>
          <w:szCs w:val="24"/>
          <w:lang w:val="uk-UA"/>
        </w:rPr>
        <w:t xml:space="preserve"> Комітету забезпечується Головою Комітету. Протоколи засідань </w:t>
      </w:r>
      <w:r w:rsidR="00B02EDF" w:rsidRPr="00356378">
        <w:rPr>
          <w:rFonts w:ascii="Times New Roman" w:hAnsi="Times New Roman" w:cs="Times New Roman"/>
          <w:sz w:val="24"/>
          <w:szCs w:val="24"/>
          <w:lang w:val="uk-UA"/>
        </w:rPr>
        <w:t xml:space="preserve">та протоколи заочного голосування (опитування) </w:t>
      </w:r>
      <w:r w:rsidRPr="00356378">
        <w:rPr>
          <w:rFonts w:ascii="Times New Roman" w:hAnsi="Times New Roman" w:cs="Times New Roman"/>
          <w:sz w:val="24"/>
          <w:szCs w:val="24"/>
          <w:lang w:val="uk-UA"/>
        </w:rPr>
        <w:t>Комітету</w:t>
      </w:r>
      <w:r w:rsidR="007031B4" w:rsidRPr="00356378">
        <w:rPr>
          <w:rFonts w:ascii="Times New Roman" w:hAnsi="Times New Roman"/>
          <w:sz w:val="24"/>
          <w:szCs w:val="24"/>
          <w:lang w:val="uk-UA"/>
        </w:rPr>
        <w:t xml:space="preserve">, а також інша документація щодо роботи Комітету зберігаються у секретаря Комітету, протягом строку передбаченого внутрішніми документами Банку після, чого передаються до архіву Банку в порядку, визначеному внутрішніми документами Банку.  Зазначені документи </w:t>
      </w:r>
      <w:r w:rsidRPr="00356378">
        <w:rPr>
          <w:rFonts w:ascii="Times New Roman" w:hAnsi="Times New Roman" w:cs="Times New Roman"/>
          <w:sz w:val="24"/>
          <w:szCs w:val="24"/>
          <w:lang w:val="uk-UA"/>
        </w:rPr>
        <w:t>надаються для ознайомлення акціонерам та посадовим особам органів управління та контролю Банку у порядку, передбаченому внутріш</w:t>
      </w:r>
      <w:r w:rsidR="00831DF8" w:rsidRPr="00356378">
        <w:rPr>
          <w:rFonts w:ascii="Times New Roman" w:hAnsi="Times New Roman" w:cs="Times New Roman"/>
          <w:sz w:val="24"/>
          <w:szCs w:val="24"/>
          <w:lang w:val="uk-UA"/>
        </w:rPr>
        <w:t>німи документами</w:t>
      </w:r>
      <w:r w:rsidRPr="00356378">
        <w:rPr>
          <w:rFonts w:ascii="Times New Roman" w:hAnsi="Times New Roman" w:cs="Times New Roman"/>
          <w:sz w:val="24"/>
          <w:szCs w:val="24"/>
          <w:lang w:val="uk-UA"/>
        </w:rPr>
        <w:t xml:space="preserve"> Банку. </w:t>
      </w:r>
    </w:p>
    <w:p w14:paraId="6E9F4025" w14:textId="3B714A9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 xml:space="preserve">Реєстрація протоколів здійснюється в електронному журналі реєстрації протоколів Комітету, який ведеться з дотриманням форми, визначеної Інструкцією з діловодства </w:t>
      </w:r>
      <w:r w:rsidRPr="00356378">
        <w:rPr>
          <w:rFonts w:ascii="Times New Roman" w:hAnsi="Times New Roman" w:cs="Times New Roman"/>
          <w:sz w:val="24"/>
          <w:szCs w:val="24"/>
          <w:lang w:val="uk-UA"/>
        </w:rPr>
        <w:lastRenderedPageBreak/>
        <w:t>Банку та зберігається на відповідному ресурсі Банку з обмеженим доступом. Реєстрація протоколів ведеться в межах календарного року, кожне засідання Комітету оформлюється окремим протоколом. Кожному рішенню по кожному питанню порядку денного засідання присвоюється порядковий номер в межах засідання.</w:t>
      </w:r>
    </w:p>
    <w:p w14:paraId="6E6CB876" w14:textId="77777777" w:rsidR="00FD4874" w:rsidRPr="00356378" w:rsidRDefault="000D7CEC">
      <w:pPr>
        <w:numPr>
          <w:ilvl w:val="1"/>
          <w:numId w:val="46"/>
        </w:numPr>
        <w:tabs>
          <w:tab w:val="left" w:pos="567"/>
        </w:tabs>
        <w:autoSpaceDE w:val="0"/>
        <w:autoSpaceDN w:val="0"/>
        <w:spacing w:after="0" w:line="360" w:lineRule="auto"/>
        <w:ind w:left="567" w:hanging="567"/>
        <w:jc w:val="both"/>
        <w:rPr>
          <w:lang w:val="uk-UA"/>
        </w:rPr>
      </w:pPr>
      <w:r w:rsidRPr="00356378">
        <w:rPr>
          <w:rFonts w:ascii="Times New Roman" w:hAnsi="Times New Roman" w:cs="Times New Roman"/>
          <w:sz w:val="24"/>
          <w:szCs w:val="24"/>
          <w:lang w:val="uk-UA"/>
        </w:rPr>
        <w:t>Журнал реєстрації друкується за результатами року, засвідчується підписом секретаря Комітету та підшивається до протоколів засідань Комітету.</w:t>
      </w:r>
    </w:p>
    <w:p w14:paraId="5BED6BCB" w14:textId="1DECE273" w:rsidR="00FD4874" w:rsidRPr="00356378" w:rsidRDefault="000D7CEC" w:rsidP="00356378">
      <w:pPr>
        <w:numPr>
          <w:ilvl w:val="1"/>
          <w:numId w:val="46"/>
        </w:numPr>
        <w:tabs>
          <w:tab w:val="left" w:pos="567"/>
        </w:tabs>
        <w:autoSpaceDE w:val="0"/>
        <w:autoSpaceDN w:val="0"/>
        <w:spacing w:before="100" w:beforeAutospacing="1" w:after="100" w:afterAutospacing="1" w:line="360" w:lineRule="auto"/>
        <w:ind w:left="567" w:hanging="567"/>
        <w:jc w:val="both"/>
        <w:rPr>
          <w:lang w:val="uk-UA"/>
        </w:rPr>
      </w:pPr>
      <w:r w:rsidRPr="00356378">
        <w:rPr>
          <w:rFonts w:ascii="Times New Roman" w:hAnsi="Times New Roman" w:cs="Times New Roman"/>
          <w:sz w:val="24"/>
          <w:szCs w:val="24"/>
          <w:lang w:val="uk-UA"/>
        </w:rPr>
        <w:t>Працівники Банку, які мають доступ до протоколів та документів Комітету, несуть відповідальність за розголошення інформації з обмеженим доступом. Перелік інформації з обмеженим доступом визначається внутрішн</w:t>
      </w:r>
      <w:r w:rsidR="00831DF8" w:rsidRPr="00356378">
        <w:rPr>
          <w:rFonts w:ascii="Times New Roman" w:hAnsi="Times New Roman" w:cs="Times New Roman"/>
          <w:sz w:val="24"/>
          <w:szCs w:val="24"/>
          <w:lang w:val="uk-UA"/>
        </w:rPr>
        <w:t xml:space="preserve">іми документами </w:t>
      </w:r>
      <w:r w:rsidRPr="00356378">
        <w:rPr>
          <w:rFonts w:ascii="Times New Roman" w:hAnsi="Times New Roman" w:cs="Times New Roman"/>
          <w:sz w:val="24"/>
          <w:szCs w:val="24"/>
          <w:lang w:val="uk-UA"/>
        </w:rPr>
        <w:t>Банку.</w:t>
      </w:r>
    </w:p>
    <w:p w14:paraId="5FD59982" w14:textId="447AF140" w:rsidR="007031B4" w:rsidRDefault="007031B4" w:rsidP="00356378">
      <w:pPr>
        <w:pStyle w:val="1"/>
        <w:numPr>
          <w:ilvl w:val="0"/>
          <w:numId w:val="0"/>
        </w:numPr>
        <w:spacing w:before="100" w:beforeAutospacing="1" w:after="100" w:afterAutospacing="1" w:line="360" w:lineRule="auto"/>
        <w:jc w:val="both"/>
      </w:pPr>
      <w:bookmarkStart w:id="8" w:name="_Toc154415968"/>
      <w:bookmarkStart w:id="9" w:name="_Toc154504050"/>
      <w:r w:rsidRPr="00356378">
        <w:t>Розділ VI. ПРОЦЕДУРА СПІВПРАЦІ КОМІТЕТУ З ПІДРОЗДІЛАМИ КОНТРОЛЮ БАНКУ</w:t>
      </w:r>
      <w:bookmarkEnd w:id="8"/>
      <w:bookmarkEnd w:id="9"/>
    </w:p>
    <w:p w14:paraId="206F0BEF" w14:textId="77777777" w:rsidR="007031B4" w:rsidRPr="00356378" w:rsidRDefault="007031B4" w:rsidP="00356378">
      <w:pPr>
        <w:spacing w:line="360" w:lineRule="auto"/>
        <w:ind w:left="426" w:hanging="426"/>
        <w:jc w:val="both"/>
        <w:rPr>
          <w:rFonts w:ascii="Times New Roman" w:hAnsi="Times New Roman"/>
          <w:sz w:val="24"/>
          <w:szCs w:val="24"/>
          <w:lang w:val="uk-UA"/>
        </w:rPr>
      </w:pPr>
      <w:r w:rsidRPr="00356378">
        <w:rPr>
          <w:rFonts w:ascii="Times New Roman" w:hAnsi="Times New Roman"/>
          <w:sz w:val="24"/>
          <w:szCs w:val="24"/>
          <w:lang w:val="uk-UA"/>
        </w:rPr>
        <w:t>6.1. Під час своєї діяльності  Комітет, у випадках, необхідності, співпрацює з підрозділами контролю Банку з питань, що належать до компетенції Комітету, шляхом  запитування  та отримання Головою або членами Комітету (у тому числі за участю Корпоративного секретаря) від підрозділів контролю інформації/звітів/пояснень/висновків, необхідних їм для ефективного виконання своїх обов’язків та/ або шляхом запрошення на засідання Комітету керівників підрозділів контролю, а також шляхом залучення підрозділів контролю до участі в розроблені внутрішніх документів/процедур Банку.</w:t>
      </w:r>
    </w:p>
    <w:p w14:paraId="345E33AD" w14:textId="3F8D8229" w:rsidR="00FD4874" w:rsidRPr="00356378" w:rsidRDefault="000D7CEC" w:rsidP="00356378">
      <w:pPr>
        <w:pStyle w:val="1"/>
        <w:numPr>
          <w:ilvl w:val="0"/>
          <w:numId w:val="0"/>
        </w:numPr>
        <w:spacing w:before="100" w:beforeAutospacing="1" w:after="100" w:afterAutospacing="1" w:line="360" w:lineRule="auto"/>
        <w:jc w:val="both"/>
      </w:pPr>
      <w:bookmarkStart w:id="10" w:name="_Toc151379634"/>
      <w:r w:rsidRPr="00356378">
        <w:t>Розділ VI</w:t>
      </w:r>
      <w:r w:rsidR="007031B4" w:rsidRPr="00356378">
        <w:t>І</w:t>
      </w:r>
      <w:r w:rsidRPr="00356378">
        <w:t xml:space="preserve">. </w:t>
      </w:r>
      <w:r w:rsidR="00BB3E47" w:rsidRPr="00356378">
        <w:t xml:space="preserve">КОНТРОЛЬ ТА </w:t>
      </w:r>
      <w:r w:rsidRPr="00356378">
        <w:t>ВІДПОВІДАЛЬНІСТЬ</w:t>
      </w:r>
      <w:bookmarkEnd w:id="10"/>
    </w:p>
    <w:p w14:paraId="50D5E44E" w14:textId="5E531B8C" w:rsidR="003448B9" w:rsidRPr="00356378" w:rsidRDefault="00356378" w:rsidP="00356378">
      <w:pPr>
        <w:tabs>
          <w:tab w:val="left" w:pos="709"/>
        </w:tabs>
        <w:autoSpaceDE w:val="0"/>
        <w:autoSpaceDN w:val="0"/>
        <w:spacing w:after="0" w:line="360" w:lineRule="auto"/>
        <w:ind w:left="567" w:hanging="567"/>
        <w:jc w:val="both"/>
        <w:rPr>
          <w:rFonts w:ascii="Times New Roman" w:hAnsi="Times New Roman"/>
          <w:sz w:val="24"/>
          <w:szCs w:val="24"/>
          <w:lang w:val="uk-UA"/>
        </w:rPr>
      </w:pPr>
      <w:r>
        <w:rPr>
          <w:rFonts w:ascii="Times New Roman" w:hAnsi="Times New Roman"/>
          <w:sz w:val="24"/>
          <w:szCs w:val="24"/>
          <w:lang w:val="uk-UA"/>
        </w:rPr>
        <w:t>7.1.</w:t>
      </w:r>
      <w:r>
        <w:rPr>
          <w:rFonts w:ascii="Times New Roman" w:hAnsi="Times New Roman"/>
          <w:sz w:val="24"/>
          <w:szCs w:val="24"/>
          <w:lang w:val="uk-UA"/>
        </w:rPr>
        <w:tab/>
      </w:r>
      <w:r w:rsidR="007031B4" w:rsidRPr="00356378">
        <w:rPr>
          <w:rFonts w:ascii="Times New Roman" w:hAnsi="Times New Roman"/>
          <w:sz w:val="24"/>
          <w:szCs w:val="24"/>
          <w:lang w:val="uk-UA"/>
        </w:rPr>
        <w:t xml:space="preserve">Голова Комітету несе відповідальність перед Радою за діяльність Комітету та за ненадання/несвоєчасне/неналежне надання звітів, передбачених пунктом 8.1. цього Положення. </w:t>
      </w:r>
    </w:p>
    <w:p w14:paraId="0498072D" w14:textId="0AA22CEC" w:rsidR="007031B4" w:rsidRPr="00356378" w:rsidRDefault="00356378" w:rsidP="00356378">
      <w:pPr>
        <w:tabs>
          <w:tab w:val="left" w:pos="567"/>
        </w:tabs>
        <w:autoSpaceDE w:val="0"/>
        <w:autoSpaceDN w:val="0"/>
        <w:spacing w:after="0" w:line="360" w:lineRule="auto"/>
        <w:ind w:left="567" w:hanging="567"/>
        <w:jc w:val="both"/>
        <w:rPr>
          <w:rFonts w:ascii="Times New Roman" w:hAnsi="Times New Roman"/>
          <w:sz w:val="24"/>
          <w:szCs w:val="24"/>
          <w:lang w:val="uk-UA"/>
        </w:rPr>
      </w:pPr>
      <w:r>
        <w:rPr>
          <w:rFonts w:ascii="Times New Roman" w:hAnsi="Times New Roman"/>
          <w:sz w:val="24"/>
          <w:szCs w:val="24"/>
          <w:lang w:val="uk-UA"/>
        </w:rPr>
        <w:t>7.2.</w:t>
      </w:r>
      <w:r>
        <w:rPr>
          <w:rFonts w:ascii="Times New Roman" w:hAnsi="Times New Roman"/>
          <w:sz w:val="24"/>
          <w:szCs w:val="24"/>
          <w:lang w:val="uk-UA"/>
        </w:rPr>
        <w:tab/>
      </w:r>
      <w:r w:rsidR="007031B4" w:rsidRPr="00356378">
        <w:rPr>
          <w:rFonts w:ascii="Times New Roman" w:hAnsi="Times New Roman"/>
          <w:sz w:val="24"/>
          <w:szCs w:val="24"/>
          <w:lang w:val="uk-UA"/>
        </w:rPr>
        <w:t>Члени Ком</w:t>
      </w:r>
      <w:r w:rsidR="003448B9" w:rsidRPr="00356378">
        <w:rPr>
          <w:rFonts w:ascii="Times New Roman" w:hAnsi="Times New Roman"/>
          <w:sz w:val="24"/>
          <w:szCs w:val="24"/>
          <w:lang w:val="uk-UA"/>
        </w:rPr>
        <w:t xml:space="preserve">ітету несуть відповідальність </w:t>
      </w:r>
      <w:r w:rsidR="007031B4" w:rsidRPr="00356378">
        <w:rPr>
          <w:rFonts w:ascii="Times New Roman" w:hAnsi="Times New Roman"/>
          <w:sz w:val="24"/>
          <w:szCs w:val="24"/>
          <w:lang w:val="uk-UA"/>
        </w:rPr>
        <w:t xml:space="preserve"> перед Головою Комітету  за невиконання/неналежне виконання своїх повноважень передбачених цим Положенням.</w:t>
      </w:r>
    </w:p>
    <w:p w14:paraId="57580E5B" w14:textId="50F67C32" w:rsidR="007031B4" w:rsidRPr="00356378" w:rsidRDefault="007031B4" w:rsidP="00356378">
      <w:pPr>
        <w:tabs>
          <w:tab w:val="left" w:pos="567"/>
        </w:tabs>
        <w:autoSpaceDE w:val="0"/>
        <w:autoSpaceDN w:val="0"/>
        <w:spacing w:after="0" w:line="360" w:lineRule="auto"/>
        <w:ind w:left="567" w:hanging="567"/>
        <w:jc w:val="both"/>
        <w:rPr>
          <w:rFonts w:ascii="Times New Roman" w:hAnsi="Times New Roman"/>
          <w:sz w:val="24"/>
          <w:szCs w:val="24"/>
          <w:lang w:val="uk-UA"/>
        </w:rPr>
      </w:pPr>
      <w:r w:rsidRPr="00356378">
        <w:rPr>
          <w:rFonts w:ascii="Times New Roman" w:hAnsi="Times New Roman"/>
          <w:sz w:val="24"/>
          <w:szCs w:val="24"/>
          <w:lang w:val="uk-UA"/>
        </w:rPr>
        <w:t>7.</w:t>
      </w:r>
      <w:r w:rsidR="003448B9" w:rsidRPr="00356378">
        <w:rPr>
          <w:rFonts w:ascii="Times New Roman" w:hAnsi="Times New Roman"/>
          <w:sz w:val="24"/>
          <w:szCs w:val="24"/>
          <w:lang w:val="uk-UA"/>
        </w:rPr>
        <w:t>3</w:t>
      </w:r>
      <w:r w:rsidRPr="00356378">
        <w:rPr>
          <w:rFonts w:ascii="Times New Roman" w:hAnsi="Times New Roman"/>
          <w:sz w:val="24"/>
          <w:szCs w:val="24"/>
          <w:lang w:val="uk-UA"/>
        </w:rPr>
        <w:t>.</w:t>
      </w:r>
      <w:r w:rsidR="00356378">
        <w:rPr>
          <w:rFonts w:ascii="Times New Roman" w:hAnsi="Times New Roman"/>
          <w:sz w:val="24"/>
          <w:szCs w:val="24"/>
          <w:lang w:val="uk-UA"/>
        </w:rPr>
        <w:tab/>
      </w:r>
      <w:r w:rsidRPr="00356378">
        <w:rPr>
          <w:rFonts w:ascii="Times New Roman" w:hAnsi="Times New Roman"/>
          <w:sz w:val="24"/>
          <w:szCs w:val="24"/>
          <w:lang w:val="uk-UA"/>
        </w:rPr>
        <w:t>Члени Комітету повинні зберігати інформацію з обмеженим доступом, що стала їм відома у зв’язку з членством в Комітеті, і несуть за її розголошення відповідальність, передбачену чинним законодавством України</w:t>
      </w:r>
      <w:r w:rsidRPr="00356378">
        <w:rPr>
          <w:lang w:val="uk-UA"/>
        </w:rPr>
        <w:t xml:space="preserve"> </w:t>
      </w:r>
      <w:r w:rsidRPr="00356378">
        <w:rPr>
          <w:rFonts w:ascii="Times New Roman" w:hAnsi="Times New Roman"/>
          <w:sz w:val="24"/>
          <w:szCs w:val="24"/>
          <w:lang w:val="uk-UA"/>
        </w:rPr>
        <w:t>та внутрішніми документами Банку.</w:t>
      </w:r>
    </w:p>
    <w:p w14:paraId="682B9E0F" w14:textId="69AB5EA7" w:rsidR="007031B4" w:rsidRPr="00356378" w:rsidRDefault="007031B4" w:rsidP="00356378">
      <w:pPr>
        <w:tabs>
          <w:tab w:val="left" w:pos="567"/>
        </w:tabs>
        <w:autoSpaceDE w:val="0"/>
        <w:autoSpaceDN w:val="0"/>
        <w:spacing w:after="0" w:line="360" w:lineRule="auto"/>
        <w:ind w:left="567" w:hanging="567"/>
        <w:jc w:val="both"/>
        <w:rPr>
          <w:rFonts w:ascii="Times New Roman" w:hAnsi="Times New Roman"/>
          <w:sz w:val="24"/>
          <w:szCs w:val="24"/>
          <w:lang w:val="uk-UA"/>
        </w:rPr>
      </w:pPr>
      <w:r w:rsidRPr="00356378">
        <w:rPr>
          <w:rFonts w:ascii="Times New Roman" w:hAnsi="Times New Roman"/>
          <w:sz w:val="24"/>
          <w:szCs w:val="24"/>
          <w:lang w:val="uk-UA"/>
        </w:rPr>
        <w:t>7.</w:t>
      </w:r>
      <w:r w:rsidR="003448B9" w:rsidRPr="00356378">
        <w:rPr>
          <w:rFonts w:ascii="Times New Roman" w:hAnsi="Times New Roman"/>
          <w:sz w:val="24"/>
          <w:szCs w:val="24"/>
          <w:lang w:val="uk-UA"/>
        </w:rPr>
        <w:t>4</w:t>
      </w:r>
      <w:r w:rsidRPr="00356378">
        <w:rPr>
          <w:rFonts w:ascii="Times New Roman" w:hAnsi="Times New Roman"/>
          <w:sz w:val="24"/>
          <w:szCs w:val="24"/>
          <w:lang w:val="uk-UA"/>
        </w:rPr>
        <w:t>.</w:t>
      </w:r>
      <w:r w:rsidR="00356378">
        <w:rPr>
          <w:rFonts w:ascii="Times New Roman" w:hAnsi="Times New Roman"/>
          <w:sz w:val="24"/>
          <w:szCs w:val="24"/>
          <w:lang w:val="uk-UA"/>
        </w:rPr>
        <w:tab/>
      </w:r>
      <w:r w:rsidRPr="00356378">
        <w:rPr>
          <w:rFonts w:ascii="Times New Roman" w:hAnsi="Times New Roman"/>
          <w:sz w:val="24"/>
          <w:szCs w:val="24"/>
          <w:lang w:val="uk-UA"/>
        </w:rPr>
        <w:t xml:space="preserve">Секретар Комітету несе відповідальність за організаційне забезпечення підготовки та проведення засідань Комітету, підготовку і ведення протоколів Комітету, доведення рішень Комітету до зацікавлених органів і осіб Банку, забезпечення зберігання </w:t>
      </w:r>
      <w:r w:rsidRPr="00356378">
        <w:rPr>
          <w:rFonts w:ascii="Times New Roman" w:hAnsi="Times New Roman"/>
          <w:sz w:val="24"/>
          <w:szCs w:val="24"/>
          <w:lang w:val="uk-UA"/>
        </w:rPr>
        <w:lastRenderedPageBreak/>
        <w:t>протоколів Комітету, ведення листування з питань діяльності Комітету, ведення журналу реєстрації  протоколів Комітету.</w:t>
      </w:r>
    </w:p>
    <w:p w14:paraId="6C5B9FF4" w14:textId="2592A393" w:rsidR="007031B4" w:rsidRPr="00356378" w:rsidRDefault="007031B4" w:rsidP="00356378">
      <w:pPr>
        <w:tabs>
          <w:tab w:val="left" w:pos="567"/>
        </w:tabs>
        <w:autoSpaceDE w:val="0"/>
        <w:autoSpaceDN w:val="0"/>
        <w:spacing w:after="0" w:line="360" w:lineRule="auto"/>
        <w:ind w:left="567" w:hanging="567"/>
        <w:jc w:val="both"/>
        <w:rPr>
          <w:rFonts w:ascii="Times New Roman" w:hAnsi="Times New Roman"/>
          <w:sz w:val="24"/>
          <w:szCs w:val="24"/>
          <w:lang w:val="uk-UA"/>
        </w:rPr>
      </w:pPr>
      <w:r w:rsidRPr="00356378">
        <w:rPr>
          <w:rFonts w:ascii="Times New Roman" w:hAnsi="Times New Roman"/>
          <w:sz w:val="24"/>
          <w:szCs w:val="24"/>
          <w:lang w:val="uk-UA"/>
        </w:rPr>
        <w:t>7.</w:t>
      </w:r>
      <w:r w:rsidR="003448B9" w:rsidRPr="00356378">
        <w:rPr>
          <w:rFonts w:ascii="Times New Roman" w:hAnsi="Times New Roman"/>
          <w:sz w:val="24"/>
          <w:szCs w:val="24"/>
          <w:lang w:val="uk-UA"/>
        </w:rPr>
        <w:t>5</w:t>
      </w:r>
      <w:r w:rsidRPr="00356378">
        <w:rPr>
          <w:rFonts w:ascii="Times New Roman" w:hAnsi="Times New Roman"/>
          <w:sz w:val="24"/>
          <w:szCs w:val="24"/>
          <w:lang w:val="uk-UA"/>
        </w:rPr>
        <w:t>.</w:t>
      </w:r>
      <w:r w:rsidR="00356378">
        <w:rPr>
          <w:rFonts w:ascii="Times New Roman" w:hAnsi="Times New Roman"/>
          <w:sz w:val="24"/>
          <w:szCs w:val="24"/>
          <w:lang w:val="uk-UA"/>
        </w:rPr>
        <w:tab/>
      </w:r>
      <w:r w:rsidRPr="00356378">
        <w:rPr>
          <w:rFonts w:ascii="Times New Roman" w:hAnsi="Times New Roman"/>
          <w:sz w:val="24"/>
          <w:szCs w:val="24"/>
          <w:lang w:val="uk-UA"/>
        </w:rPr>
        <w:t xml:space="preserve">Голова Комітету здійснює контроль за діяльністю Комітету. </w:t>
      </w:r>
    </w:p>
    <w:p w14:paraId="1214532C" w14:textId="7C15498A" w:rsidR="007031B4" w:rsidRPr="00356378" w:rsidRDefault="007031B4" w:rsidP="00356378">
      <w:pPr>
        <w:tabs>
          <w:tab w:val="left" w:pos="567"/>
        </w:tabs>
        <w:autoSpaceDE w:val="0"/>
        <w:autoSpaceDN w:val="0"/>
        <w:spacing w:after="0" w:line="360" w:lineRule="auto"/>
        <w:ind w:left="567" w:hanging="567"/>
        <w:jc w:val="both"/>
        <w:rPr>
          <w:rFonts w:ascii="Times New Roman" w:hAnsi="Times New Roman"/>
          <w:sz w:val="24"/>
          <w:szCs w:val="24"/>
          <w:lang w:val="uk-UA"/>
        </w:rPr>
      </w:pPr>
      <w:r w:rsidRPr="00356378">
        <w:rPr>
          <w:rFonts w:ascii="Times New Roman" w:hAnsi="Times New Roman"/>
          <w:sz w:val="24"/>
          <w:szCs w:val="24"/>
          <w:lang w:val="uk-UA"/>
        </w:rPr>
        <w:t>7.</w:t>
      </w:r>
      <w:r w:rsidR="003448B9" w:rsidRPr="00356378">
        <w:rPr>
          <w:rFonts w:ascii="Times New Roman" w:hAnsi="Times New Roman"/>
          <w:sz w:val="24"/>
          <w:szCs w:val="24"/>
          <w:lang w:val="uk-UA"/>
        </w:rPr>
        <w:t>6</w:t>
      </w:r>
      <w:r w:rsidR="00356378">
        <w:rPr>
          <w:rFonts w:ascii="Times New Roman" w:hAnsi="Times New Roman"/>
          <w:sz w:val="24"/>
          <w:szCs w:val="24"/>
          <w:lang w:val="uk-UA"/>
        </w:rPr>
        <w:t>.</w:t>
      </w:r>
      <w:r w:rsidR="00356378">
        <w:rPr>
          <w:rFonts w:ascii="Times New Roman" w:hAnsi="Times New Roman"/>
          <w:sz w:val="24"/>
          <w:szCs w:val="24"/>
          <w:lang w:val="uk-UA"/>
        </w:rPr>
        <w:tab/>
      </w:r>
      <w:r w:rsidRPr="00356378">
        <w:rPr>
          <w:rFonts w:ascii="Times New Roman" w:hAnsi="Times New Roman"/>
          <w:sz w:val="24"/>
          <w:szCs w:val="24"/>
          <w:lang w:val="uk-UA"/>
        </w:rPr>
        <w:t>Голова Комітету (або за його дорученням секретар Комітету) здійснює контроль за виконанням прийнятих Комітетом рішень /наданих Головою Комітету шляхом отримання від Корпоративного секретаря та відповідальних виконавців інформації щодо своєчасності та повноти їх виконання.</w:t>
      </w:r>
    </w:p>
    <w:p w14:paraId="30C77875" w14:textId="62B6BF6A" w:rsidR="007031B4" w:rsidRPr="00356378" w:rsidRDefault="007031B4" w:rsidP="00356378">
      <w:pPr>
        <w:tabs>
          <w:tab w:val="left" w:pos="567"/>
        </w:tabs>
        <w:autoSpaceDE w:val="0"/>
        <w:autoSpaceDN w:val="0"/>
        <w:spacing w:after="0" w:line="360" w:lineRule="auto"/>
        <w:ind w:left="567" w:hanging="567"/>
        <w:jc w:val="both"/>
        <w:rPr>
          <w:rFonts w:ascii="Times New Roman" w:hAnsi="Times New Roman"/>
          <w:sz w:val="24"/>
          <w:szCs w:val="24"/>
          <w:lang w:val="uk-UA"/>
        </w:rPr>
      </w:pPr>
      <w:r w:rsidRPr="00356378">
        <w:rPr>
          <w:rFonts w:ascii="Times New Roman" w:hAnsi="Times New Roman"/>
          <w:sz w:val="24"/>
          <w:szCs w:val="24"/>
          <w:lang w:val="uk-UA"/>
        </w:rPr>
        <w:t>7.</w:t>
      </w:r>
      <w:r w:rsidR="003448B9" w:rsidRPr="00356378">
        <w:rPr>
          <w:rFonts w:ascii="Times New Roman" w:hAnsi="Times New Roman"/>
          <w:sz w:val="24"/>
          <w:szCs w:val="24"/>
          <w:lang w:val="uk-UA"/>
        </w:rPr>
        <w:t>7</w:t>
      </w:r>
      <w:r w:rsidRPr="00356378">
        <w:rPr>
          <w:rFonts w:ascii="Times New Roman" w:hAnsi="Times New Roman"/>
          <w:sz w:val="24"/>
          <w:szCs w:val="24"/>
          <w:lang w:val="uk-UA"/>
        </w:rPr>
        <w:t>.</w:t>
      </w:r>
      <w:r w:rsidR="00356378">
        <w:rPr>
          <w:rFonts w:ascii="Times New Roman" w:hAnsi="Times New Roman"/>
          <w:sz w:val="24"/>
          <w:szCs w:val="24"/>
          <w:lang w:val="uk-UA"/>
        </w:rPr>
        <w:tab/>
      </w:r>
      <w:r w:rsidRPr="00356378">
        <w:rPr>
          <w:rFonts w:ascii="Times New Roman" w:hAnsi="Times New Roman"/>
          <w:sz w:val="24"/>
          <w:szCs w:val="24"/>
          <w:lang w:val="uk-UA"/>
        </w:rPr>
        <w:t>Голова Комітету здійснює контроль за належним звітуванням перед Радою, відповідно до Розділу VIII, шляхом забезпечення своєчасної підготовки звіту про результати діяльності Комітету та подання  його на розгляд Раді.</w:t>
      </w:r>
    </w:p>
    <w:p w14:paraId="6F64E031" w14:textId="130BDBD5" w:rsidR="007031B4" w:rsidRPr="00356378" w:rsidRDefault="007031B4" w:rsidP="00356378">
      <w:pPr>
        <w:tabs>
          <w:tab w:val="left" w:pos="567"/>
        </w:tabs>
        <w:autoSpaceDE w:val="0"/>
        <w:autoSpaceDN w:val="0"/>
        <w:spacing w:after="0" w:line="360" w:lineRule="auto"/>
        <w:ind w:left="567" w:hanging="567"/>
        <w:jc w:val="both"/>
        <w:rPr>
          <w:rFonts w:ascii="Times New Roman" w:hAnsi="Times New Roman"/>
          <w:sz w:val="24"/>
          <w:szCs w:val="24"/>
          <w:lang w:val="uk-UA"/>
        </w:rPr>
      </w:pPr>
      <w:r w:rsidRPr="00356378">
        <w:rPr>
          <w:rFonts w:ascii="Times New Roman" w:hAnsi="Times New Roman"/>
          <w:sz w:val="24"/>
          <w:szCs w:val="24"/>
          <w:lang w:val="uk-UA"/>
        </w:rPr>
        <w:t>7.</w:t>
      </w:r>
      <w:r w:rsidR="003448B9" w:rsidRPr="00356378">
        <w:rPr>
          <w:rFonts w:ascii="Times New Roman" w:hAnsi="Times New Roman"/>
          <w:sz w:val="24"/>
          <w:szCs w:val="24"/>
          <w:lang w:val="uk-UA"/>
        </w:rPr>
        <w:t>8</w:t>
      </w:r>
      <w:r w:rsidR="00356378">
        <w:rPr>
          <w:rFonts w:ascii="Times New Roman" w:hAnsi="Times New Roman"/>
          <w:sz w:val="24"/>
          <w:szCs w:val="24"/>
          <w:lang w:val="uk-UA"/>
        </w:rPr>
        <w:t>.</w:t>
      </w:r>
      <w:r w:rsidR="00356378">
        <w:rPr>
          <w:rFonts w:ascii="Times New Roman" w:hAnsi="Times New Roman"/>
          <w:sz w:val="24"/>
          <w:szCs w:val="24"/>
          <w:lang w:val="uk-UA"/>
        </w:rPr>
        <w:tab/>
      </w:r>
      <w:r w:rsidRPr="00356378">
        <w:rPr>
          <w:rFonts w:ascii="Times New Roman" w:hAnsi="Times New Roman"/>
          <w:sz w:val="24"/>
          <w:szCs w:val="24"/>
          <w:lang w:val="uk-UA"/>
        </w:rPr>
        <w:t>Голова Комітету контролює здійснення періодичного перегляду цього Положення  не рідше 1 (одного) разу на рік, шляхом забезпечення подання на розгляд Ради відповідного питання.</w:t>
      </w:r>
    </w:p>
    <w:p w14:paraId="0F1FE2B1" w14:textId="3D9FA54D" w:rsidR="007031B4" w:rsidRPr="00356378" w:rsidRDefault="004533AF" w:rsidP="00356378">
      <w:pPr>
        <w:pStyle w:val="1"/>
        <w:numPr>
          <w:ilvl w:val="0"/>
          <w:numId w:val="0"/>
        </w:numPr>
        <w:spacing w:before="100" w:beforeAutospacing="1" w:after="100" w:afterAutospacing="1" w:line="360" w:lineRule="auto"/>
        <w:jc w:val="both"/>
      </w:pPr>
      <w:bookmarkStart w:id="11" w:name="_Toc151379635"/>
      <w:r w:rsidRPr="00356378">
        <w:t>Розділ VII</w:t>
      </w:r>
      <w:r w:rsidR="007031B4" w:rsidRPr="00356378">
        <w:t>І</w:t>
      </w:r>
      <w:r w:rsidRPr="00356378">
        <w:t xml:space="preserve">. </w:t>
      </w:r>
      <w:r w:rsidRPr="00356378">
        <w:rPr>
          <w:color w:val="000000"/>
        </w:rPr>
        <w:t>ЗВІТУВАННЯ ТА ОЦІНКА ДІЯЛЬНОСТІ КОМІТЕТУ</w:t>
      </w:r>
      <w:bookmarkEnd w:id="11"/>
    </w:p>
    <w:p w14:paraId="55BA3128" w14:textId="0311BDD2" w:rsidR="004533AF" w:rsidRPr="00356378" w:rsidRDefault="004533AF" w:rsidP="00356378">
      <w:pPr>
        <w:pStyle w:val="a0"/>
        <w:numPr>
          <w:ilvl w:val="1"/>
          <w:numId w:val="7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Комітет не менше одного разу на шість місяців</w:t>
      </w:r>
      <w:r w:rsidR="007031B4" w:rsidRPr="00356378">
        <w:rPr>
          <w:rFonts w:ascii="Times New Roman" w:hAnsi="Times New Roman" w:cs="Times New Roman"/>
          <w:sz w:val="24"/>
          <w:szCs w:val="24"/>
          <w:lang w:val="uk-UA"/>
        </w:rPr>
        <w:t xml:space="preserve"> не пізніше 20 - го числа другого місяця наступного за звітним періодом</w:t>
      </w:r>
      <w:r w:rsidRPr="00356378">
        <w:rPr>
          <w:rFonts w:ascii="Times New Roman" w:hAnsi="Times New Roman" w:cs="Times New Roman"/>
          <w:sz w:val="24"/>
          <w:szCs w:val="24"/>
          <w:lang w:val="uk-UA"/>
        </w:rPr>
        <w:t xml:space="preserve"> доповідає Раді про результати своєї діяльності шляхом представлення на затвердження Ради відповідного звіту.</w:t>
      </w:r>
    </w:p>
    <w:p w14:paraId="62FCB09C" w14:textId="0C421E10" w:rsidR="004533AF" w:rsidRPr="00356378" w:rsidRDefault="004533AF" w:rsidP="00356378">
      <w:pPr>
        <w:pStyle w:val="a0"/>
        <w:numPr>
          <w:ilvl w:val="1"/>
          <w:numId w:val="7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Звіт про результати діяльності Комітету (за перше півріччя та за звітний рік) повинен містити наступну інформацію, зокрема, про:</w:t>
      </w:r>
    </w:p>
    <w:p w14:paraId="13102BCA" w14:textId="5F880787" w:rsidR="004533AF" w:rsidRPr="00356378" w:rsidRDefault="004533AF" w:rsidP="00356378">
      <w:pPr>
        <w:pStyle w:val="a0"/>
        <w:numPr>
          <w:ilvl w:val="0"/>
          <w:numId w:val="68"/>
        </w:numPr>
        <w:tabs>
          <w:tab w:val="left" w:pos="567"/>
        </w:tabs>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персональний склад Комітету,</w:t>
      </w:r>
    </w:p>
    <w:p w14:paraId="6E6C9310" w14:textId="0095BD55" w:rsidR="004533AF" w:rsidRPr="00356378" w:rsidRDefault="004533AF" w:rsidP="00356378">
      <w:pPr>
        <w:pStyle w:val="a0"/>
        <w:numPr>
          <w:ilvl w:val="0"/>
          <w:numId w:val="68"/>
        </w:numPr>
        <w:tabs>
          <w:tab w:val="left" w:pos="567"/>
        </w:tabs>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кількість проведених засідань Комітету,</w:t>
      </w:r>
    </w:p>
    <w:p w14:paraId="5652ACDF" w14:textId="0B8D1FF4" w:rsidR="004533AF" w:rsidRPr="00356378" w:rsidRDefault="00BF3C24" w:rsidP="00356378">
      <w:pPr>
        <w:pStyle w:val="a0"/>
        <w:numPr>
          <w:ilvl w:val="0"/>
          <w:numId w:val="68"/>
        </w:numPr>
        <w:tabs>
          <w:tab w:val="left" w:pos="567"/>
        </w:tabs>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основну діяльність</w:t>
      </w:r>
      <w:r w:rsidR="004533AF" w:rsidRPr="00356378">
        <w:rPr>
          <w:rFonts w:ascii="Times New Roman" w:hAnsi="Times New Roman" w:cs="Times New Roman"/>
          <w:sz w:val="24"/>
          <w:szCs w:val="24"/>
          <w:lang w:val="uk-UA"/>
        </w:rPr>
        <w:t xml:space="preserve"> Комітету, </w:t>
      </w:r>
    </w:p>
    <w:p w14:paraId="3CBEBBC2" w14:textId="400F7E5A" w:rsidR="004533AF" w:rsidRPr="00356378" w:rsidRDefault="004533AF" w:rsidP="00356378">
      <w:pPr>
        <w:pStyle w:val="a0"/>
        <w:numPr>
          <w:ilvl w:val="0"/>
          <w:numId w:val="68"/>
        </w:numPr>
        <w:tabs>
          <w:tab w:val="left" w:pos="567"/>
        </w:tabs>
        <w:autoSpaceDE w:val="0"/>
        <w:autoSpaceDN w:val="0"/>
        <w:spacing w:after="0" w:line="360" w:lineRule="auto"/>
        <w:ind w:left="993" w:hanging="426"/>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оцінку незалежності зовнішнього аудитора (аудиторської фірми), який надає послуги з обов’язкового аудиту. </w:t>
      </w:r>
    </w:p>
    <w:p w14:paraId="7C35C5A8" w14:textId="59018E16" w:rsidR="004533AF" w:rsidRPr="00356378" w:rsidRDefault="004533AF" w:rsidP="001357DF">
      <w:pPr>
        <w:pStyle w:val="a0"/>
        <w:numPr>
          <w:ilvl w:val="1"/>
          <w:numId w:val="7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Звіт про результати діяльності Комітету оприлюднюються на </w:t>
      </w:r>
      <w:proofErr w:type="spellStart"/>
      <w:r w:rsidRPr="00356378">
        <w:rPr>
          <w:rFonts w:ascii="Times New Roman" w:hAnsi="Times New Roman" w:cs="Times New Roman"/>
          <w:sz w:val="24"/>
          <w:szCs w:val="24"/>
          <w:lang w:val="uk-UA"/>
        </w:rPr>
        <w:t>вебсайті</w:t>
      </w:r>
      <w:proofErr w:type="spellEnd"/>
      <w:r w:rsidRPr="00356378">
        <w:rPr>
          <w:rFonts w:ascii="Times New Roman" w:hAnsi="Times New Roman" w:cs="Times New Roman"/>
          <w:sz w:val="24"/>
          <w:szCs w:val="24"/>
          <w:lang w:val="uk-UA"/>
        </w:rPr>
        <w:t xml:space="preserve"> Банку протягом трьох робочих днів після його затвердження Радою Банку. </w:t>
      </w:r>
    </w:p>
    <w:p w14:paraId="35ECC979" w14:textId="51DB51ED" w:rsidR="004533AF" w:rsidRPr="00356378" w:rsidRDefault="004533AF" w:rsidP="001357DF">
      <w:pPr>
        <w:pStyle w:val="a0"/>
        <w:numPr>
          <w:ilvl w:val="1"/>
          <w:numId w:val="7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356378">
        <w:rPr>
          <w:rFonts w:ascii="Times New Roman" w:hAnsi="Times New Roman" w:cs="Times New Roman"/>
          <w:sz w:val="24"/>
          <w:szCs w:val="24"/>
          <w:lang w:val="uk-UA"/>
        </w:rPr>
        <w:t xml:space="preserve">Рада щороку </w:t>
      </w:r>
      <w:r w:rsidR="00E76E6A" w:rsidRPr="00356378">
        <w:rPr>
          <w:rFonts w:ascii="Times New Roman" w:hAnsi="Times New Roman" w:cs="Times New Roman"/>
          <w:sz w:val="24"/>
          <w:szCs w:val="24"/>
          <w:lang w:val="uk-UA"/>
        </w:rPr>
        <w:t>в порядку, визначеними внутрішніми документами Банку</w:t>
      </w:r>
      <w:r w:rsidR="00BA73D8" w:rsidRPr="00356378">
        <w:rPr>
          <w:rFonts w:ascii="Times New Roman" w:hAnsi="Times New Roman" w:cs="Times New Roman"/>
          <w:sz w:val="24"/>
          <w:szCs w:val="24"/>
          <w:lang w:val="uk-UA"/>
        </w:rPr>
        <w:t>,</w:t>
      </w:r>
      <w:r w:rsidRPr="00356378">
        <w:rPr>
          <w:rFonts w:ascii="Times New Roman" w:hAnsi="Times New Roman" w:cs="Times New Roman"/>
          <w:sz w:val="24"/>
          <w:szCs w:val="24"/>
          <w:lang w:val="uk-UA"/>
        </w:rPr>
        <w:t xml:space="preserve"> здійснює оцінку ефективності діяльності Комітету</w:t>
      </w:r>
      <w:r w:rsidR="00E76E6A" w:rsidRPr="00356378">
        <w:rPr>
          <w:rFonts w:ascii="Times New Roman" w:hAnsi="Times New Roman" w:cs="Times New Roman"/>
          <w:sz w:val="24"/>
          <w:szCs w:val="24"/>
          <w:lang w:val="uk-UA"/>
        </w:rPr>
        <w:t>, яка включає оцінку ефективності виконання функцій і повноважень Комітетом, оцінку ефективності його методів і процедур роботи.</w:t>
      </w:r>
    </w:p>
    <w:p w14:paraId="2D312174" w14:textId="4A3997B8" w:rsidR="00FD4874" w:rsidRPr="00356378" w:rsidRDefault="000D7CEC" w:rsidP="00356378">
      <w:pPr>
        <w:pStyle w:val="1"/>
        <w:numPr>
          <w:ilvl w:val="0"/>
          <w:numId w:val="0"/>
        </w:numPr>
        <w:spacing w:before="100" w:beforeAutospacing="1" w:after="100" w:afterAutospacing="1" w:line="360" w:lineRule="auto"/>
        <w:jc w:val="both"/>
      </w:pPr>
      <w:bookmarkStart w:id="12" w:name="_Toc151379636"/>
      <w:r w:rsidRPr="00356378">
        <w:t xml:space="preserve">Розділ </w:t>
      </w:r>
      <w:r w:rsidR="00597190" w:rsidRPr="00356378">
        <w:t>І</w:t>
      </w:r>
      <w:r w:rsidR="007031B4" w:rsidRPr="00356378">
        <w:t>Х</w:t>
      </w:r>
      <w:r w:rsidRPr="00356378">
        <w:t xml:space="preserve">. </w:t>
      </w:r>
      <w:r w:rsidR="00D404C8" w:rsidRPr="00356378">
        <w:t xml:space="preserve">ПРИКІНЦЕВІ </w:t>
      </w:r>
      <w:r w:rsidRPr="00356378">
        <w:t>ПОЛОЖЕННЯ</w:t>
      </w:r>
      <w:bookmarkEnd w:id="12"/>
      <w:r w:rsidRPr="00356378">
        <w:t xml:space="preserve"> </w:t>
      </w:r>
    </w:p>
    <w:p w14:paraId="339E433A" w14:textId="54FE85CA" w:rsidR="007031B4" w:rsidRPr="00356378" w:rsidRDefault="00356378" w:rsidP="00356378">
      <w:pPr>
        <w:tabs>
          <w:tab w:val="left" w:pos="567"/>
        </w:tabs>
        <w:suppressAutoHyphens/>
        <w:autoSpaceDE w:val="0"/>
        <w:autoSpaceDN w:val="0"/>
        <w:spacing w:after="0" w:line="360" w:lineRule="auto"/>
        <w:ind w:left="567" w:hanging="567"/>
        <w:jc w:val="both"/>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9.1.</w:t>
      </w:r>
      <w:r>
        <w:rPr>
          <w:rFonts w:ascii="Times New Roman" w:eastAsia="Calibri" w:hAnsi="Times New Roman" w:cs="Times New Roman"/>
          <w:sz w:val="24"/>
          <w:szCs w:val="24"/>
          <w:lang w:val="uk-UA" w:eastAsia="ar-SA"/>
        </w:rPr>
        <w:tab/>
      </w:r>
      <w:r w:rsidR="007031B4" w:rsidRPr="00356378">
        <w:rPr>
          <w:rFonts w:ascii="Times New Roman" w:eastAsia="Calibri" w:hAnsi="Times New Roman" w:cs="Times New Roman"/>
          <w:sz w:val="24"/>
          <w:szCs w:val="24"/>
          <w:lang w:val="uk-UA" w:eastAsia="ar-SA"/>
        </w:rPr>
        <w:t xml:space="preserve">Це Положення набирає чинності з дати його затвердження Радою Банку  </w:t>
      </w:r>
    </w:p>
    <w:p w14:paraId="5985D013" w14:textId="0B75E023" w:rsidR="007031B4" w:rsidRPr="00356378" w:rsidRDefault="00356378" w:rsidP="00356378">
      <w:pPr>
        <w:tabs>
          <w:tab w:val="left" w:pos="567"/>
        </w:tabs>
        <w:suppressAutoHyphens/>
        <w:autoSpaceDE w:val="0"/>
        <w:autoSpaceDN w:val="0"/>
        <w:spacing w:after="0" w:line="360" w:lineRule="auto"/>
        <w:ind w:left="567" w:hanging="567"/>
        <w:jc w:val="both"/>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lastRenderedPageBreak/>
        <w:t>9.2.</w:t>
      </w:r>
      <w:r>
        <w:rPr>
          <w:rFonts w:ascii="Times New Roman" w:eastAsia="Calibri" w:hAnsi="Times New Roman" w:cs="Times New Roman"/>
          <w:sz w:val="24"/>
          <w:szCs w:val="24"/>
          <w:lang w:val="uk-UA" w:eastAsia="ar-SA"/>
        </w:rPr>
        <w:tab/>
      </w:r>
      <w:r w:rsidR="007031B4" w:rsidRPr="00356378">
        <w:rPr>
          <w:rFonts w:ascii="Times New Roman" w:eastAsia="Calibri" w:hAnsi="Times New Roman" w:cs="Times New Roman"/>
          <w:sz w:val="24"/>
          <w:szCs w:val="24"/>
          <w:lang w:val="uk-UA" w:eastAsia="ar-SA"/>
        </w:rPr>
        <w:t xml:space="preserve">Зміни до цього Положення затверджуються Радою Банку та </w:t>
      </w:r>
      <w:r>
        <w:rPr>
          <w:rFonts w:ascii="Times New Roman" w:eastAsia="Calibri" w:hAnsi="Times New Roman" w:cs="Times New Roman"/>
          <w:sz w:val="24"/>
          <w:szCs w:val="24"/>
          <w:lang w:val="uk-UA" w:eastAsia="ar-SA"/>
        </w:rPr>
        <w:t>оформлюються окремим документом</w:t>
      </w:r>
      <w:r w:rsidR="007031B4" w:rsidRPr="00356378">
        <w:rPr>
          <w:rFonts w:ascii="Times New Roman" w:eastAsia="Calibri" w:hAnsi="Times New Roman" w:cs="Times New Roman"/>
          <w:sz w:val="24"/>
          <w:szCs w:val="24"/>
          <w:lang w:val="uk-UA" w:eastAsia="ar-SA"/>
        </w:rPr>
        <w:t xml:space="preserve"> або шляхом його викладення в новій редакції. Затвердження нової редакції Положення призводить до автоматичної втрати чинності попереднього документа Банку.</w:t>
      </w:r>
    </w:p>
    <w:p w14:paraId="7D8C5818" w14:textId="2D1D95D3" w:rsidR="007031B4" w:rsidRPr="00356378" w:rsidRDefault="007031B4" w:rsidP="00356378">
      <w:pPr>
        <w:tabs>
          <w:tab w:val="left" w:pos="567"/>
        </w:tabs>
        <w:suppressAutoHyphens/>
        <w:autoSpaceDE w:val="0"/>
        <w:autoSpaceDN w:val="0"/>
        <w:spacing w:after="0" w:line="360" w:lineRule="auto"/>
        <w:ind w:left="567" w:hanging="567"/>
        <w:jc w:val="both"/>
        <w:rPr>
          <w:rFonts w:ascii="Times New Roman" w:eastAsia="Calibri" w:hAnsi="Times New Roman" w:cs="Times New Roman"/>
          <w:sz w:val="24"/>
          <w:szCs w:val="24"/>
          <w:lang w:val="uk-UA" w:eastAsia="ar-SA"/>
        </w:rPr>
      </w:pPr>
      <w:r w:rsidRPr="00356378">
        <w:rPr>
          <w:rFonts w:ascii="Times New Roman" w:eastAsia="Calibri" w:hAnsi="Times New Roman" w:cs="Times New Roman"/>
          <w:sz w:val="24"/>
          <w:szCs w:val="24"/>
          <w:lang w:val="uk-UA" w:eastAsia="ar-SA"/>
        </w:rPr>
        <w:t>9.3.</w:t>
      </w:r>
      <w:r w:rsidR="00356378">
        <w:rPr>
          <w:rFonts w:ascii="Times New Roman" w:eastAsia="Calibri" w:hAnsi="Times New Roman" w:cs="Times New Roman"/>
          <w:sz w:val="24"/>
          <w:szCs w:val="24"/>
          <w:lang w:val="uk-UA" w:eastAsia="ar-SA"/>
        </w:rPr>
        <w:tab/>
      </w:r>
      <w:r w:rsidRPr="00356378">
        <w:rPr>
          <w:rFonts w:ascii="Times New Roman" w:eastAsia="Calibri" w:hAnsi="Times New Roman" w:cs="Times New Roman"/>
          <w:sz w:val="24"/>
          <w:szCs w:val="24"/>
          <w:lang w:val="uk-UA" w:eastAsia="ar-SA"/>
        </w:rPr>
        <w:t>У разі невідповідності будь-якої частини цього Положення законодавству України у тому числі нормативно-правовим актам Національного банку України, стандартам професійних об’єднань, дія яких поширюється на Банк, зокрема, у зв’язку з їх прийняттям, внесенням змін або втратою чинності, це Положення буде діяти лише у тій частині, яка не суперечитиме законодавству України.</w:t>
      </w:r>
    </w:p>
    <w:p w14:paraId="0C1C7FD7" w14:textId="5DC40051" w:rsidR="007031B4" w:rsidRPr="00356378" w:rsidRDefault="00356378" w:rsidP="00356378">
      <w:pPr>
        <w:tabs>
          <w:tab w:val="left" w:pos="567"/>
        </w:tabs>
        <w:suppressAutoHyphens/>
        <w:autoSpaceDE w:val="0"/>
        <w:autoSpaceDN w:val="0"/>
        <w:spacing w:after="0" w:line="360" w:lineRule="auto"/>
        <w:ind w:left="567" w:hanging="567"/>
        <w:jc w:val="both"/>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t>9.4.</w:t>
      </w:r>
      <w:r>
        <w:rPr>
          <w:rFonts w:ascii="Times New Roman" w:eastAsia="Calibri" w:hAnsi="Times New Roman" w:cs="Times New Roman"/>
          <w:sz w:val="24"/>
          <w:szCs w:val="24"/>
          <w:lang w:val="uk-UA" w:eastAsia="ar-SA"/>
        </w:rPr>
        <w:tab/>
      </w:r>
      <w:r w:rsidR="007031B4" w:rsidRPr="00356378">
        <w:rPr>
          <w:rFonts w:ascii="Times New Roman" w:eastAsia="Calibri" w:hAnsi="Times New Roman" w:cs="Times New Roman"/>
          <w:sz w:val="24"/>
          <w:szCs w:val="24"/>
          <w:lang w:val="uk-UA" w:eastAsia="ar-SA"/>
        </w:rPr>
        <w:t xml:space="preserve">Це Положення  підлягає періодичному перегляду не рідше 1 (одного) разу на рік.  </w:t>
      </w:r>
    </w:p>
    <w:p w14:paraId="3C611CF8" w14:textId="6C51F2F7" w:rsidR="007031B4" w:rsidRPr="00356378" w:rsidRDefault="007031B4" w:rsidP="00356378">
      <w:pPr>
        <w:tabs>
          <w:tab w:val="left" w:pos="567"/>
        </w:tabs>
        <w:suppressAutoHyphens/>
        <w:autoSpaceDE w:val="0"/>
        <w:autoSpaceDN w:val="0"/>
        <w:spacing w:after="0" w:line="360" w:lineRule="auto"/>
        <w:ind w:left="567" w:hanging="567"/>
        <w:jc w:val="both"/>
        <w:rPr>
          <w:rFonts w:ascii="Times New Roman" w:eastAsia="Calibri" w:hAnsi="Times New Roman" w:cs="Times New Roman"/>
          <w:sz w:val="24"/>
          <w:szCs w:val="24"/>
          <w:lang w:val="uk-UA" w:eastAsia="ar-SA"/>
        </w:rPr>
      </w:pPr>
      <w:r w:rsidRPr="00356378">
        <w:rPr>
          <w:rFonts w:ascii="Times New Roman" w:eastAsia="Calibri" w:hAnsi="Times New Roman" w:cs="Times New Roman"/>
          <w:sz w:val="24"/>
          <w:szCs w:val="24"/>
          <w:lang w:val="uk-UA" w:eastAsia="ar-SA"/>
        </w:rPr>
        <w:t>9.5.</w:t>
      </w:r>
      <w:r w:rsidR="00356378">
        <w:rPr>
          <w:rFonts w:ascii="Times New Roman" w:eastAsia="Calibri" w:hAnsi="Times New Roman" w:cs="Times New Roman"/>
          <w:sz w:val="24"/>
          <w:szCs w:val="24"/>
          <w:lang w:val="uk-UA" w:eastAsia="ar-SA"/>
        </w:rPr>
        <w:tab/>
      </w:r>
      <w:r w:rsidRPr="00356378">
        <w:rPr>
          <w:rFonts w:ascii="Times New Roman" w:eastAsia="Calibri" w:hAnsi="Times New Roman" w:cs="Times New Roman"/>
          <w:sz w:val="24"/>
          <w:szCs w:val="24"/>
          <w:lang w:val="uk-UA" w:eastAsia="ar-SA"/>
        </w:rPr>
        <w:t>У разі, якщо при здійсненні перегляду Положення у строк, зазначений у пункті 9.4. цього Положення, власником Положення встановлена відповідність чинної версії Положення законодавству України, у тому числі нормативно- правовим актам Національного банку України, стандартам професійних об’єднань, дія яких поширюється на Банк, це Положення  вважається актуальним та підлягає наступному перегляду не пізніше строку, зазначеного в  пункті  9.4.  цього Положення.</w:t>
      </w:r>
    </w:p>
    <w:p w14:paraId="74A122F8" w14:textId="60677F12" w:rsidR="007031B4" w:rsidRPr="00356378" w:rsidRDefault="007031B4" w:rsidP="00356378">
      <w:pPr>
        <w:tabs>
          <w:tab w:val="left" w:pos="567"/>
        </w:tabs>
        <w:suppressAutoHyphens/>
        <w:autoSpaceDE w:val="0"/>
        <w:autoSpaceDN w:val="0"/>
        <w:spacing w:after="0" w:line="360" w:lineRule="auto"/>
        <w:ind w:left="567" w:hanging="567"/>
        <w:jc w:val="both"/>
        <w:rPr>
          <w:rFonts w:ascii="Times New Roman" w:eastAsia="Calibri" w:hAnsi="Times New Roman" w:cs="Times New Roman"/>
          <w:sz w:val="24"/>
          <w:szCs w:val="24"/>
          <w:lang w:val="uk-UA" w:eastAsia="ar-SA"/>
        </w:rPr>
      </w:pPr>
      <w:r w:rsidRPr="00356378">
        <w:rPr>
          <w:rFonts w:ascii="Times New Roman" w:eastAsia="Calibri" w:hAnsi="Times New Roman" w:cs="Times New Roman"/>
          <w:sz w:val="24"/>
          <w:szCs w:val="24"/>
          <w:lang w:val="uk-UA" w:eastAsia="ar-SA"/>
        </w:rPr>
        <w:t>9.6.</w:t>
      </w:r>
      <w:r w:rsidR="00356378">
        <w:rPr>
          <w:rFonts w:ascii="Times New Roman" w:eastAsia="Calibri" w:hAnsi="Times New Roman" w:cs="Times New Roman"/>
          <w:sz w:val="24"/>
          <w:szCs w:val="24"/>
          <w:lang w:val="uk-UA" w:eastAsia="ar-SA"/>
        </w:rPr>
        <w:tab/>
      </w:r>
      <w:r w:rsidRPr="00356378">
        <w:rPr>
          <w:rFonts w:ascii="Times New Roman" w:eastAsia="Calibri" w:hAnsi="Times New Roman" w:cs="Times New Roman"/>
          <w:sz w:val="24"/>
          <w:szCs w:val="24"/>
          <w:lang w:val="uk-UA" w:eastAsia="ar-SA"/>
        </w:rPr>
        <w:t>Голова Ради забезпечує, щоб Голова та члени К</w:t>
      </w:r>
      <w:r w:rsidR="00356378">
        <w:rPr>
          <w:rFonts w:ascii="Times New Roman" w:eastAsia="Calibri" w:hAnsi="Times New Roman" w:cs="Times New Roman"/>
          <w:sz w:val="24"/>
          <w:szCs w:val="24"/>
          <w:lang w:val="uk-UA" w:eastAsia="ar-SA"/>
        </w:rPr>
        <w:t xml:space="preserve">омітету були ознайомлені з цим </w:t>
      </w:r>
      <w:r w:rsidRPr="00356378">
        <w:rPr>
          <w:rFonts w:ascii="Times New Roman" w:eastAsia="Calibri" w:hAnsi="Times New Roman" w:cs="Times New Roman"/>
          <w:sz w:val="24"/>
          <w:szCs w:val="24"/>
          <w:lang w:val="uk-UA" w:eastAsia="ar-SA"/>
        </w:rPr>
        <w:t>Положенням під підпис (шляхом підписання листа ознайомлення тощо).</w:t>
      </w:r>
    </w:p>
    <w:p w14:paraId="563D362E" w14:textId="6D8145C0" w:rsidR="00FD4874" w:rsidRPr="00356378" w:rsidRDefault="00FD4874" w:rsidP="001357DF">
      <w:pPr>
        <w:pStyle w:val="a0"/>
        <w:ind w:left="567"/>
        <w:rPr>
          <w:rFonts w:ascii="Times New Roman" w:hAnsi="Times New Roman" w:cs="Times New Roman"/>
          <w:sz w:val="24"/>
          <w:szCs w:val="24"/>
          <w:lang w:val="uk-UA"/>
        </w:rPr>
      </w:pPr>
    </w:p>
    <w:sectPr w:rsidR="00FD4874" w:rsidRPr="00356378">
      <w:headerReference w:type="default" r:id="rId8"/>
      <w:footerReference w:type="default" r:id="rId9"/>
      <w:headerReference w:type="first" r:id="rId10"/>
      <w:pgSz w:w="11906" w:h="16838"/>
      <w:pgMar w:top="1134" w:right="849" w:bottom="993" w:left="1701" w:header="708"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16EEC" w14:textId="77777777" w:rsidR="00013F11" w:rsidRDefault="00013F11">
      <w:pPr>
        <w:spacing w:after="0" w:line="240" w:lineRule="auto"/>
      </w:pPr>
      <w:r>
        <w:separator/>
      </w:r>
    </w:p>
  </w:endnote>
  <w:endnote w:type="continuationSeparator" w:id="0">
    <w:p w14:paraId="72405760" w14:textId="77777777" w:rsidR="00013F11" w:rsidRDefault="0001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9EDA" w14:textId="77777777" w:rsidR="00BE265F" w:rsidRDefault="00BE265F">
    <w:pPr>
      <w:pStyle w:val="a7"/>
      <w:rPr>
        <w:rFonts w:ascii="Times New Roman" w:hAnsi="Times New Roman" w:cs="Times New Roman"/>
        <w:sz w:val="24"/>
        <w:szCs w:val="24"/>
      </w:rPr>
    </w:pPr>
  </w:p>
  <w:p w14:paraId="62F1F1ED" w14:textId="77777777" w:rsidR="00BE265F" w:rsidRDefault="00BE265F">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Положення про Аудиторський комітет Наглядової ради ПУБЛІЧНОГО АКЦІОНЕРНОГО ТОВАРИСТВА АКЦІОНЕРНОГО БАНКУ «УКРГАЗБАНК»</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8005" w14:textId="77777777" w:rsidR="00013F11" w:rsidRDefault="00013F11">
      <w:pPr>
        <w:spacing w:after="0" w:line="240" w:lineRule="auto"/>
      </w:pPr>
      <w:r>
        <w:separator/>
      </w:r>
    </w:p>
  </w:footnote>
  <w:footnote w:type="continuationSeparator" w:id="0">
    <w:p w14:paraId="7791BA8E" w14:textId="77777777" w:rsidR="00013F11" w:rsidRDefault="00013F11">
      <w:pPr>
        <w:spacing w:after="0" w:line="240" w:lineRule="auto"/>
      </w:pPr>
      <w:r>
        <w:continuationSeparator/>
      </w:r>
    </w:p>
  </w:footnote>
  <w:footnote w:id="1">
    <w:p w14:paraId="6AD8AA89" w14:textId="77777777" w:rsidR="00BE265F" w:rsidRDefault="00BE265F">
      <w:pPr>
        <w:pStyle w:val="ab"/>
        <w:ind w:left="567" w:hanging="567"/>
        <w:rPr>
          <w:rFonts w:ascii="Times New Roman" w:hAnsi="Times New Roman" w:cs="Times New Roman"/>
          <w:lang w:val="uk-UA"/>
        </w:rPr>
      </w:pPr>
      <w:r>
        <w:rPr>
          <w:rStyle w:val="ad"/>
          <w:rFonts w:ascii="Times New Roman" w:hAnsi="Times New Roman" w:cs="Times New Roman"/>
        </w:rPr>
        <w:footnoteRef/>
      </w:r>
      <w:r>
        <w:rPr>
          <w:rFonts w:ascii="Times New Roman" w:hAnsi="Times New Roman" w:cs="Times New Roman"/>
          <w:lang w:val="ru-RU"/>
        </w:rPr>
        <w:t xml:space="preserve"> </w:t>
      </w:r>
      <w:r>
        <w:rPr>
          <w:rFonts w:ascii="Times New Roman" w:hAnsi="Times New Roman" w:cs="Times New Roman"/>
          <w:lang w:val="uk-UA"/>
        </w:rPr>
        <w:tab/>
        <w:t xml:space="preserve">Принципи опубліковані у мережі Інтернет за посиланням </w:t>
      </w:r>
      <w:r>
        <w:rPr>
          <w:rStyle w:val="aa"/>
          <w:rFonts w:ascii="Times New Roman" w:hAnsi="Times New Roman" w:cs="Times New Roman"/>
          <w:lang w:val="uk-UA"/>
        </w:rPr>
        <w:t>https://www.bis.org/bcbs/publ/d328.htm</w:t>
      </w:r>
      <w:r>
        <w:rPr>
          <w:rFonts w:ascii="Times New Roman" w:hAnsi="Times New Roman" w:cs="Times New Roman"/>
          <w:lang w:val="uk-UA"/>
        </w:rPr>
        <w:t xml:space="preserve"> </w:t>
      </w:r>
    </w:p>
  </w:footnote>
  <w:footnote w:id="2">
    <w:p w14:paraId="15133871" w14:textId="77777777" w:rsidR="00BE265F" w:rsidRDefault="00BE265F">
      <w:pPr>
        <w:pStyle w:val="ab"/>
        <w:ind w:left="567" w:hanging="567"/>
        <w:rPr>
          <w:rFonts w:ascii="Times New Roman" w:hAnsi="Times New Roman" w:cs="Times New Roman"/>
          <w:lang w:val="uk-UA"/>
        </w:rPr>
      </w:pPr>
      <w:r>
        <w:rPr>
          <w:rStyle w:val="ad"/>
          <w:rFonts w:ascii="Times New Roman" w:hAnsi="Times New Roman" w:cs="Times New Roman"/>
        </w:rPr>
        <w:footnoteRef/>
      </w:r>
      <w:r>
        <w:rPr>
          <w:rFonts w:ascii="Times New Roman" w:hAnsi="Times New Roman" w:cs="Times New Roman"/>
          <w:lang w:val="uk-UA"/>
        </w:rPr>
        <w:t xml:space="preserve"> </w:t>
      </w:r>
      <w:r>
        <w:rPr>
          <w:rFonts w:ascii="Times New Roman" w:hAnsi="Times New Roman" w:cs="Times New Roman"/>
          <w:lang w:val="uk-UA"/>
        </w:rPr>
        <w:tab/>
        <w:t>Рекомендації опубліковані у мережі Інтернет за посиланням https://eba.europa.eu/regulation-and-policy/internal-governance/guidelines-on-internal-governance-revised-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20505398"/>
      <w:docPartObj>
        <w:docPartGallery w:val="Page Numbers (Top of Page)"/>
        <w:docPartUnique/>
      </w:docPartObj>
    </w:sdtPr>
    <w:sdtEndPr>
      <w:rPr>
        <w:noProof/>
      </w:rPr>
    </w:sdtEndPr>
    <w:sdtContent>
      <w:p w14:paraId="2E7C5952" w14:textId="4135447E" w:rsidR="00BE265F" w:rsidRDefault="00BE265F">
        <w:pPr>
          <w:pStyle w:val="a5"/>
          <w:jc w:val="center"/>
          <w:rPr>
            <w:rFonts w:ascii="Times New Roman" w:hAnsi="Times New Roman" w:cs="Times New Roman"/>
            <w:sz w:val="24"/>
            <w:szCs w:val="24"/>
            <w:lang w:val="uk-U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B3A1E">
          <w:rPr>
            <w:rFonts w:ascii="Times New Roman" w:hAnsi="Times New Roman" w:cs="Times New Roman"/>
            <w:noProof/>
            <w:sz w:val="24"/>
            <w:szCs w:val="24"/>
          </w:rPr>
          <w:t>3</w:t>
        </w:r>
        <w:r>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C9E2" w14:textId="77777777" w:rsidR="00BE265F" w:rsidRDefault="00BE265F">
    <w:pPr>
      <w:pStyle w:val="a5"/>
    </w:pPr>
  </w:p>
  <w:p w14:paraId="185DAD82" w14:textId="77777777" w:rsidR="00BE265F" w:rsidRDefault="00BE26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771"/>
    <w:multiLevelType w:val="multilevel"/>
    <w:tmpl w:val="DAC8EBD2"/>
    <w:lvl w:ilvl="0">
      <w:start w:val="1"/>
      <w:numFmt w:val="decimal"/>
      <w:pStyle w:val="1"/>
      <w:lvlText w:val="%1."/>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6"/>
      <w:isLgl/>
      <w:lvlText w:val="%1.%2."/>
      <w:lvlJc w:val="left"/>
      <w:pPr>
        <w:ind w:left="1211"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7"/>
      <w:isLgl/>
      <w:lvlText w:val="%1.%2.%3."/>
      <w:lvlJc w:val="left"/>
      <w:pPr>
        <w:ind w:left="2847"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7C1B61"/>
    <w:multiLevelType w:val="hybridMultilevel"/>
    <w:tmpl w:val="C254BDC6"/>
    <w:lvl w:ilvl="0" w:tplc="FFD2D61A">
      <w:start w:val="1"/>
      <w:numFmt w:val="decimal"/>
      <w:lvlText w:val="%1."/>
      <w:lvlJc w:val="left"/>
      <w:pPr>
        <w:ind w:left="644" w:hanging="360"/>
      </w:pPr>
      <w:rPr>
        <w:rFonts w:ascii="Times New Roman" w:hAnsi="Times New Roman" w:cs="Times New Roman" w:hint="default"/>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1D4A555B"/>
    <w:multiLevelType w:val="hybridMultilevel"/>
    <w:tmpl w:val="B0729E28"/>
    <w:lvl w:ilvl="0" w:tplc="00000009">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07A180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2F4F1A"/>
    <w:multiLevelType w:val="hybridMultilevel"/>
    <w:tmpl w:val="6B02AB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7150C73"/>
    <w:multiLevelType w:val="hybridMultilevel"/>
    <w:tmpl w:val="5486F8BE"/>
    <w:lvl w:ilvl="0" w:tplc="5030BA58">
      <w:start w:val="2"/>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6" w15:restartNumberingAfterBreak="0">
    <w:nsid w:val="28945D7F"/>
    <w:multiLevelType w:val="multilevel"/>
    <w:tmpl w:val="3B58F73A"/>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BA1032"/>
    <w:multiLevelType w:val="multilevel"/>
    <w:tmpl w:val="9246F4D2"/>
    <w:lvl w:ilvl="0">
      <w:start w:val="2"/>
      <w:numFmt w:val="decimal"/>
      <w:lvlText w:val="%1."/>
      <w:lvlJc w:val="left"/>
      <w:pPr>
        <w:ind w:left="1069" w:hanging="360"/>
      </w:pPr>
      <w:rPr>
        <w:rFonts w:hint="default"/>
        <w:lang w:val="uk-UA"/>
      </w:rPr>
    </w:lvl>
    <w:lvl w:ilvl="1">
      <w:start w:val="1"/>
      <w:numFmt w:val="decimal"/>
      <w:isLgl/>
      <w:lvlText w:val="%1.%2."/>
      <w:lvlJc w:val="left"/>
      <w:pPr>
        <w:ind w:left="1069" w:hanging="360"/>
      </w:pPr>
      <w:rPr>
        <w:rFonts w:hint="default"/>
        <w:b/>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DD4489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035627"/>
    <w:multiLevelType w:val="multilevel"/>
    <w:tmpl w:val="C5B8C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56598"/>
    <w:multiLevelType w:val="hybridMultilevel"/>
    <w:tmpl w:val="C1FEAE24"/>
    <w:lvl w:ilvl="0" w:tplc="11FC38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0E87052"/>
    <w:multiLevelType w:val="multilevel"/>
    <w:tmpl w:val="6074D28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308034A"/>
    <w:multiLevelType w:val="hybridMultilevel"/>
    <w:tmpl w:val="2C5AFE78"/>
    <w:lvl w:ilvl="0" w:tplc="E90E5CB6">
      <w:start w:val="1"/>
      <w:numFmt w:val="lowerRoman"/>
      <w:pStyle w:val="5"/>
      <w:lvlText w:val="%1."/>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20019" w:tentative="1">
      <w:start w:val="1"/>
      <w:numFmt w:val="lowerLetter"/>
      <w:lvlText w:val="%2."/>
      <w:lvlJc w:val="left"/>
      <w:pPr>
        <w:ind w:left="2781" w:hanging="360"/>
      </w:pPr>
    </w:lvl>
    <w:lvl w:ilvl="2" w:tplc="0422001B" w:tentative="1">
      <w:start w:val="1"/>
      <w:numFmt w:val="lowerRoman"/>
      <w:lvlText w:val="%3."/>
      <w:lvlJc w:val="right"/>
      <w:pPr>
        <w:ind w:left="3501" w:hanging="180"/>
      </w:pPr>
    </w:lvl>
    <w:lvl w:ilvl="3" w:tplc="0422000F" w:tentative="1">
      <w:start w:val="1"/>
      <w:numFmt w:val="decimal"/>
      <w:lvlText w:val="%4."/>
      <w:lvlJc w:val="left"/>
      <w:pPr>
        <w:ind w:left="4221" w:hanging="360"/>
      </w:pPr>
    </w:lvl>
    <w:lvl w:ilvl="4" w:tplc="04220019" w:tentative="1">
      <w:start w:val="1"/>
      <w:numFmt w:val="lowerLetter"/>
      <w:lvlText w:val="%5."/>
      <w:lvlJc w:val="left"/>
      <w:pPr>
        <w:ind w:left="4941" w:hanging="360"/>
      </w:pPr>
    </w:lvl>
    <w:lvl w:ilvl="5" w:tplc="0422001B" w:tentative="1">
      <w:start w:val="1"/>
      <w:numFmt w:val="lowerRoman"/>
      <w:lvlText w:val="%6."/>
      <w:lvlJc w:val="right"/>
      <w:pPr>
        <w:ind w:left="5661" w:hanging="180"/>
      </w:pPr>
    </w:lvl>
    <w:lvl w:ilvl="6" w:tplc="0422000F" w:tentative="1">
      <w:start w:val="1"/>
      <w:numFmt w:val="decimal"/>
      <w:lvlText w:val="%7."/>
      <w:lvlJc w:val="left"/>
      <w:pPr>
        <w:ind w:left="6381" w:hanging="360"/>
      </w:pPr>
    </w:lvl>
    <w:lvl w:ilvl="7" w:tplc="04220019" w:tentative="1">
      <w:start w:val="1"/>
      <w:numFmt w:val="lowerLetter"/>
      <w:lvlText w:val="%8."/>
      <w:lvlJc w:val="left"/>
      <w:pPr>
        <w:ind w:left="7101" w:hanging="360"/>
      </w:pPr>
    </w:lvl>
    <w:lvl w:ilvl="8" w:tplc="0422001B" w:tentative="1">
      <w:start w:val="1"/>
      <w:numFmt w:val="lowerRoman"/>
      <w:lvlText w:val="%9."/>
      <w:lvlJc w:val="right"/>
      <w:pPr>
        <w:ind w:left="7821" w:hanging="180"/>
      </w:pPr>
    </w:lvl>
  </w:abstractNum>
  <w:abstractNum w:abstractNumId="13" w15:restartNumberingAfterBreak="0">
    <w:nsid w:val="360404F4"/>
    <w:multiLevelType w:val="multilevel"/>
    <w:tmpl w:val="17CE9A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lang w:val="uk-U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AF6C4C"/>
    <w:multiLevelType w:val="multilevel"/>
    <w:tmpl w:val="DE74C00E"/>
    <w:lvl w:ilvl="0">
      <w:start w:val="1"/>
      <w:numFmt w:val="decimal"/>
      <w:lvlText w:val="Розділ %1."/>
      <w:lvlJc w:val="left"/>
      <w:pPr>
        <w:ind w:left="0" w:firstLine="0"/>
      </w:pPr>
      <w:rPr>
        <w:rFonts w:hint="default"/>
      </w:rPr>
    </w:lvl>
    <w:lvl w:ilvl="1">
      <w:start w:val="1"/>
      <w:numFmt w:val="decimal"/>
      <w:lvlText w:val="%1.%2."/>
      <w:lvlJc w:val="left"/>
      <w:pPr>
        <w:ind w:left="0" w:firstLine="0"/>
      </w:pPr>
      <w:rPr>
        <w:rFonts w:hint="default"/>
        <w:b w:val="0"/>
        <w:color w:val="auto"/>
      </w:rPr>
    </w:lvl>
    <w:lvl w:ilvl="2">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2B4E5B"/>
    <w:multiLevelType w:val="multilevel"/>
    <w:tmpl w:val="C314649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A6A52"/>
    <w:multiLevelType w:val="multilevel"/>
    <w:tmpl w:val="3D925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F1540E"/>
    <w:multiLevelType w:val="multilevel"/>
    <w:tmpl w:val="9D82F174"/>
    <w:lvl w:ilvl="0">
      <w:start w:val="1"/>
      <w:numFmt w:val="decimal"/>
      <w:lvlText w:val="%1."/>
      <w:lvlJc w:val="left"/>
      <w:pPr>
        <w:ind w:left="720" w:hanging="360"/>
      </w:pPr>
      <w:rPr>
        <w:rFonts w:cs="Times New Roman" w:hint="default"/>
        <w:b/>
      </w:rPr>
    </w:lvl>
    <w:lvl w:ilvl="1">
      <w:start w:val="1"/>
      <w:numFmt w:val="decimal"/>
      <w:isLgl/>
      <w:lvlText w:val="%1.%2."/>
      <w:lvlJc w:val="left"/>
      <w:pPr>
        <w:ind w:left="1327" w:hanging="1185"/>
      </w:pPr>
      <w:rPr>
        <w:rFonts w:cs="Times New Roman" w:hint="default"/>
      </w:rPr>
    </w:lvl>
    <w:lvl w:ilvl="2">
      <w:start w:val="1"/>
      <w:numFmt w:val="decimal"/>
      <w:isLgl/>
      <w:lvlText w:val="%1.%2.%3."/>
      <w:lvlJc w:val="left"/>
      <w:pPr>
        <w:ind w:left="2243" w:hanging="1185"/>
      </w:pPr>
      <w:rPr>
        <w:rFonts w:cs="Times New Roman" w:hint="default"/>
      </w:rPr>
    </w:lvl>
    <w:lvl w:ilvl="3">
      <w:start w:val="1"/>
      <w:numFmt w:val="decimal"/>
      <w:isLgl/>
      <w:lvlText w:val="%1.%2.%3.%4."/>
      <w:lvlJc w:val="left"/>
      <w:pPr>
        <w:ind w:left="2592" w:hanging="1185"/>
      </w:pPr>
      <w:rPr>
        <w:rFonts w:cs="Times New Roman" w:hint="default"/>
      </w:rPr>
    </w:lvl>
    <w:lvl w:ilvl="4">
      <w:start w:val="1"/>
      <w:numFmt w:val="decimal"/>
      <w:isLgl/>
      <w:lvlText w:val="%1.%2.%3.%4.%5."/>
      <w:lvlJc w:val="left"/>
      <w:pPr>
        <w:ind w:left="2941" w:hanging="1185"/>
      </w:pPr>
      <w:rPr>
        <w:rFonts w:cs="Times New Roman" w:hint="default"/>
      </w:rPr>
    </w:lvl>
    <w:lvl w:ilvl="5">
      <w:start w:val="1"/>
      <w:numFmt w:val="decimal"/>
      <w:isLgl/>
      <w:lvlText w:val="%1.%2.%3.%4.%5.%6."/>
      <w:lvlJc w:val="left"/>
      <w:pPr>
        <w:ind w:left="3290" w:hanging="118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8" w15:restartNumberingAfterBreak="0">
    <w:nsid w:val="41813642"/>
    <w:multiLevelType w:val="multilevel"/>
    <w:tmpl w:val="9F5AA7C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7C1CB8"/>
    <w:multiLevelType w:val="hybridMultilevel"/>
    <w:tmpl w:val="586230B2"/>
    <w:lvl w:ilvl="0" w:tplc="912E3114">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E444255"/>
    <w:multiLevelType w:val="hybridMultilevel"/>
    <w:tmpl w:val="D3E24468"/>
    <w:lvl w:ilvl="0" w:tplc="32F666FA">
      <w:start w:val="1"/>
      <w:numFmt w:val="lowerLetter"/>
      <w:pStyle w:val="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4E8809D0"/>
    <w:multiLevelType w:val="multilevel"/>
    <w:tmpl w:val="BDC6FA5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1B7E97"/>
    <w:multiLevelType w:val="multilevel"/>
    <w:tmpl w:val="C2500F00"/>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314D0C"/>
    <w:multiLevelType w:val="hybridMultilevel"/>
    <w:tmpl w:val="38D0FE3C"/>
    <w:lvl w:ilvl="0" w:tplc="0C881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6E634F"/>
    <w:multiLevelType w:val="hybridMultilevel"/>
    <w:tmpl w:val="13CCDE88"/>
    <w:lvl w:ilvl="0" w:tplc="A24CAC9E">
      <w:start w:val="1"/>
      <w:numFmt w:val="decimal"/>
      <w:lvlText w:val="%1."/>
      <w:lvlJc w:val="left"/>
      <w:pPr>
        <w:ind w:left="720" w:hanging="360"/>
      </w:pPr>
      <w:rPr>
        <w:rFonts w:ascii="Tahoma" w:eastAsia="Calibri" w:hAnsi="Tahoma" w:cs="Tahom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585D3E87"/>
    <w:multiLevelType w:val="hybridMultilevel"/>
    <w:tmpl w:val="C48E2A20"/>
    <w:lvl w:ilvl="0" w:tplc="E2CC6F22">
      <w:start w:val="2"/>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26" w15:restartNumberingAfterBreak="0">
    <w:nsid w:val="683E5A4E"/>
    <w:multiLevelType w:val="hybridMultilevel"/>
    <w:tmpl w:val="39223A20"/>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7" w15:restartNumberingAfterBreak="0">
    <w:nsid w:val="6C58439F"/>
    <w:multiLevelType w:val="multilevel"/>
    <w:tmpl w:val="BDC6FA5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9378F0"/>
    <w:multiLevelType w:val="multilevel"/>
    <w:tmpl w:val="C01C76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6246B4"/>
    <w:multiLevelType w:val="multilevel"/>
    <w:tmpl w:val="DFFA0D4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2564"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A985B2E"/>
    <w:multiLevelType w:val="multilevel"/>
    <w:tmpl w:val="5D4A35C0"/>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0"/>
  </w:num>
  <w:num w:numId="3">
    <w:abstractNumId w:val="12"/>
  </w:num>
  <w:num w:numId="4">
    <w:abstractNumId w:val="20"/>
    <w:lvlOverride w:ilvl="0">
      <w:startOverride w:val="1"/>
    </w:lvlOverride>
  </w:num>
  <w:num w:numId="5">
    <w:abstractNumId w:val="20"/>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20"/>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20"/>
    <w:lvlOverride w:ilvl="0">
      <w:startOverride w:val="1"/>
    </w:lvlOverride>
  </w:num>
  <w:num w:numId="15">
    <w:abstractNumId w:val="20"/>
    <w:lvlOverride w:ilvl="0">
      <w:startOverride w:val="1"/>
    </w:lvlOverride>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20"/>
    <w:lvlOverride w:ilvl="0">
      <w:startOverride w:val="1"/>
    </w:lvlOverride>
  </w:num>
  <w:num w:numId="24">
    <w:abstractNumId w:val="0"/>
  </w:num>
  <w:num w:numId="25">
    <w:abstractNumId w:val="0"/>
  </w:num>
  <w:num w:numId="26">
    <w:abstractNumId w:val="0"/>
  </w:num>
  <w:num w:numId="27">
    <w:abstractNumId w:val="0"/>
  </w:num>
  <w:num w:numId="28">
    <w:abstractNumId w:val="17"/>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9"/>
  </w:num>
  <w:num w:numId="38">
    <w:abstractNumId w:val="23"/>
  </w:num>
  <w:num w:numId="39">
    <w:abstractNumId w:val="11"/>
  </w:num>
  <w:num w:numId="4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 w:numId="43">
    <w:abstractNumId w:val="9"/>
  </w:num>
  <w:num w:numId="44">
    <w:abstractNumId w:val="0"/>
  </w:num>
  <w:num w:numId="45">
    <w:abstractNumId w:val="15"/>
  </w:num>
  <w:num w:numId="46">
    <w:abstractNumId w:val="18"/>
  </w:num>
  <w:num w:numId="47">
    <w:abstractNumId w:val="27"/>
  </w:num>
  <w:num w:numId="48">
    <w:abstractNumId w:val="22"/>
  </w:num>
  <w:num w:numId="49">
    <w:abstractNumId w:val="4"/>
  </w:num>
  <w:num w:numId="50">
    <w:abstractNumId w:val="1"/>
  </w:num>
  <w:num w:numId="51">
    <w:abstractNumId w:val="25"/>
  </w:num>
  <w:num w:numId="52">
    <w:abstractNumId w:val="14"/>
  </w:num>
  <w:num w:numId="53">
    <w:abstractNumId w:val="5"/>
  </w:num>
  <w:num w:numId="54">
    <w:abstractNumId w:val="7"/>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8"/>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21"/>
  </w:num>
  <w:num w:numId="67">
    <w:abstractNumId w:val="13"/>
  </w:num>
  <w:num w:numId="68">
    <w:abstractNumId w:val="26"/>
  </w:num>
  <w:num w:numId="69">
    <w:abstractNumId w:val="10"/>
  </w:num>
  <w:num w:numId="70">
    <w:abstractNumId w:val="0"/>
  </w:num>
  <w:num w:numId="71">
    <w:abstractNumId w:val="6"/>
  </w:num>
  <w:num w:numId="72">
    <w:abstractNumId w:val="2"/>
  </w:num>
  <w:num w:numId="73">
    <w:abstractNumId w:val="19"/>
  </w:num>
  <w:num w:numId="74">
    <w:abstractNumId w:val="28"/>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74"/>
    <w:rsid w:val="00005957"/>
    <w:rsid w:val="00013F11"/>
    <w:rsid w:val="000176A9"/>
    <w:rsid w:val="000251A4"/>
    <w:rsid w:val="000310F0"/>
    <w:rsid w:val="0003475F"/>
    <w:rsid w:val="00040BC0"/>
    <w:rsid w:val="00046F39"/>
    <w:rsid w:val="000564DB"/>
    <w:rsid w:val="00063D78"/>
    <w:rsid w:val="00073D53"/>
    <w:rsid w:val="00081D65"/>
    <w:rsid w:val="00084C8A"/>
    <w:rsid w:val="000A0609"/>
    <w:rsid w:val="000A12EF"/>
    <w:rsid w:val="000B18C4"/>
    <w:rsid w:val="000C7D6D"/>
    <w:rsid w:val="000D1C08"/>
    <w:rsid w:val="000D7CEC"/>
    <w:rsid w:val="000E08AD"/>
    <w:rsid w:val="000E3153"/>
    <w:rsid w:val="000E3A7B"/>
    <w:rsid w:val="000E489D"/>
    <w:rsid w:val="000E6653"/>
    <w:rsid w:val="001100C3"/>
    <w:rsid w:val="001357DF"/>
    <w:rsid w:val="0014795E"/>
    <w:rsid w:val="00157168"/>
    <w:rsid w:val="001658A5"/>
    <w:rsid w:val="00182B37"/>
    <w:rsid w:val="00182D22"/>
    <w:rsid w:val="0019071A"/>
    <w:rsid w:val="00196966"/>
    <w:rsid w:val="001A1E1F"/>
    <w:rsid w:val="001A663A"/>
    <w:rsid w:val="001B04C8"/>
    <w:rsid w:val="001B28EA"/>
    <w:rsid w:val="001B3A1E"/>
    <w:rsid w:val="001E4FB1"/>
    <w:rsid w:val="001E7F52"/>
    <w:rsid w:val="001F4CC8"/>
    <w:rsid w:val="001F5853"/>
    <w:rsid w:val="001F74B9"/>
    <w:rsid w:val="00204C05"/>
    <w:rsid w:val="00234755"/>
    <w:rsid w:val="0023613D"/>
    <w:rsid w:val="00242F9E"/>
    <w:rsid w:val="002666FA"/>
    <w:rsid w:val="002757AE"/>
    <w:rsid w:val="002809A4"/>
    <w:rsid w:val="002843F0"/>
    <w:rsid w:val="00284470"/>
    <w:rsid w:val="00291177"/>
    <w:rsid w:val="002A7EE3"/>
    <w:rsid w:val="002D21D4"/>
    <w:rsid w:val="002D7AF5"/>
    <w:rsid w:val="002E04DD"/>
    <w:rsid w:val="002E33C3"/>
    <w:rsid w:val="0030131C"/>
    <w:rsid w:val="003018B6"/>
    <w:rsid w:val="0030728A"/>
    <w:rsid w:val="00310078"/>
    <w:rsid w:val="003368F9"/>
    <w:rsid w:val="00337B3B"/>
    <w:rsid w:val="003416B3"/>
    <w:rsid w:val="00341AA0"/>
    <w:rsid w:val="003420AA"/>
    <w:rsid w:val="003448B9"/>
    <w:rsid w:val="00356378"/>
    <w:rsid w:val="003622BC"/>
    <w:rsid w:val="00384C0D"/>
    <w:rsid w:val="00394CED"/>
    <w:rsid w:val="00396882"/>
    <w:rsid w:val="003A3F56"/>
    <w:rsid w:val="003C0110"/>
    <w:rsid w:val="003C2992"/>
    <w:rsid w:val="003C5D64"/>
    <w:rsid w:val="003E065E"/>
    <w:rsid w:val="003E694A"/>
    <w:rsid w:val="003F03C4"/>
    <w:rsid w:val="003F2373"/>
    <w:rsid w:val="003F402D"/>
    <w:rsid w:val="003F7139"/>
    <w:rsid w:val="00441D47"/>
    <w:rsid w:val="0044277A"/>
    <w:rsid w:val="004533AF"/>
    <w:rsid w:val="00462A49"/>
    <w:rsid w:val="00467AC2"/>
    <w:rsid w:val="0047766B"/>
    <w:rsid w:val="0049475C"/>
    <w:rsid w:val="004A1A59"/>
    <w:rsid w:val="004A5C97"/>
    <w:rsid w:val="004A7E53"/>
    <w:rsid w:val="004B0A39"/>
    <w:rsid w:val="004B6097"/>
    <w:rsid w:val="004C2605"/>
    <w:rsid w:val="004D0832"/>
    <w:rsid w:val="004E0153"/>
    <w:rsid w:val="004E12F9"/>
    <w:rsid w:val="004F6BBF"/>
    <w:rsid w:val="005012D3"/>
    <w:rsid w:val="005119D4"/>
    <w:rsid w:val="005130F6"/>
    <w:rsid w:val="00513909"/>
    <w:rsid w:val="00523224"/>
    <w:rsid w:val="005250B2"/>
    <w:rsid w:val="00542ED4"/>
    <w:rsid w:val="0054338A"/>
    <w:rsid w:val="00547291"/>
    <w:rsid w:val="00547418"/>
    <w:rsid w:val="005474D5"/>
    <w:rsid w:val="0055485F"/>
    <w:rsid w:val="00585547"/>
    <w:rsid w:val="00586824"/>
    <w:rsid w:val="00590A86"/>
    <w:rsid w:val="00591390"/>
    <w:rsid w:val="00595CFB"/>
    <w:rsid w:val="00597190"/>
    <w:rsid w:val="005A09DF"/>
    <w:rsid w:val="005A6D03"/>
    <w:rsid w:val="005B645F"/>
    <w:rsid w:val="005C4081"/>
    <w:rsid w:val="005C5135"/>
    <w:rsid w:val="00615096"/>
    <w:rsid w:val="00621EAD"/>
    <w:rsid w:val="0062460B"/>
    <w:rsid w:val="00643132"/>
    <w:rsid w:val="006467F9"/>
    <w:rsid w:val="00662CE0"/>
    <w:rsid w:val="00666762"/>
    <w:rsid w:val="00666806"/>
    <w:rsid w:val="00672A4D"/>
    <w:rsid w:val="00686596"/>
    <w:rsid w:val="00686975"/>
    <w:rsid w:val="0069469B"/>
    <w:rsid w:val="006C0912"/>
    <w:rsid w:val="006D25BC"/>
    <w:rsid w:val="006D27BE"/>
    <w:rsid w:val="006D3B30"/>
    <w:rsid w:val="006E30C1"/>
    <w:rsid w:val="006E6D48"/>
    <w:rsid w:val="006E75C0"/>
    <w:rsid w:val="00700AAB"/>
    <w:rsid w:val="007031B4"/>
    <w:rsid w:val="00732D69"/>
    <w:rsid w:val="00734343"/>
    <w:rsid w:val="0074173D"/>
    <w:rsid w:val="007428B3"/>
    <w:rsid w:val="0075131C"/>
    <w:rsid w:val="00757B6D"/>
    <w:rsid w:val="0076122E"/>
    <w:rsid w:val="00764C6C"/>
    <w:rsid w:val="00765185"/>
    <w:rsid w:val="00766966"/>
    <w:rsid w:val="00766A09"/>
    <w:rsid w:val="00777381"/>
    <w:rsid w:val="007A29F7"/>
    <w:rsid w:val="007A559F"/>
    <w:rsid w:val="007B3F50"/>
    <w:rsid w:val="007C2E18"/>
    <w:rsid w:val="007C3385"/>
    <w:rsid w:val="007E7599"/>
    <w:rsid w:val="008042EC"/>
    <w:rsid w:val="00831DF8"/>
    <w:rsid w:val="00840A0D"/>
    <w:rsid w:val="00852A3B"/>
    <w:rsid w:val="00857936"/>
    <w:rsid w:val="008622AD"/>
    <w:rsid w:val="008638C5"/>
    <w:rsid w:val="00874CEF"/>
    <w:rsid w:val="00881E0D"/>
    <w:rsid w:val="00890CDA"/>
    <w:rsid w:val="00896C99"/>
    <w:rsid w:val="008B00E8"/>
    <w:rsid w:val="008E474F"/>
    <w:rsid w:val="00907458"/>
    <w:rsid w:val="0091219A"/>
    <w:rsid w:val="0092178D"/>
    <w:rsid w:val="00932E76"/>
    <w:rsid w:val="009361AE"/>
    <w:rsid w:val="00937F6A"/>
    <w:rsid w:val="00954328"/>
    <w:rsid w:val="00962DC5"/>
    <w:rsid w:val="00967913"/>
    <w:rsid w:val="00976CEF"/>
    <w:rsid w:val="009830FD"/>
    <w:rsid w:val="00985D67"/>
    <w:rsid w:val="00995035"/>
    <w:rsid w:val="009A1A9C"/>
    <w:rsid w:val="009B0322"/>
    <w:rsid w:val="009B4ED4"/>
    <w:rsid w:val="009B66BA"/>
    <w:rsid w:val="009C1068"/>
    <w:rsid w:val="009C4599"/>
    <w:rsid w:val="009E4BC3"/>
    <w:rsid w:val="009F3B6D"/>
    <w:rsid w:val="00A05207"/>
    <w:rsid w:val="00A144C6"/>
    <w:rsid w:val="00A25342"/>
    <w:rsid w:val="00A274FE"/>
    <w:rsid w:val="00A33CB8"/>
    <w:rsid w:val="00A46269"/>
    <w:rsid w:val="00A47F20"/>
    <w:rsid w:val="00A54658"/>
    <w:rsid w:val="00A5798B"/>
    <w:rsid w:val="00A67D25"/>
    <w:rsid w:val="00A720CD"/>
    <w:rsid w:val="00A83752"/>
    <w:rsid w:val="00A860A0"/>
    <w:rsid w:val="00A9498A"/>
    <w:rsid w:val="00A94FF4"/>
    <w:rsid w:val="00AA2999"/>
    <w:rsid w:val="00AA6C86"/>
    <w:rsid w:val="00AB1B11"/>
    <w:rsid w:val="00AB2206"/>
    <w:rsid w:val="00AB30A6"/>
    <w:rsid w:val="00AF1D2B"/>
    <w:rsid w:val="00AF7A84"/>
    <w:rsid w:val="00B02EDF"/>
    <w:rsid w:val="00B03FDE"/>
    <w:rsid w:val="00B12AD5"/>
    <w:rsid w:val="00B137BB"/>
    <w:rsid w:val="00B1434F"/>
    <w:rsid w:val="00B207FB"/>
    <w:rsid w:val="00B34204"/>
    <w:rsid w:val="00B47D3C"/>
    <w:rsid w:val="00B57394"/>
    <w:rsid w:val="00B711FD"/>
    <w:rsid w:val="00B867AB"/>
    <w:rsid w:val="00B87477"/>
    <w:rsid w:val="00BA005B"/>
    <w:rsid w:val="00BA6026"/>
    <w:rsid w:val="00BA73D8"/>
    <w:rsid w:val="00BB3E47"/>
    <w:rsid w:val="00BD5179"/>
    <w:rsid w:val="00BE265F"/>
    <w:rsid w:val="00BF3C24"/>
    <w:rsid w:val="00C06089"/>
    <w:rsid w:val="00C1176B"/>
    <w:rsid w:val="00C13ED2"/>
    <w:rsid w:val="00C16226"/>
    <w:rsid w:val="00C1654D"/>
    <w:rsid w:val="00C200B2"/>
    <w:rsid w:val="00C27432"/>
    <w:rsid w:val="00C47C0F"/>
    <w:rsid w:val="00C500BE"/>
    <w:rsid w:val="00C63B35"/>
    <w:rsid w:val="00C64ED2"/>
    <w:rsid w:val="00C65B1D"/>
    <w:rsid w:val="00C70E52"/>
    <w:rsid w:val="00C71266"/>
    <w:rsid w:val="00C7238C"/>
    <w:rsid w:val="00C7435F"/>
    <w:rsid w:val="00C75FCD"/>
    <w:rsid w:val="00C80916"/>
    <w:rsid w:val="00C80EB9"/>
    <w:rsid w:val="00C8546C"/>
    <w:rsid w:val="00C86FA3"/>
    <w:rsid w:val="00CA59C7"/>
    <w:rsid w:val="00CC2D5B"/>
    <w:rsid w:val="00CD6374"/>
    <w:rsid w:val="00CD7E2F"/>
    <w:rsid w:val="00CF2774"/>
    <w:rsid w:val="00CF53C8"/>
    <w:rsid w:val="00D03352"/>
    <w:rsid w:val="00D134D1"/>
    <w:rsid w:val="00D404C8"/>
    <w:rsid w:val="00D42199"/>
    <w:rsid w:val="00D849E9"/>
    <w:rsid w:val="00D930AC"/>
    <w:rsid w:val="00DA0329"/>
    <w:rsid w:val="00DA15B9"/>
    <w:rsid w:val="00DC2E9C"/>
    <w:rsid w:val="00DE165B"/>
    <w:rsid w:val="00DE5C70"/>
    <w:rsid w:val="00DF7871"/>
    <w:rsid w:val="00E13A55"/>
    <w:rsid w:val="00E15372"/>
    <w:rsid w:val="00E15DB4"/>
    <w:rsid w:val="00E166F3"/>
    <w:rsid w:val="00E2266E"/>
    <w:rsid w:val="00E30401"/>
    <w:rsid w:val="00E37BAE"/>
    <w:rsid w:val="00E43414"/>
    <w:rsid w:val="00E507EA"/>
    <w:rsid w:val="00E51FB5"/>
    <w:rsid w:val="00E62DE4"/>
    <w:rsid w:val="00E6477D"/>
    <w:rsid w:val="00E71120"/>
    <w:rsid w:val="00E76E6A"/>
    <w:rsid w:val="00E8586B"/>
    <w:rsid w:val="00E874FA"/>
    <w:rsid w:val="00E9450E"/>
    <w:rsid w:val="00EA179F"/>
    <w:rsid w:val="00EA40C4"/>
    <w:rsid w:val="00EB06D7"/>
    <w:rsid w:val="00EB2A26"/>
    <w:rsid w:val="00EB50D8"/>
    <w:rsid w:val="00EC0EDB"/>
    <w:rsid w:val="00ED020B"/>
    <w:rsid w:val="00ED4883"/>
    <w:rsid w:val="00ED790D"/>
    <w:rsid w:val="00EE2EBE"/>
    <w:rsid w:val="00EF3084"/>
    <w:rsid w:val="00F10C1F"/>
    <w:rsid w:val="00F2379F"/>
    <w:rsid w:val="00F312C7"/>
    <w:rsid w:val="00F313FA"/>
    <w:rsid w:val="00F32B36"/>
    <w:rsid w:val="00F3401F"/>
    <w:rsid w:val="00F42AB7"/>
    <w:rsid w:val="00F44A08"/>
    <w:rsid w:val="00F64674"/>
    <w:rsid w:val="00F84AF4"/>
    <w:rsid w:val="00F95674"/>
    <w:rsid w:val="00FA2C7E"/>
    <w:rsid w:val="00FA39D6"/>
    <w:rsid w:val="00FA534C"/>
    <w:rsid w:val="00FD4874"/>
    <w:rsid w:val="00FE7303"/>
    <w:rsid w:val="00FE7D6A"/>
    <w:rsid w:val="00FF3A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55D8"/>
  <w15:docId w15:val="{B488A893-3F84-47BF-B366-1E8B083A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0"/>
    <w:next w:val="a"/>
    <w:link w:val="10"/>
    <w:uiPriority w:val="9"/>
    <w:qFormat/>
    <w:pPr>
      <w:numPr>
        <w:numId w:val="1"/>
      </w:numPr>
      <w:spacing w:line="276" w:lineRule="auto"/>
      <w:outlineLvl w:val="0"/>
    </w:pPr>
    <w:rPr>
      <w:rFonts w:ascii="Times New Roman" w:hAnsi="Times New Roman" w:cs="Times New Roman"/>
      <w:b/>
      <w:sz w:val="24"/>
      <w:szCs w:val="24"/>
      <w:lang w:val="uk-UA"/>
    </w:rPr>
  </w:style>
  <w:style w:type="paragraph" w:styleId="2">
    <w:name w:val="heading 2"/>
    <w:aliases w:val="Heading 2.1"/>
    <w:basedOn w:val="4"/>
    <w:next w:val="a"/>
    <w:link w:val="20"/>
    <w:uiPriority w:val="9"/>
    <w:unhideWhenUsed/>
    <w:qFormat/>
    <w:pPr>
      <w:ind w:left="0"/>
      <w:outlineLvl w:val="1"/>
    </w:pPr>
    <w:rPr>
      <w:rFonts w:ascii="Times New Roman" w:hAnsi="Times New Roman" w:cs="Times New Roman"/>
      <w:sz w:val="24"/>
      <w:szCs w:val="24"/>
    </w:rPr>
  </w:style>
  <w:style w:type="paragraph" w:styleId="3">
    <w:name w:val="heading 3"/>
    <w:basedOn w:val="a0"/>
    <w:next w:val="a"/>
    <w:link w:val="30"/>
    <w:uiPriority w:val="9"/>
    <w:unhideWhenUsed/>
    <w:qFormat/>
    <w:pPr>
      <w:numPr>
        <w:numId w:val="2"/>
      </w:numPr>
      <w:outlineLvl w:val="2"/>
    </w:pPr>
    <w:rPr>
      <w:rFonts w:ascii="Times New Roman" w:hAnsi="Times New Roman" w:cs="Times New Roman"/>
      <w:sz w:val="24"/>
      <w:szCs w:val="24"/>
      <w:lang w:val="uk-UA"/>
    </w:rPr>
  </w:style>
  <w:style w:type="paragraph" w:styleId="4">
    <w:name w:val="heading 4"/>
    <w:basedOn w:val="a"/>
    <w:next w:val="a"/>
    <w:link w:val="40"/>
    <w:uiPriority w:val="9"/>
    <w:unhideWhenUsed/>
    <w:pPr>
      <w:ind w:left="567"/>
      <w:outlineLvl w:val="3"/>
    </w:pPr>
    <w:rPr>
      <w:rFonts w:ascii="Arial" w:hAnsi="Arial" w:cs="Arial"/>
      <w:i/>
      <w:sz w:val="20"/>
      <w:szCs w:val="20"/>
      <w:lang w:val="uk-UA"/>
    </w:rPr>
  </w:style>
  <w:style w:type="paragraph" w:styleId="5">
    <w:name w:val="heading 5"/>
    <w:basedOn w:val="3"/>
    <w:next w:val="a"/>
    <w:link w:val="50"/>
    <w:uiPriority w:val="9"/>
    <w:unhideWhenUsed/>
    <w:qFormat/>
    <w:pPr>
      <w:numPr>
        <w:numId w:val="3"/>
      </w:numPr>
      <w:outlineLvl w:val="4"/>
    </w:pPr>
  </w:style>
  <w:style w:type="paragraph" w:styleId="6">
    <w:name w:val="heading 6"/>
    <w:basedOn w:val="a0"/>
    <w:next w:val="a"/>
    <w:link w:val="60"/>
    <w:uiPriority w:val="9"/>
    <w:unhideWhenUsed/>
    <w:qFormat/>
    <w:pPr>
      <w:numPr>
        <w:ilvl w:val="1"/>
        <w:numId w:val="1"/>
      </w:numPr>
      <w:outlineLvl w:val="5"/>
    </w:pPr>
    <w:rPr>
      <w:rFonts w:ascii="Times New Roman" w:hAnsi="Times New Roman" w:cs="Times New Roman"/>
      <w:sz w:val="24"/>
      <w:szCs w:val="24"/>
      <w:lang w:val="uk-UA"/>
    </w:rPr>
  </w:style>
  <w:style w:type="paragraph" w:styleId="7">
    <w:name w:val="heading 7"/>
    <w:basedOn w:val="a0"/>
    <w:next w:val="a"/>
    <w:link w:val="70"/>
    <w:uiPriority w:val="9"/>
    <w:unhideWhenUsed/>
    <w:qFormat/>
    <w:pPr>
      <w:numPr>
        <w:ilvl w:val="2"/>
        <w:numId w:val="1"/>
      </w:numPr>
      <w:outlineLvl w:val="6"/>
    </w:pPr>
    <w:rPr>
      <w:rFonts w:ascii="Arial" w:hAnsi="Arial"/>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left="720"/>
      <w:contextualSpacing/>
    </w:pPr>
  </w:style>
  <w:style w:type="character" w:customStyle="1" w:styleId="10">
    <w:name w:val="Заголовок 1 Знак"/>
    <w:basedOn w:val="a1"/>
    <w:link w:val="1"/>
    <w:uiPriority w:val="9"/>
    <w:rPr>
      <w:rFonts w:ascii="Times New Roman" w:hAnsi="Times New Roman" w:cs="Times New Roman"/>
      <w:b/>
      <w:sz w:val="24"/>
      <w:szCs w:val="24"/>
      <w:lang w:val="uk-UA"/>
    </w:rPr>
  </w:style>
  <w:style w:type="character" w:customStyle="1" w:styleId="20">
    <w:name w:val="Заголовок 2 Знак"/>
    <w:aliases w:val="Heading 2.1 Знак"/>
    <w:basedOn w:val="a1"/>
    <w:link w:val="2"/>
    <w:uiPriority w:val="9"/>
    <w:rPr>
      <w:rFonts w:ascii="Times New Roman" w:hAnsi="Times New Roman" w:cs="Times New Roman"/>
      <w:i/>
      <w:sz w:val="24"/>
      <w:szCs w:val="24"/>
      <w:lang w:val="uk-UA"/>
    </w:rPr>
  </w:style>
  <w:style w:type="character" w:customStyle="1" w:styleId="30">
    <w:name w:val="Заголовок 3 Знак"/>
    <w:basedOn w:val="a1"/>
    <w:link w:val="3"/>
    <w:uiPriority w:val="9"/>
    <w:rPr>
      <w:rFonts w:ascii="Times New Roman" w:hAnsi="Times New Roman" w:cs="Times New Roman"/>
      <w:sz w:val="24"/>
      <w:szCs w:val="24"/>
      <w:lang w:val="uk-UA"/>
    </w:rPr>
  </w:style>
  <w:style w:type="character" w:customStyle="1" w:styleId="40">
    <w:name w:val="Заголовок 4 Знак"/>
    <w:basedOn w:val="a1"/>
    <w:link w:val="4"/>
    <w:uiPriority w:val="9"/>
    <w:rPr>
      <w:rFonts w:ascii="Arial" w:hAnsi="Arial" w:cs="Arial"/>
      <w:i/>
      <w:sz w:val="20"/>
      <w:szCs w:val="20"/>
      <w:lang w:val="uk-UA"/>
    </w:rPr>
  </w:style>
  <w:style w:type="character" w:customStyle="1" w:styleId="50">
    <w:name w:val="Заголовок 5 Знак"/>
    <w:basedOn w:val="a1"/>
    <w:link w:val="5"/>
    <w:uiPriority w:val="9"/>
    <w:rPr>
      <w:rFonts w:ascii="Times New Roman" w:hAnsi="Times New Roman" w:cs="Times New Roman"/>
      <w:sz w:val="24"/>
      <w:szCs w:val="24"/>
      <w:lang w:val="uk-UA"/>
    </w:rPr>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819"/>
        <w:tab w:val="right" w:pos="9639"/>
      </w:tabs>
      <w:spacing w:after="0" w:line="240" w:lineRule="auto"/>
    </w:pPr>
  </w:style>
  <w:style w:type="character" w:customStyle="1" w:styleId="a6">
    <w:name w:val="Верхний колонтитул Знак"/>
    <w:basedOn w:val="a1"/>
    <w:link w:val="a5"/>
    <w:uiPriority w:val="99"/>
    <w:rPr>
      <w:lang w:val="en-GB"/>
    </w:rPr>
  </w:style>
  <w:style w:type="paragraph" w:styleId="a7">
    <w:name w:val="footer"/>
    <w:basedOn w:val="a"/>
    <w:link w:val="a8"/>
    <w:uiPriority w:val="99"/>
    <w:unhideWhenUsed/>
    <w:pPr>
      <w:tabs>
        <w:tab w:val="center" w:pos="4819"/>
        <w:tab w:val="right" w:pos="9639"/>
      </w:tabs>
      <w:spacing w:after="0" w:line="240" w:lineRule="auto"/>
    </w:pPr>
  </w:style>
  <w:style w:type="character" w:customStyle="1" w:styleId="a8">
    <w:name w:val="Нижний колонтитул Знак"/>
    <w:basedOn w:val="a1"/>
    <w:link w:val="a7"/>
    <w:uiPriority w:val="99"/>
    <w:rPr>
      <w:lang w:val="en-GB"/>
    </w:rPr>
  </w:style>
  <w:style w:type="paragraph" w:styleId="a9">
    <w:name w:val="TOC Heading"/>
    <w:basedOn w:val="1"/>
    <w:next w:val="a"/>
    <w:uiPriority w:val="39"/>
    <w:unhideWhenUsed/>
    <w:qFormat/>
    <w:pPr>
      <w:outlineLvl w:val="9"/>
    </w:pPr>
    <w:rPr>
      <w:lang w:val="en-US"/>
    </w:rPr>
  </w:style>
  <w:style w:type="paragraph" w:styleId="11">
    <w:name w:val="toc 1"/>
    <w:basedOn w:val="a"/>
    <w:next w:val="a"/>
    <w:autoRedefine/>
    <w:uiPriority w:val="39"/>
    <w:unhideWhenUsed/>
    <w:pPr>
      <w:tabs>
        <w:tab w:val="left" w:pos="567"/>
        <w:tab w:val="right" w:leader="dot" w:pos="9498"/>
      </w:tabs>
      <w:spacing w:after="100"/>
    </w:pPr>
  </w:style>
  <w:style w:type="character" w:styleId="aa">
    <w:name w:val="Hyperlink"/>
    <w:basedOn w:val="a1"/>
    <w:uiPriority w:val="99"/>
    <w:unhideWhenUsed/>
    <w:rPr>
      <w:color w:val="0000FF" w:themeColor="hyperlink"/>
      <w:u w:val="single"/>
    </w:rPr>
  </w:style>
  <w:style w:type="paragraph" w:styleId="21">
    <w:name w:val="toc 2"/>
    <w:basedOn w:val="a"/>
    <w:next w:val="a"/>
    <w:autoRedefine/>
    <w:uiPriority w:val="39"/>
    <w:unhideWhenUsed/>
    <w:pPr>
      <w:spacing w:after="100"/>
      <w:ind w:left="220"/>
    </w:pPr>
  </w:style>
  <w:style w:type="paragraph" w:styleId="ab">
    <w:name w:val="footnote text"/>
    <w:basedOn w:val="a"/>
    <w:link w:val="ac"/>
    <w:uiPriority w:val="99"/>
    <w:semiHidden/>
    <w:unhideWhenUsed/>
    <w:pPr>
      <w:spacing w:after="0" w:line="240" w:lineRule="auto"/>
    </w:pPr>
    <w:rPr>
      <w:sz w:val="20"/>
      <w:szCs w:val="20"/>
    </w:rPr>
  </w:style>
  <w:style w:type="character" w:customStyle="1" w:styleId="ac">
    <w:name w:val="Текст сноски Знак"/>
    <w:basedOn w:val="a1"/>
    <w:link w:val="ab"/>
    <w:uiPriority w:val="99"/>
    <w:semiHidden/>
    <w:rPr>
      <w:sz w:val="20"/>
      <w:szCs w:val="20"/>
      <w:lang w:val="en-GB"/>
    </w:rPr>
  </w:style>
  <w:style w:type="character" w:styleId="ad">
    <w:name w:val="footnote reference"/>
    <w:basedOn w:val="a1"/>
    <w:uiPriority w:val="99"/>
    <w:semiHidden/>
    <w:unhideWhenUsed/>
    <w:rPr>
      <w:vertAlign w:val="superscript"/>
    </w:rPr>
  </w:style>
  <w:style w:type="character" w:styleId="ae">
    <w:name w:val="annotation reference"/>
    <w:basedOn w:val="a1"/>
    <w:uiPriority w:val="99"/>
    <w:semiHidden/>
    <w:unhideWhenUsed/>
    <w:rPr>
      <w:sz w:val="16"/>
      <w:szCs w:val="16"/>
    </w:rPr>
  </w:style>
  <w:style w:type="paragraph" w:styleId="af">
    <w:name w:val="annotation text"/>
    <w:basedOn w:val="a"/>
    <w:link w:val="af0"/>
    <w:uiPriority w:val="99"/>
    <w:unhideWhenUsed/>
    <w:pPr>
      <w:spacing w:line="240" w:lineRule="auto"/>
    </w:pPr>
    <w:rPr>
      <w:sz w:val="20"/>
      <w:szCs w:val="20"/>
    </w:rPr>
  </w:style>
  <w:style w:type="character" w:customStyle="1" w:styleId="af0">
    <w:name w:val="Текст примечания Знак"/>
    <w:basedOn w:val="a1"/>
    <w:link w:val="af"/>
    <w:uiPriority w:val="99"/>
    <w:rPr>
      <w:sz w:val="20"/>
      <w:szCs w:val="20"/>
      <w:lang w:val="en-GB"/>
    </w:rPr>
  </w:style>
  <w:style w:type="paragraph" w:styleId="af1">
    <w:name w:val="annotation subject"/>
    <w:basedOn w:val="af"/>
    <w:next w:val="af"/>
    <w:link w:val="af2"/>
    <w:uiPriority w:val="99"/>
    <w:semiHidden/>
    <w:unhideWhenUsed/>
    <w:rPr>
      <w:b/>
      <w:bCs/>
    </w:rPr>
  </w:style>
  <w:style w:type="character" w:customStyle="1" w:styleId="af2">
    <w:name w:val="Тема примечания Знак"/>
    <w:basedOn w:val="af0"/>
    <w:link w:val="af1"/>
    <w:uiPriority w:val="99"/>
    <w:semiHidden/>
    <w:rPr>
      <w:b/>
      <w:bCs/>
      <w:sz w:val="20"/>
      <w:szCs w:val="20"/>
      <w:lang w:val="en-GB"/>
    </w:rPr>
  </w:style>
  <w:style w:type="paragraph" w:styleId="af3">
    <w:name w:val="Balloon Text"/>
    <w:basedOn w:val="a"/>
    <w:link w:val="af4"/>
    <w:uiPriority w:val="99"/>
    <w:semiHidden/>
    <w:unhideWhenUsed/>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Pr>
      <w:rFonts w:ascii="Segoe UI" w:hAnsi="Segoe UI" w:cs="Segoe UI"/>
      <w:sz w:val="18"/>
      <w:szCs w:val="18"/>
      <w:lang w:val="en-GB"/>
    </w:rPr>
  </w:style>
  <w:style w:type="character" w:customStyle="1" w:styleId="60">
    <w:name w:val="Заголовок 6 Знак"/>
    <w:basedOn w:val="a1"/>
    <w:link w:val="6"/>
    <w:uiPriority w:val="9"/>
    <w:rPr>
      <w:rFonts w:ascii="Times New Roman" w:hAnsi="Times New Roman" w:cs="Times New Roman"/>
      <w:sz w:val="24"/>
      <w:szCs w:val="24"/>
      <w:lang w:val="uk-UA"/>
    </w:rPr>
  </w:style>
  <w:style w:type="paragraph" w:styleId="af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0">
    <w:name w:val="Заголовок 7 Знак"/>
    <w:basedOn w:val="a1"/>
    <w:link w:val="7"/>
    <w:uiPriority w:val="9"/>
    <w:rPr>
      <w:rFonts w:ascii="Arial" w:hAnsi="Arial"/>
      <w:sz w:val="20"/>
      <w:lang w:val="en-US"/>
    </w:rPr>
  </w:style>
  <w:style w:type="paragraph" w:styleId="af6">
    <w:name w:val="Revision"/>
    <w:hidden/>
    <w:uiPriority w:val="99"/>
    <w:semiHidden/>
    <w:pPr>
      <w:spacing w:after="0" w:line="240" w:lineRule="auto"/>
    </w:pPr>
    <w:rPr>
      <w:lang w:val="en-GB"/>
    </w:rPr>
  </w:style>
  <w:style w:type="paragraph" w:customStyle="1" w:styleId="rvps2">
    <w:name w:val="rvps2"/>
    <w:basedOn w:val="a"/>
    <w:rsid w:val="002D21D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1"/>
    <w:rsid w:val="002D21D4"/>
  </w:style>
  <w:style w:type="character" w:customStyle="1" w:styleId="rvts37">
    <w:name w:val="rvts37"/>
    <w:basedOn w:val="a1"/>
    <w:rsid w:val="002D2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6555">
      <w:bodyDiv w:val="1"/>
      <w:marLeft w:val="0"/>
      <w:marRight w:val="0"/>
      <w:marTop w:val="0"/>
      <w:marBottom w:val="0"/>
      <w:divBdr>
        <w:top w:val="none" w:sz="0" w:space="0" w:color="auto"/>
        <w:left w:val="none" w:sz="0" w:space="0" w:color="auto"/>
        <w:bottom w:val="none" w:sz="0" w:space="0" w:color="auto"/>
        <w:right w:val="none" w:sz="0" w:space="0" w:color="auto"/>
      </w:divBdr>
    </w:div>
    <w:div w:id="137309416">
      <w:bodyDiv w:val="1"/>
      <w:marLeft w:val="0"/>
      <w:marRight w:val="0"/>
      <w:marTop w:val="0"/>
      <w:marBottom w:val="0"/>
      <w:divBdr>
        <w:top w:val="none" w:sz="0" w:space="0" w:color="auto"/>
        <w:left w:val="none" w:sz="0" w:space="0" w:color="auto"/>
        <w:bottom w:val="none" w:sz="0" w:space="0" w:color="auto"/>
        <w:right w:val="none" w:sz="0" w:space="0" w:color="auto"/>
      </w:divBdr>
    </w:div>
    <w:div w:id="232353595">
      <w:bodyDiv w:val="1"/>
      <w:marLeft w:val="0"/>
      <w:marRight w:val="0"/>
      <w:marTop w:val="0"/>
      <w:marBottom w:val="0"/>
      <w:divBdr>
        <w:top w:val="none" w:sz="0" w:space="0" w:color="auto"/>
        <w:left w:val="none" w:sz="0" w:space="0" w:color="auto"/>
        <w:bottom w:val="none" w:sz="0" w:space="0" w:color="auto"/>
        <w:right w:val="none" w:sz="0" w:space="0" w:color="auto"/>
      </w:divBdr>
    </w:div>
    <w:div w:id="412288799">
      <w:bodyDiv w:val="1"/>
      <w:marLeft w:val="0"/>
      <w:marRight w:val="0"/>
      <w:marTop w:val="0"/>
      <w:marBottom w:val="0"/>
      <w:divBdr>
        <w:top w:val="none" w:sz="0" w:space="0" w:color="auto"/>
        <w:left w:val="none" w:sz="0" w:space="0" w:color="auto"/>
        <w:bottom w:val="none" w:sz="0" w:space="0" w:color="auto"/>
        <w:right w:val="none" w:sz="0" w:space="0" w:color="auto"/>
      </w:divBdr>
    </w:div>
    <w:div w:id="693071515">
      <w:bodyDiv w:val="1"/>
      <w:marLeft w:val="0"/>
      <w:marRight w:val="0"/>
      <w:marTop w:val="0"/>
      <w:marBottom w:val="0"/>
      <w:divBdr>
        <w:top w:val="none" w:sz="0" w:space="0" w:color="auto"/>
        <w:left w:val="none" w:sz="0" w:space="0" w:color="auto"/>
        <w:bottom w:val="none" w:sz="0" w:space="0" w:color="auto"/>
        <w:right w:val="none" w:sz="0" w:space="0" w:color="auto"/>
      </w:divBdr>
    </w:div>
    <w:div w:id="1132869340">
      <w:bodyDiv w:val="1"/>
      <w:marLeft w:val="0"/>
      <w:marRight w:val="0"/>
      <w:marTop w:val="0"/>
      <w:marBottom w:val="0"/>
      <w:divBdr>
        <w:top w:val="none" w:sz="0" w:space="0" w:color="auto"/>
        <w:left w:val="none" w:sz="0" w:space="0" w:color="auto"/>
        <w:bottom w:val="none" w:sz="0" w:space="0" w:color="auto"/>
        <w:right w:val="none" w:sz="0" w:space="0" w:color="auto"/>
      </w:divBdr>
    </w:div>
    <w:div w:id="1225532225">
      <w:bodyDiv w:val="1"/>
      <w:marLeft w:val="0"/>
      <w:marRight w:val="0"/>
      <w:marTop w:val="0"/>
      <w:marBottom w:val="0"/>
      <w:divBdr>
        <w:top w:val="none" w:sz="0" w:space="0" w:color="auto"/>
        <w:left w:val="none" w:sz="0" w:space="0" w:color="auto"/>
        <w:bottom w:val="none" w:sz="0" w:space="0" w:color="auto"/>
        <w:right w:val="none" w:sz="0" w:space="0" w:color="auto"/>
      </w:divBdr>
      <w:divsChild>
        <w:div w:id="766846487">
          <w:marLeft w:val="0"/>
          <w:marRight w:val="0"/>
          <w:marTop w:val="150"/>
          <w:marBottom w:val="150"/>
          <w:divBdr>
            <w:top w:val="none" w:sz="0" w:space="0" w:color="auto"/>
            <w:left w:val="none" w:sz="0" w:space="0" w:color="auto"/>
            <w:bottom w:val="none" w:sz="0" w:space="0" w:color="auto"/>
            <w:right w:val="none" w:sz="0" w:space="0" w:color="auto"/>
          </w:divBdr>
        </w:div>
      </w:divsChild>
    </w:div>
    <w:div w:id="1373924618">
      <w:bodyDiv w:val="1"/>
      <w:marLeft w:val="0"/>
      <w:marRight w:val="0"/>
      <w:marTop w:val="0"/>
      <w:marBottom w:val="0"/>
      <w:divBdr>
        <w:top w:val="none" w:sz="0" w:space="0" w:color="auto"/>
        <w:left w:val="none" w:sz="0" w:space="0" w:color="auto"/>
        <w:bottom w:val="none" w:sz="0" w:space="0" w:color="auto"/>
        <w:right w:val="none" w:sz="0" w:space="0" w:color="auto"/>
      </w:divBdr>
      <w:divsChild>
        <w:div w:id="1863592358">
          <w:marLeft w:val="0"/>
          <w:marRight w:val="0"/>
          <w:marTop w:val="0"/>
          <w:marBottom w:val="0"/>
          <w:divBdr>
            <w:top w:val="none" w:sz="0" w:space="0" w:color="auto"/>
            <w:left w:val="none" w:sz="0" w:space="0" w:color="auto"/>
            <w:bottom w:val="none" w:sz="0" w:space="0" w:color="auto"/>
            <w:right w:val="none" w:sz="0" w:space="0" w:color="auto"/>
          </w:divBdr>
          <w:divsChild>
            <w:div w:id="3704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0716">
      <w:bodyDiv w:val="1"/>
      <w:marLeft w:val="0"/>
      <w:marRight w:val="0"/>
      <w:marTop w:val="0"/>
      <w:marBottom w:val="0"/>
      <w:divBdr>
        <w:top w:val="none" w:sz="0" w:space="0" w:color="auto"/>
        <w:left w:val="none" w:sz="0" w:space="0" w:color="auto"/>
        <w:bottom w:val="none" w:sz="0" w:space="0" w:color="auto"/>
        <w:right w:val="none" w:sz="0" w:space="0" w:color="auto"/>
      </w:divBdr>
      <w:divsChild>
        <w:div w:id="1805001070">
          <w:marLeft w:val="0"/>
          <w:marRight w:val="0"/>
          <w:marTop w:val="0"/>
          <w:marBottom w:val="0"/>
          <w:divBdr>
            <w:top w:val="none" w:sz="0" w:space="0" w:color="auto"/>
            <w:left w:val="none" w:sz="0" w:space="0" w:color="auto"/>
            <w:bottom w:val="none" w:sz="0" w:space="0" w:color="auto"/>
            <w:right w:val="none" w:sz="0" w:space="0" w:color="auto"/>
          </w:divBdr>
          <w:divsChild>
            <w:div w:id="7931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CA26D-73CB-4A56-A0C8-C957A7CA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25362</Words>
  <Characters>14457</Characters>
  <Application>Microsoft Office Word</Application>
  <DocSecurity>0</DocSecurity>
  <Lines>120</Lines>
  <Paragraphs>79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Dentons Europe</Company>
  <LinksUpToDate>false</LinksUpToDate>
  <CharactersWithSpaces>39740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Bohdan Bon</dc:creator>
  <cp:lastModifiedBy>Дука Вікторія Петрівна</cp:lastModifiedBy>
  <cp:revision>15</cp:revision>
  <cp:lastPrinted>2019-02-20T09:08:00Z</cp:lastPrinted>
  <dcterms:created xsi:type="dcterms:W3CDTF">2024-01-09T10:39:00Z</dcterms:created>
  <dcterms:modified xsi:type="dcterms:W3CDTF">2024-02-07T14:49:00Z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Kyiv 1887493.1</vt:lpwstr>
  </property>
</Properties>
</file>