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4820"/>
        <w:gridCol w:w="4678"/>
      </w:tblGrid>
      <w:tr w:rsidR="00FD4874" w:rsidRPr="00EF64CE" w14:paraId="4C696E1A" w14:textId="77777777">
        <w:trPr>
          <w:trHeight w:val="586"/>
        </w:trPr>
        <w:tc>
          <w:tcPr>
            <w:tcW w:w="4820" w:type="dxa"/>
          </w:tcPr>
          <w:p w14:paraId="2970DE4F" w14:textId="77777777" w:rsidR="00FD4874" w:rsidRPr="00EF64CE" w:rsidRDefault="00FD4874">
            <w:pPr>
              <w:spacing w:line="276" w:lineRule="auto"/>
              <w:rPr>
                <w:rFonts w:ascii="Times New Roman" w:hAnsi="Times New Roman" w:cs="Times New Roman"/>
                <w:sz w:val="24"/>
                <w:szCs w:val="24"/>
                <w:lang w:val="uk-UA"/>
              </w:rPr>
            </w:pPr>
          </w:p>
        </w:tc>
        <w:tc>
          <w:tcPr>
            <w:tcW w:w="4678" w:type="dxa"/>
          </w:tcPr>
          <w:p w14:paraId="1928C710" w14:textId="77777777" w:rsidR="00FD4874" w:rsidRPr="00EF64CE" w:rsidRDefault="000D7CEC">
            <w:pPr>
              <w:spacing w:after="0" w:line="240" w:lineRule="auto"/>
              <w:rPr>
                <w:rFonts w:ascii="Times New Roman" w:hAnsi="Times New Roman" w:cs="Times New Roman"/>
                <w:sz w:val="24"/>
                <w:szCs w:val="24"/>
                <w:lang w:val="uk-UA"/>
              </w:rPr>
            </w:pPr>
            <w:r w:rsidRPr="00EF64CE">
              <w:rPr>
                <w:rFonts w:ascii="Times New Roman" w:hAnsi="Times New Roman" w:cs="Times New Roman"/>
                <w:sz w:val="24"/>
                <w:szCs w:val="24"/>
                <w:lang w:val="uk-UA"/>
              </w:rPr>
              <w:t>ЗАТВЕРДЖЕНО</w:t>
            </w:r>
          </w:p>
        </w:tc>
      </w:tr>
      <w:tr w:rsidR="00FD4874" w:rsidRPr="00BF30C5" w14:paraId="6C472A73" w14:textId="77777777">
        <w:tc>
          <w:tcPr>
            <w:tcW w:w="4820" w:type="dxa"/>
          </w:tcPr>
          <w:p w14:paraId="03B1CB9E" w14:textId="77777777" w:rsidR="00FD4874" w:rsidRPr="00EF64CE" w:rsidRDefault="00FD4874">
            <w:pPr>
              <w:spacing w:line="276" w:lineRule="auto"/>
              <w:rPr>
                <w:rFonts w:ascii="Times New Roman" w:hAnsi="Times New Roman" w:cs="Times New Roman"/>
                <w:sz w:val="24"/>
                <w:szCs w:val="24"/>
                <w:lang w:val="uk-UA"/>
              </w:rPr>
            </w:pPr>
          </w:p>
        </w:tc>
        <w:tc>
          <w:tcPr>
            <w:tcW w:w="4678" w:type="dxa"/>
          </w:tcPr>
          <w:p w14:paraId="56DD1CA7" w14:textId="77777777" w:rsidR="00FD4874" w:rsidRPr="00EF64CE" w:rsidRDefault="000D7CEC">
            <w:pPr>
              <w:spacing w:after="0" w:line="240" w:lineRule="auto"/>
              <w:rPr>
                <w:rFonts w:ascii="Times New Roman" w:hAnsi="Times New Roman" w:cs="Times New Roman"/>
                <w:sz w:val="24"/>
                <w:szCs w:val="24"/>
                <w:lang w:val="uk-UA"/>
              </w:rPr>
            </w:pPr>
            <w:r w:rsidRPr="00EF64CE">
              <w:rPr>
                <w:rFonts w:ascii="Times New Roman" w:hAnsi="Times New Roman" w:cs="Times New Roman"/>
                <w:sz w:val="24"/>
                <w:szCs w:val="24"/>
                <w:lang w:val="uk-UA"/>
              </w:rPr>
              <w:t>Протокол Наглядової ради</w:t>
            </w:r>
          </w:p>
          <w:p w14:paraId="7BA10B9B" w14:textId="77777777" w:rsidR="00FD4874" w:rsidRPr="00EF64CE" w:rsidRDefault="000D7CEC">
            <w:pPr>
              <w:spacing w:after="0" w:line="240" w:lineRule="auto"/>
              <w:rPr>
                <w:rFonts w:ascii="Times New Roman" w:hAnsi="Times New Roman" w:cs="Times New Roman"/>
                <w:sz w:val="24"/>
                <w:szCs w:val="24"/>
                <w:lang w:val="uk-UA"/>
              </w:rPr>
            </w:pPr>
            <w:r w:rsidRPr="00EF64CE">
              <w:rPr>
                <w:rFonts w:ascii="Times New Roman" w:hAnsi="Times New Roman" w:cs="Times New Roman"/>
                <w:sz w:val="24"/>
                <w:szCs w:val="24"/>
                <w:lang w:val="uk-UA"/>
              </w:rPr>
              <w:t>АБ «УКРГАЗБАНК»</w:t>
            </w:r>
          </w:p>
        </w:tc>
      </w:tr>
      <w:tr w:rsidR="00FD4874" w:rsidRPr="00BF30C5" w14:paraId="691D6E0E" w14:textId="77777777">
        <w:tc>
          <w:tcPr>
            <w:tcW w:w="4820" w:type="dxa"/>
          </w:tcPr>
          <w:p w14:paraId="01346269" w14:textId="77777777" w:rsidR="00FD4874" w:rsidRPr="00EF64CE" w:rsidRDefault="00FD4874">
            <w:pPr>
              <w:spacing w:line="276" w:lineRule="auto"/>
              <w:rPr>
                <w:rFonts w:ascii="Times New Roman" w:hAnsi="Times New Roman" w:cs="Times New Roman"/>
                <w:sz w:val="24"/>
                <w:szCs w:val="24"/>
                <w:lang w:val="uk-UA"/>
              </w:rPr>
            </w:pPr>
          </w:p>
        </w:tc>
        <w:tc>
          <w:tcPr>
            <w:tcW w:w="4678" w:type="dxa"/>
          </w:tcPr>
          <w:p w14:paraId="51B00786" w14:textId="4F4C6BF8" w:rsidR="00FD4874" w:rsidRPr="00EF64CE" w:rsidRDefault="000D7CEC" w:rsidP="00BF30C5">
            <w:pPr>
              <w:spacing w:after="0" w:line="240" w:lineRule="auto"/>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від </w:t>
            </w:r>
            <w:r w:rsidR="00BF30C5">
              <w:rPr>
                <w:rFonts w:ascii="Times New Roman" w:hAnsi="Times New Roman" w:cs="Times New Roman"/>
                <w:sz w:val="24"/>
                <w:szCs w:val="24"/>
                <w:lang w:val="uk-UA"/>
              </w:rPr>
              <w:t>07.02.2024</w:t>
            </w:r>
            <w:r w:rsidR="00D43DE0"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w:t>
            </w:r>
            <w:r w:rsidR="00BF30C5">
              <w:rPr>
                <w:rFonts w:ascii="Times New Roman" w:hAnsi="Times New Roman" w:cs="Times New Roman"/>
                <w:sz w:val="24"/>
                <w:szCs w:val="24"/>
                <w:lang w:val="uk-UA"/>
              </w:rPr>
              <w:t>3</w:t>
            </w:r>
            <w:bookmarkStart w:id="0" w:name="_GoBack"/>
            <w:bookmarkEnd w:id="0"/>
          </w:p>
        </w:tc>
      </w:tr>
      <w:tr w:rsidR="00FD4874" w:rsidRPr="00BF30C5" w14:paraId="614BDBE7" w14:textId="77777777">
        <w:tc>
          <w:tcPr>
            <w:tcW w:w="4820" w:type="dxa"/>
          </w:tcPr>
          <w:p w14:paraId="2913F43E" w14:textId="77777777" w:rsidR="00FD4874" w:rsidRPr="00EF64CE" w:rsidRDefault="00FD4874">
            <w:pPr>
              <w:spacing w:line="276" w:lineRule="auto"/>
              <w:rPr>
                <w:rFonts w:ascii="Times New Roman" w:hAnsi="Times New Roman" w:cs="Times New Roman"/>
                <w:sz w:val="24"/>
                <w:szCs w:val="24"/>
                <w:lang w:val="uk-UA"/>
              </w:rPr>
            </w:pPr>
          </w:p>
        </w:tc>
        <w:tc>
          <w:tcPr>
            <w:tcW w:w="4678" w:type="dxa"/>
          </w:tcPr>
          <w:p w14:paraId="7D8DAA3D" w14:textId="77777777" w:rsidR="00FD4874" w:rsidRPr="00EF64CE" w:rsidRDefault="000D7CEC">
            <w:pPr>
              <w:spacing w:after="0" w:line="240" w:lineRule="auto"/>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Голова Наглядової ради </w:t>
            </w:r>
          </w:p>
          <w:p w14:paraId="3EC8DD72" w14:textId="77777777" w:rsidR="00FD4874" w:rsidRPr="00EF64CE" w:rsidRDefault="00FD4874">
            <w:pPr>
              <w:spacing w:after="0" w:line="240" w:lineRule="auto"/>
              <w:rPr>
                <w:rFonts w:ascii="Times New Roman" w:hAnsi="Times New Roman" w:cs="Times New Roman"/>
                <w:sz w:val="24"/>
                <w:szCs w:val="24"/>
                <w:lang w:val="uk-UA"/>
              </w:rPr>
            </w:pPr>
          </w:p>
          <w:p w14:paraId="3AE43ED9" w14:textId="671B56EE" w:rsidR="00FD4874" w:rsidRPr="00EF64CE" w:rsidRDefault="000D7CEC" w:rsidP="00273422">
            <w:pPr>
              <w:spacing w:after="0" w:line="240" w:lineRule="auto"/>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__________  </w:t>
            </w:r>
            <w:r w:rsidR="00273422" w:rsidRPr="00EF64CE">
              <w:rPr>
                <w:rFonts w:ascii="Times New Roman" w:hAnsi="Times New Roman" w:cs="Times New Roman"/>
                <w:sz w:val="24"/>
                <w:szCs w:val="24"/>
                <w:lang w:val="uk-UA"/>
              </w:rPr>
              <w:t>Санела ПАШІЧ</w:t>
            </w:r>
          </w:p>
        </w:tc>
      </w:tr>
      <w:tr w:rsidR="00FD4874" w:rsidRPr="00BF30C5" w14:paraId="0F326B3D" w14:textId="77777777">
        <w:tc>
          <w:tcPr>
            <w:tcW w:w="4820" w:type="dxa"/>
          </w:tcPr>
          <w:p w14:paraId="36401B4A" w14:textId="77777777" w:rsidR="00FD4874" w:rsidRPr="00EF64CE" w:rsidRDefault="00FD4874">
            <w:pPr>
              <w:spacing w:line="276" w:lineRule="auto"/>
              <w:jc w:val="right"/>
              <w:rPr>
                <w:rFonts w:ascii="Times New Roman" w:hAnsi="Times New Roman" w:cs="Times New Roman"/>
                <w:sz w:val="24"/>
                <w:szCs w:val="24"/>
                <w:lang w:val="uk-UA"/>
              </w:rPr>
            </w:pPr>
          </w:p>
        </w:tc>
        <w:tc>
          <w:tcPr>
            <w:tcW w:w="4678" w:type="dxa"/>
          </w:tcPr>
          <w:p w14:paraId="5463AEB6" w14:textId="77777777" w:rsidR="00FD4874" w:rsidRPr="00EF64CE" w:rsidRDefault="00FD4874">
            <w:pPr>
              <w:spacing w:line="276" w:lineRule="auto"/>
              <w:rPr>
                <w:rFonts w:ascii="Times New Roman" w:hAnsi="Times New Roman" w:cs="Times New Roman"/>
                <w:sz w:val="24"/>
                <w:szCs w:val="24"/>
                <w:lang w:val="uk-UA"/>
              </w:rPr>
            </w:pPr>
          </w:p>
        </w:tc>
      </w:tr>
    </w:tbl>
    <w:p w14:paraId="1C48C4F3" w14:textId="77777777" w:rsidR="00FD4874" w:rsidRPr="00EF64CE" w:rsidRDefault="00FD4874">
      <w:pPr>
        <w:spacing w:line="276" w:lineRule="auto"/>
        <w:rPr>
          <w:rFonts w:ascii="Times New Roman" w:hAnsi="Times New Roman" w:cs="Times New Roman"/>
          <w:sz w:val="24"/>
          <w:szCs w:val="24"/>
          <w:lang w:val="uk-UA"/>
        </w:rPr>
      </w:pPr>
    </w:p>
    <w:p w14:paraId="2EB86430" w14:textId="77777777" w:rsidR="00FD4874" w:rsidRPr="00EF64CE" w:rsidRDefault="00FD4874">
      <w:pPr>
        <w:spacing w:line="276" w:lineRule="auto"/>
        <w:rPr>
          <w:rFonts w:ascii="Times New Roman" w:hAnsi="Times New Roman" w:cs="Times New Roman"/>
          <w:sz w:val="24"/>
          <w:szCs w:val="24"/>
          <w:lang w:val="uk-UA"/>
        </w:rPr>
      </w:pPr>
    </w:p>
    <w:p w14:paraId="72E84AF8" w14:textId="77777777" w:rsidR="00FD4874" w:rsidRPr="00EF64CE" w:rsidRDefault="00FD4874">
      <w:pPr>
        <w:spacing w:line="276" w:lineRule="auto"/>
        <w:rPr>
          <w:rFonts w:ascii="Times New Roman" w:hAnsi="Times New Roman" w:cs="Times New Roman"/>
          <w:sz w:val="24"/>
          <w:szCs w:val="24"/>
          <w:lang w:val="uk-UA"/>
        </w:rPr>
      </w:pPr>
    </w:p>
    <w:p w14:paraId="5490FB83" w14:textId="77777777" w:rsidR="00384C0D" w:rsidRPr="00EF64CE" w:rsidRDefault="00384C0D" w:rsidP="00643132">
      <w:pPr>
        <w:spacing w:line="276" w:lineRule="auto"/>
        <w:jc w:val="center"/>
        <w:rPr>
          <w:rFonts w:ascii="Times New Roman" w:hAnsi="Times New Roman" w:cs="Times New Roman"/>
          <w:b/>
          <w:sz w:val="24"/>
          <w:szCs w:val="24"/>
          <w:lang w:val="uk-UA"/>
        </w:rPr>
      </w:pPr>
      <w:r w:rsidRPr="00EF64CE">
        <w:rPr>
          <w:rFonts w:ascii="Times New Roman" w:hAnsi="Times New Roman" w:cs="Times New Roman"/>
          <w:b/>
          <w:sz w:val="24"/>
          <w:szCs w:val="24"/>
          <w:lang w:val="uk-UA"/>
        </w:rPr>
        <w:t>Положення</w:t>
      </w:r>
    </w:p>
    <w:p w14:paraId="590DAE53" w14:textId="77777777" w:rsidR="00DF0B9E" w:rsidRPr="00EF64CE" w:rsidRDefault="00384C0D" w:rsidP="003A6549">
      <w:pPr>
        <w:spacing w:line="276" w:lineRule="auto"/>
        <w:jc w:val="center"/>
        <w:rPr>
          <w:rFonts w:ascii="Times New Roman" w:hAnsi="Times New Roman" w:cs="Times New Roman"/>
          <w:b/>
          <w:sz w:val="24"/>
          <w:szCs w:val="24"/>
          <w:lang w:val="uk-UA"/>
        </w:rPr>
      </w:pPr>
      <w:r w:rsidRPr="00EF64CE">
        <w:rPr>
          <w:rFonts w:ascii="Times New Roman" w:hAnsi="Times New Roman" w:cs="Times New Roman"/>
          <w:b/>
          <w:sz w:val="24"/>
          <w:szCs w:val="24"/>
          <w:lang w:val="uk-UA"/>
        </w:rPr>
        <w:t xml:space="preserve">про </w:t>
      </w:r>
      <w:r w:rsidR="00AF0B81" w:rsidRPr="00EF64CE">
        <w:rPr>
          <w:rFonts w:ascii="Times New Roman" w:hAnsi="Times New Roman" w:cs="Times New Roman"/>
          <w:b/>
          <w:sz w:val="24"/>
          <w:szCs w:val="24"/>
          <w:lang w:val="uk-UA"/>
        </w:rPr>
        <w:t>к</w:t>
      </w:r>
      <w:r w:rsidR="00DF0B9E" w:rsidRPr="00EF64CE">
        <w:rPr>
          <w:rFonts w:ascii="Times New Roman" w:hAnsi="Times New Roman" w:cs="Times New Roman"/>
          <w:b/>
          <w:sz w:val="24"/>
          <w:szCs w:val="24"/>
          <w:lang w:val="uk-UA"/>
        </w:rPr>
        <w:t xml:space="preserve">омітет Наглядової ради АБ «УКРГАЗБАНК»  з питань визначення винагороди, призначень та корпоративного управління </w:t>
      </w:r>
    </w:p>
    <w:p w14:paraId="7CE588E8" w14:textId="77777777" w:rsidR="00112ED8" w:rsidRPr="00EF64CE" w:rsidRDefault="00112ED8">
      <w:pPr>
        <w:spacing w:line="276" w:lineRule="auto"/>
        <w:rPr>
          <w:rFonts w:ascii="Times New Roman" w:hAnsi="Times New Roman" w:cs="Times New Roman"/>
          <w:sz w:val="24"/>
          <w:szCs w:val="24"/>
          <w:lang w:val="uk-UA"/>
        </w:rPr>
      </w:pPr>
    </w:p>
    <w:p w14:paraId="0CC2158F" w14:textId="77777777" w:rsidR="00112ED8" w:rsidRPr="00EF64CE" w:rsidRDefault="00112ED8">
      <w:pPr>
        <w:spacing w:line="276" w:lineRule="auto"/>
        <w:rPr>
          <w:rFonts w:ascii="Times New Roman" w:hAnsi="Times New Roman" w:cs="Times New Roman"/>
          <w:sz w:val="24"/>
          <w:szCs w:val="24"/>
          <w:lang w:val="uk-UA"/>
        </w:rPr>
      </w:pPr>
    </w:p>
    <w:p w14:paraId="0CC1CA5F" w14:textId="77777777" w:rsidR="00112ED8" w:rsidRPr="00EF64CE" w:rsidRDefault="00112ED8">
      <w:pPr>
        <w:spacing w:line="276" w:lineRule="auto"/>
        <w:rPr>
          <w:rFonts w:ascii="Times New Roman" w:hAnsi="Times New Roman" w:cs="Times New Roman"/>
          <w:sz w:val="24"/>
          <w:szCs w:val="24"/>
          <w:lang w:val="uk-UA"/>
        </w:rPr>
      </w:pPr>
    </w:p>
    <w:p w14:paraId="017D5391" w14:textId="77777777" w:rsidR="00112ED8" w:rsidRPr="00EF64CE" w:rsidRDefault="00112ED8">
      <w:pPr>
        <w:spacing w:line="276" w:lineRule="auto"/>
        <w:rPr>
          <w:rFonts w:ascii="Times New Roman" w:hAnsi="Times New Roman" w:cs="Times New Roman"/>
          <w:sz w:val="24"/>
          <w:szCs w:val="24"/>
          <w:lang w:val="uk-UA"/>
        </w:rPr>
      </w:pPr>
    </w:p>
    <w:p w14:paraId="3FFB85DE" w14:textId="77777777" w:rsidR="00112ED8" w:rsidRPr="00EF64CE" w:rsidRDefault="00112ED8">
      <w:pPr>
        <w:spacing w:line="276" w:lineRule="auto"/>
        <w:rPr>
          <w:rFonts w:ascii="Times New Roman" w:hAnsi="Times New Roman" w:cs="Times New Roman"/>
          <w:sz w:val="24"/>
          <w:szCs w:val="24"/>
          <w:lang w:val="uk-UA"/>
        </w:rPr>
      </w:pPr>
    </w:p>
    <w:p w14:paraId="2F4B653A" w14:textId="77777777" w:rsidR="00627C30" w:rsidRPr="00EF64CE" w:rsidRDefault="00627C30">
      <w:pPr>
        <w:spacing w:line="276" w:lineRule="auto"/>
        <w:rPr>
          <w:rFonts w:ascii="Times New Roman" w:hAnsi="Times New Roman" w:cs="Times New Roman"/>
          <w:sz w:val="24"/>
          <w:szCs w:val="24"/>
          <w:lang w:val="uk-UA"/>
        </w:rPr>
      </w:pPr>
    </w:p>
    <w:p w14:paraId="7A771D43" w14:textId="77777777" w:rsidR="00627C30" w:rsidRPr="00EF64CE" w:rsidRDefault="00627C30">
      <w:pPr>
        <w:spacing w:line="276" w:lineRule="auto"/>
        <w:rPr>
          <w:rFonts w:ascii="Times New Roman" w:hAnsi="Times New Roman" w:cs="Times New Roman"/>
          <w:sz w:val="24"/>
          <w:szCs w:val="24"/>
          <w:lang w:val="uk-UA"/>
        </w:rPr>
      </w:pPr>
    </w:p>
    <w:p w14:paraId="46AA8036" w14:textId="77777777" w:rsidR="00112ED8" w:rsidRPr="00EF64CE" w:rsidRDefault="00112ED8" w:rsidP="00112ED8">
      <w:pPr>
        <w:spacing w:line="276" w:lineRule="auto"/>
        <w:rPr>
          <w:rFonts w:ascii="Times New Roman" w:hAnsi="Times New Roman" w:cs="Times New Roman"/>
          <w:sz w:val="24"/>
          <w:szCs w:val="24"/>
          <w:lang w:val="uk-UA"/>
        </w:rPr>
      </w:pPr>
    </w:p>
    <w:p w14:paraId="16056E9D" w14:textId="77777777" w:rsidR="00CE25AF" w:rsidRPr="00EF64CE" w:rsidRDefault="00CE25AF" w:rsidP="00112ED8">
      <w:pPr>
        <w:spacing w:line="276" w:lineRule="auto"/>
        <w:rPr>
          <w:rFonts w:ascii="Times New Roman" w:hAnsi="Times New Roman" w:cs="Times New Roman"/>
          <w:sz w:val="24"/>
          <w:szCs w:val="24"/>
          <w:lang w:val="uk-UA"/>
        </w:rPr>
      </w:pPr>
    </w:p>
    <w:p w14:paraId="69712C17" w14:textId="77777777" w:rsidR="00CE25AF" w:rsidRPr="00EF64CE" w:rsidRDefault="00CE25AF" w:rsidP="00112ED8">
      <w:pPr>
        <w:spacing w:line="276" w:lineRule="auto"/>
        <w:rPr>
          <w:rFonts w:ascii="Times New Roman" w:hAnsi="Times New Roman" w:cs="Times New Roman"/>
          <w:sz w:val="24"/>
          <w:szCs w:val="24"/>
          <w:lang w:val="uk-UA"/>
        </w:rPr>
      </w:pPr>
    </w:p>
    <w:p w14:paraId="35B54AE5" w14:textId="77777777" w:rsidR="00CE25AF" w:rsidRPr="00EF64CE" w:rsidRDefault="00CE25AF" w:rsidP="00112ED8">
      <w:pPr>
        <w:spacing w:line="276" w:lineRule="auto"/>
        <w:rPr>
          <w:rFonts w:ascii="Times New Roman" w:hAnsi="Times New Roman" w:cs="Times New Roman"/>
          <w:sz w:val="24"/>
          <w:szCs w:val="24"/>
          <w:lang w:val="uk-UA"/>
        </w:rPr>
      </w:pPr>
    </w:p>
    <w:p w14:paraId="0706F32F" w14:textId="77777777" w:rsidR="00CE25AF" w:rsidRPr="00EF64CE" w:rsidRDefault="00CE25AF" w:rsidP="00112ED8">
      <w:pPr>
        <w:spacing w:line="276" w:lineRule="auto"/>
        <w:rPr>
          <w:rFonts w:ascii="Times New Roman" w:hAnsi="Times New Roman" w:cs="Times New Roman"/>
          <w:sz w:val="24"/>
          <w:szCs w:val="24"/>
          <w:lang w:val="uk-UA"/>
        </w:rPr>
      </w:pPr>
    </w:p>
    <w:p w14:paraId="30AC0A32" w14:textId="77777777" w:rsidR="00CE25AF" w:rsidRPr="00EF64CE" w:rsidRDefault="00CE25AF" w:rsidP="00112ED8">
      <w:pPr>
        <w:spacing w:line="276" w:lineRule="auto"/>
        <w:rPr>
          <w:rFonts w:ascii="Times New Roman" w:hAnsi="Times New Roman" w:cs="Times New Roman"/>
          <w:sz w:val="24"/>
          <w:szCs w:val="24"/>
          <w:lang w:val="uk-UA"/>
        </w:rPr>
      </w:pPr>
    </w:p>
    <w:p w14:paraId="530FFBE0" w14:textId="77777777" w:rsidR="00CE25AF" w:rsidRPr="00EF64CE" w:rsidRDefault="00CE25AF" w:rsidP="00112ED8">
      <w:pPr>
        <w:spacing w:line="276" w:lineRule="auto"/>
        <w:rPr>
          <w:rFonts w:ascii="Times New Roman" w:hAnsi="Times New Roman" w:cs="Times New Roman"/>
          <w:sz w:val="24"/>
          <w:szCs w:val="24"/>
          <w:lang w:val="uk-UA"/>
        </w:rPr>
      </w:pPr>
    </w:p>
    <w:p w14:paraId="273EA6CE" w14:textId="77777777" w:rsidR="00CE25AF" w:rsidRPr="00EF64CE" w:rsidRDefault="00CE25AF" w:rsidP="00112ED8">
      <w:pPr>
        <w:spacing w:line="276" w:lineRule="auto"/>
        <w:rPr>
          <w:rFonts w:ascii="Times New Roman" w:hAnsi="Times New Roman" w:cs="Times New Roman"/>
          <w:sz w:val="24"/>
          <w:szCs w:val="24"/>
          <w:lang w:val="uk-UA"/>
        </w:rPr>
      </w:pPr>
    </w:p>
    <w:p w14:paraId="2991EBED" w14:textId="77777777" w:rsidR="00CE25AF" w:rsidRPr="00EF64CE" w:rsidRDefault="00CE25AF" w:rsidP="00112ED8">
      <w:pPr>
        <w:spacing w:line="276" w:lineRule="auto"/>
        <w:rPr>
          <w:rFonts w:ascii="Times New Roman" w:hAnsi="Times New Roman" w:cs="Times New Roman"/>
          <w:sz w:val="24"/>
          <w:szCs w:val="24"/>
          <w:lang w:val="uk-UA"/>
        </w:rPr>
      </w:pPr>
    </w:p>
    <w:p w14:paraId="5E14BAB0" w14:textId="77777777" w:rsidR="00112ED8" w:rsidRPr="00EF64CE" w:rsidRDefault="00112ED8" w:rsidP="00112ED8">
      <w:pPr>
        <w:spacing w:line="276" w:lineRule="auto"/>
        <w:rPr>
          <w:rFonts w:ascii="Times New Roman" w:hAnsi="Times New Roman" w:cs="Times New Roman"/>
          <w:sz w:val="24"/>
          <w:szCs w:val="24"/>
          <w:lang w:val="uk-UA"/>
        </w:rPr>
      </w:pPr>
    </w:p>
    <w:p w14:paraId="5C4AD8BD" w14:textId="77777777" w:rsidR="00112ED8" w:rsidRPr="00EF64CE" w:rsidRDefault="00112ED8" w:rsidP="00112ED8">
      <w:pPr>
        <w:spacing w:line="276" w:lineRule="auto"/>
        <w:rPr>
          <w:rFonts w:ascii="Times New Roman" w:hAnsi="Times New Roman" w:cs="Times New Roman"/>
          <w:sz w:val="24"/>
          <w:szCs w:val="24"/>
          <w:lang w:val="uk-UA"/>
        </w:rPr>
      </w:pPr>
    </w:p>
    <w:p w14:paraId="3E69AC98" w14:textId="374CB5F2" w:rsidR="00FD4874" w:rsidRPr="00EF64CE" w:rsidRDefault="000D7CEC" w:rsidP="00112ED8">
      <w:pPr>
        <w:spacing w:line="276" w:lineRule="auto"/>
        <w:jc w:val="center"/>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Київ – </w:t>
      </w:r>
      <w:r w:rsidR="00EF64CE" w:rsidRPr="00EF64CE">
        <w:rPr>
          <w:rFonts w:ascii="Times New Roman" w:hAnsi="Times New Roman" w:cs="Times New Roman"/>
          <w:sz w:val="24"/>
          <w:szCs w:val="24"/>
          <w:lang w:val="uk-UA"/>
        </w:rPr>
        <w:t>2024</w:t>
      </w:r>
    </w:p>
    <w:p w14:paraId="770F0634" w14:textId="77777777" w:rsidR="00FD4874" w:rsidRPr="00EF64CE" w:rsidRDefault="000D7CEC">
      <w:pPr>
        <w:pStyle w:val="11"/>
        <w:rPr>
          <w:rFonts w:ascii="Times New Roman" w:hAnsi="Times New Roman" w:cs="Times New Roman"/>
          <w:sz w:val="24"/>
          <w:szCs w:val="24"/>
          <w:lang w:val="uk-UA"/>
        </w:rPr>
      </w:pPr>
      <w:r w:rsidRPr="00EF64CE">
        <w:rPr>
          <w:rFonts w:ascii="Times New Roman" w:hAnsi="Times New Roman" w:cs="Times New Roman"/>
          <w:sz w:val="24"/>
          <w:szCs w:val="24"/>
          <w:lang w:val="uk-UA"/>
        </w:rPr>
        <w:lastRenderedPageBreak/>
        <w:t>ЗМІСТ</w:t>
      </w:r>
    </w:p>
    <w:p w14:paraId="166DE191" w14:textId="77777777" w:rsidR="00FD4874" w:rsidRPr="00EF64CE" w:rsidRDefault="00FD4874">
      <w:pPr>
        <w:pStyle w:val="11"/>
        <w:rPr>
          <w:rFonts w:ascii="Times New Roman" w:hAnsi="Times New Roman" w:cs="Times New Roman"/>
          <w:sz w:val="24"/>
          <w:szCs w:val="24"/>
          <w:lang w:val="uk-UA"/>
        </w:rPr>
      </w:pPr>
    </w:p>
    <w:p w14:paraId="48D2EE53" w14:textId="3BCFF068" w:rsidR="008D3E57" w:rsidRPr="00EF64CE" w:rsidRDefault="000D7CEC">
      <w:pPr>
        <w:pStyle w:val="11"/>
        <w:rPr>
          <w:rFonts w:ascii="Times New Roman" w:eastAsiaTheme="minorEastAsia" w:hAnsi="Times New Roman" w:cs="Times New Roman"/>
          <w:noProof/>
          <w:lang w:val="uk-UA" w:eastAsia="uk-UA"/>
        </w:rPr>
      </w:pPr>
      <w:r w:rsidRPr="00EF64CE">
        <w:rPr>
          <w:rFonts w:ascii="Times New Roman" w:hAnsi="Times New Roman" w:cs="Times New Roman"/>
          <w:sz w:val="24"/>
          <w:szCs w:val="24"/>
          <w:lang w:val="uk-UA"/>
        </w:rPr>
        <w:fldChar w:fldCharType="begin"/>
      </w:r>
      <w:r w:rsidRPr="00EF64CE">
        <w:rPr>
          <w:rFonts w:ascii="Times New Roman" w:hAnsi="Times New Roman" w:cs="Times New Roman"/>
          <w:sz w:val="24"/>
          <w:szCs w:val="24"/>
          <w:lang w:val="uk-UA"/>
        </w:rPr>
        <w:instrText xml:space="preserve"> TOC \o "1-1" \h \z \u </w:instrText>
      </w:r>
      <w:r w:rsidRPr="00EF64CE">
        <w:rPr>
          <w:rFonts w:ascii="Times New Roman" w:hAnsi="Times New Roman" w:cs="Times New Roman"/>
          <w:sz w:val="24"/>
          <w:szCs w:val="24"/>
          <w:lang w:val="uk-UA"/>
        </w:rPr>
        <w:fldChar w:fldCharType="separate"/>
      </w:r>
      <w:hyperlink w:anchor="_Toc154504045" w:history="1">
        <w:r w:rsidR="008D3E57" w:rsidRPr="00EF64CE">
          <w:rPr>
            <w:rStyle w:val="aa"/>
            <w:rFonts w:ascii="Times New Roman" w:hAnsi="Times New Roman" w:cs="Times New Roman"/>
            <w:noProof/>
            <w:lang w:val="uk-UA"/>
          </w:rPr>
          <w:t>Розділ І. ЗАГАЛЬНІ ПОЛОЖЕННЯ</w:t>
        </w:r>
        <w:r w:rsidR="008D3E57" w:rsidRPr="00EF64CE">
          <w:rPr>
            <w:rFonts w:ascii="Times New Roman" w:hAnsi="Times New Roman" w:cs="Times New Roman"/>
            <w:noProof/>
            <w:webHidden/>
            <w:lang w:val="uk-UA"/>
          </w:rPr>
          <w:tab/>
        </w:r>
        <w:r w:rsidR="008D3E57" w:rsidRPr="00EF64CE">
          <w:rPr>
            <w:rFonts w:ascii="Times New Roman" w:hAnsi="Times New Roman" w:cs="Times New Roman"/>
            <w:noProof/>
            <w:webHidden/>
            <w:lang w:val="uk-UA"/>
          </w:rPr>
          <w:fldChar w:fldCharType="begin"/>
        </w:r>
        <w:r w:rsidR="008D3E57" w:rsidRPr="00EF64CE">
          <w:rPr>
            <w:rFonts w:ascii="Times New Roman" w:hAnsi="Times New Roman" w:cs="Times New Roman"/>
            <w:noProof/>
            <w:webHidden/>
            <w:lang w:val="uk-UA"/>
          </w:rPr>
          <w:instrText xml:space="preserve"> PAGEREF _Toc154504045 \h </w:instrText>
        </w:r>
        <w:r w:rsidR="008D3E57" w:rsidRPr="00EF64CE">
          <w:rPr>
            <w:rFonts w:ascii="Times New Roman" w:hAnsi="Times New Roman" w:cs="Times New Roman"/>
            <w:noProof/>
            <w:webHidden/>
            <w:lang w:val="uk-UA"/>
          </w:rPr>
        </w:r>
        <w:r w:rsidR="008D3E57" w:rsidRPr="00EF64CE">
          <w:rPr>
            <w:rFonts w:ascii="Times New Roman" w:hAnsi="Times New Roman" w:cs="Times New Roman"/>
            <w:noProof/>
            <w:webHidden/>
            <w:lang w:val="uk-UA"/>
          </w:rPr>
          <w:fldChar w:fldCharType="separate"/>
        </w:r>
        <w:r w:rsidR="008D3E57" w:rsidRPr="00EF64CE">
          <w:rPr>
            <w:rFonts w:ascii="Times New Roman" w:hAnsi="Times New Roman" w:cs="Times New Roman"/>
            <w:noProof/>
            <w:webHidden/>
            <w:lang w:val="uk-UA"/>
          </w:rPr>
          <w:t>3</w:t>
        </w:r>
        <w:r w:rsidR="008D3E57" w:rsidRPr="00EF64CE">
          <w:rPr>
            <w:rFonts w:ascii="Times New Roman" w:hAnsi="Times New Roman" w:cs="Times New Roman"/>
            <w:noProof/>
            <w:webHidden/>
            <w:lang w:val="uk-UA"/>
          </w:rPr>
          <w:fldChar w:fldCharType="end"/>
        </w:r>
      </w:hyperlink>
    </w:p>
    <w:p w14:paraId="5F0DBCB1" w14:textId="3FCD0EE7" w:rsidR="008D3E57" w:rsidRPr="00EF64CE" w:rsidRDefault="00165D9E">
      <w:pPr>
        <w:pStyle w:val="11"/>
        <w:rPr>
          <w:rFonts w:ascii="Times New Roman" w:eastAsiaTheme="minorEastAsia" w:hAnsi="Times New Roman" w:cs="Times New Roman"/>
          <w:noProof/>
          <w:lang w:val="uk-UA" w:eastAsia="uk-UA"/>
        </w:rPr>
      </w:pPr>
      <w:hyperlink w:anchor="_Toc154504046" w:history="1">
        <w:r w:rsidR="008D3E57" w:rsidRPr="00EF64CE">
          <w:rPr>
            <w:rStyle w:val="aa"/>
            <w:rFonts w:ascii="Times New Roman" w:hAnsi="Times New Roman" w:cs="Times New Roman"/>
            <w:noProof/>
            <w:lang w:val="uk-UA"/>
          </w:rPr>
          <w:t>Розділ ІІ. ПРИНЦИПИ, МЕТА, ОСНОВНІ ЗАВДАННЯ ТА КОМПЕТЕНЦІЯ КОМІТЕТУ</w:t>
        </w:r>
        <w:r w:rsidR="008D3E57" w:rsidRPr="00EF64CE">
          <w:rPr>
            <w:rFonts w:ascii="Times New Roman" w:hAnsi="Times New Roman" w:cs="Times New Roman"/>
            <w:noProof/>
            <w:webHidden/>
            <w:lang w:val="uk-UA"/>
          </w:rPr>
          <w:tab/>
        </w:r>
        <w:r w:rsidR="008D3E57" w:rsidRPr="00EF64CE">
          <w:rPr>
            <w:rFonts w:ascii="Times New Roman" w:hAnsi="Times New Roman" w:cs="Times New Roman"/>
            <w:noProof/>
            <w:webHidden/>
            <w:lang w:val="uk-UA"/>
          </w:rPr>
          <w:fldChar w:fldCharType="begin"/>
        </w:r>
        <w:r w:rsidR="008D3E57" w:rsidRPr="00EF64CE">
          <w:rPr>
            <w:rFonts w:ascii="Times New Roman" w:hAnsi="Times New Roman" w:cs="Times New Roman"/>
            <w:noProof/>
            <w:webHidden/>
            <w:lang w:val="uk-UA"/>
          </w:rPr>
          <w:instrText xml:space="preserve"> PAGEREF _Toc154504046 \h </w:instrText>
        </w:r>
        <w:r w:rsidR="008D3E57" w:rsidRPr="00EF64CE">
          <w:rPr>
            <w:rFonts w:ascii="Times New Roman" w:hAnsi="Times New Roman" w:cs="Times New Roman"/>
            <w:noProof/>
            <w:webHidden/>
            <w:lang w:val="uk-UA"/>
          </w:rPr>
        </w:r>
        <w:r w:rsidR="008D3E57" w:rsidRPr="00EF64CE">
          <w:rPr>
            <w:rFonts w:ascii="Times New Roman" w:hAnsi="Times New Roman" w:cs="Times New Roman"/>
            <w:noProof/>
            <w:webHidden/>
            <w:lang w:val="uk-UA"/>
          </w:rPr>
          <w:fldChar w:fldCharType="separate"/>
        </w:r>
        <w:r w:rsidR="008D3E57" w:rsidRPr="00EF64CE">
          <w:rPr>
            <w:rFonts w:ascii="Times New Roman" w:hAnsi="Times New Roman" w:cs="Times New Roman"/>
            <w:noProof/>
            <w:webHidden/>
            <w:lang w:val="uk-UA"/>
          </w:rPr>
          <w:t>3</w:t>
        </w:r>
        <w:r w:rsidR="008D3E57" w:rsidRPr="00EF64CE">
          <w:rPr>
            <w:rFonts w:ascii="Times New Roman" w:hAnsi="Times New Roman" w:cs="Times New Roman"/>
            <w:noProof/>
            <w:webHidden/>
            <w:lang w:val="uk-UA"/>
          </w:rPr>
          <w:fldChar w:fldCharType="end"/>
        </w:r>
      </w:hyperlink>
    </w:p>
    <w:p w14:paraId="2D0CCAA3" w14:textId="0466D891" w:rsidR="008D3E57" w:rsidRPr="00EF64CE" w:rsidRDefault="00165D9E">
      <w:pPr>
        <w:pStyle w:val="11"/>
        <w:rPr>
          <w:rFonts w:ascii="Times New Roman" w:eastAsiaTheme="minorEastAsia" w:hAnsi="Times New Roman" w:cs="Times New Roman"/>
          <w:noProof/>
          <w:lang w:val="uk-UA" w:eastAsia="uk-UA"/>
        </w:rPr>
      </w:pPr>
      <w:hyperlink w:anchor="_Toc154504047" w:history="1">
        <w:r w:rsidR="008D3E57" w:rsidRPr="00EF64CE">
          <w:rPr>
            <w:rStyle w:val="aa"/>
            <w:rFonts w:ascii="Times New Roman" w:hAnsi="Times New Roman" w:cs="Times New Roman"/>
            <w:noProof/>
            <w:lang w:val="uk-UA"/>
          </w:rPr>
          <w:t>Розділ ІІІ. СКЛАД КОМІТЕТУ</w:t>
        </w:r>
        <w:r w:rsidR="008D3E57" w:rsidRPr="00EF64CE">
          <w:rPr>
            <w:rFonts w:ascii="Times New Roman" w:hAnsi="Times New Roman" w:cs="Times New Roman"/>
            <w:noProof/>
            <w:webHidden/>
            <w:lang w:val="uk-UA"/>
          </w:rPr>
          <w:tab/>
        </w:r>
        <w:r w:rsidR="008D3E57" w:rsidRPr="00EF64CE">
          <w:rPr>
            <w:rFonts w:ascii="Times New Roman" w:hAnsi="Times New Roman" w:cs="Times New Roman"/>
            <w:noProof/>
            <w:webHidden/>
            <w:lang w:val="uk-UA"/>
          </w:rPr>
          <w:fldChar w:fldCharType="begin"/>
        </w:r>
        <w:r w:rsidR="008D3E57" w:rsidRPr="00EF64CE">
          <w:rPr>
            <w:rFonts w:ascii="Times New Roman" w:hAnsi="Times New Roman" w:cs="Times New Roman"/>
            <w:noProof/>
            <w:webHidden/>
            <w:lang w:val="uk-UA"/>
          </w:rPr>
          <w:instrText xml:space="preserve"> PAGEREF _Toc154504047 \h </w:instrText>
        </w:r>
        <w:r w:rsidR="008D3E57" w:rsidRPr="00EF64CE">
          <w:rPr>
            <w:rFonts w:ascii="Times New Roman" w:hAnsi="Times New Roman" w:cs="Times New Roman"/>
            <w:noProof/>
            <w:webHidden/>
            <w:lang w:val="uk-UA"/>
          </w:rPr>
        </w:r>
        <w:r w:rsidR="008D3E57" w:rsidRPr="00EF64CE">
          <w:rPr>
            <w:rFonts w:ascii="Times New Roman" w:hAnsi="Times New Roman" w:cs="Times New Roman"/>
            <w:noProof/>
            <w:webHidden/>
            <w:lang w:val="uk-UA"/>
          </w:rPr>
          <w:fldChar w:fldCharType="separate"/>
        </w:r>
        <w:r w:rsidR="008D3E57" w:rsidRPr="00EF64CE">
          <w:rPr>
            <w:rFonts w:ascii="Times New Roman" w:hAnsi="Times New Roman" w:cs="Times New Roman"/>
            <w:noProof/>
            <w:webHidden/>
            <w:lang w:val="uk-UA"/>
          </w:rPr>
          <w:t>9</w:t>
        </w:r>
        <w:r w:rsidR="008D3E57" w:rsidRPr="00EF64CE">
          <w:rPr>
            <w:rFonts w:ascii="Times New Roman" w:hAnsi="Times New Roman" w:cs="Times New Roman"/>
            <w:noProof/>
            <w:webHidden/>
            <w:lang w:val="uk-UA"/>
          </w:rPr>
          <w:fldChar w:fldCharType="end"/>
        </w:r>
      </w:hyperlink>
    </w:p>
    <w:p w14:paraId="5EC69E1D" w14:textId="5B113290" w:rsidR="008D3E57" w:rsidRPr="00EF64CE" w:rsidRDefault="00165D9E">
      <w:pPr>
        <w:pStyle w:val="11"/>
        <w:rPr>
          <w:rFonts w:ascii="Times New Roman" w:eastAsiaTheme="minorEastAsia" w:hAnsi="Times New Roman" w:cs="Times New Roman"/>
          <w:noProof/>
          <w:lang w:val="uk-UA" w:eastAsia="uk-UA"/>
        </w:rPr>
      </w:pPr>
      <w:hyperlink w:anchor="_Toc154504048" w:history="1">
        <w:r w:rsidR="008D3E57" w:rsidRPr="00EF64CE">
          <w:rPr>
            <w:rStyle w:val="aa"/>
            <w:rFonts w:ascii="Times New Roman" w:hAnsi="Times New Roman" w:cs="Times New Roman"/>
            <w:noProof/>
            <w:lang w:val="uk-UA"/>
          </w:rPr>
          <w:t>Розділ IV. ПРАВА ТА ОБОВ’ЯЗКИ ГОЛОВИ ТА ЧЛЕНІВ КОМІТЕТУ</w:t>
        </w:r>
        <w:r w:rsidR="008D3E57" w:rsidRPr="00EF64CE">
          <w:rPr>
            <w:rFonts w:ascii="Times New Roman" w:hAnsi="Times New Roman" w:cs="Times New Roman"/>
            <w:noProof/>
            <w:webHidden/>
            <w:lang w:val="uk-UA"/>
          </w:rPr>
          <w:tab/>
        </w:r>
        <w:r w:rsidR="008D3E57" w:rsidRPr="00EF64CE">
          <w:rPr>
            <w:rFonts w:ascii="Times New Roman" w:hAnsi="Times New Roman" w:cs="Times New Roman"/>
            <w:noProof/>
            <w:webHidden/>
            <w:lang w:val="uk-UA"/>
          </w:rPr>
          <w:fldChar w:fldCharType="begin"/>
        </w:r>
        <w:r w:rsidR="008D3E57" w:rsidRPr="00EF64CE">
          <w:rPr>
            <w:rFonts w:ascii="Times New Roman" w:hAnsi="Times New Roman" w:cs="Times New Roman"/>
            <w:noProof/>
            <w:webHidden/>
            <w:lang w:val="uk-UA"/>
          </w:rPr>
          <w:instrText xml:space="preserve"> PAGEREF _Toc154504048 \h </w:instrText>
        </w:r>
        <w:r w:rsidR="008D3E57" w:rsidRPr="00EF64CE">
          <w:rPr>
            <w:rFonts w:ascii="Times New Roman" w:hAnsi="Times New Roman" w:cs="Times New Roman"/>
            <w:noProof/>
            <w:webHidden/>
            <w:lang w:val="uk-UA"/>
          </w:rPr>
        </w:r>
        <w:r w:rsidR="008D3E57" w:rsidRPr="00EF64CE">
          <w:rPr>
            <w:rFonts w:ascii="Times New Roman" w:hAnsi="Times New Roman" w:cs="Times New Roman"/>
            <w:noProof/>
            <w:webHidden/>
            <w:lang w:val="uk-UA"/>
          </w:rPr>
          <w:fldChar w:fldCharType="separate"/>
        </w:r>
        <w:r w:rsidR="008D3E57" w:rsidRPr="00EF64CE">
          <w:rPr>
            <w:rFonts w:ascii="Times New Roman" w:hAnsi="Times New Roman" w:cs="Times New Roman"/>
            <w:noProof/>
            <w:webHidden/>
            <w:lang w:val="uk-UA"/>
          </w:rPr>
          <w:t>10</w:t>
        </w:r>
        <w:r w:rsidR="008D3E57" w:rsidRPr="00EF64CE">
          <w:rPr>
            <w:rFonts w:ascii="Times New Roman" w:hAnsi="Times New Roman" w:cs="Times New Roman"/>
            <w:noProof/>
            <w:webHidden/>
            <w:lang w:val="uk-UA"/>
          </w:rPr>
          <w:fldChar w:fldCharType="end"/>
        </w:r>
      </w:hyperlink>
    </w:p>
    <w:p w14:paraId="04ACA2A5" w14:textId="22FA1FDA" w:rsidR="008D3E57" w:rsidRPr="00EF64CE" w:rsidRDefault="00165D9E">
      <w:pPr>
        <w:pStyle w:val="11"/>
        <w:rPr>
          <w:rFonts w:ascii="Times New Roman" w:eastAsiaTheme="minorEastAsia" w:hAnsi="Times New Roman" w:cs="Times New Roman"/>
          <w:noProof/>
          <w:lang w:val="uk-UA" w:eastAsia="uk-UA"/>
        </w:rPr>
      </w:pPr>
      <w:hyperlink w:anchor="_Toc154504049" w:history="1">
        <w:r w:rsidR="008D3E57" w:rsidRPr="00EF64CE">
          <w:rPr>
            <w:rStyle w:val="aa"/>
            <w:rFonts w:ascii="Times New Roman" w:hAnsi="Times New Roman" w:cs="Times New Roman"/>
            <w:noProof/>
            <w:lang w:val="uk-UA"/>
          </w:rPr>
          <w:t>Розділ V. ПОРЯДОК РОБОТИ КОМІТЕТУ</w:t>
        </w:r>
        <w:r w:rsidR="008D3E57" w:rsidRPr="00EF64CE">
          <w:rPr>
            <w:rFonts w:ascii="Times New Roman" w:hAnsi="Times New Roman" w:cs="Times New Roman"/>
            <w:noProof/>
            <w:webHidden/>
            <w:lang w:val="uk-UA"/>
          </w:rPr>
          <w:tab/>
        </w:r>
        <w:r w:rsidR="008D3E57" w:rsidRPr="00EF64CE">
          <w:rPr>
            <w:rFonts w:ascii="Times New Roman" w:hAnsi="Times New Roman" w:cs="Times New Roman"/>
            <w:noProof/>
            <w:webHidden/>
            <w:lang w:val="uk-UA"/>
          </w:rPr>
          <w:fldChar w:fldCharType="begin"/>
        </w:r>
        <w:r w:rsidR="008D3E57" w:rsidRPr="00EF64CE">
          <w:rPr>
            <w:rFonts w:ascii="Times New Roman" w:hAnsi="Times New Roman" w:cs="Times New Roman"/>
            <w:noProof/>
            <w:webHidden/>
            <w:lang w:val="uk-UA"/>
          </w:rPr>
          <w:instrText xml:space="preserve"> PAGEREF _Toc154504049 \h </w:instrText>
        </w:r>
        <w:r w:rsidR="008D3E57" w:rsidRPr="00EF64CE">
          <w:rPr>
            <w:rFonts w:ascii="Times New Roman" w:hAnsi="Times New Roman" w:cs="Times New Roman"/>
            <w:noProof/>
            <w:webHidden/>
            <w:lang w:val="uk-UA"/>
          </w:rPr>
        </w:r>
        <w:r w:rsidR="008D3E57" w:rsidRPr="00EF64CE">
          <w:rPr>
            <w:rFonts w:ascii="Times New Roman" w:hAnsi="Times New Roman" w:cs="Times New Roman"/>
            <w:noProof/>
            <w:webHidden/>
            <w:lang w:val="uk-UA"/>
          </w:rPr>
          <w:fldChar w:fldCharType="separate"/>
        </w:r>
        <w:r w:rsidR="008D3E57" w:rsidRPr="00EF64CE">
          <w:rPr>
            <w:rFonts w:ascii="Times New Roman" w:hAnsi="Times New Roman" w:cs="Times New Roman"/>
            <w:noProof/>
            <w:webHidden/>
            <w:lang w:val="uk-UA"/>
          </w:rPr>
          <w:t>12</w:t>
        </w:r>
        <w:r w:rsidR="008D3E57" w:rsidRPr="00EF64CE">
          <w:rPr>
            <w:rFonts w:ascii="Times New Roman" w:hAnsi="Times New Roman" w:cs="Times New Roman"/>
            <w:noProof/>
            <w:webHidden/>
            <w:lang w:val="uk-UA"/>
          </w:rPr>
          <w:fldChar w:fldCharType="end"/>
        </w:r>
      </w:hyperlink>
    </w:p>
    <w:p w14:paraId="6DE83AD4" w14:textId="6B4DDB84" w:rsidR="008D3E57" w:rsidRPr="00EF64CE" w:rsidRDefault="00165D9E">
      <w:pPr>
        <w:pStyle w:val="11"/>
        <w:rPr>
          <w:rFonts w:ascii="Times New Roman" w:eastAsiaTheme="minorEastAsia" w:hAnsi="Times New Roman" w:cs="Times New Roman"/>
          <w:noProof/>
          <w:lang w:val="uk-UA" w:eastAsia="uk-UA"/>
        </w:rPr>
      </w:pPr>
      <w:hyperlink w:anchor="_Toc154504050" w:history="1">
        <w:r w:rsidR="008D3E57" w:rsidRPr="00EF64CE">
          <w:rPr>
            <w:rStyle w:val="aa"/>
            <w:rFonts w:ascii="Times New Roman" w:hAnsi="Times New Roman" w:cs="Times New Roman"/>
            <w:noProof/>
            <w:lang w:val="uk-UA"/>
          </w:rPr>
          <w:t>Розділ VI. ПРОЦЕДУРА СПІВПРАЦІ КОМІТЕТУ З ПІДРОЗДІЛАМИ КОНТРОЛЮ БАНКУ</w:t>
        </w:r>
        <w:r w:rsidR="008D3E57" w:rsidRPr="00EF64CE">
          <w:rPr>
            <w:rFonts w:ascii="Times New Roman" w:hAnsi="Times New Roman" w:cs="Times New Roman"/>
            <w:noProof/>
            <w:webHidden/>
            <w:lang w:val="uk-UA"/>
          </w:rPr>
          <w:tab/>
        </w:r>
        <w:r w:rsidR="008D3E57" w:rsidRPr="00EF64CE">
          <w:rPr>
            <w:rFonts w:ascii="Times New Roman" w:hAnsi="Times New Roman" w:cs="Times New Roman"/>
            <w:noProof/>
            <w:webHidden/>
            <w:lang w:val="uk-UA"/>
          </w:rPr>
          <w:fldChar w:fldCharType="begin"/>
        </w:r>
        <w:r w:rsidR="008D3E57" w:rsidRPr="00EF64CE">
          <w:rPr>
            <w:rFonts w:ascii="Times New Roman" w:hAnsi="Times New Roman" w:cs="Times New Roman"/>
            <w:noProof/>
            <w:webHidden/>
            <w:lang w:val="uk-UA"/>
          </w:rPr>
          <w:instrText xml:space="preserve"> PAGEREF _Toc154504050 \h </w:instrText>
        </w:r>
        <w:r w:rsidR="008D3E57" w:rsidRPr="00EF64CE">
          <w:rPr>
            <w:rFonts w:ascii="Times New Roman" w:hAnsi="Times New Roman" w:cs="Times New Roman"/>
            <w:noProof/>
            <w:webHidden/>
            <w:lang w:val="uk-UA"/>
          </w:rPr>
        </w:r>
        <w:r w:rsidR="008D3E57" w:rsidRPr="00EF64CE">
          <w:rPr>
            <w:rFonts w:ascii="Times New Roman" w:hAnsi="Times New Roman" w:cs="Times New Roman"/>
            <w:noProof/>
            <w:webHidden/>
            <w:lang w:val="uk-UA"/>
          </w:rPr>
          <w:fldChar w:fldCharType="separate"/>
        </w:r>
        <w:r w:rsidR="008D3E57" w:rsidRPr="00EF64CE">
          <w:rPr>
            <w:rFonts w:ascii="Times New Roman" w:hAnsi="Times New Roman" w:cs="Times New Roman"/>
            <w:noProof/>
            <w:webHidden/>
            <w:lang w:val="uk-UA"/>
          </w:rPr>
          <w:t>19</w:t>
        </w:r>
        <w:r w:rsidR="008D3E57" w:rsidRPr="00EF64CE">
          <w:rPr>
            <w:rFonts w:ascii="Times New Roman" w:hAnsi="Times New Roman" w:cs="Times New Roman"/>
            <w:noProof/>
            <w:webHidden/>
            <w:lang w:val="uk-UA"/>
          </w:rPr>
          <w:fldChar w:fldCharType="end"/>
        </w:r>
      </w:hyperlink>
    </w:p>
    <w:p w14:paraId="0125BB46" w14:textId="69190AC2" w:rsidR="008D3E57" w:rsidRPr="00EF64CE" w:rsidRDefault="00165D9E">
      <w:pPr>
        <w:pStyle w:val="11"/>
        <w:rPr>
          <w:rFonts w:ascii="Times New Roman" w:eastAsiaTheme="minorEastAsia" w:hAnsi="Times New Roman" w:cs="Times New Roman"/>
          <w:noProof/>
          <w:lang w:val="uk-UA" w:eastAsia="uk-UA"/>
        </w:rPr>
      </w:pPr>
      <w:hyperlink w:anchor="_Toc154504051" w:history="1">
        <w:r w:rsidR="008D3E57" w:rsidRPr="00EF64CE">
          <w:rPr>
            <w:rStyle w:val="aa"/>
            <w:rFonts w:ascii="Times New Roman" w:hAnsi="Times New Roman" w:cs="Times New Roman"/>
            <w:noProof/>
            <w:lang w:val="uk-UA"/>
          </w:rPr>
          <w:t xml:space="preserve">Розділ VІI. КОНТРОЛЬ ТА ВІДПОВІДАЛЬНІСТЬ  </w:t>
        </w:r>
        <w:r w:rsidR="008D3E57" w:rsidRPr="00EF64CE">
          <w:rPr>
            <w:rFonts w:ascii="Times New Roman" w:hAnsi="Times New Roman" w:cs="Times New Roman"/>
            <w:noProof/>
            <w:webHidden/>
            <w:lang w:val="uk-UA"/>
          </w:rPr>
          <w:tab/>
        </w:r>
        <w:r w:rsidR="008D3E57" w:rsidRPr="00EF64CE">
          <w:rPr>
            <w:rFonts w:ascii="Times New Roman" w:hAnsi="Times New Roman" w:cs="Times New Roman"/>
            <w:noProof/>
            <w:webHidden/>
            <w:lang w:val="uk-UA"/>
          </w:rPr>
          <w:fldChar w:fldCharType="begin"/>
        </w:r>
        <w:r w:rsidR="008D3E57" w:rsidRPr="00EF64CE">
          <w:rPr>
            <w:rFonts w:ascii="Times New Roman" w:hAnsi="Times New Roman" w:cs="Times New Roman"/>
            <w:noProof/>
            <w:webHidden/>
            <w:lang w:val="uk-UA"/>
          </w:rPr>
          <w:instrText xml:space="preserve"> PAGEREF _Toc154504051 \h </w:instrText>
        </w:r>
        <w:r w:rsidR="008D3E57" w:rsidRPr="00EF64CE">
          <w:rPr>
            <w:rFonts w:ascii="Times New Roman" w:hAnsi="Times New Roman" w:cs="Times New Roman"/>
            <w:noProof/>
            <w:webHidden/>
            <w:lang w:val="uk-UA"/>
          </w:rPr>
        </w:r>
        <w:r w:rsidR="008D3E57" w:rsidRPr="00EF64CE">
          <w:rPr>
            <w:rFonts w:ascii="Times New Roman" w:hAnsi="Times New Roman" w:cs="Times New Roman"/>
            <w:noProof/>
            <w:webHidden/>
            <w:lang w:val="uk-UA"/>
          </w:rPr>
          <w:fldChar w:fldCharType="separate"/>
        </w:r>
        <w:r w:rsidR="008D3E57" w:rsidRPr="00EF64CE">
          <w:rPr>
            <w:rFonts w:ascii="Times New Roman" w:hAnsi="Times New Roman" w:cs="Times New Roman"/>
            <w:noProof/>
            <w:webHidden/>
            <w:lang w:val="uk-UA"/>
          </w:rPr>
          <w:t>19</w:t>
        </w:r>
        <w:r w:rsidR="008D3E57" w:rsidRPr="00EF64CE">
          <w:rPr>
            <w:rFonts w:ascii="Times New Roman" w:hAnsi="Times New Roman" w:cs="Times New Roman"/>
            <w:noProof/>
            <w:webHidden/>
            <w:lang w:val="uk-UA"/>
          </w:rPr>
          <w:fldChar w:fldCharType="end"/>
        </w:r>
      </w:hyperlink>
    </w:p>
    <w:p w14:paraId="1F8E2168" w14:textId="64A16AA6" w:rsidR="008D3E57" w:rsidRPr="00EF64CE" w:rsidRDefault="00165D9E">
      <w:pPr>
        <w:pStyle w:val="11"/>
        <w:rPr>
          <w:rFonts w:ascii="Times New Roman" w:eastAsiaTheme="minorEastAsia" w:hAnsi="Times New Roman" w:cs="Times New Roman"/>
          <w:noProof/>
          <w:lang w:val="uk-UA" w:eastAsia="uk-UA"/>
        </w:rPr>
      </w:pPr>
      <w:hyperlink w:anchor="_Toc154504052" w:history="1">
        <w:r w:rsidR="008D3E57" w:rsidRPr="00EF64CE">
          <w:rPr>
            <w:rStyle w:val="aa"/>
            <w:rFonts w:ascii="Times New Roman" w:hAnsi="Times New Roman" w:cs="Times New Roman"/>
            <w:noProof/>
            <w:lang w:val="uk-UA"/>
          </w:rPr>
          <w:t>Розділ VIІI. ЗВІТУВАННЯ ТА ОЦІНКА ДІЯЛЬНОСТІ КОМІТЕТУ</w:t>
        </w:r>
        <w:r w:rsidR="008D3E57" w:rsidRPr="00EF64CE">
          <w:rPr>
            <w:rFonts w:ascii="Times New Roman" w:hAnsi="Times New Roman" w:cs="Times New Roman"/>
            <w:noProof/>
            <w:webHidden/>
            <w:lang w:val="uk-UA"/>
          </w:rPr>
          <w:tab/>
        </w:r>
        <w:r w:rsidR="008D3E57" w:rsidRPr="00EF64CE">
          <w:rPr>
            <w:rFonts w:ascii="Times New Roman" w:hAnsi="Times New Roman" w:cs="Times New Roman"/>
            <w:noProof/>
            <w:webHidden/>
            <w:lang w:val="uk-UA"/>
          </w:rPr>
          <w:fldChar w:fldCharType="begin"/>
        </w:r>
        <w:r w:rsidR="008D3E57" w:rsidRPr="00EF64CE">
          <w:rPr>
            <w:rFonts w:ascii="Times New Roman" w:hAnsi="Times New Roman" w:cs="Times New Roman"/>
            <w:noProof/>
            <w:webHidden/>
            <w:lang w:val="uk-UA"/>
          </w:rPr>
          <w:instrText xml:space="preserve"> PAGEREF _Toc154504052 \h </w:instrText>
        </w:r>
        <w:r w:rsidR="008D3E57" w:rsidRPr="00EF64CE">
          <w:rPr>
            <w:rFonts w:ascii="Times New Roman" w:hAnsi="Times New Roman" w:cs="Times New Roman"/>
            <w:noProof/>
            <w:webHidden/>
            <w:lang w:val="uk-UA"/>
          </w:rPr>
        </w:r>
        <w:r w:rsidR="008D3E57" w:rsidRPr="00EF64CE">
          <w:rPr>
            <w:rFonts w:ascii="Times New Roman" w:hAnsi="Times New Roman" w:cs="Times New Roman"/>
            <w:noProof/>
            <w:webHidden/>
            <w:lang w:val="uk-UA"/>
          </w:rPr>
          <w:fldChar w:fldCharType="separate"/>
        </w:r>
        <w:r w:rsidR="008D3E57" w:rsidRPr="00EF64CE">
          <w:rPr>
            <w:rFonts w:ascii="Times New Roman" w:hAnsi="Times New Roman" w:cs="Times New Roman"/>
            <w:noProof/>
            <w:webHidden/>
            <w:lang w:val="uk-UA"/>
          </w:rPr>
          <w:t>20</w:t>
        </w:r>
        <w:r w:rsidR="008D3E57" w:rsidRPr="00EF64CE">
          <w:rPr>
            <w:rFonts w:ascii="Times New Roman" w:hAnsi="Times New Roman" w:cs="Times New Roman"/>
            <w:noProof/>
            <w:webHidden/>
            <w:lang w:val="uk-UA"/>
          </w:rPr>
          <w:fldChar w:fldCharType="end"/>
        </w:r>
      </w:hyperlink>
    </w:p>
    <w:p w14:paraId="2AA4565F" w14:textId="63DF55AF" w:rsidR="008D3E57" w:rsidRPr="00EF64CE" w:rsidRDefault="00165D9E">
      <w:pPr>
        <w:pStyle w:val="11"/>
        <w:rPr>
          <w:rFonts w:eastAsiaTheme="minorEastAsia"/>
          <w:noProof/>
          <w:lang w:val="uk-UA" w:eastAsia="uk-UA"/>
        </w:rPr>
      </w:pPr>
      <w:hyperlink w:anchor="_Toc154504053" w:history="1">
        <w:r w:rsidR="005C0B62" w:rsidRPr="00EF64CE">
          <w:rPr>
            <w:rStyle w:val="aa"/>
            <w:rFonts w:ascii="Times New Roman" w:hAnsi="Times New Roman" w:cs="Times New Roman"/>
            <w:noProof/>
            <w:lang w:val="uk-UA"/>
          </w:rPr>
          <w:t xml:space="preserve">Розділ </w:t>
        </w:r>
        <w:r w:rsidR="008D3E57" w:rsidRPr="00EF64CE">
          <w:rPr>
            <w:rStyle w:val="aa"/>
            <w:rFonts w:ascii="Times New Roman" w:hAnsi="Times New Roman" w:cs="Times New Roman"/>
            <w:noProof/>
            <w:lang w:val="uk-UA"/>
          </w:rPr>
          <w:t xml:space="preserve">ІХ. ПРИКІНЦЕВІ ПОЛОЖЕННЯ </w:t>
        </w:r>
        <w:r w:rsidR="008D3E57" w:rsidRPr="00EF64CE">
          <w:rPr>
            <w:rFonts w:ascii="Times New Roman" w:hAnsi="Times New Roman" w:cs="Times New Roman"/>
            <w:noProof/>
            <w:webHidden/>
            <w:lang w:val="uk-UA"/>
          </w:rPr>
          <w:tab/>
        </w:r>
        <w:r w:rsidR="008D3E57" w:rsidRPr="00EF64CE">
          <w:rPr>
            <w:rFonts w:ascii="Times New Roman" w:hAnsi="Times New Roman" w:cs="Times New Roman"/>
            <w:noProof/>
            <w:webHidden/>
            <w:lang w:val="uk-UA"/>
          </w:rPr>
          <w:fldChar w:fldCharType="begin"/>
        </w:r>
        <w:r w:rsidR="008D3E57" w:rsidRPr="00EF64CE">
          <w:rPr>
            <w:rFonts w:ascii="Times New Roman" w:hAnsi="Times New Roman" w:cs="Times New Roman"/>
            <w:noProof/>
            <w:webHidden/>
            <w:lang w:val="uk-UA"/>
          </w:rPr>
          <w:instrText xml:space="preserve"> PAGEREF _Toc154504053 \h </w:instrText>
        </w:r>
        <w:r w:rsidR="008D3E57" w:rsidRPr="00EF64CE">
          <w:rPr>
            <w:rFonts w:ascii="Times New Roman" w:hAnsi="Times New Roman" w:cs="Times New Roman"/>
            <w:noProof/>
            <w:webHidden/>
            <w:lang w:val="uk-UA"/>
          </w:rPr>
        </w:r>
        <w:r w:rsidR="008D3E57" w:rsidRPr="00EF64CE">
          <w:rPr>
            <w:rFonts w:ascii="Times New Roman" w:hAnsi="Times New Roman" w:cs="Times New Roman"/>
            <w:noProof/>
            <w:webHidden/>
            <w:lang w:val="uk-UA"/>
          </w:rPr>
          <w:fldChar w:fldCharType="separate"/>
        </w:r>
        <w:r w:rsidR="008D3E57" w:rsidRPr="00EF64CE">
          <w:rPr>
            <w:rFonts w:ascii="Times New Roman" w:hAnsi="Times New Roman" w:cs="Times New Roman"/>
            <w:noProof/>
            <w:webHidden/>
            <w:lang w:val="uk-UA"/>
          </w:rPr>
          <w:t>21</w:t>
        </w:r>
        <w:r w:rsidR="008D3E57" w:rsidRPr="00EF64CE">
          <w:rPr>
            <w:rFonts w:ascii="Times New Roman" w:hAnsi="Times New Roman" w:cs="Times New Roman"/>
            <w:noProof/>
            <w:webHidden/>
            <w:lang w:val="uk-UA"/>
          </w:rPr>
          <w:fldChar w:fldCharType="end"/>
        </w:r>
      </w:hyperlink>
    </w:p>
    <w:p w14:paraId="644C6328" w14:textId="77777777" w:rsidR="00FD4874" w:rsidRPr="00EF64CE" w:rsidRDefault="000D7CEC">
      <w:pPr>
        <w:rPr>
          <w:rFonts w:ascii="Times New Roman" w:hAnsi="Times New Roman" w:cs="Times New Roman"/>
          <w:sz w:val="24"/>
          <w:szCs w:val="24"/>
          <w:lang w:val="uk-UA"/>
        </w:rPr>
      </w:pPr>
      <w:r w:rsidRPr="00EF64CE">
        <w:rPr>
          <w:rFonts w:ascii="Times New Roman" w:hAnsi="Times New Roman" w:cs="Times New Roman"/>
          <w:sz w:val="24"/>
          <w:szCs w:val="24"/>
          <w:lang w:val="uk-UA"/>
        </w:rPr>
        <w:fldChar w:fldCharType="end"/>
      </w:r>
    </w:p>
    <w:p w14:paraId="6184ED7D" w14:textId="77777777" w:rsidR="00FD4874" w:rsidRPr="00EF64CE" w:rsidRDefault="00FD4874">
      <w:pPr>
        <w:pStyle w:val="11"/>
        <w:rPr>
          <w:rFonts w:ascii="Times New Roman" w:hAnsi="Times New Roman" w:cs="Times New Roman"/>
          <w:sz w:val="24"/>
          <w:szCs w:val="24"/>
          <w:lang w:val="uk-UA"/>
        </w:rPr>
      </w:pPr>
    </w:p>
    <w:p w14:paraId="4397CD32" w14:textId="77777777" w:rsidR="00FD4874" w:rsidRPr="00EF64CE" w:rsidRDefault="00FD4874">
      <w:pPr>
        <w:rPr>
          <w:rFonts w:ascii="Times New Roman" w:hAnsi="Times New Roman" w:cs="Times New Roman"/>
          <w:sz w:val="24"/>
          <w:szCs w:val="24"/>
          <w:lang w:val="uk-UA"/>
        </w:rPr>
      </w:pPr>
    </w:p>
    <w:p w14:paraId="31A7C983" w14:textId="77777777" w:rsidR="00FD4874" w:rsidRPr="00EF64CE" w:rsidRDefault="00FD4874">
      <w:pPr>
        <w:rPr>
          <w:rFonts w:ascii="Times New Roman" w:hAnsi="Times New Roman" w:cs="Times New Roman"/>
          <w:sz w:val="24"/>
          <w:szCs w:val="24"/>
          <w:lang w:val="uk-UA"/>
        </w:rPr>
      </w:pPr>
    </w:p>
    <w:p w14:paraId="0CEA71F9" w14:textId="77777777" w:rsidR="00FD4874" w:rsidRPr="00EF64CE" w:rsidRDefault="00FD4874">
      <w:pPr>
        <w:rPr>
          <w:rFonts w:ascii="Times New Roman" w:hAnsi="Times New Roman" w:cs="Times New Roman"/>
          <w:sz w:val="24"/>
          <w:szCs w:val="24"/>
          <w:lang w:val="uk-UA"/>
        </w:rPr>
      </w:pPr>
    </w:p>
    <w:p w14:paraId="19230698" w14:textId="77777777" w:rsidR="00FD4874" w:rsidRPr="00EF64CE" w:rsidRDefault="000D7CEC">
      <w:pPr>
        <w:rPr>
          <w:rFonts w:ascii="Times New Roman" w:hAnsi="Times New Roman" w:cs="Times New Roman"/>
          <w:sz w:val="24"/>
          <w:szCs w:val="24"/>
          <w:lang w:val="uk-UA"/>
        </w:rPr>
      </w:pPr>
      <w:r w:rsidRPr="00EF64CE">
        <w:rPr>
          <w:rFonts w:ascii="Times New Roman" w:hAnsi="Times New Roman" w:cs="Times New Roman"/>
          <w:sz w:val="24"/>
          <w:szCs w:val="24"/>
          <w:lang w:val="uk-UA"/>
        </w:rPr>
        <w:br w:type="page"/>
      </w:r>
    </w:p>
    <w:p w14:paraId="6FC0C457" w14:textId="77777777" w:rsidR="00FD4874" w:rsidRPr="00EF64CE" w:rsidRDefault="000D7CEC" w:rsidP="005743EA">
      <w:pPr>
        <w:pStyle w:val="1"/>
        <w:numPr>
          <w:ilvl w:val="0"/>
          <w:numId w:val="0"/>
        </w:numPr>
        <w:spacing w:before="480" w:after="120" w:line="360" w:lineRule="auto"/>
        <w:jc w:val="both"/>
      </w:pPr>
      <w:bookmarkStart w:id="1" w:name="_Toc531628738"/>
      <w:bookmarkStart w:id="2" w:name="_Toc531687148"/>
      <w:bookmarkStart w:id="3" w:name="_Toc154504045"/>
      <w:r w:rsidRPr="00EF64CE">
        <w:lastRenderedPageBreak/>
        <w:t xml:space="preserve">Розділ І. </w:t>
      </w:r>
      <w:bookmarkEnd w:id="1"/>
      <w:bookmarkEnd w:id="2"/>
      <w:r w:rsidRPr="00EF64CE">
        <w:t>ЗАГАЛЬНІ ПОЛОЖЕННЯ</w:t>
      </w:r>
      <w:bookmarkEnd w:id="3"/>
      <w:r w:rsidRPr="00EF64CE">
        <w:t xml:space="preserve"> </w:t>
      </w:r>
    </w:p>
    <w:p w14:paraId="5139369D" w14:textId="77777777" w:rsidR="00FD4874" w:rsidRPr="00EF64CE" w:rsidRDefault="000D7CEC" w:rsidP="00095193">
      <w:pPr>
        <w:pStyle w:val="a0"/>
        <w:numPr>
          <w:ilvl w:val="1"/>
          <w:numId w:val="21"/>
        </w:numPr>
        <w:spacing w:line="276"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Положення про </w:t>
      </w:r>
      <w:r w:rsidR="00E35DC9" w:rsidRPr="00EF64CE">
        <w:rPr>
          <w:rFonts w:ascii="Times New Roman" w:hAnsi="Times New Roman" w:cs="Times New Roman"/>
          <w:sz w:val="24"/>
          <w:szCs w:val="24"/>
          <w:lang w:val="uk-UA"/>
        </w:rPr>
        <w:t xml:space="preserve">Комітет </w:t>
      </w:r>
      <w:r w:rsidR="00627C30" w:rsidRPr="00EF64CE">
        <w:rPr>
          <w:rFonts w:ascii="Times New Roman" w:hAnsi="Times New Roman" w:cs="Times New Roman"/>
          <w:sz w:val="24"/>
          <w:szCs w:val="24"/>
          <w:lang w:val="uk-UA"/>
        </w:rPr>
        <w:t>Наглядової ради АБ «УКРГАЗБАНК»</w:t>
      </w:r>
      <w:r w:rsidR="00E35DC9" w:rsidRPr="00EF64CE">
        <w:rPr>
          <w:rFonts w:ascii="Times New Roman" w:hAnsi="Times New Roman" w:cs="Times New Roman"/>
          <w:sz w:val="24"/>
          <w:szCs w:val="24"/>
          <w:lang w:val="uk-UA"/>
        </w:rPr>
        <w:t xml:space="preserve"> з питань визначення винагороди, призначень та корпоративного управління</w:t>
      </w:r>
      <w:r w:rsidR="00627C30"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 xml:space="preserve">(далі - Положення) визначає основні завдання, склад, функції, обов’язки і права, порядок роботи </w:t>
      </w:r>
      <w:r w:rsidR="00E35DC9" w:rsidRPr="00EF64CE">
        <w:rPr>
          <w:rFonts w:ascii="Times New Roman" w:hAnsi="Times New Roman" w:cs="Times New Roman"/>
          <w:sz w:val="24"/>
          <w:szCs w:val="24"/>
          <w:lang w:val="uk-UA"/>
        </w:rPr>
        <w:t>Комітету Наглядової ради АБ «УКРГАЗБАНК» з питань визначення винагороди, призначень та корпоративного управління</w:t>
      </w:r>
      <w:r w:rsidRPr="00EF64CE">
        <w:rPr>
          <w:rFonts w:ascii="Times New Roman" w:hAnsi="Times New Roman" w:cs="Times New Roman"/>
          <w:sz w:val="24"/>
          <w:szCs w:val="24"/>
          <w:lang w:val="uk-UA"/>
        </w:rPr>
        <w:t xml:space="preserve"> </w:t>
      </w:r>
      <w:r w:rsidR="003D6718" w:rsidRPr="00EF64CE">
        <w:rPr>
          <w:rFonts w:ascii="Times New Roman" w:hAnsi="Times New Roman" w:cs="Times New Roman"/>
          <w:sz w:val="24"/>
          <w:szCs w:val="24"/>
          <w:lang w:val="uk-UA"/>
        </w:rPr>
        <w:t xml:space="preserve">(далі - </w:t>
      </w:r>
      <w:r w:rsidR="00E35DC9" w:rsidRPr="00EF64CE">
        <w:rPr>
          <w:rFonts w:ascii="Times New Roman" w:hAnsi="Times New Roman" w:cs="Times New Roman"/>
          <w:sz w:val="24"/>
          <w:szCs w:val="24"/>
          <w:lang w:val="uk-UA"/>
        </w:rPr>
        <w:t>Комітет),</w:t>
      </w:r>
      <w:r w:rsidRPr="00EF64CE">
        <w:rPr>
          <w:rFonts w:ascii="Times New Roman" w:hAnsi="Times New Roman" w:cs="Times New Roman"/>
          <w:sz w:val="24"/>
          <w:szCs w:val="24"/>
          <w:lang w:val="uk-UA"/>
        </w:rPr>
        <w:t xml:space="preserve"> а також права, обов’язки та відповідальність Голови та членів </w:t>
      </w:r>
      <w:r w:rsidR="00E35DC9" w:rsidRPr="00EF64CE">
        <w:rPr>
          <w:rFonts w:ascii="Times New Roman" w:hAnsi="Times New Roman" w:cs="Times New Roman"/>
          <w:sz w:val="24"/>
          <w:szCs w:val="24"/>
          <w:lang w:val="uk-UA"/>
        </w:rPr>
        <w:t>Комітету.</w:t>
      </w:r>
    </w:p>
    <w:p w14:paraId="1AF10C5D" w14:textId="4F6002EA" w:rsidR="00FD4874" w:rsidRPr="00EF64CE" w:rsidRDefault="000D7CEC" w:rsidP="00095193">
      <w:pPr>
        <w:pStyle w:val="a0"/>
        <w:numPr>
          <w:ilvl w:val="1"/>
          <w:numId w:val="21"/>
        </w:numPr>
        <w:spacing w:line="276"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Комітет здійснює свої функції та повноваження відповідно до законодавства України, зокрема, але не виключно, відповідних </w:t>
      </w:r>
      <w:r w:rsidR="007659C6" w:rsidRPr="00EF64CE">
        <w:rPr>
          <w:rFonts w:ascii="Times New Roman" w:hAnsi="Times New Roman" w:cs="Times New Roman"/>
          <w:sz w:val="24"/>
          <w:szCs w:val="24"/>
          <w:lang w:val="uk-UA"/>
        </w:rPr>
        <w:t xml:space="preserve">нормативно-правових </w:t>
      </w:r>
      <w:r w:rsidRPr="00EF64CE">
        <w:rPr>
          <w:rFonts w:ascii="Times New Roman" w:hAnsi="Times New Roman" w:cs="Times New Roman"/>
          <w:sz w:val="24"/>
          <w:szCs w:val="24"/>
          <w:lang w:val="uk-UA"/>
        </w:rPr>
        <w:t xml:space="preserve">актів Національного банку України (далі – НБУ) </w:t>
      </w:r>
      <w:r w:rsidR="0098499B" w:rsidRPr="00EF64CE">
        <w:rPr>
          <w:rFonts w:ascii="Times New Roman" w:hAnsi="Times New Roman" w:cs="Times New Roman"/>
          <w:sz w:val="24"/>
          <w:szCs w:val="24"/>
          <w:lang w:val="uk-UA"/>
        </w:rPr>
        <w:t>т</w:t>
      </w:r>
      <w:r w:rsidRPr="00EF64CE">
        <w:rPr>
          <w:rFonts w:ascii="Times New Roman" w:hAnsi="Times New Roman" w:cs="Times New Roman"/>
          <w:sz w:val="24"/>
          <w:szCs w:val="24"/>
          <w:lang w:val="uk-UA"/>
        </w:rPr>
        <w:t xml:space="preserve">а </w:t>
      </w:r>
      <w:r w:rsidR="00D134D1" w:rsidRPr="00EF64CE">
        <w:rPr>
          <w:rFonts w:ascii="Times New Roman" w:hAnsi="Times New Roman" w:cs="Times New Roman"/>
          <w:sz w:val="24"/>
          <w:szCs w:val="24"/>
          <w:lang w:val="uk-UA"/>
        </w:rPr>
        <w:t xml:space="preserve">рішення </w:t>
      </w:r>
      <w:r w:rsidRPr="00EF64CE">
        <w:rPr>
          <w:rFonts w:ascii="Times New Roman" w:hAnsi="Times New Roman" w:cs="Times New Roman"/>
          <w:sz w:val="24"/>
          <w:szCs w:val="24"/>
          <w:lang w:val="uk-UA"/>
        </w:rPr>
        <w:t>Національної комісії з цінних паперів та фондового ринку (далі – НКЦПФР), Статуту ПУБЛІЧНОГО АКЦІОНЕРНОГО ТОВАРИСТВА АКЦІОНЕРНОГО БАНКУ «УКРГАЗБАНК» (далі – Банк), Положення про</w:t>
      </w:r>
      <w:r w:rsidR="00E35DC9" w:rsidRPr="00EF64CE">
        <w:rPr>
          <w:rFonts w:ascii="Times New Roman" w:hAnsi="Times New Roman" w:cs="Times New Roman"/>
          <w:sz w:val="24"/>
          <w:szCs w:val="24"/>
          <w:lang w:val="uk-UA"/>
        </w:rPr>
        <w:t xml:space="preserve"> Наглядову раду ПУБЛІЧНОГО АКЦІОНЕРНОГО ТОВАРИСТВА АКЦІОНЕРНОГО БАНКУ «УКРГАЗБАНК» (далі – Рада)</w:t>
      </w:r>
      <w:r w:rsidRPr="00EF64CE">
        <w:rPr>
          <w:rFonts w:ascii="Times New Roman" w:hAnsi="Times New Roman" w:cs="Times New Roman"/>
          <w:sz w:val="24"/>
          <w:szCs w:val="24"/>
          <w:lang w:val="uk-UA"/>
        </w:rPr>
        <w:t>, Кодексу корпоративного управління Банку</w:t>
      </w:r>
      <w:r w:rsidR="00E35DC9"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 xml:space="preserve">та інших </w:t>
      </w:r>
      <w:r w:rsidR="00603901" w:rsidRPr="00EF64CE">
        <w:rPr>
          <w:rFonts w:ascii="Times New Roman" w:hAnsi="Times New Roman" w:cs="Times New Roman"/>
          <w:sz w:val="24"/>
          <w:szCs w:val="24"/>
          <w:lang w:val="uk-UA"/>
        </w:rPr>
        <w:t>внутрішніх документів</w:t>
      </w:r>
      <w:r w:rsidRPr="00EF64CE">
        <w:rPr>
          <w:rFonts w:ascii="Times New Roman" w:hAnsi="Times New Roman" w:cs="Times New Roman"/>
          <w:sz w:val="24"/>
          <w:szCs w:val="24"/>
          <w:lang w:val="uk-UA"/>
        </w:rPr>
        <w:t xml:space="preserve"> Банку. </w:t>
      </w:r>
    </w:p>
    <w:p w14:paraId="2C7411C5" w14:textId="77777777" w:rsidR="00FD4874" w:rsidRPr="00EF64CE" w:rsidRDefault="000D7CEC" w:rsidP="00095193">
      <w:pPr>
        <w:pStyle w:val="a0"/>
        <w:numPr>
          <w:ilvl w:val="1"/>
          <w:numId w:val="21"/>
        </w:numPr>
        <w:spacing w:line="276"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Положення також враховує рекомендації міжнародних інституцій, зокрема, але не виключно, рекомендацій Базельського комітету з банківського нагляду, викладених в узагальненні «Принципи корпоративного управління для банків»</w:t>
      </w:r>
      <w:r w:rsidRPr="00EF64CE">
        <w:rPr>
          <w:rFonts w:ascii="Times New Roman" w:hAnsi="Times New Roman" w:cs="Times New Roman"/>
          <w:sz w:val="24"/>
          <w:szCs w:val="24"/>
          <w:vertAlign w:val="superscript"/>
          <w:lang w:val="uk-UA"/>
        </w:rPr>
        <w:footnoteReference w:id="1"/>
      </w:r>
      <w:r w:rsidRPr="00EF64CE">
        <w:rPr>
          <w:rFonts w:ascii="Times New Roman" w:hAnsi="Times New Roman" w:cs="Times New Roman"/>
          <w:sz w:val="24"/>
          <w:szCs w:val="24"/>
          <w:lang w:val="uk-UA"/>
        </w:rPr>
        <w:t xml:space="preserve"> та рекомендацій Європейського банківського регулятора «Рекомендації щодо внутрішнього регулювання (оновлені)».</w:t>
      </w:r>
      <w:r w:rsidRPr="00EF64CE">
        <w:rPr>
          <w:rFonts w:ascii="Times New Roman" w:hAnsi="Times New Roman" w:cs="Times New Roman"/>
          <w:sz w:val="24"/>
          <w:szCs w:val="24"/>
          <w:vertAlign w:val="superscript"/>
          <w:lang w:val="uk-UA"/>
        </w:rPr>
        <w:footnoteReference w:id="2"/>
      </w:r>
    </w:p>
    <w:p w14:paraId="7BDA7F11" w14:textId="7E84A92D" w:rsidR="00FD4874" w:rsidRPr="00EF64CE" w:rsidRDefault="000D7CEC" w:rsidP="00095193">
      <w:pPr>
        <w:pStyle w:val="a0"/>
        <w:numPr>
          <w:ilvl w:val="1"/>
          <w:numId w:val="21"/>
        </w:numPr>
        <w:spacing w:line="276"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Комітет є постійним </w:t>
      </w:r>
      <w:r w:rsidR="007659C6" w:rsidRPr="00EF64CE">
        <w:rPr>
          <w:rFonts w:ascii="Times New Roman" w:hAnsi="Times New Roman" w:cs="Times New Roman"/>
          <w:sz w:val="24"/>
          <w:szCs w:val="24"/>
          <w:lang w:val="uk-UA"/>
        </w:rPr>
        <w:t xml:space="preserve">консультативно-дорадчим </w:t>
      </w:r>
      <w:r w:rsidRPr="00EF64CE">
        <w:rPr>
          <w:rFonts w:ascii="Times New Roman" w:hAnsi="Times New Roman" w:cs="Times New Roman"/>
          <w:sz w:val="24"/>
          <w:szCs w:val="24"/>
          <w:lang w:val="uk-UA"/>
        </w:rPr>
        <w:t xml:space="preserve">органом, що створений Радою </w:t>
      </w:r>
      <w:r w:rsidR="007659C6" w:rsidRPr="00EF64CE">
        <w:rPr>
          <w:rFonts w:ascii="Times New Roman" w:hAnsi="Times New Roman" w:cs="Times New Roman"/>
          <w:sz w:val="24"/>
          <w:szCs w:val="24"/>
          <w:lang w:val="uk-UA"/>
        </w:rPr>
        <w:t>для</w:t>
      </w:r>
      <w:r w:rsidRPr="00EF64CE">
        <w:rPr>
          <w:rFonts w:ascii="Times New Roman" w:hAnsi="Times New Roman" w:cs="Times New Roman"/>
          <w:sz w:val="24"/>
          <w:szCs w:val="24"/>
          <w:lang w:val="uk-UA"/>
        </w:rPr>
        <w:t xml:space="preserve"> попереднього вивчення і підготовки до розгляду на засіданнях Ради питань, що належать до її компетенції. </w:t>
      </w:r>
    </w:p>
    <w:p w14:paraId="08499A7A" w14:textId="425B1D68" w:rsidR="00FD4874" w:rsidRPr="00EF64CE" w:rsidRDefault="000D7CEC" w:rsidP="00095193">
      <w:pPr>
        <w:pStyle w:val="a0"/>
        <w:numPr>
          <w:ilvl w:val="1"/>
          <w:numId w:val="21"/>
        </w:numPr>
        <w:spacing w:line="276"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Питання, які належать до </w:t>
      </w:r>
      <w:r w:rsidR="009E4944" w:rsidRPr="00EF64CE">
        <w:rPr>
          <w:rFonts w:ascii="Times New Roman" w:hAnsi="Times New Roman" w:cs="Times New Roman"/>
          <w:sz w:val="24"/>
          <w:szCs w:val="24"/>
          <w:lang w:val="uk-UA"/>
        </w:rPr>
        <w:t xml:space="preserve">компетенції </w:t>
      </w:r>
      <w:r w:rsidRPr="00EF64CE">
        <w:rPr>
          <w:rFonts w:ascii="Times New Roman" w:hAnsi="Times New Roman" w:cs="Times New Roman"/>
          <w:sz w:val="24"/>
          <w:szCs w:val="24"/>
          <w:lang w:val="uk-UA"/>
        </w:rPr>
        <w:t xml:space="preserve">Комітету, розглядаються </w:t>
      </w:r>
      <w:r w:rsidR="00603901" w:rsidRPr="00EF64CE">
        <w:rPr>
          <w:rFonts w:ascii="Times New Roman" w:hAnsi="Times New Roman" w:cs="Times New Roman"/>
          <w:sz w:val="24"/>
          <w:szCs w:val="24"/>
          <w:lang w:val="uk-UA"/>
        </w:rPr>
        <w:t>ним</w:t>
      </w:r>
      <w:r w:rsidRPr="00EF64CE">
        <w:rPr>
          <w:rFonts w:ascii="Times New Roman" w:hAnsi="Times New Roman" w:cs="Times New Roman"/>
          <w:sz w:val="24"/>
          <w:szCs w:val="24"/>
          <w:lang w:val="uk-UA"/>
        </w:rPr>
        <w:t xml:space="preserve"> у порядку, визначеному цим Положенням.</w:t>
      </w:r>
    </w:p>
    <w:p w14:paraId="4DCB758A" w14:textId="77777777" w:rsidR="00FD4874" w:rsidRPr="00EF64CE" w:rsidRDefault="000D7CEC" w:rsidP="00CF2E01">
      <w:pPr>
        <w:pStyle w:val="1"/>
        <w:numPr>
          <w:ilvl w:val="0"/>
          <w:numId w:val="0"/>
        </w:numPr>
        <w:spacing w:before="480" w:after="120" w:line="360" w:lineRule="auto"/>
        <w:jc w:val="both"/>
      </w:pPr>
      <w:bookmarkStart w:id="4" w:name="_Toc154504046"/>
      <w:r w:rsidRPr="00EF64CE">
        <w:t>Розділ ІІ. ПРИНЦИПИ, МЕТА, ОСНОВНІ ЗАВДАННЯ ТА КОМПЕТЕНЦІЯ КОМІТЕТУ</w:t>
      </w:r>
      <w:bookmarkEnd w:id="4"/>
      <w:r w:rsidRPr="00EF64CE">
        <w:t xml:space="preserve"> </w:t>
      </w:r>
    </w:p>
    <w:p w14:paraId="0561CBF1" w14:textId="77777777" w:rsidR="00FD4874" w:rsidRPr="00EF64CE" w:rsidRDefault="000D7CEC" w:rsidP="00CE4522">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Комітет базує свою діяльність на наступних принципах:</w:t>
      </w:r>
    </w:p>
    <w:p w14:paraId="13D9A2E9" w14:textId="77777777" w:rsidR="00FD4874" w:rsidRPr="00EF64CE" w:rsidRDefault="000D7CEC" w:rsidP="00CE4522">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ефективність; </w:t>
      </w:r>
    </w:p>
    <w:p w14:paraId="1F4B8DA1" w14:textId="77777777" w:rsidR="00FD4874" w:rsidRPr="00EF64CE" w:rsidRDefault="000D7CEC" w:rsidP="00CE4522">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своєчасність; </w:t>
      </w:r>
    </w:p>
    <w:p w14:paraId="308509D1" w14:textId="77777777" w:rsidR="00FD4874" w:rsidRPr="00EF64CE" w:rsidRDefault="000D7CEC" w:rsidP="00CE4522">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структурованість; </w:t>
      </w:r>
    </w:p>
    <w:p w14:paraId="7AD676D5" w14:textId="77777777" w:rsidR="00FD4874" w:rsidRPr="00EF64CE" w:rsidRDefault="000D7CEC" w:rsidP="00CE4522">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розмежування обов'язків; </w:t>
      </w:r>
    </w:p>
    <w:p w14:paraId="1099B667" w14:textId="77777777" w:rsidR="00FD4874" w:rsidRPr="00EF64CE" w:rsidRDefault="000D7CEC" w:rsidP="00CE4522">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усебічність та комплексність;</w:t>
      </w:r>
    </w:p>
    <w:p w14:paraId="73F74BFB" w14:textId="77777777" w:rsidR="00FD4874" w:rsidRPr="00EF64CE" w:rsidRDefault="000D7CEC" w:rsidP="00CE4522">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пропорційність;</w:t>
      </w:r>
    </w:p>
    <w:p w14:paraId="712ACFB8" w14:textId="77777777" w:rsidR="00FD4874" w:rsidRPr="00EF64CE" w:rsidRDefault="000D7CEC" w:rsidP="00CE4522">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незалежність;</w:t>
      </w:r>
    </w:p>
    <w:p w14:paraId="126FC9A5" w14:textId="3C83F493" w:rsidR="00FD4874" w:rsidRPr="00EF64CE" w:rsidRDefault="000D7CEC" w:rsidP="00CE4522">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lastRenderedPageBreak/>
        <w:t xml:space="preserve">конфіденційність; </w:t>
      </w:r>
    </w:p>
    <w:p w14:paraId="659785E6" w14:textId="77777777" w:rsidR="00FD4874" w:rsidRPr="00EF64CE" w:rsidRDefault="000D7CEC" w:rsidP="00CE4522">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прозорість.</w:t>
      </w:r>
    </w:p>
    <w:p w14:paraId="00F8A2EC" w14:textId="639DC741" w:rsidR="001E09C6" w:rsidRPr="00EF64CE" w:rsidRDefault="000D7CEC" w:rsidP="00CE4522">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Основною метою створення і діяльності Комітету є </w:t>
      </w:r>
      <w:r w:rsidR="007659C6" w:rsidRPr="00EF64CE">
        <w:rPr>
          <w:rFonts w:ascii="Times New Roman" w:hAnsi="Times New Roman"/>
          <w:sz w:val="24"/>
          <w:szCs w:val="24"/>
          <w:lang w:val="uk-UA"/>
        </w:rPr>
        <w:t>попереднє вивчення і підготовка до розгляду на засіданнях Ради питань щодо</w:t>
      </w:r>
      <w:r w:rsidRPr="00EF64CE">
        <w:rPr>
          <w:rFonts w:ascii="Times New Roman" w:hAnsi="Times New Roman" w:cs="Times New Roman"/>
          <w:sz w:val="24"/>
          <w:szCs w:val="24"/>
          <w:lang w:val="uk-UA"/>
        </w:rPr>
        <w:t xml:space="preserve"> </w:t>
      </w:r>
      <w:r w:rsidR="001E09C6" w:rsidRPr="00EF64CE">
        <w:rPr>
          <w:rFonts w:ascii="Times New Roman" w:hAnsi="Times New Roman" w:cs="Times New Roman"/>
          <w:sz w:val="24"/>
          <w:szCs w:val="24"/>
          <w:lang w:val="uk-UA"/>
        </w:rPr>
        <w:t xml:space="preserve">винагороди, призначень та корпоративного управління в Банку. </w:t>
      </w:r>
    </w:p>
    <w:p w14:paraId="5D8EED75" w14:textId="77777777" w:rsidR="008D3663" w:rsidRPr="00EF64CE" w:rsidRDefault="008D3663" w:rsidP="00CE4522">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Основні завдання Комітету:</w:t>
      </w:r>
    </w:p>
    <w:p w14:paraId="4F388469" w14:textId="3160B395" w:rsidR="008D3663" w:rsidRPr="00EF64CE" w:rsidRDefault="008D3663" w:rsidP="00CE4522">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забезпечення наявності та підтримання в актуальному стані </w:t>
      </w:r>
      <w:r w:rsidR="00603901" w:rsidRPr="00EF64CE">
        <w:rPr>
          <w:rFonts w:ascii="Times New Roman" w:hAnsi="Times New Roman" w:cs="Times New Roman"/>
          <w:sz w:val="24"/>
          <w:szCs w:val="24"/>
          <w:lang w:val="uk-UA"/>
        </w:rPr>
        <w:t>внутрішніх документів Банку</w:t>
      </w:r>
      <w:r w:rsidRPr="00EF64CE">
        <w:rPr>
          <w:rFonts w:ascii="Times New Roman" w:hAnsi="Times New Roman" w:cs="Times New Roman"/>
          <w:sz w:val="24"/>
          <w:szCs w:val="24"/>
          <w:lang w:val="uk-UA"/>
        </w:rPr>
        <w:t xml:space="preserve">, що регламентують </w:t>
      </w:r>
      <w:r w:rsidR="001E09C6" w:rsidRPr="00EF64CE">
        <w:rPr>
          <w:rFonts w:ascii="Times New Roman" w:hAnsi="Times New Roman" w:cs="Times New Roman"/>
          <w:sz w:val="24"/>
          <w:szCs w:val="24"/>
          <w:lang w:val="uk-UA"/>
        </w:rPr>
        <w:t>питання винагороди, призначень та корпоративного управління в Банку</w:t>
      </w:r>
      <w:r w:rsidRPr="00EF64CE">
        <w:rPr>
          <w:rFonts w:ascii="Times New Roman" w:hAnsi="Times New Roman" w:cs="Times New Roman"/>
          <w:sz w:val="24"/>
          <w:szCs w:val="24"/>
          <w:lang w:val="uk-UA"/>
        </w:rPr>
        <w:t>;</w:t>
      </w:r>
    </w:p>
    <w:p w14:paraId="463C8C75" w14:textId="33798659" w:rsidR="008D3663" w:rsidRPr="00EF64CE" w:rsidRDefault="001E09C6" w:rsidP="00CE4522">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попередній розгляд проектів </w:t>
      </w:r>
      <w:r w:rsidR="00603901" w:rsidRPr="00EF64CE">
        <w:rPr>
          <w:rFonts w:ascii="Times New Roman" w:hAnsi="Times New Roman" w:cs="Times New Roman"/>
          <w:sz w:val="24"/>
          <w:szCs w:val="24"/>
          <w:lang w:val="uk-UA"/>
        </w:rPr>
        <w:t>внутрішніх документів</w:t>
      </w:r>
      <w:r w:rsidRPr="00EF64CE">
        <w:rPr>
          <w:rFonts w:ascii="Times New Roman" w:hAnsi="Times New Roman" w:cs="Times New Roman"/>
          <w:sz w:val="24"/>
          <w:szCs w:val="24"/>
          <w:lang w:val="uk-UA"/>
        </w:rPr>
        <w:t xml:space="preserve"> Банку з питань винагороди, призначень та корпоративного управління в Банку</w:t>
      </w:r>
      <w:r w:rsidR="008D3663" w:rsidRPr="00EF64CE">
        <w:rPr>
          <w:rFonts w:ascii="Times New Roman" w:hAnsi="Times New Roman" w:cs="Times New Roman"/>
          <w:sz w:val="24"/>
          <w:szCs w:val="24"/>
          <w:lang w:val="uk-UA"/>
        </w:rPr>
        <w:t>;</w:t>
      </w:r>
    </w:p>
    <w:p w14:paraId="1BE535F4" w14:textId="7BAE2999" w:rsidR="0081450B" w:rsidRPr="00EF64CE" w:rsidRDefault="001E09C6" w:rsidP="00CE4522">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підготовка матеріалів до засідань Ради Банку та надання звітів Раді Банку з питань, віднесених до сфери відповідальності Комітету</w:t>
      </w:r>
      <w:r w:rsidR="007659C6" w:rsidRPr="00EF64CE">
        <w:rPr>
          <w:rFonts w:ascii="Times New Roman" w:hAnsi="Times New Roman" w:cs="Times New Roman"/>
          <w:sz w:val="24"/>
          <w:szCs w:val="24"/>
          <w:lang w:val="uk-UA"/>
        </w:rPr>
        <w:t>.</w:t>
      </w:r>
    </w:p>
    <w:p w14:paraId="78B32436" w14:textId="77777777" w:rsidR="008D3663" w:rsidRPr="00EF64CE" w:rsidRDefault="008D3663" w:rsidP="005B2F80">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Відповідно до визначених мети та основних завдань до компетенції Комітету належить: </w:t>
      </w:r>
    </w:p>
    <w:p w14:paraId="0B811C9D" w14:textId="77777777" w:rsidR="008D3663" w:rsidRPr="00EF64CE" w:rsidRDefault="008D3663" w:rsidP="00CE4522">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з питань призначень:</w:t>
      </w:r>
    </w:p>
    <w:p w14:paraId="73336336" w14:textId="0CF1B897" w:rsidR="008D3663" w:rsidRPr="00EF64CE" w:rsidRDefault="008D3663" w:rsidP="00A42454">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розроблення та періодичний перегляд політики (внутрішнього положення) Банку з питань призначень;</w:t>
      </w:r>
      <w:r w:rsidR="00A42454" w:rsidRPr="00EF64CE">
        <w:rPr>
          <w:rFonts w:ascii="Times New Roman" w:hAnsi="Times New Roman" w:cs="Times New Roman"/>
          <w:sz w:val="24"/>
          <w:szCs w:val="24"/>
          <w:lang w:val="uk-UA"/>
        </w:rPr>
        <w:t xml:space="preserve"> розроблення та періодичний перегляд внутрішнього документу Банку, що визначає порядок підбору, оцінки та обрання кандидатів на посади керівників Банку, керівників підрозділів контролю, відповідального працівника Банку за проведення фінансового моніторингу та ключових осіб; розроблення та періодичний перегляд внутрішнього документу Банку, що визначає порядок </w:t>
      </w:r>
      <w:r w:rsidR="00D60F50" w:rsidRPr="00EF64CE">
        <w:rPr>
          <w:rFonts w:ascii="Times New Roman" w:hAnsi="Times New Roman" w:cs="Times New Roman"/>
          <w:sz w:val="24"/>
          <w:szCs w:val="24"/>
          <w:lang w:val="uk-UA"/>
        </w:rPr>
        <w:t xml:space="preserve"> інтеграції </w:t>
      </w:r>
      <w:r w:rsidR="00A42454" w:rsidRPr="00EF64CE">
        <w:rPr>
          <w:rFonts w:ascii="Times New Roman" w:hAnsi="Times New Roman" w:cs="Times New Roman"/>
          <w:sz w:val="24"/>
          <w:szCs w:val="24"/>
          <w:lang w:val="uk-UA"/>
        </w:rPr>
        <w:t>(введення) на посаду нових керівників та ключових осіб</w:t>
      </w:r>
      <w:r w:rsidR="00D60F50" w:rsidRPr="00EF64CE">
        <w:rPr>
          <w:rFonts w:ascii="Times New Roman" w:hAnsi="Times New Roman" w:cs="Times New Roman"/>
          <w:sz w:val="24"/>
          <w:szCs w:val="24"/>
          <w:lang w:val="uk-UA"/>
        </w:rPr>
        <w:t xml:space="preserve"> Банку;</w:t>
      </w:r>
    </w:p>
    <w:p w14:paraId="157206F4" w14:textId="77777777" w:rsidR="008D3663" w:rsidRPr="00EF64CE" w:rsidRDefault="008D3663" w:rsidP="00603901">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визначення та рекомендування до схвалення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адою Банку кандидатур на заміщення вакантних посад у складі Правління Банку, а у випадках, передбачених Статутом або внутрішніми документами Банку, - інших вакантних посад</w:t>
      </w:r>
      <w:r w:rsidR="00A42454" w:rsidRPr="00EF64CE">
        <w:rPr>
          <w:rFonts w:ascii="Times New Roman" w:hAnsi="Times New Roman" w:cs="Times New Roman"/>
          <w:sz w:val="24"/>
          <w:szCs w:val="24"/>
          <w:lang w:val="uk-UA"/>
        </w:rPr>
        <w:t>, призначення на які належить до компетенції Ради Банку</w:t>
      </w:r>
      <w:r w:rsidRPr="00EF64CE">
        <w:rPr>
          <w:rFonts w:ascii="Times New Roman" w:hAnsi="Times New Roman" w:cs="Times New Roman"/>
          <w:sz w:val="24"/>
          <w:szCs w:val="24"/>
          <w:lang w:val="uk-UA"/>
        </w:rPr>
        <w:t xml:space="preserve">; </w:t>
      </w:r>
    </w:p>
    <w:p w14:paraId="1E1BEC6E" w14:textId="7E13D782" w:rsidR="005B2F80" w:rsidRPr="00EF64CE" w:rsidRDefault="008D3663" w:rsidP="00CF2E01">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періодичне оцінювання структури, розміру, складу і роботи Правління та надання рекомендацій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аді щодо будь-яких змін;</w:t>
      </w:r>
    </w:p>
    <w:p w14:paraId="6E518431" w14:textId="0381BACB" w:rsidR="008D3663" w:rsidRPr="00EF64CE" w:rsidRDefault="003F7CD3" w:rsidP="003F7CD3">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періодичне оцінювання у визначеному в Банку порядку відповідності членів Ради та Правління </w:t>
      </w:r>
      <w:r w:rsidR="00D60F50" w:rsidRPr="00EF64CE">
        <w:rPr>
          <w:rFonts w:ascii="Times New Roman" w:hAnsi="Times New Roman" w:cs="Times New Roman"/>
          <w:sz w:val="24"/>
          <w:szCs w:val="24"/>
          <w:lang w:val="uk-UA"/>
        </w:rPr>
        <w:t>Б</w:t>
      </w:r>
      <w:r w:rsidRPr="00EF64CE">
        <w:rPr>
          <w:rFonts w:ascii="Times New Roman" w:hAnsi="Times New Roman" w:cs="Times New Roman"/>
          <w:sz w:val="24"/>
          <w:szCs w:val="24"/>
          <w:lang w:val="uk-UA"/>
        </w:rPr>
        <w:t>анку, керівник</w:t>
      </w:r>
      <w:r w:rsidR="00D60F50" w:rsidRPr="00EF64CE">
        <w:rPr>
          <w:rFonts w:ascii="Times New Roman" w:hAnsi="Times New Roman" w:cs="Times New Roman"/>
          <w:sz w:val="24"/>
          <w:szCs w:val="24"/>
          <w:lang w:val="uk-UA"/>
        </w:rPr>
        <w:t>ів</w:t>
      </w:r>
      <w:r w:rsidRPr="00EF64CE">
        <w:rPr>
          <w:rFonts w:ascii="Times New Roman" w:hAnsi="Times New Roman" w:cs="Times New Roman"/>
          <w:sz w:val="24"/>
          <w:szCs w:val="24"/>
          <w:lang w:val="uk-UA"/>
        </w:rPr>
        <w:t xml:space="preserve"> підрозділів контролю </w:t>
      </w:r>
      <w:r w:rsidRPr="00EF64CE">
        <w:rPr>
          <w:rFonts w:ascii="Times New Roman" w:hAnsi="Times New Roman" w:cs="Times New Roman"/>
          <w:sz w:val="24"/>
          <w:szCs w:val="24"/>
          <w:lang w:val="uk-UA"/>
        </w:rPr>
        <w:lastRenderedPageBreak/>
        <w:t>кваліфікаційним вимогам, вимогам щодо професійної придатності, перевірка наявності колективної придатності Ради/Правління Банку, що відповідає розміру</w:t>
      </w:r>
      <w:r w:rsidR="00D60F50" w:rsidRPr="00EF64CE">
        <w:rPr>
          <w:rFonts w:ascii="Times New Roman" w:hAnsi="Times New Roman" w:cs="Times New Roman"/>
          <w:color w:val="333333"/>
          <w:sz w:val="24"/>
          <w:szCs w:val="24"/>
          <w:shd w:val="clear" w:color="auto" w:fill="FFFFFF"/>
          <w:lang w:val="uk-UA"/>
        </w:rPr>
        <w:t xml:space="preserve"> Банку, складності, обсягам, видам, характеру здійснюваних Банком операцій, організаційній структурі та </w:t>
      </w:r>
      <w:hyperlink r:id="rId8" w:anchor="w1_10" w:history="1">
        <w:r w:rsidR="00D60F50" w:rsidRPr="00EF64CE">
          <w:rPr>
            <w:rStyle w:val="aa"/>
            <w:rFonts w:ascii="Times New Roman" w:hAnsi="Times New Roman" w:cs="Times New Roman"/>
            <w:color w:val="auto"/>
            <w:sz w:val="24"/>
            <w:szCs w:val="24"/>
            <w:u w:val="none"/>
            <w:lang w:val="uk-UA"/>
          </w:rPr>
          <w:t>профіл</w:t>
        </w:r>
      </w:hyperlink>
      <w:r w:rsidR="00D60F50" w:rsidRPr="00EF64CE">
        <w:rPr>
          <w:rFonts w:ascii="Times New Roman" w:hAnsi="Times New Roman" w:cs="Times New Roman"/>
          <w:sz w:val="24"/>
          <w:szCs w:val="24"/>
          <w:lang w:val="uk-UA"/>
        </w:rPr>
        <w:t>ю</w:t>
      </w:r>
      <w:r w:rsidR="00D60F50" w:rsidRPr="00EF64CE">
        <w:rPr>
          <w:rFonts w:ascii="Times New Roman" w:hAnsi="Times New Roman" w:cs="Times New Roman"/>
          <w:color w:val="333333"/>
          <w:sz w:val="24"/>
          <w:szCs w:val="24"/>
          <w:shd w:val="clear" w:color="auto" w:fill="FFFFFF"/>
          <w:lang w:val="uk-UA"/>
        </w:rPr>
        <w:t xml:space="preserve"> ризику Банку, а також врахування особливості діяльності Банку як системно важливого (за наявності такого статусу)</w:t>
      </w:r>
      <w:r w:rsidR="00D60F50"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 xml:space="preserve">та звітування щодо зазначених питань Раді Банку; </w:t>
      </w:r>
    </w:p>
    <w:p w14:paraId="484930CE" w14:textId="77777777" w:rsidR="008D3663" w:rsidRPr="00EF64CE" w:rsidRDefault="008D3663" w:rsidP="002E71D4">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розроблення плану наступниц</w:t>
      </w:r>
      <w:r w:rsidR="00D51F6A" w:rsidRPr="00EF64CE">
        <w:rPr>
          <w:rFonts w:ascii="Times New Roman" w:hAnsi="Times New Roman" w:cs="Times New Roman"/>
          <w:sz w:val="24"/>
          <w:szCs w:val="24"/>
          <w:lang w:val="uk-UA"/>
        </w:rPr>
        <w:t xml:space="preserve">тва для посад голови та членів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ади</w:t>
      </w:r>
      <w:r w:rsidR="00167A0B"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 внесення у разі, якщо це передбачено внутрішніми документами</w:t>
      </w:r>
      <w:r w:rsidR="00D51F6A"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 пропозицій акціонерам що</w:t>
      </w:r>
      <w:r w:rsidR="00D51F6A" w:rsidRPr="00EF64CE">
        <w:rPr>
          <w:rFonts w:ascii="Times New Roman" w:hAnsi="Times New Roman" w:cs="Times New Roman"/>
          <w:sz w:val="24"/>
          <w:szCs w:val="24"/>
          <w:lang w:val="uk-UA"/>
        </w:rPr>
        <w:t xml:space="preserve">до кандидатур на посади членів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ади</w:t>
      </w:r>
      <w:r w:rsidR="00167A0B"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w:t>
      </w:r>
    </w:p>
    <w:p w14:paraId="3AE222FB" w14:textId="77777777" w:rsidR="00D51F6A" w:rsidRPr="00EF64CE" w:rsidRDefault="00D51F6A" w:rsidP="002E71D4">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розроблення плану наступництва для посад голови та членів Правління Банку, забезпечення наявності у Правління належного плану наступництва інших осіб, які здійснюють управлінські функції в Банку;</w:t>
      </w:r>
    </w:p>
    <w:p w14:paraId="1064D05A" w14:textId="1F05861E" w:rsidR="00D51F6A" w:rsidRPr="00EF64CE" w:rsidRDefault="00D51F6A" w:rsidP="002E71D4">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надання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 xml:space="preserve">аді Банку рекомендацій щодо персонального складу кожного з її комітетів, а також періодичної ротації членів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ади</w:t>
      </w:r>
      <w:r w:rsidR="00167A0B"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 xml:space="preserve"> між комітетами;</w:t>
      </w:r>
    </w:p>
    <w:p w14:paraId="0699C605" w14:textId="40D72B70" w:rsidR="00D51F6A" w:rsidRPr="00EF64CE" w:rsidRDefault="00D51F6A" w:rsidP="002E71D4">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розроблення та надання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аді</w:t>
      </w:r>
      <w:r w:rsidR="00167A0B"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 xml:space="preserve"> для затвердження правил (кодексу) етичної поведінки посадових осіб органів Банку, який, зокрема, регулює питання конфлікту інтересів, конфіденційності, чесного ведення справ, захисту та належного використання активів Банку, дотримання вимог застосовуваного законодавства та </w:t>
      </w:r>
      <w:r w:rsidR="00A4432F" w:rsidRPr="00EF64CE">
        <w:rPr>
          <w:rFonts w:ascii="Times New Roman" w:hAnsi="Times New Roman" w:cs="Times New Roman"/>
          <w:sz w:val="24"/>
          <w:szCs w:val="24"/>
          <w:lang w:val="uk-UA"/>
        </w:rPr>
        <w:t>внутрішніх документів</w:t>
      </w:r>
      <w:r w:rsidRPr="00EF64CE">
        <w:rPr>
          <w:rFonts w:ascii="Times New Roman" w:hAnsi="Times New Roman" w:cs="Times New Roman"/>
          <w:sz w:val="24"/>
          <w:szCs w:val="24"/>
          <w:lang w:val="uk-UA"/>
        </w:rPr>
        <w:t xml:space="preserve"> Банку, а також необхідність надання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аді</w:t>
      </w:r>
      <w:r w:rsidR="00167A0B"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 xml:space="preserve"> інформації про будь-які відомі факти порушень вимог законодавства або етичних норм;</w:t>
      </w:r>
    </w:p>
    <w:p w14:paraId="544E5F91" w14:textId="77777777" w:rsidR="00D51F6A" w:rsidRPr="00EF64CE" w:rsidRDefault="00D51F6A" w:rsidP="002E71D4">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забезпечення проведення програм з орієнтації та навчання для членів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ади та Правління</w:t>
      </w:r>
      <w:r w:rsidR="00167A0B"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 необхідних для ефективного виконання ними своїх обов'язків у запроваджуваній в Банку моделі корпоративного управління;</w:t>
      </w:r>
    </w:p>
    <w:p w14:paraId="5DB52EE4" w14:textId="22993C0F" w:rsidR="00FE3F0C" w:rsidRPr="00EF64CE" w:rsidRDefault="00FE3F0C" w:rsidP="00CF2E01">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визначення та забезпечення різноманітності </w:t>
      </w:r>
      <w:r w:rsidR="00D60F50"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 xml:space="preserve">ади та </w:t>
      </w:r>
      <w:r w:rsidR="00D60F50" w:rsidRPr="00EF64CE">
        <w:rPr>
          <w:rFonts w:ascii="Times New Roman" w:hAnsi="Times New Roman" w:cs="Times New Roman"/>
          <w:sz w:val="24"/>
          <w:szCs w:val="24"/>
          <w:lang w:val="uk-UA"/>
        </w:rPr>
        <w:t>П</w:t>
      </w:r>
      <w:r w:rsidRPr="00EF64CE">
        <w:rPr>
          <w:rFonts w:ascii="Times New Roman" w:hAnsi="Times New Roman" w:cs="Times New Roman"/>
          <w:sz w:val="24"/>
          <w:szCs w:val="24"/>
          <w:lang w:val="uk-UA"/>
        </w:rPr>
        <w:t xml:space="preserve">равління </w:t>
      </w:r>
      <w:r w:rsidR="00D60F50" w:rsidRPr="00EF64CE">
        <w:rPr>
          <w:rFonts w:ascii="Times New Roman" w:hAnsi="Times New Roman" w:cs="Times New Roman"/>
          <w:sz w:val="24"/>
          <w:szCs w:val="24"/>
          <w:lang w:val="uk-UA"/>
        </w:rPr>
        <w:t>Б</w:t>
      </w:r>
      <w:r w:rsidRPr="00EF64CE">
        <w:rPr>
          <w:rFonts w:ascii="Times New Roman" w:hAnsi="Times New Roman" w:cs="Times New Roman"/>
          <w:sz w:val="24"/>
          <w:szCs w:val="24"/>
          <w:lang w:val="uk-UA"/>
        </w:rPr>
        <w:t>анку</w:t>
      </w:r>
      <w:r w:rsidR="005B2F80" w:rsidRPr="00EF64CE">
        <w:rPr>
          <w:rFonts w:ascii="Times New Roman" w:hAnsi="Times New Roman" w:cs="Times New Roman"/>
          <w:sz w:val="24"/>
          <w:szCs w:val="24"/>
          <w:lang w:val="uk-UA"/>
        </w:rPr>
        <w:t>.</w:t>
      </w:r>
    </w:p>
    <w:p w14:paraId="0AD4CC47" w14:textId="77777777" w:rsidR="008D3663" w:rsidRPr="00EF64CE" w:rsidRDefault="008D3663" w:rsidP="00CE4522">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щодо</w:t>
      </w:r>
      <w:r w:rsidR="00D51F6A" w:rsidRPr="00EF64CE">
        <w:rPr>
          <w:rFonts w:ascii="Times New Roman" w:hAnsi="Times New Roman" w:cs="Times New Roman"/>
          <w:sz w:val="24"/>
          <w:szCs w:val="24"/>
          <w:lang w:val="uk-UA"/>
        </w:rPr>
        <w:t xml:space="preserve"> винагород</w:t>
      </w:r>
      <w:r w:rsidRPr="00EF64CE">
        <w:rPr>
          <w:rFonts w:ascii="Times New Roman" w:hAnsi="Times New Roman" w:cs="Times New Roman"/>
          <w:sz w:val="24"/>
          <w:szCs w:val="24"/>
          <w:lang w:val="uk-UA"/>
        </w:rPr>
        <w:t>:</w:t>
      </w:r>
    </w:p>
    <w:p w14:paraId="20AD8567" w14:textId="380F314B" w:rsidR="00B968DA" w:rsidRPr="00EF64CE" w:rsidRDefault="00B968DA" w:rsidP="00CE4522">
      <w:pPr>
        <w:pStyle w:val="a0"/>
        <w:numPr>
          <w:ilvl w:val="3"/>
          <w:numId w:val="4"/>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lastRenderedPageBreak/>
        <w:t xml:space="preserve">надання рекомендацій Раді Банку з питань формування системи винагороди та забезпечення відповідності винагороди культурі управління ризиками, Стратегії Банку, затвердженій схильності </w:t>
      </w:r>
      <w:r w:rsidR="00D60F50" w:rsidRPr="00EF64CE">
        <w:rPr>
          <w:rFonts w:ascii="Times New Roman" w:hAnsi="Times New Roman" w:cs="Times New Roman"/>
          <w:sz w:val="24"/>
          <w:szCs w:val="24"/>
          <w:lang w:val="uk-UA"/>
        </w:rPr>
        <w:t>Б</w:t>
      </w:r>
      <w:r w:rsidRPr="00EF64CE">
        <w:rPr>
          <w:rFonts w:ascii="Times New Roman" w:hAnsi="Times New Roman" w:cs="Times New Roman"/>
          <w:sz w:val="24"/>
          <w:szCs w:val="24"/>
          <w:lang w:val="uk-UA"/>
        </w:rPr>
        <w:t xml:space="preserve">анку до ризиків, фінансовим результатам і системі внутрішнього контролю, а також вимогам законодавства України з метою врахування Радою Банку під час формування системи винагороди як інтересів отримувачів винагороди, так і довгострокових інтересів учасників </w:t>
      </w:r>
      <w:r w:rsidR="00D60F50" w:rsidRPr="00EF64CE">
        <w:rPr>
          <w:rFonts w:ascii="Times New Roman" w:hAnsi="Times New Roman" w:cs="Times New Roman"/>
          <w:sz w:val="24"/>
          <w:szCs w:val="24"/>
          <w:lang w:val="uk-UA"/>
        </w:rPr>
        <w:t>Б</w:t>
      </w:r>
      <w:r w:rsidRPr="00EF64CE">
        <w:rPr>
          <w:rFonts w:ascii="Times New Roman" w:hAnsi="Times New Roman" w:cs="Times New Roman"/>
          <w:sz w:val="24"/>
          <w:szCs w:val="24"/>
          <w:lang w:val="uk-UA"/>
        </w:rPr>
        <w:t>анку, інвесторів та інших зацікавлених осіб;</w:t>
      </w:r>
    </w:p>
    <w:p w14:paraId="3BE39071" w14:textId="77777777" w:rsidR="00B968DA" w:rsidRPr="00EF64CE" w:rsidRDefault="00B968DA" w:rsidP="00CE4522">
      <w:pPr>
        <w:pStyle w:val="a0"/>
        <w:numPr>
          <w:ilvl w:val="3"/>
          <w:numId w:val="4"/>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розроблення та періодичний перегляд політики (внутрішнього положення) Банку з питань винагороди</w:t>
      </w:r>
      <w:r w:rsidRPr="00EF64CE">
        <w:rPr>
          <w:rFonts w:ascii="Times New Roman" w:eastAsia="Times New Roman" w:hAnsi="Times New Roman" w:cs="Times New Roman"/>
          <w:sz w:val="24"/>
          <w:szCs w:val="24"/>
          <w:lang w:val="uk-UA" w:eastAsia="ru-RU"/>
        </w:rPr>
        <w:t xml:space="preserve"> та здійснення оцінки впровадження такої політики;</w:t>
      </w:r>
    </w:p>
    <w:p w14:paraId="24291898" w14:textId="196543D0" w:rsidR="008D3663" w:rsidRPr="00EF64CE" w:rsidRDefault="00D51F6A" w:rsidP="007659C6">
      <w:pPr>
        <w:pStyle w:val="a0"/>
        <w:numPr>
          <w:ilvl w:val="3"/>
          <w:numId w:val="4"/>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внесення у разі, якщо це передбачено </w:t>
      </w:r>
      <w:r w:rsidR="00E3049D" w:rsidRPr="00EF64CE">
        <w:rPr>
          <w:rFonts w:ascii="Times New Roman" w:hAnsi="Times New Roman" w:cs="Times New Roman"/>
          <w:sz w:val="24"/>
          <w:szCs w:val="24"/>
          <w:lang w:val="uk-UA"/>
        </w:rPr>
        <w:t>внутрішніми документами</w:t>
      </w:r>
      <w:r w:rsidRPr="00EF64CE">
        <w:rPr>
          <w:rFonts w:ascii="Times New Roman" w:hAnsi="Times New Roman" w:cs="Times New Roman"/>
          <w:sz w:val="24"/>
          <w:szCs w:val="24"/>
          <w:lang w:val="uk-UA"/>
        </w:rPr>
        <w:t xml:space="preserve"> Банку, пропозицій акціонерам щодо винагороди членів </w:t>
      </w:r>
      <w:r w:rsidR="00CE25AF"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ади</w:t>
      </w:r>
      <w:r w:rsidR="00167A0B" w:rsidRPr="00EF64CE">
        <w:rPr>
          <w:rFonts w:ascii="Times New Roman" w:hAnsi="Times New Roman" w:cs="Times New Roman"/>
          <w:sz w:val="24"/>
          <w:szCs w:val="24"/>
          <w:lang w:val="uk-UA"/>
        </w:rPr>
        <w:t xml:space="preserve"> Банку</w:t>
      </w:r>
      <w:r w:rsidR="007659C6" w:rsidRPr="00EF64CE">
        <w:rPr>
          <w:rFonts w:ascii="Times New Roman" w:hAnsi="Times New Roman" w:cs="Times New Roman"/>
          <w:sz w:val="24"/>
          <w:szCs w:val="24"/>
          <w:lang w:val="uk-UA"/>
        </w:rPr>
        <w:t>, у тому числі щодо виплати/відстрочення/зменшення/скасування/ повернення змінної винагороди</w:t>
      </w:r>
      <w:r w:rsidRPr="00EF64CE">
        <w:rPr>
          <w:rFonts w:ascii="Times New Roman" w:hAnsi="Times New Roman" w:cs="Times New Roman"/>
          <w:sz w:val="24"/>
          <w:szCs w:val="24"/>
          <w:lang w:val="uk-UA"/>
        </w:rPr>
        <w:t>;</w:t>
      </w:r>
    </w:p>
    <w:p w14:paraId="57A13504" w14:textId="4ACB239B" w:rsidR="008D3663" w:rsidRPr="00EF64CE" w:rsidRDefault="00D51F6A" w:rsidP="00CE4522">
      <w:pPr>
        <w:pStyle w:val="a0"/>
        <w:numPr>
          <w:ilvl w:val="3"/>
          <w:numId w:val="4"/>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внесення пропозицій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аді</w:t>
      </w:r>
      <w:r w:rsidR="00167A0B"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 xml:space="preserve"> щодо винагороди членів Правління</w:t>
      </w:r>
      <w:r w:rsidR="007659C6" w:rsidRPr="00EF64CE">
        <w:rPr>
          <w:rFonts w:ascii="Times New Roman" w:hAnsi="Times New Roman" w:cs="Times New Roman"/>
          <w:sz w:val="24"/>
          <w:szCs w:val="24"/>
          <w:lang w:val="uk-UA"/>
        </w:rPr>
        <w:t xml:space="preserve">, </w:t>
      </w:r>
      <w:r w:rsidR="00FC536C" w:rsidRPr="00EF64CE">
        <w:rPr>
          <w:rFonts w:ascii="Times New Roman" w:hAnsi="Times New Roman" w:cs="Times New Roman"/>
          <w:sz w:val="24"/>
          <w:szCs w:val="24"/>
          <w:lang w:val="uk-UA"/>
        </w:rPr>
        <w:t>керівника та працівників підрозділу внутрішнього аудиту, головного ризик-менеджера, головного комплаєнс-ме</w:t>
      </w:r>
      <w:r w:rsidR="00E05A50">
        <w:rPr>
          <w:rFonts w:ascii="Times New Roman" w:hAnsi="Times New Roman" w:cs="Times New Roman"/>
          <w:sz w:val="24"/>
          <w:szCs w:val="24"/>
          <w:lang w:val="uk-UA"/>
        </w:rPr>
        <w:t>неджера</w:t>
      </w:r>
      <w:r w:rsidR="00FC536C"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Банку</w:t>
      </w:r>
      <w:r w:rsidR="007659C6" w:rsidRPr="00EF64CE">
        <w:rPr>
          <w:rFonts w:ascii="Times New Roman" w:hAnsi="Times New Roman" w:cs="Times New Roman"/>
          <w:sz w:val="24"/>
          <w:szCs w:val="24"/>
          <w:lang w:val="uk-UA"/>
        </w:rPr>
        <w:t>, у тому числі щодо виплати/відстрочення/зменшення/скасування/ повернення змінної винагороди</w:t>
      </w:r>
      <w:r w:rsidRPr="00EF64CE">
        <w:rPr>
          <w:rFonts w:ascii="Times New Roman" w:hAnsi="Times New Roman" w:cs="Times New Roman"/>
          <w:sz w:val="24"/>
          <w:szCs w:val="24"/>
          <w:lang w:val="uk-UA"/>
        </w:rPr>
        <w:t>. Такі пропозиції повинні стосуватися будь-яких форм компенсації, включаючи, зокрема, фіксовану винагороду, винагороду за результатами діяльності, пенсійні домовленості та компенсацію при звільненні. Пропозиції щодо схем винагороди за досягнутими результатами повинні супроводжуватися рекомендаціями щодо відповідних цілей та критеріїв оцінки;</w:t>
      </w:r>
    </w:p>
    <w:p w14:paraId="5E7BC453" w14:textId="77777777" w:rsidR="00D51F6A" w:rsidRPr="00EF64CE" w:rsidRDefault="00D51F6A" w:rsidP="00CE4522">
      <w:pPr>
        <w:pStyle w:val="a0"/>
        <w:numPr>
          <w:ilvl w:val="3"/>
          <w:numId w:val="4"/>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надання пропозицій </w:t>
      </w:r>
      <w:r w:rsidR="00167A0B" w:rsidRPr="00EF64CE">
        <w:rPr>
          <w:rFonts w:ascii="Times New Roman" w:hAnsi="Times New Roman" w:cs="Times New Roman"/>
          <w:sz w:val="24"/>
          <w:szCs w:val="24"/>
          <w:lang w:val="uk-UA"/>
        </w:rPr>
        <w:t>Раді Банку</w:t>
      </w:r>
      <w:r w:rsidRPr="00EF64CE">
        <w:rPr>
          <w:rFonts w:ascii="Times New Roman" w:hAnsi="Times New Roman" w:cs="Times New Roman"/>
          <w:sz w:val="24"/>
          <w:szCs w:val="24"/>
          <w:lang w:val="uk-UA"/>
        </w:rPr>
        <w:t xml:space="preserve"> щодо індивідуальної винагороди, що надається члену Правління, гарантуючи їх сумісність з політикою винагороди, прийнятою Банком, та їх відповідність оцінці роботи зазначених членів;</w:t>
      </w:r>
    </w:p>
    <w:p w14:paraId="4D27973E" w14:textId="77777777" w:rsidR="00D51F6A" w:rsidRPr="00EF64CE" w:rsidRDefault="00D51F6A" w:rsidP="00CE4522">
      <w:pPr>
        <w:pStyle w:val="a0"/>
        <w:numPr>
          <w:ilvl w:val="3"/>
          <w:numId w:val="4"/>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надання пропозицій </w:t>
      </w:r>
      <w:r w:rsidR="00167A0B" w:rsidRPr="00EF64CE">
        <w:rPr>
          <w:rFonts w:ascii="Times New Roman" w:hAnsi="Times New Roman" w:cs="Times New Roman"/>
          <w:sz w:val="24"/>
          <w:szCs w:val="24"/>
          <w:lang w:val="uk-UA"/>
        </w:rPr>
        <w:t>Раді</w:t>
      </w:r>
      <w:r w:rsidR="00777034"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 xml:space="preserve"> щодо форм та істотних умов договорів та контрактів для членів Правління Банку;</w:t>
      </w:r>
    </w:p>
    <w:p w14:paraId="02E1FF5E" w14:textId="77777777" w:rsidR="00D51F6A" w:rsidRPr="00EF64CE" w:rsidRDefault="00D51F6A" w:rsidP="00CE4522">
      <w:pPr>
        <w:pStyle w:val="a0"/>
        <w:numPr>
          <w:ilvl w:val="3"/>
          <w:numId w:val="4"/>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надання пропозицій </w:t>
      </w:r>
      <w:r w:rsidR="00167A0B" w:rsidRPr="00EF64CE">
        <w:rPr>
          <w:rFonts w:ascii="Times New Roman" w:hAnsi="Times New Roman" w:cs="Times New Roman"/>
          <w:sz w:val="24"/>
          <w:szCs w:val="24"/>
          <w:lang w:val="uk-UA"/>
        </w:rPr>
        <w:t>Раді</w:t>
      </w:r>
      <w:r w:rsidR="00777034" w:rsidRPr="00EF64CE">
        <w:rPr>
          <w:rFonts w:ascii="Times New Roman" w:hAnsi="Times New Roman" w:cs="Times New Roman"/>
          <w:sz w:val="24"/>
          <w:szCs w:val="24"/>
          <w:lang w:val="uk-UA"/>
        </w:rPr>
        <w:t xml:space="preserve"> Банку</w:t>
      </w:r>
      <w:r w:rsidRPr="00EF64CE">
        <w:rPr>
          <w:rFonts w:ascii="Times New Roman" w:hAnsi="Times New Roman" w:cs="Times New Roman"/>
          <w:sz w:val="24"/>
          <w:szCs w:val="24"/>
          <w:lang w:val="uk-UA"/>
        </w:rPr>
        <w:t xml:space="preserve"> щодо ключових показників ефективності та організація процедур періодичної оцінки їх виконання членами Правління Банку;</w:t>
      </w:r>
    </w:p>
    <w:p w14:paraId="330E6475" w14:textId="77777777" w:rsidR="00D51F6A" w:rsidRPr="00EF64CE" w:rsidRDefault="00D51F6A" w:rsidP="00CE4522">
      <w:pPr>
        <w:pStyle w:val="a0"/>
        <w:numPr>
          <w:ilvl w:val="3"/>
          <w:numId w:val="4"/>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lastRenderedPageBreak/>
        <w:t>надання загальних рекомендацій Правлінню Банку щодо рівня та структури винагороди для осіб, які здійснюють управлінські функції</w:t>
      </w:r>
      <w:r w:rsidR="00167A0B" w:rsidRPr="00EF64CE">
        <w:rPr>
          <w:rFonts w:ascii="Times New Roman" w:hAnsi="Times New Roman" w:cs="Times New Roman"/>
          <w:sz w:val="24"/>
          <w:szCs w:val="24"/>
          <w:lang w:val="uk-UA"/>
        </w:rPr>
        <w:t>. Комітет повинен вивчати політику Правління Банку щодо добору та призначення осіб,</w:t>
      </w:r>
      <w:r w:rsidR="006D7504" w:rsidRPr="00EF64CE">
        <w:rPr>
          <w:rFonts w:ascii="Times New Roman" w:hAnsi="Times New Roman" w:cs="Times New Roman"/>
          <w:sz w:val="24"/>
          <w:szCs w:val="24"/>
          <w:lang w:val="uk-UA"/>
        </w:rPr>
        <w:t xml:space="preserve"> </w:t>
      </w:r>
      <w:r w:rsidR="00167A0B" w:rsidRPr="00EF64CE">
        <w:rPr>
          <w:rFonts w:ascii="Times New Roman" w:hAnsi="Times New Roman" w:cs="Times New Roman"/>
          <w:sz w:val="24"/>
          <w:szCs w:val="24"/>
          <w:lang w:val="uk-UA"/>
        </w:rPr>
        <w:t>які здійснюють управлінські функції в Банку;</w:t>
      </w:r>
    </w:p>
    <w:p w14:paraId="69E0D114" w14:textId="77777777" w:rsidR="007659C6" w:rsidRPr="00EF64CE" w:rsidRDefault="007659C6" w:rsidP="007659C6">
      <w:pPr>
        <w:pStyle w:val="a0"/>
        <w:numPr>
          <w:ilvl w:val="3"/>
          <w:numId w:val="4"/>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контроль рівня та структури винагороди для осіб, які здійснюють управлінські функції, базуючись на достовірній інформації, наданій Правлінням Банку. У разі якщо Банком застосовуються механізми стимулювання осіб, які здійснюють управлінські функції, та інших працівників Банку, пов'язаних з участю в акціонерному капіталі Банку таких осіб, до компетенції комітету також належать:</w:t>
      </w:r>
    </w:p>
    <w:p w14:paraId="70C1D024" w14:textId="77777777" w:rsidR="007659C6" w:rsidRPr="00EF64CE" w:rsidRDefault="007659C6" w:rsidP="007659C6">
      <w:pPr>
        <w:pStyle w:val="a0"/>
        <w:tabs>
          <w:tab w:val="left" w:pos="2268"/>
        </w:tabs>
        <w:autoSpaceDE w:val="0"/>
        <w:autoSpaceDN w:val="0"/>
        <w:spacing w:after="0" w:line="360" w:lineRule="auto"/>
        <w:ind w:left="226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надання пропозицій Раді Банку щодо загальної політики використання таких схем;</w:t>
      </w:r>
    </w:p>
    <w:p w14:paraId="565AFA26" w14:textId="77777777" w:rsidR="007659C6" w:rsidRPr="00EF64CE" w:rsidRDefault="007659C6" w:rsidP="007659C6">
      <w:pPr>
        <w:pStyle w:val="a0"/>
        <w:tabs>
          <w:tab w:val="left" w:pos="2268"/>
        </w:tabs>
        <w:autoSpaceDE w:val="0"/>
        <w:autoSpaceDN w:val="0"/>
        <w:spacing w:after="0" w:line="360" w:lineRule="auto"/>
        <w:ind w:left="226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визначення обсягу інформації, що надається з цього питання у річному звіті;</w:t>
      </w:r>
    </w:p>
    <w:p w14:paraId="7B3B746B" w14:textId="77777777" w:rsidR="007659C6" w:rsidRPr="00EF64CE" w:rsidRDefault="007659C6" w:rsidP="007659C6">
      <w:pPr>
        <w:pStyle w:val="a0"/>
        <w:tabs>
          <w:tab w:val="left" w:pos="2268"/>
        </w:tabs>
        <w:autoSpaceDE w:val="0"/>
        <w:autoSpaceDN w:val="0"/>
        <w:spacing w:after="0" w:line="360" w:lineRule="auto"/>
        <w:ind w:left="226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надання пропозицій Раді Банку щодо механізмів такого стимулювання з аргументуванням таких пропозицій;</w:t>
      </w:r>
    </w:p>
    <w:p w14:paraId="678D87FD" w14:textId="02B0D32B" w:rsidR="007659C6" w:rsidRPr="00EF64CE" w:rsidRDefault="007659C6" w:rsidP="007659C6">
      <w:pPr>
        <w:pStyle w:val="a0"/>
        <w:numPr>
          <w:ilvl w:val="3"/>
          <w:numId w:val="4"/>
        </w:numPr>
        <w:tabs>
          <w:tab w:val="left" w:pos="2410"/>
        </w:tabs>
        <w:autoSpaceDE w:val="0"/>
        <w:autoSpaceDN w:val="0"/>
        <w:spacing w:after="0" w:line="360" w:lineRule="auto"/>
        <w:ind w:left="226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 забезпечення розроблення та попередній розгляд внутрішнього документу про винагороду членів Ради з наступим наданням Раді на попередній розгляд та для затвердження Загальними зборами акціонерів, </w:t>
      </w:r>
    </w:p>
    <w:p w14:paraId="3BA6E467" w14:textId="6CC7165A" w:rsidR="007659C6" w:rsidRPr="00EF64CE" w:rsidRDefault="007659C6" w:rsidP="007659C6">
      <w:pPr>
        <w:pStyle w:val="a0"/>
        <w:numPr>
          <w:ilvl w:val="3"/>
          <w:numId w:val="4"/>
        </w:numPr>
        <w:tabs>
          <w:tab w:val="left" w:pos="2410"/>
        </w:tabs>
        <w:autoSpaceDE w:val="0"/>
        <w:autoSpaceDN w:val="0"/>
        <w:spacing w:after="0" w:line="360" w:lineRule="auto"/>
        <w:ind w:left="226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 забезпечення розроблення та попереднього розгляду внутрішнього документу про винагороду членів Правління та впливових осіб з наступим наданням Раді на затвердження;</w:t>
      </w:r>
    </w:p>
    <w:p w14:paraId="0C95280D" w14:textId="04F755BA" w:rsidR="007659C6" w:rsidRPr="00EF64CE" w:rsidRDefault="007659C6" w:rsidP="007659C6">
      <w:pPr>
        <w:pStyle w:val="a0"/>
        <w:numPr>
          <w:ilvl w:val="3"/>
          <w:numId w:val="4"/>
        </w:numPr>
        <w:tabs>
          <w:tab w:val="left" w:pos="2410"/>
        </w:tabs>
        <w:autoSpaceDE w:val="0"/>
        <w:autoSpaceDN w:val="0"/>
        <w:spacing w:after="0" w:line="360" w:lineRule="auto"/>
        <w:ind w:left="226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забезпечення складання та попередній розгляд звіту про винагороду членів Ради з наступим наданням Раді на попередній розгляд та для затвердження загальними зборами акціонерів;</w:t>
      </w:r>
    </w:p>
    <w:p w14:paraId="6CC4A689" w14:textId="7A5A43F9" w:rsidR="00167A0B" w:rsidRPr="00EF64CE" w:rsidRDefault="007659C6" w:rsidP="007659C6">
      <w:pPr>
        <w:pStyle w:val="a0"/>
        <w:tabs>
          <w:tab w:val="left" w:pos="2268"/>
        </w:tabs>
        <w:autoSpaceDE w:val="0"/>
        <w:autoSpaceDN w:val="0"/>
        <w:spacing w:after="0" w:line="360" w:lineRule="auto"/>
        <w:ind w:left="226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 забезпечення складання та попередній розгляд звіту про винагороду членів Правління та впливових осіб з наступим наданням Раді на затвердження.</w:t>
      </w:r>
    </w:p>
    <w:p w14:paraId="4F35B694" w14:textId="77777777" w:rsidR="008D3663" w:rsidRPr="00EF64CE" w:rsidRDefault="008D3663" w:rsidP="00CE4522">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щодо</w:t>
      </w:r>
      <w:r w:rsidR="00777034" w:rsidRPr="00EF64CE">
        <w:rPr>
          <w:rFonts w:ascii="Times New Roman" w:hAnsi="Times New Roman" w:cs="Times New Roman"/>
          <w:sz w:val="24"/>
          <w:szCs w:val="24"/>
          <w:lang w:val="uk-UA"/>
        </w:rPr>
        <w:t xml:space="preserve"> корпоративного управління</w:t>
      </w:r>
      <w:r w:rsidRPr="00EF64CE">
        <w:rPr>
          <w:rFonts w:ascii="Times New Roman" w:hAnsi="Times New Roman" w:cs="Times New Roman"/>
          <w:sz w:val="24"/>
          <w:szCs w:val="24"/>
          <w:lang w:val="uk-UA"/>
        </w:rPr>
        <w:t>:</w:t>
      </w:r>
    </w:p>
    <w:p w14:paraId="5AAA1951" w14:textId="24D3D974" w:rsidR="00673E8A" w:rsidRPr="00EF64CE" w:rsidRDefault="00777034" w:rsidP="00CE4522">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надання пропозицій </w:t>
      </w:r>
      <w:r w:rsidR="00673E8A"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w:t>
      </w:r>
      <w:r w:rsidR="00D60F50" w:rsidRPr="00EF64CE">
        <w:rPr>
          <w:rFonts w:ascii="Times New Roman" w:hAnsi="Times New Roman" w:cs="Times New Roman"/>
          <w:sz w:val="24"/>
          <w:szCs w:val="24"/>
          <w:lang w:val="uk-UA"/>
        </w:rPr>
        <w:t>і</w:t>
      </w:r>
      <w:r w:rsidRPr="00EF64CE">
        <w:rPr>
          <w:rFonts w:ascii="Times New Roman" w:hAnsi="Times New Roman" w:cs="Times New Roman"/>
          <w:sz w:val="24"/>
          <w:szCs w:val="24"/>
          <w:lang w:val="uk-UA"/>
        </w:rPr>
        <w:t xml:space="preserve"> Банку щодо </w:t>
      </w:r>
      <w:r w:rsidRPr="00EF64CE">
        <w:rPr>
          <w:rFonts w:ascii="Times New Roman" w:eastAsia="Times New Roman" w:hAnsi="Times New Roman" w:cs="Times New Roman"/>
          <w:sz w:val="24"/>
          <w:szCs w:val="24"/>
          <w:lang w:val="uk-UA" w:eastAsia="ru-RU"/>
        </w:rPr>
        <w:t>забезпечення</w:t>
      </w:r>
      <w:r w:rsidR="00673E8A" w:rsidRPr="00EF64CE">
        <w:rPr>
          <w:rFonts w:ascii="Times New Roman" w:eastAsia="Times New Roman" w:hAnsi="Times New Roman" w:cs="Times New Roman"/>
          <w:sz w:val="24"/>
          <w:szCs w:val="24"/>
          <w:lang w:val="uk-UA" w:eastAsia="ru-RU"/>
        </w:rPr>
        <w:t xml:space="preserve"> здійснення </w:t>
      </w:r>
      <w:r w:rsidRPr="00EF64CE">
        <w:rPr>
          <w:rFonts w:ascii="Times New Roman" w:eastAsia="Times New Roman" w:hAnsi="Times New Roman" w:cs="Times New Roman"/>
          <w:sz w:val="24"/>
          <w:szCs w:val="24"/>
          <w:lang w:val="uk-UA" w:eastAsia="ru-RU"/>
        </w:rPr>
        <w:t xml:space="preserve"> ефективної організації</w:t>
      </w:r>
      <w:r w:rsidR="00673E8A" w:rsidRPr="00EF64CE">
        <w:rPr>
          <w:rFonts w:ascii="Times New Roman" w:eastAsia="Times New Roman" w:hAnsi="Times New Roman" w:cs="Times New Roman"/>
          <w:sz w:val="24"/>
          <w:szCs w:val="24"/>
          <w:lang w:val="uk-UA" w:eastAsia="ru-RU"/>
        </w:rPr>
        <w:t xml:space="preserve"> </w:t>
      </w:r>
      <w:r w:rsidRPr="00EF64CE">
        <w:rPr>
          <w:rFonts w:ascii="Times New Roman" w:eastAsia="Times New Roman" w:hAnsi="Times New Roman" w:cs="Times New Roman"/>
          <w:sz w:val="24"/>
          <w:szCs w:val="24"/>
          <w:lang w:val="uk-UA" w:eastAsia="ru-RU"/>
        </w:rPr>
        <w:t>корпоративного управління в Банку;</w:t>
      </w:r>
      <w:r w:rsidR="00673E8A" w:rsidRPr="00EF64CE">
        <w:rPr>
          <w:rFonts w:ascii="Times New Roman" w:eastAsia="Times New Roman" w:hAnsi="Times New Roman" w:cs="Times New Roman"/>
          <w:sz w:val="24"/>
          <w:szCs w:val="24"/>
          <w:lang w:val="uk-UA" w:eastAsia="ru-RU"/>
        </w:rPr>
        <w:t xml:space="preserve"> </w:t>
      </w:r>
    </w:p>
    <w:p w14:paraId="4A9A1231" w14:textId="1D2069E4" w:rsidR="00F410CB" w:rsidRPr="00EF64CE" w:rsidRDefault="00673E8A" w:rsidP="00CE4522">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eastAsia="Times New Roman" w:hAnsi="Times New Roman" w:cs="Times New Roman"/>
          <w:sz w:val="24"/>
          <w:szCs w:val="24"/>
          <w:lang w:val="uk-UA" w:eastAsia="ru-RU"/>
        </w:rPr>
        <w:t xml:space="preserve">надання Раді Банку рекомендацій щодо здійснення оцінки ефективності організації корпоративного управління в Банку та </w:t>
      </w:r>
      <w:r w:rsidRPr="00EF64CE">
        <w:rPr>
          <w:rFonts w:ascii="Times New Roman" w:eastAsia="Times New Roman" w:hAnsi="Times New Roman" w:cs="Times New Roman"/>
          <w:sz w:val="24"/>
          <w:szCs w:val="24"/>
          <w:lang w:val="uk-UA" w:eastAsia="ru-RU"/>
        </w:rPr>
        <w:lastRenderedPageBreak/>
        <w:t xml:space="preserve">визначення відповідності </w:t>
      </w:r>
      <w:r w:rsidR="00D60F50" w:rsidRPr="00EF64CE">
        <w:rPr>
          <w:rFonts w:ascii="Times New Roman" w:eastAsia="Times New Roman" w:hAnsi="Times New Roman" w:cs="Times New Roman"/>
          <w:sz w:val="24"/>
          <w:szCs w:val="24"/>
          <w:lang w:val="uk-UA" w:eastAsia="ru-RU"/>
        </w:rPr>
        <w:t xml:space="preserve">колективної придатності Ради Банку </w:t>
      </w:r>
      <w:r w:rsidR="00D60F50" w:rsidRPr="00EF64CE">
        <w:rPr>
          <w:rFonts w:ascii="Times New Roman" w:hAnsi="Times New Roman" w:cs="Times New Roman"/>
          <w:color w:val="333333"/>
          <w:sz w:val="24"/>
          <w:szCs w:val="24"/>
          <w:shd w:val="clear" w:color="auto" w:fill="FFFFFF"/>
          <w:lang w:val="uk-UA"/>
        </w:rPr>
        <w:t>розміру Банку, складності, обсягам, видам, характеру здійснюваних Банком операцій, організаційній структурі та </w:t>
      </w:r>
      <w:bookmarkStart w:id="5" w:name="w1_9"/>
      <w:r w:rsidR="00D60F50" w:rsidRPr="00EF64CE">
        <w:rPr>
          <w:rFonts w:ascii="Times New Roman" w:hAnsi="Times New Roman" w:cs="Times New Roman"/>
          <w:sz w:val="24"/>
          <w:szCs w:val="24"/>
          <w:lang w:val="uk-UA"/>
        </w:rPr>
        <w:fldChar w:fldCharType="begin"/>
      </w:r>
      <w:r w:rsidR="00D60F50" w:rsidRPr="00EF64CE">
        <w:rPr>
          <w:rFonts w:ascii="Times New Roman" w:hAnsi="Times New Roman" w:cs="Times New Roman"/>
          <w:sz w:val="24"/>
          <w:szCs w:val="24"/>
          <w:lang w:val="uk-UA"/>
        </w:rPr>
        <w:instrText xml:space="preserve"> HYPERLINK "https://zakon.rada.gov.ua/laws/show/2121-14?find=1&amp;text=%D0%BF%D1%80%D0%BE%D1%84%D1%96%D0%BB" \l "w1_10" </w:instrText>
      </w:r>
      <w:r w:rsidR="00D60F50" w:rsidRPr="00EF64CE">
        <w:rPr>
          <w:rFonts w:ascii="Times New Roman" w:hAnsi="Times New Roman" w:cs="Times New Roman"/>
          <w:sz w:val="24"/>
          <w:szCs w:val="24"/>
          <w:lang w:val="uk-UA"/>
        </w:rPr>
        <w:fldChar w:fldCharType="separate"/>
      </w:r>
      <w:r w:rsidR="00D60F50" w:rsidRPr="00EF64CE">
        <w:rPr>
          <w:rStyle w:val="aa"/>
          <w:rFonts w:ascii="Times New Roman" w:hAnsi="Times New Roman" w:cs="Times New Roman"/>
          <w:color w:val="auto"/>
          <w:sz w:val="24"/>
          <w:szCs w:val="24"/>
          <w:u w:val="none"/>
          <w:lang w:val="uk-UA"/>
        </w:rPr>
        <w:t>профіл</w:t>
      </w:r>
      <w:r w:rsidR="00D60F50" w:rsidRPr="00EF64CE">
        <w:rPr>
          <w:rFonts w:ascii="Times New Roman" w:hAnsi="Times New Roman" w:cs="Times New Roman"/>
          <w:sz w:val="24"/>
          <w:szCs w:val="24"/>
          <w:lang w:val="uk-UA"/>
        </w:rPr>
        <w:fldChar w:fldCharType="end"/>
      </w:r>
      <w:bookmarkEnd w:id="5"/>
      <w:r w:rsidR="00D60F50" w:rsidRPr="00EF64CE">
        <w:rPr>
          <w:rFonts w:ascii="Times New Roman" w:hAnsi="Times New Roman" w:cs="Times New Roman"/>
          <w:sz w:val="24"/>
          <w:szCs w:val="24"/>
          <w:lang w:val="uk-UA"/>
        </w:rPr>
        <w:t>ю</w:t>
      </w:r>
      <w:r w:rsidR="00D60F50" w:rsidRPr="00EF64CE">
        <w:rPr>
          <w:rFonts w:ascii="Times New Roman" w:hAnsi="Times New Roman" w:cs="Times New Roman"/>
          <w:color w:val="333333"/>
          <w:sz w:val="24"/>
          <w:szCs w:val="24"/>
          <w:shd w:val="clear" w:color="auto" w:fill="FFFFFF"/>
          <w:lang w:val="uk-UA"/>
        </w:rPr>
        <w:t xml:space="preserve"> ризику Банку, а також врахування особливості діяльності Банку як системно важливого (за наявності такого статусу)</w:t>
      </w:r>
      <w:r w:rsidR="00F410CB" w:rsidRPr="00EF64CE">
        <w:rPr>
          <w:rFonts w:ascii="Times New Roman" w:eastAsia="Times New Roman" w:hAnsi="Times New Roman" w:cs="Times New Roman"/>
          <w:sz w:val="24"/>
          <w:szCs w:val="24"/>
          <w:lang w:val="uk-UA" w:eastAsia="ru-RU"/>
        </w:rPr>
        <w:t>;</w:t>
      </w:r>
    </w:p>
    <w:p w14:paraId="13B8AC82" w14:textId="77777777" w:rsidR="00777034" w:rsidRPr="00EF64CE" w:rsidRDefault="00F410CB" w:rsidP="00CE4522">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eastAsia="Times New Roman" w:hAnsi="Times New Roman" w:cs="Times New Roman"/>
          <w:sz w:val="24"/>
          <w:szCs w:val="24"/>
          <w:lang w:val="uk-UA" w:eastAsia="ru-RU"/>
        </w:rPr>
        <w:t>підготовка пропозицій та рекомендацій Раді Б</w:t>
      </w:r>
      <w:r w:rsidR="00673E8A" w:rsidRPr="00EF64CE">
        <w:rPr>
          <w:rFonts w:ascii="Times New Roman" w:eastAsia="Times New Roman" w:hAnsi="Times New Roman" w:cs="Times New Roman"/>
          <w:sz w:val="24"/>
          <w:szCs w:val="24"/>
          <w:lang w:val="uk-UA" w:eastAsia="ru-RU"/>
        </w:rPr>
        <w:t xml:space="preserve">анку </w:t>
      </w:r>
      <w:r w:rsidRPr="00EF64CE">
        <w:rPr>
          <w:rFonts w:ascii="Times New Roman" w:eastAsia="Times New Roman" w:hAnsi="Times New Roman" w:cs="Times New Roman"/>
          <w:sz w:val="24"/>
          <w:szCs w:val="24"/>
          <w:lang w:val="uk-UA" w:eastAsia="ru-RU"/>
        </w:rPr>
        <w:t>стосовно забезпечення Радою Банку</w:t>
      </w:r>
      <w:r w:rsidR="00673E8A" w:rsidRPr="00EF64CE">
        <w:rPr>
          <w:rFonts w:ascii="Times New Roman" w:eastAsia="Times New Roman" w:hAnsi="Times New Roman" w:cs="Times New Roman"/>
          <w:sz w:val="24"/>
          <w:szCs w:val="24"/>
          <w:lang w:val="uk-UA" w:eastAsia="ru-RU"/>
        </w:rPr>
        <w:t xml:space="preserve"> вжиття заходів щодо усунення недоліків та вдосконалення організації корпоративного управління з урахуванням результатів </w:t>
      </w:r>
      <w:r w:rsidRPr="00EF64CE">
        <w:rPr>
          <w:rFonts w:ascii="Times New Roman" w:eastAsia="Times New Roman" w:hAnsi="Times New Roman" w:cs="Times New Roman"/>
          <w:sz w:val="24"/>
          <w:szCs w:val="24"/>
          <w:lang w:val="uk-UA" w:eastAsia="ru-RU"/>
        </w:rPr>
        <w:t>оцінки ефективності організації корпоративного управління в Банку;</w:t>
      </w:r>
    </w:p>
    <w:p w14:paraId="2EBEAE60" w14:textId="77777777" w:rsidR="00F410CB" w:rsidRPr="00EF64CE" w:rsidRDefault="001E09C6" w:rsidP="00CE4522">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надання допомоги Р</w:t>
      </w:r>
      <w:r w:rsidR="00F410CB" w:rsidRPr="00EF64CE">
        <w:rPr>
          <w:rFonts w:ascii="Times New Roman" w:hAnsi="Times New Roman" w:cs="Times New Roman"/>
          <w:sz w:val="24"/>
          <w:szCs w:val="24"/>
          <w:lang w:val="uk-UA"/>
        </w:rPr>
        <w:t>аді Банку у забезпеченні:</w:t>
      </w:r>
    </w:p>
    <w:p w14:paraId="643466B9" w14:textId="77777777" w:rsidR="00F410CB" w:rsidRPr="00EF64CE" w:rsidRDefault="00F410CB" w:rsidP="00B968DA">
      <w:pPr>
        <w:pStyle w:val="a0"/>
        <w:tabs>
          <w:tab w:val="left" w:pos="2268"/>
        </w:tabs>
        <w:autoSpaceDE w:val="0"/>
        <w:autoSpaceDN w:val="0"/>
        <w:spacing w:after="0" w:line="360" w:lineRule="auto"/>
        <w:ind w:left="226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  дотримання Банком принципу прозорості у сфері корпоративного управління; </w:t>
      </w:r>
    </w:p>
    <w:p w14:paraId="4955BCD8" w14:textId="77777777" w:rsidR="00F410CB" w:rsidRPr="00EF64CE" w:rsidRDefault="00F410CB" w:rsidP="00B968DA">
      <w:pPr>
        <w:pStyle w:val="a0"/>
        <w:tabs>
          <w:tab w:val="left" w:pos="2268"/>
        </w:tabs>
        <w:autoSpaceDE w:val="0"/>
        <w:autoSpaceDN w:val="0"/>
        <w:spacing w:after="0" w:line="360" w:lineRule="auto"/>
        <w:ind w:left="226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розкриття Банком повної та достовірної інформації про організацію його діяльності, в тому числі про його фінансовий стан, економічні показники, значні події, структуру власності та управління, з метою оцінки зацікавленими особами (користувачами) ефективності управління Банком Радою та Правлінням Банку;</w:t>
      </w:r>
    </w:p>
    <w:p w14:paraId="793A8B0C" w14:textId="77777777" w:rsidR="00673E8A" w:rsidRPr="00EF64CE" w:rsidRDefault="00673E8A" w:rsidP="00CE4522">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eastAsia="Times New Roman" w:hAnsi="Times New Roman" w:cs="Times New Roman"/>
          <w:sz w:val="24"/>
          <w:szCs w:val="24"/>
          <w:lang w:val="uk-UA" w:eastAsia="ru-RU"/>
        </w:rPr>
        <w:t>надання пропозицій до Ради Банку щодо визначення корпоративних цінностей Банку та забезпечення, щоб про них були повідомлені керівники Банку, керівники підрозділів контролю та інші працівники Банку, а інші зацікавлені особи мали можливість із ними ознайомитися;</w:t>
      </w:r>
    </w:p>
    <w:p w14:paraId="55F550BB" w14:textId="77777777" w:rsidR="00673E8A" w:rsidRPr="00EF64CE" w:rsidRDefault="00673E8A" w:rsidP="00CE4522">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eastAsia="Times New Roman" w:hAnsi="Times New Roman" w:cs="Times New Roman"/>
          <w:sz w:val="24"/>
          <w:szCs w:val="24"/>
          <w:lang w:val="uk-UA" w:eastAsia="ru-RU"/>
        </w:rPr>
        <w:t>здійснення моніторингу дотримання Кодексу корпоративного управління Банку керівниками Банку та всіма працівниками Банку та надання відповідних пропозицій Раді Банку;</w:t>
      </w:r>
    </w:p>
    <w:p w14:paraId="3F26FC10" w14:textId="77777777" w:rsidR="008D3663" w:rsidRPr="00EF64CE" w:rsidRDefault="00673E8A" w:rsidP="00CE4522">
      <w:pPr>
        <w:pStyle w:val="a0"/>
        <w:numPr>
          <w:ilvl w:val="3"/>
          <w:numId w:val="4"/>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п</w:t>
      </w:r>
      <w:r w:rsidR="00777034" w:rsidRPr="00EF64CE">
        <w:rPr>
          <w:rFonts w:ascii="Times New Roman" w:hAnsi="Times New Roman" w:cs="Times New Roman"/>
          <w:sz w:val="24"/>
          <w:szCs w:val="24"/>
          <w:lang w:val="uk-UA"/>
        </w:rPr>
        <w:t>опередній розгляд та надання Раді Банку рекомендацій</w:t>
      </w:r>
      <w:r w:rsidRPr="00EF64CE">
        <w:rPr>
          <w:rFonts w:ascii="Times New Roman" w:hAnsi="Times New Roman" w:cs="Times New Roman"/>
          <w:sz w:val="24"/>
          <w:szCs w:val="24"/>
          <w:lang w:val="uk-UA"/>
        </w:rPr>
        <w:t xml:space="preserve"> щодо затвердження звітів корпоративного секретаря Банку;</w:t>
      </w:r>
      <w:r w:rsidR="00777034" w:rsidRPr="00EF64CE">
        <w:rPr>
          <w:rFonts w:ascii="Times New Roman" w:hAnsi="Times New Roman" w:cs="Times New Roman"/>
          <w:sz w:val="24"/>
          <w:szCs w:val="24"/>
          <w:lang w:val="uk-UA"/>
        </w:rPr>
        <w:t xml:space="preserve"> </w:t>
      </w:r>
    </w:p>
    <w:p w14:paraId="55A0BB64" w14:textId="0CF9E3EE" w:rsidR="008D3663" w:rsidRPr="00EF64CE" w:rsidRDefault="00167A0B" w:rsidP="00CE4522">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звітування Комітету перед Радою щодо покладених на нього функцій.</w:t>
      </w:r>
    </w:p>
    <w:p w14:paraId="1241D368" w14:textId="77777777" w:rsidR="00167A0B" w:rsidRPr="00EF64CE" w:rsidRDefault="00167A0B" w:rsidP="00BE6435">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Будь-які пропозиції щодо призначення посадових осіб Банку, призначення яких належить до компетенції Ради Банку відповідно до закону чи передбачено Статутом Банку, мають бути попередньо погоджені із Комітетом.</w:t>
      </w:r>
      <w:r w:rsidR="008D3663" w:rsidRPr="00EF64CE">
        <w:rPr>
          <w:rFonts w:ascii="Times New Roman" w:hAnsi="Times New Roman" w:cs="Times New Roman"/>
          <w:sz w:val="24"/>
          <w:szCs w:val="24"/>
          <w:lang w:val="uk-UA"/>
        </w:rPr>
        <w:t xml:space="preserve"> </w:t>
      </w:r>
    </w:p>
    <w:p w14:paraId="0257FBBA" w14:textId="7F8B12CF" w:rsidR="00167A0B" w:rsidRPr="00EF64CE" w:rsidRDefault="00BE6435" w:rsidP="00CF2E01">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 </w:t>
      </w:r>
      <w:r w:rsidR="00167A0B" w:rsidRPr="00EF64CE">
        <w:rPr>
          <w:rFonts w:ascii="Times New Roman" w:hAnsi="Times New Roman" w:cs="Times New Roman"/>
          <w:sz w:val="24"/>
          <w:szCs w:val="24"/>
          <w:lang w:val="uk-UA"/>
        </w:rPr>
        <w:t>Комітет може здійснювати попереднє вивчення та розгляд інших питань,  у разі внесення змін до цього Положення або прийняття Радою окремого рішення.</w:t>
      </w:r>
    </w:p>
    <w:p w14:paraId="0460B1DE" w14:textId="77777777" w:rsidR="008D3663" w:rsidRPr="00EF64CE" w:rsidRDefault="008D3663" w:rsidP="00CE4522">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lastRenderedPageBreak/>
        <w:t>Комітет має право:</w:t>
      </w:r>
    </w:p>
    <w:p w14:paraId="0C9433F9" w14:textId="77777777" w:rsidR="008D3663" w:rsidRPr="00EF64CE" w:rsidRDefault="008D3663" w:rsidP="00CE4522">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ініціювати скликання в позачерговому порядку засідання Ради;</w:t>
      </w:r>
    </w:p>
    <w:p w14:paraId="2C9A82E8" w14:textId="77777777" w:rsidR="008D3663" w:rsidRPr="00EF64CE" w:rsidRDefault="008D3663" w:rsidP="00CE4522">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вносити пропозиції Раді з питань, які відносяться до компетенції Комітету, ініціювати внесення питань до порядку денного засідань Ради;</w:t>
      </w:r>
    </w:p>
    <w:p w14:paraId="3E9CD65A" w14:textId="77777777" w:rsidR="008D3663" w:rsidRPr="00EF64CE" w:rsidRDefault="00BE6435" w:rsidP="00CE4522">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н</w:t>
      </w:r>
      <w:r w:rsidR="008D3663" w:rsidRPr="00EF64CE">
        <w:rPr>
          <w:rFonts w:ascii="Times New Roman" w:hAnsi="Times New Roman" w:cs="Times New Roman"/>
          <w:sz w:val="24"/>
          <w:szCs w:val="24"/>
          <w:lang w:val="uk-UA"/>
        </w:rPr>
        <w:t>адавати рекомендації Правлінню Банку, колегіальним органам Правління Банку та самостійним структурним підрозділам Банку в межах повноважень Комітету;</w:t>
      </w:r>
    </w:p>
    <w:p w14:paraId="21D80600" w14:textId="155D9E3E" w:rsidR="008D3663" w:rsidRPr="00EF64CE" w:rsidRDefault="008D3663" w:rsidP="00CE4522">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заслуховувати звіти керівників структурних підрозділів Банку, подавати Раді та Правлінню Банку пропозиції щодо вжиття заходів за результатами звітів</w:t>
      </w:r>
      <w:r w:rsidR="007659C6" w:rsidRPr="00EF64CE">
        <w:rPr>
          <w:rFonts w:ascii="Times New Roman" w:hAnsi="Times New Roman" w:cs="Times New Roman"/>
          <w:sz w:val="24"/>
          <w:szCs w:val="24"/>
          <w:lang w:val="uk-UA"/>
        </w:rPr>
        <w:t>.</w:t>
      </w:r>
    </w:p>
    <w:p w14:paraId="2886E304" w14:textId="77777777" w:rsidR="00FD4874" w:rsidRPr="00EF64CE" w:rsidRDefault="000D7CEC" w:rsidP="00CF2E01">
      <w:pPr>
        <w:pStyle w:val="1"/>
        <w:numPr>
          <w:ilvl w:val="0"/>
          <w:numId w:val="0"/>
        </w:numPr>
        <w:spacing w:before="480" w:after="120" w:line="360" w:lineRule="auto"/>
        <w:jc w:val="both"/>
      </w:pPr>
      <w:bookmarkStart w:id="6" w:name="_Toc154504047"/>
      <w:r w:rsidRPr="00EF64CE">
        <w:t>Розділ ІІІ. СКЛАД КОМІТЕТУ</w:t>
      </w:r>
      <w:bookmarkEnd w:id="6"/>
      <w:r w:rsidRPr="00EF64CE">
        <w:t xml:space="preserve"> </w:t>
      </w:r>
    </w:p>
    <w:p w14:paraId="306149E1" w14:textId="77777777" w:rsidR="00FD4874" w:rsidRPr="00EF64CE" w:rsidRDefault="000D7CEC" w:rsidP="00CE4522">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Комітет </w:t>
      </w:r>
      <w:r w:rsidR="000B18C4" w:rsidRPr="00EF64CE">
        <w:rPr>
          <w:rFonts w:ascii="Times New Roman" w:hAnsi="Times New Roman" w:cs="Times New Roman"/>
          <w:sz w:val="24"/>
          <w:szCs w:val="24"/>
          <w:lang w:val="uk-UA"/>
        </w:rPr>
        <w:t xml:space="preserve">формується </w:t>
      </w:r>
      <w:r w:rsidRPr="00EF64CE">
        <w:rPr>
          <w:rFonts w:ascii="Times New Roman" w:hAnsi="Times New Roman" w:cs="Times New Roman"/>
          <w:sz w:val="24"/>
          <w:szCs w:val="24"/>
          <w:lang w:val="uk-UA"/>
        </w:rPr>
        <w:t>з числа членів Ради</w:t>
      </w:r>
      <w:r w:rsidR="000B18C4" w:rsidRPr="00EF64CE">
        <w:rPr>
          <w:rFonts w:ascii="Times New Roman" w:hAnsi="Times New Roman" w:cs="Times New Roman"/>
          <w:sz w:val="24"/>
          <w:szCs w:val="24"/>
          <w:lang w:val="uk-UA"/>
        </w:rPr>
        <w:t xml:space="preserve"> Банку</w:t>
      </w:r>
      <w:r w:rsidR="00B968DA" w:rsidRPr="00EF64CE">
        <w:rPr>
          <w:rFonts w:ascii="Times New Roman" w:hAnsi="Times New Roman" w:cs="Times New Roman"/>
          <w:sz w:val="24"/>
          <w:szCs w:val="24"/>
          <w:lang w:val="uk-UA"/>
        </w:rPr>
        <w:t>, більшість з яких є незалежними.</w:t>
      </w:r>
      <w:r w:rsidRPr="00EF64CE">
        <w:rPr>
          <w:rFonts w:ascii="Times New Roman" w:hAnsi="Times New Roman" w:cs="Times New Roman"/>
          <w:sz w:val="24"/>
          <w:szCs w:val="24"/>
          <w:lang w:val="uk-UA"/>
        </w:rPr>
        <w:t xml:space="preserve"> </w:t>
      </w:r>
    </w:p>
    <w:p w14:paraId="4D711FE7" w14:textId="77777777" w:rsidR="007659C6" w:rsidRPr="00EF64CE" w:rsidRDefault="000D7CEC" w:rsidP="007659C6">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До складу Комітету входять Голова та члени Комітету.</w:t>
      </w:r>
      <w:r w:rsidR="007659C6" w:rsidRPr="00EF64CE">
        <w:rPr>
          <w:rFonts w:ascii="Times New Roman" w:hAnsi="Times New Roman" w:cs="Times New Roman"/>
          <w:sz w:val="24"/>
          <w:szCs w:val="24"/>
          <w:lang w:val="uk-UA"/>
        </w:rPr>
        <w:t xml:space="preserve"> </w:t>
      </w:r>
      <w:r w:rsidR="007659C6" w:rsidRPr="00EF64CE">
        <w:rPr>
          <w:rFonts w:ascii="Times New Roman" w:hAnsi="Times New Roman" w:cs="Times New Roman"/>
          <w:bCs/>
          <w:sz w:val="24"/>
          <w:szCs w:val="24"/>
          <w:lang w:val="uk-UA"/>
        </w:rPr>
        <w:t>Члени Комітету повинні мати відповідні знання та досвід роботи у сфері управління (менеджменту) та корпоративного управління, професійні навички та особисті якості, необхідні для виконання ними обов’язків членів Комітету.</w:t>
      </w:r>
      <w:r w:rsidR="007659C6" w:rsidRPr="00EF64CE">
        <w:rPr>
          <w:rFonts w:ascii="Times New Roman" w:hAnsi="Times New Roman" w:cs="Times New Roman"/>
          <w:sz w:val="24"/>
          <w:szCs w:val="24"/>
          <w:lang w:val="uk-UA"/>
        </w:rPr>
        <w:t xml:space="preserve"> </w:t>
      </w:r>
      <w:r w:rsidR="007659C6" w:rsidRPr="00EF64CE">
        <w:rPr>
          <w:rFonts w:ascii="Times New Roman" w:hAnsi="Times New Roman" w:cs="Times New Roman"/>
          <w:bCs/>
          <w:sz w:val="24"/>
          <w:szCs w:val="24"/>
          <w:lang w:val="uk-UA"/>
        </w:rPr>
        <w:t>Члени Комітету повинні мати спільні спеціальні знання та досвід у питаннях, що стосуються розроблення та впровадження системи винагороди, пошуку, відбору та призначень персоналу.</w:t>
      </w:r>
      <w:r w:rsidR="007659C6" w:rsidRPr="00EF64CE">
        <w:rPr>
          <w:rFonts w:ascii="Times New Roman" w:hAnsi="Times New Roman" w:cs="Times New Roman"/>
          <w:sz w:val="24"/>
          <w:szCs w:val="24"/>
          <w:lang w:val="uk-UA"/>
        </w:rPr>
        <w:t xml:space="preserve"> </w:t>
      </w:r>
    </w:p>
    <w:p w14:paraId="293FEFEF" w14:textId="74965001" w:rsidR="00FD4874" w:rsidRPr="00EF64CE" w:rsidRDefault="000D7CEC" w:rsidP="00CE4522">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Кількісний склад Комітету має бути не меншим 3 (трьох) осіб.</w:t>
      </w:r>
    </w:p>
    <w:p w14:paraId="14E464B7" w14:textId="77777777" w:rsidR="00FD4874" w:rsidRPr="00EF64CE" w:rsidRDefault="000D7CEC" w:rsidP="00CE4522">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Очолює Комітет </w:t>
      </w:r>
      <w:r w:rsidR="00B968DA" w:rsidRPr="00EF64CE">
        <w:rPr>
          <w:rFonts w:ascii="Times New Roman" w:hAnsi="Times New Roman" w:cs="Times New Roman"/>
          <w:sz w:val="24"/>
          <w:szCs w:val="24"/>
          <w:lang w:val="uk-UA"/>
        </w:rPr>
        <w:t xml:space="preserve">незалежний </w:t>
      </w:r>
      <w:r w:rsidRPr="00EF64CE">
        <w:rPr>
          <w:rFonts w:ascii="Times New Roman" w:hAnsi="Times New Roman" w:cs="Times New Roman"/>
          <w:sz w:val="24"/>
          <w:szCs w:val="24"/>
          <w:lang w:val="uk-UA"/>
        </w:rPr>
        <w:t xml:space="preserve">член Ради, обраний Радою з числа її членів. </w:t>
      </w:r>
    </w:p>
    <w:p w14:paraId="18F87F7F" w14:textId="77777777" w:rsidR="00FD4874" w:rsidRPr="00EF64CE" w:rsidRDefault="000D7CEC" w:rsidP="00CE4522">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Персональний та кількісний склад Комітету затверджується рішенням Ради. </w:t>
      </w:r>
    </w:p>
    <w:p w14:paraId="103FFBC3" w14:textId="7742CD07" w:rsidR="00FD4874" w:rsidRPr="00EF64CE" w:rsidRDefault="000D7CEC" w:rsidP="00CE4522">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Голова та члени Комітету виконують свої обов’язки відповідно до цього Положення до дати прийняття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 xml:space="preserve">адою Банку рішення щодо затвердження нового персонального складу Комітету або переобрання/припинення повноважень Голови та членів Комітету, але в будь-якому випадку не пізніше дати припинення повноважень Голови та членів </w:t>
      </w:r>
      <w:r w:rsidR="00167A0B"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ади Банку, які приймали рішення стосовно відповідного складу Комітету.</w:t>
      </w:r>
    </w:p>
    <w:p w14:paraId="01AA2C67" w14:textId="77777777" w:rsidR="00FD4874" w:rsidRPr="00EF64CE" w:rsidRDefault="000D7CEC" w:rsidP="00CE4522">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Голова Комітету:</w:t>
      </w:r>
    </w:p>
    <w:p w14:paraId="7876269C" w14:textId="77777777" w:rsidR="00FD4874" w:rsidRPr="00EF64CE" w:rsidRDefault="000D7CEC" w:rsidP="00CE4522">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організовує роботу Комітету та здійснює контроль за його роботою</w:t>
      </w:r>
      <w:r w:rsidR="00E5676A" w:rsidRPr="00EF64CE">
        <w:rPr>
          <w:rFonts w:ascii="Times New Roman" w:hAnsi="Times New Roman" w:cs="Times New Roman"/>
          <w:sz w:val="24"/>
          <w:szCs w:val="24"/>
          <w:lang w:val="uk-UA"/>
        </w:rPr>
        <w:t xml:space="preserve"> та звітуванням</w:t>
      </w:r>
      <w:r w:rsidRPr="00EF64CE">
        <w:rPr>
          <w:rFonts w:ascii="Times New Roman" w:hAnsi="Times New Roman" w:cs="Times New Roman"/>
          <w:sz w:val="24"/>
          <w:szCs w:val="24"/>
          <w:lang w:val="uk-UA"/>
        </w:rPr>
        <w:t>;</w:t>
      </w:r>
    </w:p>
    <w:p w14:paraId="67B41B8B" w14:textId="77777777" w:rsidR="00FD4874" w:rsidRPr="00EF64CE" w:rsidRDefault="000D7CEC" w:rsidP="00CE4522">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скликає засідання Комітету та головує на них, затверджує порядок денний засідань, забезпечує дотримання порядку денного засідань, організовує ведення протоколів засідань Комітету та забезпечує зберігання протоколів Комітету;</w:t>
      </w:r>
    </w:p>
    <w:p w14:paraId="03918608" w14:textId="77777777" w:rsidR="00FD4874" w:rsidRPr="00EF64CE" w:rsidRDefault="000D7CEC" w:rsidP="00CE4522">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звітує перед Радою про діяльність Комітету;</w:t>
      </w:r>
    </w:p>
    <w:p w14:paraId="00CF8EEB" w14:textId="77777777" w:rsidR="00FD4874" w:rsidRPr="00EF64CE" w:rsidRDefault="000D7CEC" w:rsidP="00CE4522">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lastRenderedPageBreak/>
        <w:t>підтримує постійні контакти із іншими органами та посадовими особами Банку;</w:t>
      </w:r>
    </w:p>
    <w:p w14:paraId="35AA6EB7" w14:textId="77777777" w:rsidR="00FD4874" w:rsidRPr="00EF64CE" w:rsidRDefault="000D7CEC" w:rsidP="00CE4522">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надає членам Комітету, членам Правління та керівникам самостійних структурних підрозділів Банку доручення, які випливають із завдань та функцій, покладених на Комітет.</w:t>
      </w:r>
    </w:p>
    <w:p w14:paraId="68F723DF" w14:textId="36876A8B" w:rsidR="007659C6" w:rsidRPr="00EF64CE" w:rsidRDefault="007659C6" w:rsidP="007659C6">
      <w:pPr>
        <w:numPr>
          <w:ilvl w:val="1"/>
          <w:numId w:val="6"/>
        </w:numPr>
        <w:tabs>
          <w:tab w:val="left" w:pos="567"/>
        </w:tabs>
        <w:autoSpaceDE w:val="0"/>
        <w:autoSpaceDN w:val="0"/>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t>У разі тимчасової відсутності Голови Комітету або тимчасової неможливості виконання ним своїх обов'язків, Комітет на початку засідання обирає із числа його членів особу, яка виконуватиме обов'язки головуючого тимчасово, на час проведення одного чи декількох засідань.</w:t>
      </w:r>
    </w:p>
    <w:p w14:paraId="666635CD" w14:textId="5D10CF8C" w:rsidR="00FD4874" w:rsidRPr="00EF64CE" w:rsidRDefault="000D7CEC" w:rsidP="00CE4522">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Секретарем Комітету за рішенням Комітету є корпоративний секретар або інший працівник структурного підрозділу Банку.</w:t>
      </w:r>
    </w:p>
    <w:p w14:paraId="7A2ADE2C" w14:textId="77777777" w:rsidR="00FD4874" w:rsidRPr="00EF64CE" w:rsidRDefault="000D7CEC" w:rsidP="00CE4522">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Секретар Комітету відповідає за організаційне забезпечення підготовки та проведення засідань Комітету, забезпечує підготовку і ведення протоколів засідань, забезпечує зберігання протоколів Комітету, ведення листування з питань діяльності Комітету та доведення рішень Комітету до зацікавлених органів і осіб Банку.</w:t>
      </w:r>
    </w:p>
    <w:p w14:paraId="0E0880E9" w14:textId="77777777" w:rsidR="00FD4874" w:rsidRPr="00EF64CE" w:rsidRDefault="000D7CEC" w:rsidP="00CF2E01">
      <w:pPr>
        <w:pStyle w:val="1"/>
        <w:numPr>
          <w:ilvl w:val="0"/>
          <w:numId w:val="0"/>
        </w:numPr>
        <w:spacing w:before="480" w:after="120" w:line="360" w:lineRule="auto"/>
        <w:jc w:val="both"/>
      </w:pPr>
      <w:bookmarkStart w:id="7" w:name="_Toc154504048"/>
      <w:r w:rsidRPr="00EF64CE">
        <w:t>Розділ IV. ПРАВА ТА ОБОВ’ЯЗКИ ГОЛОВИ ТА ЧЛЕНІВ КОМІТЕТУ</w:t>
      </w:r>
      <w:bookmarkEnd w:id="7"/>
      <w:r w:rsidRPr="00EF64CE">
        <w:t xml:space="preserve"> </w:t>
      </w:r>
    </w:p>
    <w:p w14:paraId="59B06967" w14:textId="77777777" w:rsidR="00FD4874" w:rsidRPr="00EF64CE" w:rsidRDefault="000D7CEC" w:rsidP="00CE4522">
      <w:pPr>
        <w:numPr>
          <w:ilvl w:val="1"/>
          <w:numId w:val="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Голова та члени Комітету мають право:</w:t>
      </w:r>
    </w:p>
    <w:p w14:paraId="5FC88BC7" w14:textId="77777777"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Запитувати та отримувати будь-яку інформацію та документи Банку, необхідні для виконання своїх функцій, отримувати копії документів. Вищезазначена інформація та документи мають надаватися членам Комітету протягом 10 (десяти) робочих днів, а у разі скликання позачергових засідань Комітету - протягом 2 (двох) робочих днів з дати отримання Банком письмового запиту  за підписом Голови Комітету на ім’я Голови Правління Банку через секретаря Комітету.</w:t>
      </w:r>
    </w:p>
    <w:p w14:paraId="2BA738B2" w14:textId="77777777"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Заслуховувати звіти Правління Банку, посадових осіб Банку, незалежних консультантів з окремих питань діяльності Банку, що стосуються компетенції Комітету.</w:t>
      </w:r>
    </w:p>
    <w:p w14:paraId="4936D19D" w14:textId="77777777"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Брати участь у засіданнях Правління Банку.</w:t>
      </w:r>
    </w:p>
    <w:p w14:paraId="571462C7" w14:textId="77777777"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Вимагати скликання позачергового засідання Ради відповідно до вимог Положення про Раду Банку.</w:t>
      </w:r>
    </w:p>
    <w:p w14:paraId="441E57F7" w14:textId="4E8D7E0F"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Залучати внутрішніх та зовнішніх експертів (консультантів) до аналізу окремих питань Банку в порядку, визначеному </w:t>
      </w:r>
      <w:r w:rsidR="00A4432F" w:rsidRPr="00EF64CE">
        <w:rPr>
          <w:rFonts w:ascii="Times New Roman" w:hAnsi="Times New Roman" w:cs="Times New Roman"/>
          <w:sz w:val="24"/>
          <w:szCs w:val="24"/>
          <w:lang w:val="uk-UA"/>
        </w:rPr>
        <w:t xml:space="preserve">внутрішніми документами </w:t>
      </w:r>
      <w:r w:rsidRPr="00EF64CE">
        <w:rPr>
          <w:rFonts w:ascii="Times New Roman" w:hAnsi="Times New Roman" w:cs="Times New Roman"/>
          <w:sz w:val="24"/>
          <w:szCs w:val="24"/>
          <w:lang w:val="uk-UA"/>
        </w:rPr>
        <w:t>Банку.</w:t>
      </w:r>
    </w:p>
    <w:p w14:paraId="5B21793E" w14:textId="58C8BB01"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lastRenderedPageBreak/>
        <w:t xml:space="preserve">Запрошувати на свої засідання за потреби Голову та членів Правління Банку, інших посадових осіб Банку, </w:t>
      </w:r>
      <w:r w:rsidR="00A918D9" w:rsidRPr="00EF64CE">
        <w:rPr>
          <w:rFonts w:ascii="Times New Roman" w:hAnsi="Times New Roman" w:cs="Times New Roman"/>
          <w:sz w:val="24"/>
          <w:szCs w:val="24"/>
          <w:lang w:val="uk-UA"/>
        </w:rPr>
        <w:t xml:space="preserve">зокрема, </w:t>
      </w:r>
      <w:r w:rsidRPr="00EF64CE">
        <w:rPr>
          <w:rFonts w:ascii="Times New Roman" w:hAnsi="Times New Roman" w:cs="Times New Roman"/>
          <w:sz w:val="24"/>
          <w:szCs w:val="24"/>
          <w:lang w:val="uk-UA"/>
        </w:rPr>
        <w:t xml:space="preserve">керівника підрозділу внутрішнього аудиту, </w:t>
      </w:r>
      <w:r w:rsidR="007659C6" w:rsidRPr="00EF64CE">
        <w:rPr>
          <w:rFonts w:ascii="Times New Roman" w:hAnsi="Times New Roman"/>
          <w:sz w:val="24"/>
          <w:szCs w:val="24"/>
          <w:lang w:val="uk-UA"/>
        </w:rPr>
        <w:t xml:space="preserve">головного ризик-менеджера та головного комплаєнс-менеджера, </w:t>
      </w:r>
      <w:r w:rsidRPr="00EF64CE">
        <w:rPr>
          <w:rFonts w:ascii="Times New Roman" w:hAnsi="Times New Roman" w:cs="Times New Roman"/>
          <w:sz w:val="24"/>
          <w:szCs w:val="24"/>
          <w:lang w:val="uk-UA"/>
        </w:rPr>
        <w:t>керівника підрозділу з управління ризиками та/або підрозділу контролю за дотриманням норм (комплаєнс) або осіб, що їх тимчасово заміщують, незалежних консультантів.</w:t>
      </w:r>
    </w:p>
    <w:p w14:paraId="2E35298C" w14:textId="77777777" w:rsidR="00FD4874" w:rsidRPr="00EF64CE" w:rsidRDefault="000D7CEC" w:rsidP="00CE4522">
      <w:pPr>
        <w:numPr>
          <w:ilvl w:val="1"/>
          <w:numId w:val="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Голова та члени Комітету зобов’язані:</w:t>
      </w:r>
    </w:p>
    <w:p w14:paraId="4887BA86" w14:textId="77777777"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Діяти в інтересах Банку, добросовісно, розумно та не перевищувати своїх повноважень. Обов’язок діяти добросовісно та розумно означає необхідність проявляти сумлінність, обачливість та належну обережність.</w:t>
      </w:r>
    </w:p>
    <w:p w14:paraId="1A0B7847" w14:textId="7DD57B78"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Керуватись у своїй діяльності законодавством України, Статутом Банку, Положенням про Раду Банку, цим Положенням, рішеннями Ради Банку, </w:t>
      </w:r>
      <w:r w:rsidR="007659C6" w:rsidRPr="00EF64CE">
        <w:rPr>
          <w:rFonts w:ascii="Times New Roman" w:hAnsi="Times New Roman" w:cs="Times New Roman"/>
          <w:sz w:val="24"/>
          <w:szCs w:val="24"/>
          <w:lang w:val="uk-UA"/>
        </w:rPr>
        <w:t>К</w:t>
      </w:r>
      <w:r w:rsidRPr="00EF64CE">
        <w:rPr>
          <w:rFonts w:ascii="Times New Roman" w:hAnsi="Times New Roman" w:cs="Times New Roman"/>
          <w:sz w:val="24"/>
          <w:szCs w:val="24"/>
          <w:lang w:val="uk-UA"/>
        </w:rPr>
        <w:t>одексом корпоративного управління Банку.</w:t>
      </w:r>
    </w:p>
    <w:p w14:paraId="45120E37" w14:textId="77777777"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Виконувати рішення, прийняті загальними зборами акціонерів та Радою Банку. </w:t>
      </w:r>
    </w:p>
    <w:p w14:paraId="60B82653" w14:textId="77777777"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Особисто брати участь у роботі Комітету. Завчасно повідомляти через секретаря Комітету про неможливість участі у засіданнях Комітету із зазначенням причин відсутності.</w:t>
      </w:r>
    </w:p>
    <w:p w14:paraId="21A87DCA" w14:textId="77777777" w:rsidR="007659C6" w:rsidRPr="00EF64CE" w:rsidRDefault="000D7CEC" w:rsidP="007659C6">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Дотримуватись встановлених у Банку правил та процедур щодо конфлікту інтересів. Негайно повідомляти Голову Комітету, Голову Ради про обставини, що перешкоджають виконанню ними своїх обов’язків. Завчасно розкривати інформацію про наявні або потенційні конфлікти інтересів.</w:t>
      </w:r>
      <w:r w:rsidR="007659C6" w:rsidRPr="00EF64CE">
        <w:rPr>
          <w:rFonts w:ascii="Times New Roman" w:hAnsi="Times New Roman" w:cs="Times New Roman"/>
          <w:sz w:val="24"/>
          <w:szCs w:val="24"/>
          <w:lang w:val="uk-UA"/>
        </w:rPr>
        <w:t xml:space="preserve"> Голова та члени Комітету зобов’язанні запобігати виникненню конфліктів інтересів у Банку та сприяти їх врегулюванню. Члени Комітету зобов’язані утримуватися від вчинення дій та/або прийняття рішень, якщо це може призвести до виникнення конфлікту інтересів та/або перешкоджати належному виконанню ними своїх посадових обов’язків в інтересах Банку.</w:t>
      </w:r>
    </w:p>
    <w:p w14:paraId="57EE70EB" w14:textId="77777777" w:rsidR="007659C6" w:rsidRPr="00EF64CE" w:rsidRDefault="007659C6" w:rsidP="007659C6">
      <w:pPr>
        <w:autoSpaceDE w:val="0"/>
        <w:autoSpaceDN w:val="0"/>
        <w:spacing w:after="0" w:line="360" w:lineRule="auto"/>
        <w:ind w:left="1418"/>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Члени Комітету зобов’язанні відмовитися від участі у прийнятті рішень, якщо конфлікт інтересів не дає їм змоги повною мірою виконувати свої обов’язки в інтересах Банку, його вкладників та учасників. У таких випадках член Комітету не має права голосу під час прийняття Комітетом рішення та не враховується під час визначення кворуму Комітету.</w:t>
      </w:r>
    </w:p>
    <w:p w14:paraId="767133B0" w14:textId="3DB1C01A"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Дотримуватись встановлених у Банку вимог до інформаційної безпеки. Не розголошувати інформацію з обмеженим доступом, в тому числі </w:t>
      </w:r>
      <w:r w:rsidRPr="00EF64CE">
        <w:rPr>
          <w:rFonts w:ascii="Times New Roman" w:hAnsi="Times New Roman" w:cs="Times New Roman"/>
          <w:sz w:val="24"/>
          <w:szCs w:val="24"/>
          <w:lang w:val="uk-UA"/>
        </w:rPr>
        <w:lastRenderedPageBreak/>
        <w:t xml:space="preserve">конфіденційну інформацію, яка стала відомою у зв’язку із виконанням функцій члена Комітету (далі – інформація з обмеженим доступом), особам, які не мають доступу до такої інформації, а також не використовувати її у своїх інтересах або в інтересах третіх осіб. Перелік інформації з обмеженим доступом визначається </w:t>
      </w:r>
      <w:r w:rsidR="00A4432F" w:rsidRPr="00EF64CE">
        <w:rPr>
          <w:rFonts w:ascii="Times New Roman" w:hAnsi="Times New Roman" w:cs="Times New Roman"/>
          <w:sz w:val="24"/>
          <w:szCs w:val="24"/>
          <w:lang w:val="uk-UA"/>
        </w:rPr>
        <w:t>внутрішн</w:t>
      </w:r>
      <w:r w:rsidR="00295D4F" w:rsidRPr="00EF64CE">
        <w:rPr>
          <w:rFonts w:ascii="Times New Roman" w:hAnsi="Times New Roman" w:cs="Times New Roman"/>
          <w:sz w:val="24"/>
          <w:szCs w:val="24"/>
          <w:lang w:val="uk-UA"/>
        </w:rPr>
        <w:t>і</w:t>
      </w:r>
      <w:r w:rsidR="00A4432F" w:rsidRPr="00EF64CE">
        <w:rPr>
          <w:rFonts w:ascii="Times New Roman" w:hAnsi="Times New Roman" w:cs="Times New Roman"/>
          <w:sz w:val="24"/>
          <w:szCs w:val="24"/>
          <w:lang w:val="uk-UA"/>
        </w:rPr>
        <w:t>ми документами</w:t>
      </w:r>
      <w:r w:rsidRPr="00EF64CE">
        <w:rPr>
          <w:rFonts w:ascii="Times New Roman" w:hAnsi="Times New Roman" w:cs="Times New Roman"/>
          <w:sz w:val="24"/>
          <w:szCs w:val="24"/>
          <w:lang w:val="uk-UA"/>
        </w:rPr>
        <w:t xml:space="preserve"> Банку та доводиться до відома членів Комітету відповідними структурними підрозділами Банку.</w:t>
      </w:r>
    </w:p>
    <w:p w14:paraId="6FD8DC6C" w14:textId="77777777" w:rsidR="00FD4874" w:rsidRPr="00EF64CE" w:rsidRDefault="000D7CEC" w:rsidP="00CE4522">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Своєчасно надавати Раді повну і точну інформацію з питань, що належать до компетенції Комітету.</w:t>
      </w:r>
    </w:p>
    <w:p w14:paraId="584E75D9" w14:textId="29F3F5BC" w:rsidR="00FD4874" w:rsidRPr="00EF64CE" w:rsidRDefault="000D7CEC" w:rsidP="00CF2E01">
      <w:pPr>
        <w:pStyle w:val="1"/>
        <w:numPr>
          <w:ilvl w:val="0"/>
          <w:numId w:val="0"/>
        </w:numPr>
        <w:spacing w:before="480" w:after="0" w:line="360" w:lineRule="auto"/>
        <w:jc w:val="both"/>
      </w:pPr>
      <w:bookmarkStart w:id="8" w:name="_Toc154504049"/>
      <w:r w:rsidRPr="00EF64CE">
        <w:t>Розділ V. ПОРЯДОК РОБОТИ КОМІТЕТУ</w:t>
      </w:r>
      <w:bookmarkEnd w:id="8"/>
    </w:p>
    <w:p w14:paraId="46597B15" w14:textId="0DAE1605" w:rsidR="00FD4874" w:rsidRPr="00EF64CE" w:rsidRDefault="000D7CEC" w:rsidP="001162B3">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Організаційною формою роботи Комітету є чергові або позачергові засідання. Засідання проводяться, як правило, за місцезнаходженням Банку або в іншому місці, вказаному у повідомлені про скликання засідання.</w:t>
      </w:r>
    </w:p>
    <w:p w14:paraId="62D8AC3E" w14:textId="281B42F5" w:rsidR="00FD4874" w:rsidRPr="00EF64CE" w:rsidRDefault="000D7CEC" w:rsidP="00CF2E01">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Засідання Комітету може проводитися у формі</w:t>
      </w:r>
      <w:r w:rsidR="001162B3"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спільної присутності членів Комітету у визначеному місці для обговорення питань порядку денного та голосування (далі – у формі спільної присутності)</w:t>
      </w:r>
      <w:r w:rsidR="00CF7DD0" w:rsidRPr="00EF64CE">
        <w:rPr>
          <w:rFonts w:ascii="Times New Roman" w:hAnsi="Times New Roman" w:cs="Times New Roman"/>
          <w:sz w:val="24"/>
          <w:szCs w:val="24"/>
          <w:lang w:val="uk-UA"/>
        </w:rPr>
        <w:t>,</w:t>
      </w:r>
      <w:r w:rsidR="00CF7DD0" w:rsidRPr="00EF64CE">
        <w:rPr>
          <w:rFonts w:ascii="Times New Roman" w:hAnsi="Times New Roman"/>
          <w:sz w:val="24"/>
          <w:szCs w:val="24"/>
          <w:lang w:val="uk-UA"/>
        </w:rPr>
        <w:t xml:space="preserve"> в тому числі з використанням засобів електронного зв’язку (відео- та голосових конференцій тощо), за умови, що кожен член Комітету, який бере участь в такій конференції, може бачити/чути всіх учасників та спілкуватися зі всіма іншими учасниками засідання Комітету</w:t>
      </w:r>
      <w:r w:rsidR="00E5676A" w:rsidRPr="00EF64CE">
        <w:rPr>
          <w:rFonts w:ascii="Times New Roman" w:hAnsi="Times New Roman" w:cs="Times New Roman"/>
          <w:sz w:val="24"/>
          <w:szCs w:val="24"/>
          <w:lang w:val="uk-UA"/>
        </w:rPr>
        <w:t>.</w:t>
      </w:r>
    </w:p>
    <w:p w14:paraId="2795280A" w14:textId="4E4B9926" w:rsidR="00E5676A" w:rsidRPr="00EF64CE" w:rsidRDefault="00E5676A" w:rsidP="00CF2E01">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Комітет також може приймати рішення шляхом проведення заочного голосування (методом опитування), у тому числі з використанням програмно-технічного комплексу, або шляхом проведення аудіо- чи відео</w:t>
      </w:r>
      <w:r w:rsidR="007659C6"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конференції.</w:t>
      </w:r>
    </w:p>
    <w:p w14:paraId="202DC65A" w14:textId="6CC45315" w:rsidR="00CF7DD0" w:rsidRPr="00EF64CE" w:rsidRDefault="00CF7DD0" w:rsidP="00CF7DD0">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Проведення засідання Комітету з використанням засобів електронного зв’язку та </w:t>
      </w:r>
      <w:r w:rsidR="00E5676A" w:rsidRPr="00EF64CE">
        <w:rPr>
          <w:rFonts w:ascii="Times New Roman" w:hAnsi="Times New Roman"/>
          <w:sz w:val="24"/>
          <w:szCs w:val="24"/>
          <w:lang w:val="uk-UA"/>
        </w:rPr>
        <w:t xml:space="preserve">прийняття рішення шляхом проведення </w:t>
      </w:r>
      <w:r w:rsidRPr="00EF64CE">
        <w:rPr>
          <w:rFonts w:ascii="Times New Roman" w:hAnsi="Times New Roman" w:cs="Times New Roman"/>
          <w:sz w:val="24"/>
          <w:szCs w:val="24"/>
          <w:lang w:val="uk-UA"/>
        </w:rPr>
        <w:t>заочного голосування (методом опитування) допускаються, якщо жоден з членів Комітету не заперечує проти цього.</w:t>
      </w:r>
    </w:p>
    <w:p w14:paraId="171F1F73" w14:textId="193F4133"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Форма проведення засідання</w:t>
      </w:r>
      <w:r w:rsidR="00E5676A" w:rsidRPr="00EF64CE">
        <w:rPr>
          <w:rFonts w:ascii="Times New Roman" w:hAnsi="Times New Roman" w:cs="Times New Roman"/>
          <w:sz w:val="24"/>
          <w:szCs w:val="24"/>
          <w:lang w:val="uk-UA"/>
        </w:rPr>
        <w:t>/</w:t>
      </w:r>
      <w:r w:rsidR="00E5676A" w:rsidRPr="00EF64CE">
        <w:rPr>
          <w:rFonts w:ascii="Times New Roman" w:hAnsi="Times New Roman"/>
          <w:sz w:val="24"/>
          <w:szCs w:val="24"/>
          <w:lang w:val="uk-UA"/>
        </w:rPr>
        <w:t xml:space="preserve"> прийняття рішення </w:t>
      </w:r>
      <w:r w:rsidRPr="00EF64CE">
        <w:rPr>
          <w:rFonts w:ascii="Times New Roman" w:hAnsi="Times New Roman" w:cs="Times New Roman"/>
          <w:sz w:val="24"/>
          <w:szCs w:val="24"/>
          <w:lang w:val="uk-UA"/>
        </w:rPr>
        <w:t xml:space="preserve">Комітету визначається </w:t>
      </w:r>
      <w:r w:rsidR="00E5676A" w:rsidRPr="00EF64CE">
        <w:rPr>
          <w:rFonts w:ascii="Times New Roman" w:hAnsi="Times New Roman" w:cs="Times New Roman"/>
          <w:sz w:val="24"/>
          <w:szCs w:val="24"/>
          <w:lang w:val="uk-UA"/>
        </w:rPr>
        <w:t>Г</w:t>
      </w:r>
      <w:r w:rsidRPr="00EF64CE">
        <w:rPr>
          <w:rFonts w:ascii="Times New Roman" w:hAnsi="Times New Roman" w:cs="Times New Roman"/>
          <w:sz w:val="24"/>
          <w:szCs w:val="24"/>
          <w:lang w:val="uk-UA"/>
        </w:rPr>
        <w:t>оловою Комітету та вказується у відповідному повідомленні про проведення засідання Комітету</w:t>
      </w:r>
      <w:r w:rsidR="00E5676A" w:rsidRPr="00EF64CE">
        <w:rPr>
          <w:rFonts w:ascii="Times New Roman" w:hAnsi="Times New Roman" w:cs="Times New Roman"/>
          <w:sz w:val="24"/>
          <w:szCs w:val="24"/>
          <w:lang w:val="uk-UA"/>
        </w:rPr>
        <w:t xml:space="preserve"> або про ініціювання прийняття рішення шляхом заочного голосування (методом опитування)</w:t>
      </w:r>
      <w:r w:rsidRPr="00EF64CE">
        <w:rPr>
          <w:rFonts w:ascii="Times New Roman" w:hAnsi="Times New Roman" w:cs="Times New Roman"/>
          <w:sz w:val="24"/>
          <w:szCs w:val="24"/>
          <w:lang w:val="uk-UA"/>
        </w:rPr>
        <w:t>.</w:t>
      </w:r>
    </w:p>
    <w:p w14:paraId="20062D76"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Чергові засідання Комітету проводяться за необхідністю, але не рідше одного разу на півроку.</w:t>
      </w:r>
    </w:p>
    <w:p w14:paraId="280AC190" w14:textId="2AB51201"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Чергові засідання Комітету скликаються </w:t>
      </w:r>
      <w:r w:rsidR="00E5676A" w:rsidRPr="00EF64CE">
        <w:rPr>
          <w:rFonts w:ascii="Times New Roman" w:hAnsi="Times New Roman" w:cs="Times New Roman"/>
          <w:sz w:val="24"/>
          <w:szCs w:val="24"/>
          <w:lang w:val="uk-UA"/>
        </w:rPr>
        <w:t>Г</w:t>
      </w:r>
      <w:r w:rsidRPr="00EF64CE">
        <w:rPr>
          <w:rFonts w:ascii="Times New Roman" w:hAnsi="Times New Roman" w:cs="Times New Roman"/>
          <w:sz w:val="24"/>
          <w:szCs w:val="24"/>
          <w:lang w:val="uk-UA"/>
        </w:rPr>
        <w:t>оловою Комітету.</w:t>
      </w:r>
    </w:p>
    <w:p w14:paraId="3FB085E8" w14:textId="7F8066FC"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Позачергові засідання Комітету скликаються Головою Комітету у разі необхідності за власною ініціативою або на вимогу:</w:t>
      </w:r>
    </w:p>
    <w:p w14:paraId="720DF1E4"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lastRenderedPageBreak/>
        <w:t>членів Комітету;</w:t>
      </w:r>
    </w:p>
    <w:p w14:paraId="1C05A527" w14:textId="7BFBBB58" w:rsidR="00FD4874" w:rsidRPr="00EF64CE" w:rsidRDefault="00E5676A"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Г</w:t>
      </w:r>
      <w:r w:rsidR="000D7CEC" w:rsidRPr="00EF64CE">
        <w:rPr>
          <w:rFonts w:ascii="Times New Roman" w:hAnsi="Times New Roman" w:cs="Times New Roman"/>
          <w:sz w:val="24"/>
          <w:szCs w:val="24"/>
          <w:lang w:val="uk-UA"/>
        </w:rPr>
        <w:t>олови чи членів Ради, що не входять до складу Комітету;</w:t>
      </w:r>
    </w:p>
    <w:p w14:paraId="1F9D7D3F" w14:textId="034F0B18" w:rsidR="00FD4874" w:rsidRPr="00EF64CE" w:rsidRDefault="00E5676A"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Г</w:t>
      </w:r>
      <w:r w:rsidR="000D7CEC" w:rsidRPr="00EF64CE">
        <w:rPr>
          <w:rFonts w:ascii="Times New Roman" w:hAnsi="Times New Roman" w:cs="Times New Roman"/>
          <w:sz w:val="24"/>
          <w:szCs w:val="24"/>
          <w:lang w:val="uk-UA"/>
        </w:rPr>
        <w:t>олови чи членів Правління;</w:t>
      </w:r>
    </w:p>
    <w:p w14:paraId="17CF8A8D" w14:textId="77777777" w:rsidR="00FD4874" w:rsidRPr="00EF64CE" w:rsidRDefault="000D7CEC" w:rsidP="00CE4522">
      <w:pPr>
        <w:numPr>
          <w:ilvl w:val="2"/>
          <w:numId w:val="8"/>
        </w:numPr>
        <w:autoSpaceDE w:val="0"/>
        <w:autoSpaceDN w:val="0"/>
        <w:spacing w:after="0" w:line="360" w:lineRule="auto"/>
        <w:ind w:left="1418" w:hanging="851"/>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НБУ;</w:t>
      </w:r>
    </w:p>
    <w:p w14:paraId="10031486" w14:textId="72B9C200"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 xml:space="preserve">інших осіб, визначених </w:t>
      </w:r>
      <w:r w:rsidR="002D2C9B" w:rsidRPr="00EF64CE">
        <w:rPr>
          <w:rFonts w:ascii="Times New Roman" w:hAnsi="Times New Roman" w:cs="Times New Roman"/>
          <w:sz w:val="24"/>
          <w:szCs w:val="24"/>
          <w:lang w:val="uk-UA"/>
        </w:rPr>
        <w:t>С</w:t>
      </w:r>
      <w:r w:rsidRPr="00EF64CE">
        <w:rPr>
          <w:rFonts w:ascii="Times New Roman" w:hAnsi="Times New Roman" w:cs="Times New Roman"/>
          <w:sz w:val="24"/>
          <w:szCs w:val="24"/>
          <w:lang w:val="uk-UA"/>
        </w:rPr>
        <w:t xml:space="preserve">татутом Банку чи іншими </w:t>
      </w:r>
      <w:r w:rsidR="00A4432F" w:rsidRPr="00EF64CE">
        <w:rPr>
          <w:rFonts w:ascii="Times New Roman" w:hAnsi="Times New Roman" w:cs="Times New Roman"/>
          <w:sz w:val="24"/>
          <w:szCs w:val="24"/>
          <w:lang w:val="uk-UA"/>
        </w:rPr>
        <w:t xml:space="preserve">внутрішніми документами </w:t>
      </w:r>
      <w:r w:rsidRPr="00EF64CE">
        <w:rPr>
          <w:rFonts w:ascii="Times New Roman" w:hAnsi="Times New Roman" w:cs="Times New Roman"/>
          <w:sz w:val="24"/>
          <w:szCs w:val="24"/>
          <w:lang w:val="uk-UA"/>
        </w:rPr>
        <w:t xml:space="preserve"> Банку, які беруть участь у засіданні Комітету.</w:t>
      </w:r>
    </w:p>
    <w:p w14:paraId="61370F3A" w14:textId="5B546B3E"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Вимога про скликання позачергового засідання Комітету складається у письмовій та/або електронній формі, підписується і подається на ім’я </w:t>
      </w:r>
      <w:r w:rsidR="00E5676A" w:rsidRPr="00EF64CE">
        <w:rPr>
          <w:rFonts w:ascii="Times New Roman" w:hAnsi="Times New Roman" w:cs="Times New Roman"/>
          <w:sz w:val="24"/>
          <w:szCs w:val="24"/>
          <w:lang w:val="uk-UA"/>
        </w:rPr>
        <w:t>Г</w:t>
      </w:r>
      <w:r w:rsidRPr="00EF64CE">
        <w:rPr>
          <w:rFonts w:ascii="Times New Roman" w:hAnsi="Times New Roman" w:cs="Times New Roman"/>
          <w:sz w:val="24"/>
          <w:szCs w:val="24"/>
          <w:lang w:val="uk-UA"/>
        </w:rPr>
        <w:t>олови Комітету через секретаря Комітету.</w:t>
      </w:r>
    </w:p>
    <w:p w14:paraId="185006E7"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Вимога про скликання позачергового засідання Комітету повинна містити:</w:t>
      </w:r>
    </w:p>
    <w:p w14:paraId="512595CC"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прізвище, ім’я та по батькові, посаду особи, що її вносить;</w:t>
      </w:r>
    </w:p>
    <w:p w14:paraId="29F090B2"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підстави для скликання позачергового засідання Комітету;</w:t>
      </w:r>
    </w:p>
    <w:p w14:paraId="0CEBD17D"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формулювання порядку денного або питання, яке пропонується внести до порядку денного.</w:t>
      </w:r>
    </w:p>
    <w:p w14:paraId="4DD04D33"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До вимоги про скликання позачергового засідання Комітету додаються проекти рішень з питань порядку денного.</w:t>
      </w:r>
    </w:p>
    <w:p w14:paraId="4B2E7E7C" w14:textId="69372E62"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Позачергове засідання Комітету має бути скликане головою Комітету не пізніше, як через 5</w:t>
      </w:r>
      <w:r w:rsidR="00C8427F"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(п’ят</w:t>
      </w:r>
      <w:r w:rsidR="00CA255B" w:rsidRPr="00EF64CE">
        <w:rPr>
          <w:rFonts w:ascii="Times New Roman" w:hAnsi="Times New Roman" w:cs="Times New Roman"/>
          <w:sz w:val="24"/>
          <w:szCs w:val="24"/>
          <w:lang w:val="uk-UA"/>
        </w:rPr>
        <w:t>ь</w:t>
      </w:r>
      <w:r w:rsidRPr="00EF64CE">
        <w:rPr>
          <w:rFonts w:ascii="Times New Roman" w:hAnsi="Times New Roman" w:cs="Times New Roman"/>
          <w:sz w:val="24"/>
          <w:szCs w:val="24"/>
          <w:lang w:val="uk-UA"/>
        </w:rPr>
        <w:t xml:space="preserve">) робочих днів після отримання відповідної вимоги. </w:t>
      </w:r>
    </w:p>
    <w:p w14:paraId="51B73689"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Підготовку матеріалів для розгляду чи затвердження Комітетом може бути ініційовано Головою або членами Комітету, головою або членами Ради Банку, членами Правління, керівниками структурних підрозділів Банку, секретарем Комітету. </w:t>
      </w:r>
    </w:p>
    <w:p w14:paraId="7CB3F74A"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Порядок денний засідання Комітету</w:t>
      </w:r>
      <w:r w:rsidR="00E5676A" w:rsidRPr="00EF64CE">
        <w:rPr>
          <w:rFonts w:ascii="Times New Roman" w:hAnsi="Times New Roman" w:cs="Times New Roman"/>
          <w:sz w:val="24"/>
          <w:szCs w:val="24"/>
          <w:lang w:val="uk-UA"/>
        </w:rPr>
        <w:t xml:space="preserve">/перелік питань, що виносяться на заочне голосування (опитування) </w:t>
      </w:r>
      <w:r w:rsidRPr="00EF64CE">
        <w:rPr>
          <w:rFonts w:ascii="Times New Roman" w:hAnsi="Times New Roman" w:cs="Times New Roman"/>
          <w:sz w:val="24"/>
          <w:szCs w:val="24"/>
          <w:lang w:val="uk-UA"/>
        </w:rPr>
        <w:t xml:space="preserve"> формується секретарем Комітету на підставі матеріалів, що надійшли на розгляд Комітету, а також доручень голови Комітету, та затверджується головою Комітету.</w:t>
      </w:r>
      <w:r w:rsidR="00E5676A" w:rsidRPr="00EF64CE">
        <w:rPr>
          <w:rFonts w:ascii="Times New Roman" w:hAnsi="Times New Roman" w:cs="Times New Roman"/>
          <w:sz w:val="24"/>
          <w:szCs w:val="24"/>
          <w:lang w:val="uk-UA"/>
        </w:rPr>
        <w:t xml:space="preserve"> </w:t>
      </w:r>
    </w:p>
    <w:p w14:paraId="13BA8093" w14:textId="22E5DF7F" w:rsidR="00E5676A" w:rsidRPr="00EF64CE" w:rsidRDefault="000D7CEC" w:rsidP="00CF2E01">
      <w:pPr>
        <w:numPr>
          <w:ilvl w:val="1"/>
          <w:numId w:val="8"/>
        </w:numPr>
        <w:tabs>
          <w:tab w:val="left" w:pos="709"/>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Про скликання чергових або позачергових засідань Комітету</w:t>
      </w:r>
      <w:r w:rsidR="00E5676A" w:rsidRPr="00EF64CE">
        <w:rPr>
          <w:rFonts w:ascii="Times New Roman" w:hAnsi="Times New Roman" w:cs="Times New Roman"/>
          <w:sz w:val="24"/>
          <w:szCs w:val="24"/>
          <w:lang w:val="uk-UA"/>
        </w:rPr>
        <w:t xml:space="preserve">, або про ініціювання прийняття рішення шляхом заочного голосування (методом опитування) </w:t>
      </w:r>
      <w:r w:rsidRPr="00EF64CE">
        <w:rPr>
          <w:rFonts w:ascii="Times New Roman" w:hAnsi="Times New Roman" w:cs="Times New Roman"/>
          <w:sz w:val="24"/>
          <w:szCs w:val="24"/>
          <w:lang w:val="uk-UA"/>
        </w:rPr>
        <w:t xml:space="preserve"> кожний член Комітету повідомляється</w:t>
      </w:r>
      <w:r w:rsidR="002463E9"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не пізніше як за 3 робочі дні до дати проведення засідання</w:t>
      </w:r>
      <w:r w:rsidR="00E5676A" w:rsidRPr="00EF64CE">
        <w:rPr>
          <w:rFonts w:ascii="Times New Roman" w:hAnsi="Times New Roman" w:cs="Times New Roman"/>
          <w:sz w:val="24"/>
          <w:szCs w:val="24"/>
          <w:lang w:val="uk-UA"/>
        </w:rPr>
        <w:t xml:space="preserve">//заочного голосування (опитування) </w:t>
      </w:r>
      <w:r w:rsidRPr="00EF64CE">
        <w:rPr>
          <w:rFonts w:ascii="Times New Roman" w:hAnsi="Times New Roman" w:cs="Times New Roman"/>
          <w:sz w:val="24"/>
          <w:szCs w:val="24"/>
          <w:lang w:val="uk-UA"/>
        </w:rPr>
        <w:t>шляхом надіслання повідомлення засобами електронної пошти, з дотриманням вимог щодо збереження інформації з обмеженим доступом або вручення повідомлення особисто під розпис</w:t>
      </w:r>
      <w:r w:rsidR="000B314F" w:rsidRPr="00EF64CE">
        <w:rPr>
          <w:rFonts w:ascii="Times New Roman" w:hAnsi="Times New Roman" w:cs="Times New Roman"/>
          <w:sz w:val="24"/>
          <w:szCs w:val="24"/>
          <w:lang w:val="uk-UA"/>
        </w:rPr>
        <w:t>.</w:t>
      </w:r>
      <w:r w:rsidR="00E5676A" w:rsidRPr="00EF64CE">
        <w:rPr>
          <w:rFonts w:ascii="Times New Roman" w:hAnsi="Times New Roman" w:cs="Times New Roman"/>
          <w:sz w:val="24"/>
          <w:szCs w:val="24"/>
          <w:lang w:val="uk-UA"/>
        </w:rPr>
        <w:t xml:space="preserve"> За рішенням Голови Комітету та за умови відсутності заперечень від членів Комітету засідання або прийняття рішення шляхом заочного голосування (методом опитування) може </w:t>
      </w:r>
      <w:r w:rsidR="00E5676A" w:rsidRPr="00EF64CE">
        <w:rPr>
          <w:rFonts w:ascii="Times New Roman" w:hAnsi="Times New Roman" w:cs="Times New Roman"/>
          <w:sz w:val="24"/>
          <w:szCs w:val="24"/>
          <w:lang w:val="uk-UA"/>
        </w:rPr>
        <w:lastRenderedPageBreak/>
        <w:t>проводитись без дотримання зазначених в цьому пункті строків щодо відповідного повідомлення та направлення матеріалів.</w:t>
      </w:r>
    </w:p>
    <w:p w14:paraId="74E33302" w14:textId="4A1D64AA" w:rsidR="00FD4874" w:rsidRPr="00EF64CE" w:rsidRDefault="00E5676A" w:rsidP="00CF2E01">
      <w:pPr>
        <w:tabs>
          <w:tab w:val="left" w:pos="567"/>
        </w:tabs>
        <w:autoSpaceDE w:val="0"/>
        <w:autoSpaceDN w:val="0"/>
        <w:spacing w:after="0" w:line="360" w:lineRule="auto"/>
        <w:ind w:left="567"/>
        <w:jc w:val="both"/>
        <w:rPr>
          <w:lang w:val="uk-UA"/>
        </w:rPr>
      </w:pPr>
      <w:r w:rsidRPr="00EF64CE">
        <w:rPr>
          <w:rFonts w:ascii="Times New Roman" w:hAnsi="Times New Roman" w:cs="Times New Roman"/>
          <w:sz w:val="24"/>
          <w:szCs w:val="24"/>
          <w:lang w:val="uk-UA"/>
        </w:rPr>
        <w:t>Заперечення члена Комітету щодо скликання засідання або прийняття рішення шляхом заочного голосування (методом опитування) без дотримання строків, зазначених в цьому пункті, висловлюються таким членом шляхом направлення відповідного повідомлення у письмовій формі на адресу електронної пошти Голови та секретаря Комітету</w:t>
      </w:r>
      <w:r w:rsidR="000D7CEC" w:rsidRPr="00EF64CE">
        <w:rPr>
          <w:rFonts w:ascii="Times New Roman" w:hAnsi="Times New Roman" w:cs="Times New Roman"/>
          <w:sz w:val="24"/>
          <w:szCs w:val="24"/>
          <w:lang w:val="uk-UA"/>
        </w:rPr>
        <w:t>.</w:t>
      </w:r>
      <w:r w:rsidRPr="00EF64CE">
        <w:rPr>
          <w:rFonts w:ascii="Times New Roman" w:hAnsi="Times New Roman" w:cs="Times New Roman"/>
          <w:sz w:val="24"/>
          <w:szCs w:val="24"/>
          <w:lang w:val="uk-UA"/>
        </w:rPr>
        <w:t xml:space="preserve"> </w:t>
      </w:r>
    </w:p>
    <w:p w14:paraId="4B28C8FD" w14:textId="50A31C63"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Повідомлення має містити інформацію про дату, час, місце, форму проведення засідання та його порядок денний</w:t>
      </w:r>
      <w:r w:rsidR="00E5676A" w:rsidRPr="00EF64CE">
        <w:rPr>
          <w:rFonts w:ascii="Times New Roman" w:hAnsi="Times New Roman" w:cs="Times New Roman"/>
          <w:sz w:val="24"/>
          <w:szCs w:val="24"/>
          <w:lang w:val="uk-UA"/>
        </w:rPr>
        <w:t xml:space="preserve"> або зазначення того, що</w:t>
      </w:r>
      <w:r w:rsidR="007659C6" w:rsidRPr="00EF64CE">
        <w:rPr>
          <w:rFonts w:ascii="Times New Roman" w:hAnsi="Times New Roman" w:cs="Times New Roman"/>
          <w:sz w:val="24"/>
          <w:szCs w:val="24"/>
          <w:lang w:val="uk-UA"/>
        </w:rPr>
        <w:t xml:space="preserve"> такі</w:t>
      </w:r>
      <w:r w:rsidR="00E5676A" w:rsidRPr="00EF64CE">
        <w:rPr>
          <w:rFonts w:ascii="Times New Roman" w:hAnsi="Times New Roman" w:cs="Times New Roman"/>
          <w:sz w:val="24"/>
          <w:szCs w:val="24"/>
          <w:lang w:val="uk-UA"/>
        </w:rPr>
        <w:t xml:space="preserve"> рішення прийма</w:t>
      </w:r>
      <w:r w:rsidR="007659C6" w:rsidRPr="00EF64CE">
        <w:rPr>
          <w:rFonts w:ascii="Times New Roman" w:hAnsi="Times New Roman" w:cs="Times New Roman"/>
          <w:sz w:val="24"/>
          <w:szCs w:val="24"/>
          <w:lang w:val="uk-UA"/>
        </w:rPr>
        <w:t>ю</w:t>
      </w:r>
      <w:r w:rsidR="00E5676A" w:rsidRPr="00EF64CE">
        <w:rPr>
          <w:rFonts w:ascii="Times New Roman" w:hAnsi="Times New Roman" w:cs="Times New Roman"/>
          <w:sz w:val="24"/>
          <w:szCs w:val="24"/>
          <w:lang w:val="uk-UA"/>
        </w:rPr>
        <w:t>ться шляхом заочного голосування (методом опитування) із встановленням строку для голосування (надання заповнених бюлетенів для голосування)</w:t>
      </w:r>
      <w:r w:rsidRPr="00EF64CE">
        <w:rPr>
          <w:rFonts w:ascii="Times New Roman" w:hAnsi="Times New Roman" w:cs="Times New Roman"/>
          <w:sz w:val="24"/>
          <w:szCs w:val="24"/>
          <w:lang w:val="uk-UA"/>
        </w:rPr>
        <w:t xml:space="preserve"> До повідомлення додається інформаційний пакет, що включає:</w:t>
      </w:r>
    </w:p>
    <w:p w14:paraId="76B37616" w14:textId="77777777" w:rsidR="00FD4874" w:rsidRPr="00EF64CE" w:rsidRDefault="000D7CEC" w:rsidP="00CE4522">
      <w:pPr>
        <w:numPr>
          <w:ilvl w:val="2"/>
          <w:numId w:val="8"/>
        </w:numPr>
        <w:tabs>
          <w:tab w:val="left" w:pos="1418"/>
        </w:tabs>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матеріали стосовно питань порядку денного</w:t>
      </w:r>
      <w:r w:rsidR="00E5676A" w:rsidRPr="00EF64CE">
        <w:rPr>
          <w:rFonts w:ascii="Times New Roman" w:hAnsi="Times New Roman" w:cs="Times New Roman"/>
          <w:sz w:val="24"/>
          <w:szCs w:val="24"/>
          <w:lang w:val="uk-UA"/>
        </w:rPr>
        <w:t xml:space="preserve"> / переліку питань, що виносяться на заочне голосування (опитування)</w:t>
      </w:r>
      <w:r w:rsidRPr="00EF64CE">
        <w:rPr>
          <w:rFonts w:ascii="Times New Roman" w:hAnsi="Times New Roman" w:cs="Times New Roman"/>
          <w:sz w:val="24"/>
          <w:szCs w:val="24"/>
          <w:lang w:val="uk-UA"/>
        </w:rPr>
        <w:t>, які необхідні членам Комітету для підготовки до засідання</w:t>
      </w:r>
      <w:r w:rsidR="00E5676A" w:rsidRPr="00EF64CE">
        <w:rPr>
          <w:rFonts w:ascii="Times New Roman" w:hAnsi="Times New Roman" w:cs="Times New Roman"/>
          <w:sz w:val="24"/>
          <w:szCs w:val="24"/>
          <w:lang w:val="uk-UA"/>
        </w:rPr>
        <w:t xml:space="preserve"> та прийняття рішень</w:t>
      </w:r>
      <w:r w:rsidRPr="00EF64CE">
        <w:rPr>
          <w:rFonts w:ascii="Times New Roman" w:hAnsi="Times New Roman" w:cs="Times New Roman"/>
          <w:sz w:val="24"/>
          <w:szCs w:val="24"/>
          <w:lang w:val="uk-UA"/>
        </w:rPr>
        <w:t>;</w:t>
      </w:r>
    </w:p>
    <w:p w14:paraId="5DC62493" w14:textId="23A7EBDD" w:rsidR="00FD4874" w:rsidRPr="00EF64CE" w:rsidRDefault="000D7CEC" w:rsidP="00CE4522">
      <w:pPr>
        <w:numPr>
          <w:ilvl w:val="2"/>
          <w:numId w:val="8"/>
        </w:numPr>
        <w:tabs>
          <w:tab w:val="left" w:pos="1418"/>
        </w:tabs>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проекти рішень з питань</w:t>
      </w:r>
      <w:r w:rsidR="00E5676A" w:rsidRPr="00EF64CE">
        <w:rPr>
          <w:rFonts w:ascii="Times New Roman" w:hAnsi="Times New Roman" w:cs="Times New Roman"/>
          <w:sz w:val="24"/>
          <w:szCs w:val="24"/>
          <w:lang w:val="uk-UA"/>
        </w:rPr>
        <w:t>, що виносяться на розгляд</w:t>
      </w:r>
      <w:r w:rsidRPr="00EF64CE">
        <w:rPr>
          <w:rFonts w:ascii="Times New Roman" w:hAnsi="Times New Roman" w:cs="Times New Roman"/>
          <w:sz w:val="24"/>
          <w:szCs w:val="24"/>
          <w:lang w:val="uk-UA"/>
        </w:rPr>
        <w:t>.</w:t>
      </w:r>
    </w:p>
    <w:p w14:paraId="1575FB8A" w14:textId="1C84ED44"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Ініціатори скликання позачергового засідання Комітету, повідомляються про його проведення у порядку, передбаченому пп. 5.1</w:t>
      </w:r>
      <w:r w:rsidR="007659C6" w:rsidRPr="00EF64CE">
        <w:rPr>
          <w:rFonts w:ascii="Times New Roman" w:hAnsi="Times New Roman" w:cs="Times New Roman"/>
          <w:sz w:val="24"/>
          <w:szCs w:val="24"/>
          <w:lang w:val="uk-UA"/>
        </w:rPr>
        <w:t>5</w:t>
      </w:r>
      <w:r w:rsidRPr="00EF64CE">
        <w:rPr>
          <w:rFonts w:ascii="Times New Roman" w:hAnsi="Times New Roman" w:cs="Times New Roman"/>
          <w:sz w:val="24"/>
          <w:szCs w:val="24"/>
          <w:lang w:val="uk-UA"/>
        </w:rPr>
        <w:t xml:space="preserve">. </w:t>
      </w:r>
      <w:r w:rsidR="00FF0B60" w:rsidRPr="00EF64CE">
        <w:rPr>
          <w:rFonts w:ascii="Times New Roman" w:hAnsi="Times New Roman" w:cs="Times New Roman"/>
          <w:sz w:val="24"/>
          <w:szCs w:val="24"/>
          <w:lang w:val="uk-UA"/>
        </w:rPr>
        <w:t xml:space="preserve">Розділу </w:t>
      </w:r>
      <w:r w:rsidRPr="00EF64CE">
        <w:rPr>
          <w:rFonts w:ascii="Times New Roman" w:hAnsi="Times New Roman" w:cs="Times New Roman"/>
          <w:sz w:val="24"/>
          <w:szCs w:val="24"/>
          <w:lang w:val="uk-UA"/>
        </w:rPr>
        <w:t>5 цього Положення, та мають право брати участь у такому засіданні.</w:t>
      </w:r>
    </w:p>
    <w:p w14:paraId="6A3F9254"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За потреби на засідання Комітету можуть бути запрошені:</w:t>
      </w:r>
    </w:p>
    <w:p w14:paraId="23DD9F5F"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голова та члени Ради, що не входять до складу Комітету;</w:t>
      </w:r>
    </w:p>
    <w:p w14:paraId="0837C6D9"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голова та члени Правління;</w:t>
      </w:r>
    </w:p>
    <w:p w14:paraId="5ED4234F" w14:textId="7B2F834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 xml:space="preserve">керівники самостійних структурних підрозділів Банку, зокрема, </w:t>
      </w:r>
      <w:r w:rsidR="007659C6" w:rsidRPr="00EF64CE">
        <w:rPr>
          <w:rFonts w:ascii="Times New Roman" w:hAnsi="Times New Roman"/>
          <w:sz w:val="24"/>
          <w:szCs w:val="24"/>
          <w:lang w:val="uk-UA"/>
        </w:rPr>
        <w:t xml:space="preserve">головний ризик-менеджер та головний комплаєнс-менеджер, </w:t>
      </w:r>
      <w:r w:rsidRPr="00EF64CE">
        <w:rPr>
          <w:rFonts w:ascii="Times New Roman" w:hAnsi="Times New Roman" w:cs="Times New Roman"/>
          <w:sz w:val="24"/>
          <w:szCs w:val="24"/>
          <w:lang w:val="uk-UA"/>
        </w:rPr>
        <w:t>керівники підрозділу з управління ризиками</w:t>
      </w:r>
      <w:r w:rsidR="00A46269" w:rsidRPr="00EF64CE">
        <w:rPr>
          <w:rFonts w:ascii="Times New Roman" w:hAnsi="Times New Roman" w:cs="Times New Roman"/>
          <w:sz w:val="24"/>
          <w:szCs w:val="24"/>
          <w:lang w:val="uk-UA"/>
        </w:rPr>
        <w:t>,</w:t>
      </w:r>
      <w:r w:rsidRPr="00EF64CE">
        <w:rPr>
          <w:rFonts w:ascii="Times New Roman" w:hAnsi="Times New Roman" w:cs="Times New Roman"/>
          <w:sz w:val="24"/>
          <w:szCs w:val="24"/>
          <w:lang w:val="uk-UA"/>
        </w:rPr>
        <w:t xml:space="preserve"> підрозділу контролю за дотриманням норм (комплаєнс)</w:t>
      </w:r>
      <w:r w:rsidR="00A46269" w:rsidRPr="00EF64CE">
        <w:rPr>
          <w:rFonts w:ascii="Times New Roman" w:hAnsi="Times New Roman" w:cs="Times New Roman"/>
          <w:sz w:val="24"/>
          <w:szCs w:val="24"/>
          <w:lang w:val="uk-UA"/>
        </w:rPr>
        <w:t xml:space="preserve"> та підрозділу внутрішнього аудиту</w:t>
      </w:r>
      <w:r w:rsidR="00643132" w:rsidRPr="00EF64CE">
        <w:rPr>
          <w:rFonts w:ascii="Times New Roman" w:hAnsi="Times New Roman" w:cs="Times New Roman"/>
          <w:sz w:val="24"/>
          <w:szCs w:val="24"/>
          <w:lang w:val="uk-UA"/>
        </w:rPr>
        <w:t>, або особи, що їх заміщують</w:t>
      </w:r>
      <w:r w:rsidRPr="00EF64CE">
        <w:rPr>
          <w:rFonts w:ascii="Times New Roman" w:hAnsi="Times New Roman" w:cs="Times New Roman"/>
          <w:sz w:val="24"/>
          <w:szCs w:val="24"/>
          <w:lang w:val="uk-UA"/>
        </w:rPr>
        <w:t>;</w:t>
      </w:r>
    </w:p>
    <w:p w14:paraId="0B5B7B8C" w14:textId="33349824" w:rsidR="00FD4874" w:rsidRPr="00EF64CE" w:rsidRDefault="007659C6"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 xml:space="preserve">працівники </w:t>
      </w:r>
      <w:r w:rsidR="000D7CEC" w:rsidRPr="00EF64CE">
        <w:rPr>
          <w:rFonts w:ascii="Times New Roman" w:hAnsi="Times New Roman" w:cs="Times New Roman"/>
          <w:sz w:val="24"/>
          <w:szCs w:val="24"/>
          <w:lang w:val="uk-UA"/>
        </w:rPr>
        <w:t>Банку з правом висловлення фахової позиції з питання, що обговорюється;</w:t>
      </w:r>
    </w:p>
    <w:p w14:paraId="4F9F6846"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зовнішні експерти з правом висловлення експертної позиції з питання, що обговорюється.</w:t>
      </w:r>
    </w:p>
    <w:p w14:paraId="31702B09" w14:textId="03BD75DF"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Запрошені особи </w:t>
      </w:r>
      <w:r w:rsidR="007659C6" w:rsidRPr="00EF64CE">
        <w:rPr>
          <w:rFonts w:ascii="Times New Roman" w:hAnsi="Times New Roman"/>
          <w:sz w:val="24"/>
          <w:szCs w:val="24"/>
          <w:lang w:val="uk-UA"/>
        </w:rPr>
        <w:t>повідомляються про його проведення у порядку, передбаченому пп. 5.15. п.5 цього Положення та  не приймають участі</w:t>
      </w:r>
      <w:r w:rsidR="007659C6"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у голосуванні.</w:t>
      </w:r>
    </w:p>
    <w:p w14:paraId="372FB76F"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Засідання Комітету вважається правомочним, якщо в ньому беруть участь </w:t>
      </w:r>
      <w:r w:rsidR="00CA255B" w:rsidRPr="00EF64CE">
        <w:rPr>
          <w:rFonts w:ascii="Times New Roman" w:hAnsi="Times New Roman" w:cs="Times New Roman"/>
          <w:sz w:val="24"/>
          <w:szCs w:val="24"/>
          <w:lang w:val="uk-UA"/>
        </w:rPr>
        <w:t>більше половини членів</w:t>
      </w:r>
      <w:r w:rsidRPr="00EF64CE">
        <w:rPr>
          <w:rFonts w:ascii="Times New Roman" w:hAnsi="Times New Roman" w:cs="Times New Roman"/>
          <w:sz w:val="24"/>
          <w:szCs w:val="24"/>
          <w:lang w:val="uk-UA"/>
        </w:rPr>
        <w:t xml:space="preserve"> від кількісного складу Комітету, </w:t>
      </w:r>
      <w:r w:rsidR="00CA255B" w:rsidRPr="00EF64CE">
        <w:rPr>
          <w:rFonts w:ascii="Times New Roman" w:hAnsi="Times New Roman" w:cs="Times New Roman"/>
          <w:sz w:val="24"/>
          <w:szCs w:val="24"/>
          <w:lang w:val="uk-UA"/>
        </w:rPr>
        <w:t xml:space="preserve">встановленого цим Положенням, </w:t>
      </w:r>
      <w:r w:rsidRPr="00EF64CE">
        <w:rPr>
          <w:rFonts w:ascii="Times New Roman" w:hAnsi="Times New Roman" w:cs="Times New Roman"/>
          <w:sz w:val="24"/>
          <w:szCs w:val="24"/>
          <w:lang w:val="uk-UA"/>
        </w:rPr>
        <w:lastRenderedPageBreak/>
        <w:t>один з яких має бути головою Комітету. Члени Комітету беруть участь у засіданні тільки особисто, передача прав на участь у засіданні Комітету шляхом видачі довіреності чи іншим способом не допускається.</w:t>
      </w:r>
    </w:p>
    <w:p w14:paraId="3C9CFBE2" w14:textId="3A25C92E" w:rsidR="00FD4874" w:rsidRPr="00EF64CE" w:rsidRDefault="00CA255B"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sz w:val="24"/>
          <w:szCs w:val="24"/>
          <w:lang w:val="uk-UA"/>
        </w:rPr>
        <w:t xml:space="preserve">На засіданні Комітету у формі спільної присутності, у тому числі з використанням засобів електронного зв’язку (відео- та голосових конференцій тощо) </w:t>
      </w:r>
      <w:r w:rsidRPr="00EF64CE">
        <w:rPr>
          <w:rFonts w:ascii="Times New Roman" w:hAnsi="Times New Roman" w:cs="Times New Roman"/>
          <w:sz w:val="24"/>
          <w:szCs w:val="24"/>
          <w:lang w:val="uk-UA"/>
        </w:rPr>
        <w:t>р</w:t>
      </w:r>
      <w:r w:rsidR="000D7CEC" w:rsidRPr="00EF64CE">
        <w:rPr>
          <w:rFonts w:ascii="Times New Roman" w:hAnsi="Times New Roman" w:cs="Times New Roman"/>
          <w:sz w:val="24"/>
          <w:szCs w:val="24"/>
          <w:lang w:val="uk-UA"/>
        </w:rPr>
        <w:t xml:space="preserve">ішення Комітету приймаються простою більшістю голосів членів Комітету, які беруть участь у засіданні </w:t>
      </w:r>
      <w:r w:rsidRPr="00EF64CE">
        <w:rPr>
          <w:rFonts w:ascii="Times New Roman" w:hAnsi="Times New Roman"/>
          <w:sz w:val="24"/>
          <w:szCs w:val="24"/>
          <w:lang w:val="uk-UA"/>
        </w:rPr>
        <w:t>та мають право голосу з відповідного питання.</w:t>
      </w:r>
      <w:r w:rsidR="000D7CEC" w:rsidRPr="00EF64CE">
        <w:rPr>
          <w:rFonts w:ascii="Times New Roman" w:hAnsi="Times New Roman" w:cs="Times New Roman"/>
          <w:sz w:val="24"/>
          <w:szCs w:val="24"/>
          <w:lang w:val="uk-UA"/>
        </w:rPr>
        <w:t xml:space="preserve"> Кожний член Комітету при голосуванні володіє одним голосом. При рівній кількості голосів «за» і «проти» приймається рішення, за яке проголосував Голова Комітету. </w:t>
      </w:r>
    </w:p>
    <w:p w14:paraId="6D77EFC8"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Під час засідання Комітету у формі спільної присутності</w:t>
      </w:r>
      <w:r w:rsidR="009414B3" w:rsidRPr="00EF64CE">
        <w:rPr>
          <w:rFonts w:ascii="Times New Roman" w:hAnsi="Times New Roman"/>
          <w:sz w:val="24"/>
          <w:szCs w:val="24"/>
          <w:lang w:val="uk-UA"/>
        </w:rPr>
        <w:t>, у тому числі з використанням засобів електронного зв’язку (відео- та голосових конференцій тощо),</w:t>
      </w:r>
      <w:r w:rsidRPr="00EF64CE">
        <w:rPr>
          <w:rFonts w:ascii="Times New Roman" w:hAnsi="Times New Roman" w:cs="Times New Roman"/>
          <w:sz w:val="24"/>
          <w:szCs w:val="24"/>
          <w:lang w:val="uk-UA"/>
        </w:rPr>
        <w:t xml:space="preserve"> секретар Комітету веде протокол.</w:t>
      </w:r>
    </w:p>
    <w:p w14:paraId="2D36ADF7"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У протоколі засідання Комітету у формі спільної присутності</w:t>
      </w:r>
      <w:r w:rsidR="009414B3" w:rsidRPr="00EF64CE">
        <w:rPr>
          <w:rFonts w:ascii="Times New Roman" w:hAnsi="Times New Roman"/>
          <w:sz w:val="24"/>
          <w:szCs w:val="24"/>
          <w:lang w:val="uk-UA"/>
        </w:rPr>
        <w:t>, у тому числі з використанням засобів електронного зв’язку (відео- та голосових конференцій тощо)</w:t>
      </w:r>
      <w:r w:rsidRPr="00EF64CE">
        <w:rPr>
          <w:rFonts w:ascii="Times New Roman" w:hAnsi="Times New Roman" w:cs="Times New Roman"/>
          <w:sz w:val="24"/>
          <w:szCs w:val="24"/>
          <w:lang w:val="uk-UA"/>
        </w:rPr>
        <w:t xml:space="preserve"> зазначаються: </w:t>
      </w:r>
    </w:p>
    <w:p w14:paraId="25BC9C32"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повне найменування Банку;</w:t>
      </w:r>
    </w:p>
    <w:p w14:paraId="4FC0FE3C" w14:textId="165FA8DB"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дата, місце та час</w:t>
      </w:r>
      <w:r w:rsidR="007659C6" w:rsidRPr="00EF64CE">
        <w:rPr>
          <w:rFonts w:ascii="Times New Roman" w:hAnsi="Times New Roman" w:cs="Times New Roman"/>
          <w:sz w:val="24"/>
          <w:szCs w:val="24"/>
          <w:lang w:val="uk-UA"/>
        </w:rPr>
        <w:t xml:space="preserve"> початку та завершення </w:t>
      </w:r>
      <w:r w:rsidRPr="00EF64CE">
        <w:rPr>
          <w:rFonts w:ascii="Times New Roman" w:hAnsi="Times New Roman" w:cs="Times New Roman"/>
          <w:sz w:val="24"/>
          <w:szCs w:val="24"/>
          <w:lang w:val="uk-UA"/>
        </w:rPr>
        <w:t xml:space="preserve"> засідання Комітету</w:t>
      </w:r>
      <w:r w:rsidR="007659C6" w:rsidRPr="00EF64CE">
        <w:rPr>
          <w:rFonts w:ascii="Times New Roman" w:hAnsi="Times New Roman" w:cs="Times New Roman"/>
          <w:sz w:val="24"/>
          <w:szCs w:val="24"/>
          <w:lang w:val="uk-UA"/>
        </w:rPr>
        <w:t>, форму засідання Комітету (чергове/позачергове)</w:t>
      </w:r>
      <w:r w:rsidRPr="00EF64CE">
        <w:rPr>
          <w:rFonts w:ascii="Times New Roman" w:hAnsi="Times New Roman" w:cs="Times New Roman"/>
          <w:sz w:val="24"/>
          <w:szCs w:val="24"/>
          <w:lang w:val="uk-UA"/>
        </w:rPr>
        <w:t>;</w:t>
      </w:r>
    </w:p>
    <w:p w14:paraId="39E615FE"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номер протоколу;</w:t>
      </w:r>
    </w:p>
    <w:p w14:paraId="4AE69514" w14:textId="6EDD9FEA" w:rsidR="00FD4874" w:rsidRPr="00EF64CE" w:rsidRDefault="007659C6"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члени Комітету</w:t>
      </w:r>
      <w:r w:rsidR="000D7CEC" w:rsidRPr="00EF64CE">
        <w:rPr>
          <w:rFonts w:ascii="Times New Roman" w:hAnsi="Times New Roman" w:cs="Times New Roman"/>
          <w:sz w:val="24"/>
          <w:szCs w:val="24"/>
          <w:lang w:val="uk-UA"/>
        </w:rPr>
        <w:t>, які були присутні на засіданні</w:t>
      </w:r>
      <w:r w:rsidR="009414B3" w:rsidRPr="00EF64CE">
        <w:rPr>
          <w:rFonts w:ascii="Times New Roman" w:hAnsi="Times New Roman" w:cs="Times New Roman"/>
          <w:sz w:val="24"/>
          <w:szCs w:val="24"/>
          <w:lang w:val="uk-UA"/>
        </w:rPr>
        <w:t xml:space="preserve">, </w:t>
      </w:r>
      <w:r w:rsidR="009414B3" w:rsidRPr="00EF64CE">
        <w:rPr>
          <w:rFonts w:ascii="Times New Roman" w:hAnsi="Times New Roman"/>
          <w:sz w:val="24"/>
          <w:szCs w:val="24"/>
          <w:lang w:val="uk-UA"/>
        </w:rPr>
        <w:t>у тому числі брали участь з використанням засобів електронного зв’язку (відео- та голосових конференцій тощо)</w:t>
      </w:r>
      <w:r w:rsidRPr="00EF64CE">
        <w:rPr>
          <w:rFonts w:ascii="Times New Roman" w:hAnsi="Times New Roman"/>
          <w:sz w:val="24"/>
          <w:szCs w:val="24"/>
          <w:lang w:val="uk-UA"/>
        </w:rPr>
        <w:t>, а також запрошені особи, доповідачі</w:t>
      </w:r>
      <w:r w:rsidR="000D7CEC" w:rsidRPr="00EF64CE">
        <w:rPr>
          <w:rFonts w:ascii="Times New Roman" w:hAnsi="Times New Roman" w:cs="Times New Roman"/>
          <w:sz w:val="24"/>
          <w:szCs w:val="24"/>
          <w:lang w:val="uk-UA"/>
        </w:rPr>
        <w:t>;</w:t>
      </w:r>
    </w:p>
    <w:p w14:paraId="0AF1F803"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головуючий та секретар засідання;</w:t>
      </w:r>
    </w:p>
    <w:p w14:paraId="7FC43319"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наявність кворуму;</w:t>
      </w:r>
    </w:p>
    <w:p w14:paraId="24E94623"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порядок денний;</w:t>
      </w:r>
    </w:p>
    <w:p w14:paraId="24347087" w14:textId="5F005C59"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основні положення виступів</w:t>
      </w:r>
      <w:r w:rsidR="007659C6" w:rsidRPr="00EF64CE">
        <w:rPr>
          <w:rFonts w:ascii="Times New Roman" w:hAnsi="Times New Roman" w:cs="Times New Roman"/>
          <w:sz w:val="24"/>
          <w:szCs w:val="24"/>
          <w:lang w:val="uk-UA"/>
        </w:rPr>
        <w:t>, доповідей</w:t>
      </w:r>
      <w:r w:rsidRPr="00EF64CE">
        <w:rPr>
          <w:rFonts w:ascii="Times New Roman" w:hAnsi="Times New Roman" w:cs="Times New Roman"/>
          <w:sz w:val="24"/>
          <w:szCs w:val="24"/>
          <w:lang w:val="uk-UA"/>
        </w:rPr>
        <w:t>;</w:t>
      </w:r>
    </w:p>
    <w:p w14:paraId="0ACDAD48"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основні положення обговорень по кожному питанню;</w:t>
      </w:r>
    </w:p>
    <w:p w14:paraId="0F7D6C84" w14:textId="652366FD"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надані членами Комітету рекомендації</w:t>
      </w:r>
      <w:r w:rsidR="007659C6" w:rsidRPr="00EF64CE">
        <w:rPr>
          <w:rFonts w:ascii="Times New Roman" w:hAnsi="Times New Roman" w:cs="Times New Roman"/>
          <w:sz w:val="24"/>
          <w:szCs w:val="24"/>
          <w:lang w:val="uk-UA"/>
        </w:rPr>
        <w:t>,</w:t>
      </w:r>
      <w:r w:rsidR="007659C6" w:rsidRPr="00EF64CE">
        <w:rPr>
          <w:rFonts w:ascii="Times New Roman" w:hAnsi="Times New Roman"/>
          <w:sz w:val="24"/>
          <w:szCs w:val="24"/>
          <w:lang w:val="uk-UA"/>
        </w:rPr>
        <w:t xml:space="preserve"> висловлені думки, а також зауваження (окремі думки) членів Комітету, які відрізняються від думок більшості (додаються до протоколу і є його невід’ємною частиною)</w:t>
      </w:r>
      <w:r w:rsidRPr="00EF64CE">
        <w:rPr>
          <w:rFonts w:ascii="Times New Roman" w:hAnsi="Times New Roman" w:cs="Times New Roman"/>
          <w:sz w:val="24"/>
          <w:szCs w:val="24"/>
          <w:lang w:val="uk-UA"/>
        </w:rPr>
        <w:t>;</w:t>
      </w:r>
    </w:p>
    <w:p w14:paraId="59B8B0C2"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питання, винесені на голосування, та підсумки голосування із зазначенням прізвищ членів Комітету, які голосували «за», «проти» (або утримались від голосування) з кожного питання;</w:t>
      </w:r>
    </w:p>
    <w:p w14:paraId="1D61F425"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зміст прийнятих рішень.</w:t>
      </w:r>
    </w:p>
    <w:p w14:paraId="51DFF7F9" w14:textId="5EFA6875"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lastRenderedPageBreak/>
        <w:t>Протокол засідання Комітету у формі спільної присутності</w:t>
      </w:r>
      <w:r w:rsidR="009414B3" w:rsidRPr="00EF64CE">
        <w:rPr>
          <w:rFonts w:ascii="Times New Roman" w:hAnsi="Times New Roman"/>
          <w:sz w:val="24"/>
          <w:szCs w:val="24"/>
          <w:lang w:val="uk-UA"/>
        </w:rPr>
        <w:t>, у тому числі з використанням засобів електронного зв’язку (відео- та голосових конференцій тощо)</w:t>
      </w:r>
      <w:r w:rsidRPr="00EF64CE">
        <w:rPr>
          <w:rFonts w:ascii="Times New Roman" w:hAnsi="Times New Roman" w:cs="Times New Roman"/>
          <w:sz w:val="24"/>
          <w:szCs w:val="24"/>
          <w:lang w:val="uk-UA"/>
        </w:rPr>
        <w:t xml:space="preserve"> </w:t>
      </w:r>
      <w:r w:rsidR="00DB0798" w:rsidRPr="00EF64CE">
        <w:rPr>
          <w:rFonts w:ascii="Times New Roman" w:hAnsi="Times New Roman" w:cs="Times New Roman"/>
          <w:sz w:val="24"/>
          <w:szCs w:val="24"/>
          <w:lang w:val="uk-UA"/>
        </w:rPr>
        <w:t>має бути остаточно оформлений у строк не більше п’яти робочих днів з дати проведення засідання та</w:t>
      </w:r>
      <w:r w:rsidRPr="00EF64CE">
        <w:rPr>
          <w:rFonts w:ascii="Times New Roman" w:hAnsi="Times New Roman" w:cs="Times New Roman"/>
          <w:sz w:val="24"/>
          <w:szCs w:val="24"/>
          <w:lang w:val="uk-UA"/>
        </w:rPr>
        <w:t xml:space="preserve">. </w:t>
      </w:r>
    </w:p>
    <w:p w14:paraId="1838DEB5" w14:textId="34392070"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Протокол засідання Комітету у формі спільної присутності</w:t>
      </w:r>
      <w:r w:rsidR="009414B3" w:rsidRPr="00EF64CE">
        <w:rPr>
          <w:rFonts w:ascii="Times New Roman" w:hAnsi="Times New Roman" w:cs="Times New Roman"/>
          <w:sz w:val="24"/>
          <w:szCs w:val="24"/>
          <w:lang w:val="uk-UA"/>
        </w:rPr>
        <w:t>, у тому числі з використанням засобів електронного зв’язку (відео- та голосових конференцій тощо)</w:t>
      </w:r>
      <w:r w:rsidRPr="00EF64CE">
        <w:rPr>
          <w:rFonts w:ascii="Times New Roman" w:hAnsi="Times New Roman" w:cs="Times New Roman"/>
          <w:sz w:val="24"/>
          <w:szCs w:val="24"/>
          <w:lang w:val="uk-UA"/>
        </w:rPr>
        <w:t xml:space="preserve"> </w:t>
      </w:r>
      <w:r w:rsidR="00DB0798" w:rsidRPr="00EF64CE">
        <w:rPr>
          <w:rFonts w:ascii="Times New Roman" w:hAnsi="Times New Roman" w:cs="Times New Roman"/>
          <w:sz w:val="24"/>
          <w:szCs w:val="24"/>
          <w:lang w:val="uk-UA"/>
        </w:rPr>
        <w:t xml:space="preserve">після його складання має бути </w:t>
      </w:r>
      <w:r w:rsidR="009414B3" w:rsidRPr="00EF64CE">
        <w:rPr>
          <w:rFonts w:ascii="Times New Roman" w:hAnsi="Times New Roman" w:cs="Times New Roman"/>
          <w:sz w:val="24"/>
          <w:szCs w:val="24"/>
          <w:lang w:val="uk-UA"/>
        </w:rPr>
        <w:t>надісланий засобами електронної пошти або вручений особисто всім членам Комітету, які взяли участь у засіданні, для висловлення позиції щодо наявності/відсутності зауважень</w:t>
      </w:r>
      <w:r w:rsidRPr="00EF64CE">
        <w:rPr>
          <w:rFonts w:ascii="Times New Roman" w:hAnsi="Times New Roman" w:cs="Times New Roman"/>
          <w:sz w:val="24"/>
          <w:szCs w:val="24"/>
          <w:lang w:val="uk-UA"/>
        </w:rPr>
        <w:t xml:space="preserve">. </w:t>
      </w:r>
    </w:p>
    <w:p w14:paraId="58C471A9" w14:textId="77777777" w:rsidR="00FD4874" w:rsidRPr="00EF64CE" w:rsidRDefault="00992E01"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Члени Комітету, які брали участь у засіданні Комітету шляхом спільної присутності, в тому числі з використанням засобів електронного зв’язку (відео - та голосових конференцій тощо), можуть протягом 3 (трьох) робочих днів після надсилання/вручення їм протоколу висловити свої зауваження до протоколу у письмовій формі і надіслати головуючому на засіданні та/або секретарю Комітету. Якщо член Комітету не надав свої зауваження до протоколу засідання у вказаний строк, вважається, що він не має зауважень до протоколу</w:t>
      </w:r>
      <w:r w:rsidR="000D7CEC" w:rsidRPr="00EF64CE">
        <w:rPr>
          <w:rFonts w:ascii="Times New Roman" w:hAnsi="Times New Roman" w:cs="Times New Roman"/>
          <w:sz w:val="24"/>
          <w:szCs w:val="24"/>
          <w:lang w:val="uk-UA"/>
        </w:rPr>
        <w:t>.</w:t>
      </w:r>
    </w:p>
    <w:p w14:paraId="03494B2C" w14:textId="77777777" w:rsidR="00992E01" w:rsidRPr="00EF64CE" w:rsidRDefault="00992E01"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Після закінчення строку для надання зауважень, протокол засідання Комітету підписується головуючим на засіданні, секретарем та усіма членами Комітету, які брали участь у засіданні.</w:t>
      </w:r>
    </w:p>
    <w:p w14:paraId="2DD5843E" w14:textId="3787C046" w:rsidR="00DB0798" w:rsidRPr="00EF64CE" w:rsidRDefault="00DB0798" w:rsidP="00EF64CE">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Протокол засідання Комітету може складатися у формі електронного документа, на який накладаються кваліфіковані електронні підписи головуючого на засіданні, усіх членів Комітету, які брали участь у засіданні, та секретаря.</w:t>
      </w:r>
    </w:p>
    <w:p w14:paraId="733F0D46" w14:textId="36797F15" w:rsidR="00FD4874" w:rsidRPr="00EF64CE" w:rsidRDefault="000D7CEC" w:rsidP="00B90E52">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У разі </w:t>
      </w:r>
      <w:r w:rsidR="00DB0798" w:rsidRPr="00EF64CE">
        <w:rPr>
          <w:rFonts w:ascii="Times New Roman" w:hAnsi="Times New Roman" w:cs="Times New Roman"/>
          <w:sz w:val="24"/>
          <w:szCs w:val="24"/>
          <w:lang w:val="uk-UA"/>
        </w:rPr>
        <w:t xml:space="preserve">прийняття рішення </w:t>
      </w:r>
      <w:r w:rsidRPr="00EF64CE">
        <w:rPr>
          <w:rFonts w:ascii="Times New Roman" w:hAnsi="Times New Roman" w:cs="Times New Roman"/>
          <w:sz w:val="24"/>
          <w:szCs w:val="24"/>
          <w:lang w:val="uk-UA"/>
        </w:rPr>
        <w:t xml:space="preserve">Комітету </w:t>
      </w:r>
      <w:r w:rsidR="00DB0798" w:rsidRPr="00EF64CE">
        <w:rPr>
          <w:rFonts w:ascii="Times New Roman" w:hAnsi="Times New Roman" w:cs="Times New Roman"/>
          <w:sz w:val="24"/>
          <w:szCs w:val="24"/>
          <w:lang w:val="uk-UA"/>
        </w:rPr>
        <w:t xml:space="preserve">шляхом проведення </w:t>
      </w:r>
      <w:r w:rsidRPr="00EF64CE">
        <w:rPr>
          <w:rFonts w:ascii="Times New Roman" w:hAnsi="Times New Roman" w:cs="Times New Roman"/>
          <w:sz w:val="24"/>
          <w:szCs w:val="24"/>
          <w:lang w:val="uk-UA"/>
        </w:rPr>
        <w:t xml:space="preserve"> заочного голосування</w:t>
      </w:r>
      <w:r w:rsidR="00DB0798" w:rsidRPr="00EF64CE">
        <w:rPr>
          <w:rFonts w:ascii="Times New Roman" w:hAnsi="Times New Roman" w:cs="Times New Roman"/>
          <w:sz w:val="24"/>
          <w:szCs w:val="24"/>
          <w:lang w:val="uk-UA"/>
        </w:rPr>
        <w:t xml:space="preserve"> (методом опитування)</w:t>
      </w:r>
      <w:r w:rsidRPr="00EF64CE">
        <w:rPr>
          <w:rFonts w:ascii="Times New Roman" w:hAnsi="Times New Roman" w:cs="Times New Roman"/>
          <w:sz w:val="24"/>
          <w:szCs w:val="24"/>
          <w:lang w:val="uk-UA"/>
        </w:rPr>
        <w:t>, члени Комітету зобов’язані протягом установленого в повідомленні строку надати заповнені бюлетені для голосування безпосередньо до секретаря Комітету шляхом надіслання рекомендованого листа, особисто, або у випадку неможливості протягом встановленого строку надати оригінал заповненого бюлетеня для голосування вказаними способами - надіслання скан</w:t>
      </w:r>
      <w:r w:rsidR="00C63EF7" w:rsidRPr="00EF64CE">
        <w:rPr>
          <w:rFonts w:ascii="Times New Roman" w:hAnsi="Times New Roman" w:cs="Times New Roman"/>
          <w:sz w:val="24"/>
          <w:szCs w:val="24"/>
          <w:lang w:val="uk-UA"/>
        </w:rPr>
        <w:t xml:space="preserve">ованої </w:t>
      </w:r>
      <w:r w:rsidRPr="00EF64CE">
        <w:rPr>
          <w:rFonts w:ascii="Times New Roman" w:hAnsi="Times New Roman" w:cs="Times New Roman"/>
          <w:sz w:val="24"/>
          <w:szCs w:val="24"/>
          <w:lang w:val="uk-UA"/>
        </w:rPr>
        <w:t>копії бюлетеня для голосування засобами електронного зв’язку із наступним наданням оригіналу бюлетеня для голосування секретарю Комітету</w:t>
      </w:r>
      <w:r w:rsidR="00DB0798" w:rsidRPr="00EF64CE">
        <w:rPr>
          <w:rFonts w:ascii="Times New Roman" w:hAnsi="Times New Roman" w:cs="Times New Roman"/>
          <w:sz w:val="24"/>
          <w:szCs w:val="24"/>
          <w:lang w:val="uk-UA"/>
        </w:rPr>
        <w:t xml:space="preserve"> не пізніше останнього дня кварталу, наступного за кварталом, у якому було проведене відповідне засідання </w:t>
      </w:r>
      <w:r w:rsidR="00E05A50">
        <w:rPr>
          <w:rFonts w:ascii="Times New Roman" w:hAnsi="Times New Roman" w:cs="Times New Roman"/>
          <w:sz w:val="24"/>
          <w:szCs w:val="24"/>
          <w:lang w:val="uk-UA"/>
        </w:rPr>
        <w:t>Комітету</w:t>
      </w:r>
      <w:r w:rsidRPr="00EF64CE">
        <w:rPr>
          <w:rFonts w:ascii="Times New Roman" w:hAnsi="Times New Roman" w:cs="Times New Roman"/>
          <w:sz w:val="24"/>
          <w:szCs w:val="24"/>
          <w:lang w:val="uk-UA"/>
        </w:rPr>
        <w:t>.</w:t>
      </w:r>
    </w:p>
    <w:p w14:paraId="54ED2399" w14:textId="3DA2535D"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З дати отримання повідомлення членами Комітету і до закінчення установленого в повідомленні строку надання заповнених бюлетенів для голосування члени Комітету </w:t>
      </w:r>
      <w:r w:rsidRPr="00EF64CE">
        <w:rPr>
          <w:rFonts w:ascii="Times New Roman" w:hAnsi="Times New Roman" w:cs="Times New Roman"/>
          <w:sz w:val="24"/>
          <w:szCs w:val="24"/>
          <w:lang w:val="uk-UA"/>
        </w:rPr>
        <w:lastRenderedPageBreak/>
        <w:t>мають право здійснювати обговорення питань</w:t>
      </w:r>
      <w:r w:rsidR="000B314F" w:rsidRPr="00EF64CE">
        <w:rPr>
          <w:rFonts w:ascii="Times New Roman" w:hAnsi="Times New Roman" w:cs="Times New Roman"/>
          <w:sz w:val="24"/>
          <w:szCs w:val="24"/>
          <w:lang w:val="uk-UA"/>
        </w:rPr>
        <w:t>, винесених на голосування,</w:t>
      </w:r>
      <w:r w:rsidR="00C63EF7"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з використанням засобів електронного зв’язку (відео, голосових конференцій тощо), за допомогою яких всі члени Комітету можуть у режимі реального часу бачити та/або чути один одного або шляхом обміну листами, повідомленнями через засоби електронної пошти тощо.</w:t>
      </w:r>
    </w:p>
    <w:p w14:paraId="287B9773" w14:textId="1764D910" w:rsidR="00DE34F0" w:rsidRPr="00EF64CE" w:rsidRDefault="000D7CEC" w:rsidP="007659C6">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Рішення Комітету у разі проведення заочного голосування </w:t>
      </w:r>
      <w:r w:rsidR="000B314F" w:rsidRPr="00EF64CE">
        <w:rPr>
          <w:rFonts w:ascii="Times New Roman" w:hAnsi="Times New Roman" w:cs="Times New Roman"/>
          <w:sz w:val="24"/>
          <w:szCs w:val="24"/>
          <w:lang w:val="uk-UA"/>
        </w:rPr>
        <w:t xml:space="preserve">(опитування) </w:t>
      </w:r>
      <w:r w:rsidRPr="00EF64CE">
        <w:rPr>
          <w:rFonts w:ascii="Times New Roman" w:hAnsi="Times New Roman" w:cs="Times New Roman"/>
          <w:sz w:val="24"/>
          <w:szCs w:val="24"/>
          <w:lang w:val="uk-UA"/>
        </w:rPr>
        <w:t>приймаються простою більшістю голосів членів Комітету (більше 50 відсотків голосів) від кількісного складу Комітету. При рівній кількості голосів «за» і «проти» приймається рішення, за яке проголосував Голова Комітету.</w:t>
      </w:r>
      <w:r w:rsidR="00DE34F0" w:rsidRPr="00EF64CE">
        <w:rPr>
          <w:rFonts w:ascii="Times New Roman" w:hAnsi="Times New Roman" w:cs="Times New Roman"/>
          <w:sz w:val="24"/>
          <w:szCs w:val="24"/>
          <w:lang w:val="uk-UA"/>
        </w:rPr>
        <w:t xml:space="preserve"> Якщо член Комітету не проголосував з певного питання (питань), рішення з якого (яких) приймаються шляхом заочного голосування (методом опитування),  в установлений для голосування строк та в належній формі, він вважається таким, що не приймав участь у голосуванні з відповідного питання (відповідних питань). Якщо член Комітету не надав заповнений бюлетень та/або не проголосував з жодного питання, рішення з яких приймається шляхом заочного голосування (методом опитування), він вважається таким, що не приймав участь у голосуванні.  </w:t>
      </w:r>
    </w:p>
    <w:p w14:paraId="1992B328"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За підсумками заочного голосування секретар Комітету оформлює </w:t>
      </w:r>
      <w:r w:rsidR="00DE34F0" w:rsidRPr="00EF64CE">
        <w:rPr>
          <w:rFonts w:ascii="Times New Roman" w:hAnsi="Times New Roman" w:cs="Times New Roman"/>
          <w:sz w:val="24"/>
          <w:szCs w:val="24"/>
          <w:lang w:val="uk-UA"/>
        </w:rPr>
        <w:t xml:space="preserve">відповідний </w:t>
      </w:r>
      <w:r w:rsidRPr="00EF64CE">
        <w:rPr>
          <w:rFonts w:ascii="Times New Roman" w:hAnsi="Times New Roman" w:cs="Times New Roman"/>
          <w:sz w:val="24"/>
          <w:szCs w:val="24"/>
          <w:lang w:val="uk-UA"/>
        </w:rPr>
        <w:t>протокол.</w:t>
      </w:r>
    </w:p>
    <w:p w14:paraId="2BEFB76F" w14:textId="679BF3D2"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 У протоколі заочного </w:t>
      </w:r>
      <w:r w:rsidR="00DE34F0" w:rsidRPr="00EF64CE">
        <w:rPr>
          <w:rFonts w:ascii="Times New Roman" w:hAnsi="Times New Roman" w:cs="Times New Roman"/>
          <w:sz w:val="24"/>
          <w:szCs w:val="24"/>
          <w:lang w:val="uk-UA"/>
        </w:rPr>
        <w:t>голосування (опитування)</w:t>
      </w:r>
      <w:r w:rsidRPr="00EF64CE">
        <w:rPr>
          <w:rFonts w:ascii="Times New Roman" w:hAnsi="Times New Roman" w:cs="Times New Roman"/>
          <w:sz w:val="24"/>
          <w:szCs w:val="24"/>
          <w:lang w:val="uk-UA"/>
        </w:rPr>
        <w:t xml:space="preserve"> зазначаються:</w:t>
      </w:r>
    </w:p>
    <w:p w14:paraId="265CF61E"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повне найменування Банку;</w:t>
      </w:r>
    </w:p>
    <w:p w14:paraId="575A99BD"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 xml:space="preserve">дата та місце підбиття підсумків заочного голосування </w:t>
      </w:r>
      <w:r w:rsidR="00DE34F0" w:rsidRPr="00EF64CE">
        <w:rPr>
          <w:rFonts w:ascii="Times New Roman" w:hAnsi="Times New Roman" w:cs="Times New Roman"/>
          <w:sz w:val="24"/>
          <w:szCs w:val="24"/>
          <w:lang w:val="uk-UA"/>
        </w:rPr>
        <w:t>(опитування)</w:t>
      </w:r>
      <w:r w:rsidRPr="00EF64CE">
        <w:rPr>
          <w:rFonts w:ascii="Times New Roman" w:hAnsi="Times New Roman" w:cs="Times New Roman"/>
          <w:sz w:val="24"/>
          <w:szCs w:val="24"/>
          <w:lang w:val="uk-UA"/>
        </w:rPr>
        <w:t>Комітету;</w:t>
      </w:r>
    </w:p>
    <w:p w14:paraId="49C8D461"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номер протоколу;</w:t>
      </w:r>
    </w:p>
    <w:p w14:paraId="38887C95"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строк приймання заповнених бюлетенів;</w:t>
      </w:r>
    </w:p>
    <w:p w14:paraId="672036D2"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кількість отриманих бюлетенів (кворум);</w:t>
      </w:r>
    </w:p>
    <w:p w14:paraId="59E3F632"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питання, винесені на заочне голосування</w:t>
      </w:r>
      <w:r w:rsidR="00DE34F0" w:rsidRPr="00EF64CE">
        <w:rPr>
          <w:rFonts w:ascii="Times New Roman" w:hAnsi="Times New Roman" w:cs="Times New Roman"/>
          <w:sz w:val="24"/>
          <w:szCs w:val="24"/>
          <w:lang w:val="uk-UA"/>
        </w:rPr>
        <w:t xml:space="preserve"> (опитування)</w:t>
      </w:r>
      <w:r w:rsidRPr="00EF64CE">
        <w:rPr>
          <w:rFonts w:ascii="Times New Roman" w:hAnsi="Times New Roman" w:cs="Times New Roman"/>
          <w:sz w:val="24"/>
          <w:szCs w:val="24"/>
          <w:lang w:val="uk-UA"/>
        </w:rPr>
        <w:t>;</w:t>
      </w:r>
    </w:p>
    <w:p w14:paraId="1968C930" w14:textId="486E9489"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надані членами Комітету рекомендації</w:t>
      </w:r>
      <w:r w:rsidR="007659C6" w:rsidRPr="00EF64CE">
        <w:rPr>
          <w:rFonts w:ascii="Times New Roman" w:hAnsi="Times New Roman" w:cs="Times New Roman"/>
          <w:sz w:val="24"/>
          <w:szCs w:val="24"/>
          <w:lang w:val="uk-UA"/>
        </w:rPr>
        <w:t>,</w:t>
      </w:r>
      <w:r w:rsidR="007659C6" w:rsidRPr="00EF64CE">
        <w:rPr>
          <w:rFonts w:ascii="Times New Roman" w:hAnsi="Times New Roman"/>
          <w:sz w:val="24"/>
          <w:szCs w:val="24"/>
          <w:lang w:val="uk-UA"/>
        </w:rPr>
        <w:t xml:space="preserve"> висловлені думки, а також зауваження  (окремі  думки) членів Комітету, які відрізняються від думок більшості (додаються до протоколу і є його невід’ємною частиною)</w:t>
      </w:r>
      <w:r w:rsidRPr="00EF64CE">
        <w:rPr>
          <w:rFonts w:ascii="Times New Roman" w:hAnsi="Times New Roman" w:cs="Times New Roman"/>
          <w:sz w:val="24"/>
          <w:szCs w:val="24"/>
          <w:lang w:val="uk-UA"/>
        </w:rPr>
        <w:t>;</w:t>
      </w:r>
    </w:p>
    <w:p w14:paraId="63FAF4ED"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підсумки голосування із зазначенням прізвищ членів Комітету, які голосували «за», «проти» (або утримались від голосування) з кожного питання;</w:t>
      </w:r>
    </w:p>
    <w:p w14:paraId="2D9314AC" w14:textId="77777777" w:rsidR="00FD4874" w:rsidRPr="00EF64CE" w:rsidRDefault="000D7CEC" w:rsidP="00CE4522">
      <w:pPr>
        <w:numPr>
          <w:ilvl w:val="2"/>
          <w:numId w:val="8"/>
        </w:numPr>
        <w:autoSpaceDE w:val="0"/>
        <w:autoSpaceDN w:val="0"/>
        <w:spacing w:after="0" w:line="360" w:lineRule="auto"/>
        <w:ind w:left="1418" w:hanging="851"/>
        <w:jc w:val="both"/>
        <w:rPr>
          <w:lang w:val="uk-UA"/>
        </w:rPr>
      </w:pPr>
      <w:r w:rsidRPr="00EF64CE">
        <w:rPr>
          <w:rFonts w:ascii="Times New Roman" w:hAnsi="Times New Roman" w:cs="Times New Roman"/>
          <w:sz w:val="24"/>
          <w:szCs w:val="24"/>
          <w:lang w:val="uk-UA"/>
        </w:rPr>
        <w:t>зміст прийнятих рішень.</w:t>
      </w:r>
    </w:p>
    <w:p w14:paraId="7E8CC586"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Протокол заочного голосування</w:t>
      </w:r>
      <w:r w:rsidR="00DE34F0" w:rsidRPr="00EF64CE">
        <w:rPr>
          <w:rFonts w:ascii="Times New Roman" w:hAnsi="Times New Roman" w:cs="Times New Roman"/>
          <w:sz w:val="24"/>
          <w:szCs w:val="24"/>
          <w:lang w:val="uk-UA"/>
        </w:rPr>
        <w:t xml:space="preserve"> (опитування)</w:t>
      </w:r>
      <w:r w:rsidRPr="00EF64CE">
        <w:rPr>
          <w:rFonts w:ascii="Times New Roman" w:hAnsi="Times New Roman" w:cs="Times New Roman"/>
          <w:sz w:val="24"/>
          <w:szCs w:val="24"/>
          <w:lang w:val="uk-UA"/>
        </w:rPr>
        <w:t xml:space="preserve"> підписується головуючим на засіданні та секретарем Комітету. </w:t>
      </w:r>
    </w:p>
    <w:p w14:paraId="7982AAF9" w14:textId="210566E5" w:rsidR="00DE34F0" w:rsidRPr="00EF64CE" w:rsidRDefault="00DE34F0" w:rsidP="00EF64CE">
      <w:pPr>
        <w:tabs>
          <w:tab w:val="left" w:pos="567"/>
        </w:tabs>
        <w:autoSpaceDE w:val="0"/>
        <w:autoSpaceDN w:val="0"/>
        <w:spacing w:after="0" w:line="360" w:lineRule="auto"/>
        <w:ind w:left="567"/>
        <w:jc w:val="both"/>
        <w:rPr>
          <w:lang w:val="uk-UA"/>
        </w:rPr>
      </w:pPr>
      <w:r w:rsidRPr="00EF64CE">
        <w:rPr>
          <w:rFonts w:ascii="Times New Roman" w:hAnsi="Times New Roman" w:cs="Times New Roman"/>
          <w:sz w:val="24"/>
          <w:szCs w:val="24"/>
          <w:lang w:val="uk-UA"/>
        </w:rPr>
        <w:lastRenderedPageBreak/>
        <w:t>Протокол заочного голосування (опитування) може складатися у формі електронного документа, на який накладаються кваліфіковані електронні підписи головуючого на засіданні та секретаря Комітету.</w:t>
      </w:r>
    </w:p>
    <w:p w14:paraId="24E6180E"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Бюлетені членів Комітету додаються секретарем Комітету до протоколу і є його невід’ємною частиною.</w:t>
      </w:r>
    </w:p>
    <w:p w14:paraId="2A35A5D5" w14:textId="474CC35A"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Протокол заочного голосування</w:t>
      </w:r>
      <w:r w:rsidR="00DE34F0" w:rsidRPr="00EF64CE">
        <w:rPr>
          <w:rFonts w:ascii="Times New Roman" w:hAnsi="Times New Roman" w:cs="Times New Roman"/>
          <w:sz w:val="24"/>
          <w:szCs w:val="24"/>
          <w:lang w:val="uk-UA"/>
        </w:rPr>
        <w:t xml:space="preserve"> (опитування)</w:t>
      </w:r>
      <w:r w:rsidR="00DA58C7" w:rsidRPr="00EF64CE">
        <w:rPr>
          <w:rFonts w:ascii="Times New Roman" w:hAnsi="Times New Roman" w:cs="Times New Roman"/>
          <w:sz w:val="24"/>
          <w:szCs w:val="24"/>
          <w:lang w:val="uk-UA"/>
        </w:rPr>
        <w:t xml:space="preserve"> має бути остаточно оформлений протягом п’яти робочих днів з дати закінчення строку приймання бюлетенів</w:t>
      </w:r>
      <w:r w:rsidRPr="00EF64CE">
        <w:rPr>
          <w:rFonts w:ascii="Times New Roman" w:hAnsi="Times New Roman" w:cs="Times New Roman"/>
          <w:sz w:val="24"/>
          <w:szCs w:val="24"/>
          <w:lang w:val="uk-UA"/>
        </w:rPr>
        <w:t>.</w:t>
      </w:r>
    </w:p>
    <w:p w14:paraId="6727A090"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Засідання Комітету або розгляд окремого питання за його рішенням може фіксуватися технічними засобами.</w:t>
      </w:r>
    </w:p>
    <w:p w14:paraId="76479963"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Голова та секретар Комітету несуть відповідальність за достовірність відомостей, внесених до протоколу.</w:t>
      </w:r>
    </w:p>
    <w:p w14:paraId="33D46C71" w14:textId="01C1F12A"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Член Комітету, який не згоден з рішенням, що прийняте </w:t>
      </w:r>
      <w:r w:rsidR="00DE34F0" w:rsidRPr="00EF64CE">
        <w:rPr>
          <w:rFonts w:ascii="Times New Roman" w:hAnsi="Times New Roman" w:cs="Times New Roman"/>
          <w:sz w:val="24"/>
          <w:szCs w:val="24"/>
          <w:lang w:val="uk-UA"/>
        </w:rPr>
        <w:t>Комітетом</w:t>
      </w:r>
      <w:r w:rsidRPr="00EF64CE">
        <w:rPr>
          <w:rFonts w:ascii="Times New Roman" w:hAnsi="Times New Roman" w:cs="Times New Roman"/>
          <w:sz w:val="24"/>
          <w:szCs w:val="24"/>
          <w:lang w:val="uk-UA"/>
        </w:rPr>
        <w:t xml:space="preserve"> та проголосував «проти» такого рішення може протягом 2-х робочих днів з дати проведення засідання</w:t>
      </w:r>
      <w:r w:rsidR="00DE34F0" w:rsidRPr="00EF64CE">
        <w:rPr>
          <w:rFonts w:ascii="Times New Roman" w:hAnsi="Times New Roman" w:cs="Times New Roman"/>
          <w:sz w:val="24"/>
          <w:szCs w:val="24"/>
          <w:lang w:val="uk-UA"/>
        </w:rPr>
        <w:t xml:space="preserve"> або з дати закінчення строку приймання бюлетенів</w:t>
      </w:r>
      <w:r w:rsidRPr="00EF64CE">
        <w:rPr>
          <w:rFonts w:ascii="Times New Roman" w:hAnsi="Times New Roman" w:cs="Times New Roman"/>
          <w:sz w:val="24"/>
          <w:szCs w:val="24"/>
          <w:lang w:val="uk-UA"/>
        </w:rPr>
        <w:t xml:space="preserve"> викласти у письмовій формі і через секретаря Комітету надати свої зауваження </w:t>
      </w:r>
      <w:r w:rsidR="007659C6" w:rsidRPr="00EF64CE">
        <w:rPr>
          <w:rFonts w:ascii="Times New Roman" w:hAnsi="Times New Roman" w:cs="Times New Roman"/>
          <w:sz w:val="24"/>
          <w:szCs w:val="24"/>
          <w:lang w:val="uk-UA"/>
        </w:rPr>
        <w:t xml:space="preserve">(окрему думку) </w:t>
      </w:r>
      <w:r w:rsidRPr="00EF64CE">
        <w:rPr>
          <w:rFonts w:ascii="Times New Roman" w:hAnsi="Times New Roman" w:cs="Times New Roman"/>
          <w:sz w:val="24"/>
          <w:szCs w:val="24"/>
          <w:lang w:val="uk-UA"/>
        </w:rPr>
        <w:t xml:space="preserve">Голові Комітету. Зауваження </w:t>
      </w:r>
      <w:r w:rsidR="007659C6" w:rsidRPr="00EF64CE">
        <w:rPr>
          <w:rFonts w:ascii="Times New Roman" w:hAnsi="Times New Roman" w:cs="Times New Roman"/>
          <w:sz w:val="24"/>
          <w:szCs w:val="24"/>
          <w:lang w:val="uk-UA"/>
        </w:rPr>
        <w:t xml:space="preserve">(окрема думка) </w:t>
      </w:r>
      <w:r w:rsidRPr="00EF64CE">
        <w:rPr>
          <w:rFonts w:ascii="Times New Roman" w:hAnsi="Times New Roman" w:cs="Times New Roman"/>
          <w:sz w:val="24"/>
          <w:szCs w:val="24"/>
          <w:lang w:val="uk-UA"/>
        </w:rPr>
        <w:t>членів Комітету додаються до протоколу і є його невід’ємною частиною.</w:t>
      </w:r>
    </w:p>
    <w:p w14:paraId="77510017" w14:textId="66EF2A89"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На вимогу члена Комітету секретар Комітету повинен надати протокол засідання</w:t>
      </w:r>
      <w:r w:rsidR="00DE34F0" w:rsidRPr="00EF64CE">
        <w:rPr>
          <w:rFonts w:ascii="Times New Roman" w:hAnsi="Times New Roman" w:cs="Times New Roman"/>
          <w:sz w:val="24"/>
          <w:szCs w:val="24"/>
          <w:lang w:val="uk-UA"/>
        </w:rPr>
        <w:t>/протокол заочного голосування (опитування)</w:t>
      </w:r>
      <w:r w:rsidRPr="00EF64CE">
        <w:rPr>
          <w:rFonts w:ascii="Times New Roman" w:hAnsi="Times New Roman" w:cs="Times New Roman"/>
          <w:sz w:val="24"/>
          <w:szCs w:val="24"/>
          <w:lang w:val="uk-UA"/>
        </w:rPr>
        <w:t xml:space="preserve">, що запитується, та додаткові матеріали щодо даного засідання протягом 2-х робочих днів з дня отримання запиту (за умови виготовлення і підписання протоколу на дату отримання запиту), шляхом вручення особисто та під </w:t>
      </w:r>
      <w:r w:rsidR="007659C6" w:rsidRPr="00EF64CE">
        <w:rPr>
          <w:rFonts w:ascii="Times New Roman" w:hAnsi="Times New Roman" w:cs="Times New Roman"/>
          <w:sz w:val="24"/>
          <w:szCs w:val="24"/>
          <w:lang w:val="uk-UA"/>
        </w:rPr>
        <w:t>підпис</w:t>
      </w:r>
      <w:r w:rsidRPr="00EF64CE">
        <w:rPr>
          <w:rFonts w:ascii="Times New Roman" w:hAnsi="Times New Roman" w:cs="Times New Roman"/>
          <w:sz w:val="24"/>
          <w:szCs w:val="24"/>
          <w:lang w:val="uk-UA"/>
        </w:rPr>
        <w:t xml:space="preserve"> або шляхом надсилання по пошті рекомендованим листом</w:t>
      </w:r>
    </w:p>
    <w:p w14:paraId="797D78C6"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Рішення, прийняті Комітетом, носять рекомендаційний характер для Ради.</w:t>
      </w:r>
    </w:p>
    <w:p w14:paraId="5D8F3F09" w14:textId="2773E6D1"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Рішення Комітету доводяться до зацікавлених осіб у вигляді витягів з протоколу окремо з кожного питання. Витяги з протоколу</w:t>
      </w:r>
      <w:r w:rsidR="00230706" w:rsidRPr="00EF64CE">
        <w:rPr>
          <w:rFonts w:ascii="Times New Roman" w:hAnsi="Times New Roman" w:cs="Times New Roman"/>
          <w:sz w:val="24"/>
          <w:szCs w:val="24"/>
          <w:lang w:val="uk-UA"/>
        </w:rPr>
        <w:t xml:space="preserve"> Комітету</w:t>
      </w:r>
      <w:r w:rsidRPr="00EF64CE">
        <w:rPr>
          <w:rFonts w:ascii="Times New Roman" w:hAnsi="Times New Roman" w:cs="Times New Roman"/>
          <w:sz w:val="24"/>
          <w:szCs w:val="24"/>
          <w:lang w:val="uk-UA"/>
        </w:rPr>
        <w:t>, що включають зауваження членів Комітету, оформлюються секретарем Комітету і надаються протягом 2-х робочих днів з дати підписання протоколу кожному виконавцю особисто під розпис або направляються засобами електронного документообігу, що використовуються у Банку.</w:t>
      </w:r>
    </w:p>
    <w:p w14:paraId="5B7226E4"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Контроль за виконанням рішень, прийнятих Комітетом, здійснює Голова Комітету і, за його дорученням, секретар Комітету .</w:t>
      </w:r>
    </w:p>
    <w:p w14:paraId="454AE4E0" w14:textId="3C852BC0"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Ведення та зберігання протоколів засідання</w:t>
      </w:r>
      <w:r w:rsidR="00DE34F0" w:rsidRPr="00EF64CE">
        <w:rPr>
          <w:rFonts w:ascii="Times New Roman" w:hAnsi="Times New Roman" w:cs="Times New Roman"/>
          <w:sz w:val="24"/>
          <w:szCs w:val="24"/>
          <w:lang w:val="uk-UA"/>
        </w:rPr>
        <w:t xml:space="preserve"> та протоколів заочного голосування (опитування)</w:t>
      </w:r>
      <w:r w:rsidR="007659C6" w:rsidRPr="00EF64CE">
        <w:rPr>
          <w:rFonts w:ascii="Times New Roman" w:hAnsi="Times New Roman" w:cs="Times New Roman"/>
          <w:sz w:val="24"/>
          <w:szCs w:val="24"/>
          <w:lang w:val="uk-UA"/>
        </w:rPr>
        <w:t>,</w:t>
      </w:r>
      <w:r w:rsidR="007659C6" w:rsidRPr="00EF64CE">
        <w:rPr>
          <w:rFonts w:ascii="Times New Roman" w:hAnsi="Times New Roman"/>
          <w:sz w:val="24"/>
          <w:szCs w:val="24"/>
          <w:lang w:val="uk-UA"/>
        </w:rPr>
        <w:t xml:space="preserve"> а також іншої документації щодо роботи</w:t>
      </w:r>
      <w:r w:rsidR="00DE34F0" w:rsidRPr="00EF64CE">
        <w:rPr>
          <w:rFonts w:ascii="Times New Roman" w:hAnsi="Times New Roman" w:cs="Times New Roman"/>
          <w:sz w:val="24"/>
          <w:szCs w:val="24"/>
          <w:lang w:val="uk-UA"/>
        </w:rPr>
        <w:t xml:space="preserve"> </w:t>
      </w:r>
      <w:r w:rsidRPr="00EF64CE">
        <w:rPr>
          <w:rFonts w:ascii="Times New Roman" w:hAnsi="Times New Roman" w:cs="Times New Roman"/>
          <w:sz w:val="24"/>
          <w:szCs w:val="24"/>
          <w:lang w:val="uk-UA"/>
        </w:rPr>
        <w:t xml:space="preserve"> Комітету забезпечується </w:t>
      </w:r>
      <w:r w:rsidRPr="00EF64CE">
        <w:rPr>
          <w:rFonts w:ascii="Times New Roman" w:hAnsi="Times New Roman" w:cs="Times New Roman"/>
          <w:sz w:val="24"/>
          <w:szCs w:val="24"/>
          <w:lang w:val="uk-UA"/>
        </w:rPr>
        <w:lastRenderedPageBreak/>
        <w:t xml:space="preserve">Головою Комітету. Протоколи засідань </w:t>
      </w:r>
      <w:r w:rsidR="007659C6" w:rsidRPr="00EF64CE">
        <w:rPr>
          <w:rFonts w:ascii="Times New Roman" w:hAnsi="Times New Roman" w:cs="Times New Roman"/>
          <w:sz w:val="24"/>
          <w:szCs w:val="24"/>
          <w:lang w:val="uk-UA"/>
        </w:rPr>
        <w:t>та протоколи</w:t>
      </w:r>
      <w:r w:rsidR="00DE34F0" w:rsidRPr="00EF64CE">
        <w:rPr>
          <w:rFonts w:ascii="Times New Roman" w:hAnsi="Times New Roman" w:cs="Times New Roman"/>
          <w:sz w:val="24"/>
          <w:szCs w:val="24"/>
          <w:lang w:val="uk-UA"/>
        </w:rPr>
        <w:t xml:space="preserve"> заочного голосування (опитування) </w:t>
      </w:r>
      <w:r w:rsidRPr="00EF64CE">
        <w:rPr>
          <w:rFonts w:ascii="Times New Roman" w:hAnsi="Times New Roman" w:cs="Times New Roman"/>
          <w:sz w:val="24"/>
          <w:szCs w:val="24"/>
          <w:lang w:val="uk-UA"/>
        </w:rPr>
        <w:t>Комітету</w:t>
      </w:r>
      <w:r w:rsidR="007659C6" w:rsidRPr="00EF64CE">
        <w:rPr>
          <w:rFonts w:ascii="Times New Roman" w:hAnsi="Times New Roman"/>
          <w:sz w:val="24"/>
          <w:szCs w:val="24"/>
          <w:lang w:val="uk-UA"/>
        </w:rPr>
        <w:t xml:space="preserve">, а також інша документація щодо роботи Комітету зберігаються у секретаря Комітету, протягом строку передбаченого внутрішніми документами Банку після, чого передаються до архіву Банку в порядку, визначеному внутрішніми документами Банку.  Зазначені документи </w:t>
      </w:r>
      <w:r w:rsidRPr="00EF64CE">
        <w:rPr>
          <w:rFonts w:ascii="Times New Roman" w:hAnsi="Times New Roman" w:cs="Times New Roman"/>
          <w:sz w:val="24"/>
          <w:szCs w:val="24"/>
          <w:lang w:val="uk-UA"/>
        </w:rPr>
        <w:t xml:space="preserve">надаються для ознайомлення акціонерам та посадовим особам органів управління та контролю Банку у порядку, передбаченому </w:t>
      </w:r>
      <w:r w:rsidR="00A4432F" w:rsidRPr="00EF64CE">
        <w:rPr>
          <w:rFonts w:ascii="Times New Roman" w:hAnsi="Times New Roman" w:cs="Times New Roman"/>
          <w:sz w:val="24"/>
          <w:szCs w:val="24"/>
          <w:lang w:val="uk-UA"/>
        </w:rPr>
        <w:t>внутрішніми документами</w:t>
      </w:r>
      <w:r w:rsidRPr="00EF64CE">
        <w:rPr>
          <w:rFonts w:ascii="Times New Roman" w:hAnsi="Times New Roman" w:cs="Times New Roman"/>
          <w:sz w:val="24"/>
          <w:szCs w:val="24"/>
          <w:lang w:val="uk-UA"/>
        </w:rPr>
        <w:t xml:space="preserve"> Банку. </w:t>
      </w:r>
    </w:p>
    <w:p w14:paraId="653B3C5D"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Реєстрація протоколів здійснюється в електронному журналі реєстрації протоколів Комітету, який ведеться з дотриманням форми, визначеної Інструкцією з діловодства Банку та зберігається на відповідному ресурсі Банку з обмеженим доступом. Реєстрація протоколів ведеться в межах календарного року, кожне засідання Комітету оформлюється окремим протоколом. Кожному рішенню по кожному питанню порядку денного засідання присвоюється порядковий номер в межах засідання.</w:t>
      </w:r>
    </w:p>
    <w:p w14:paraId="2C87B791" w14:textId="77777777"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Журнал реєстрації друкується за результатами року, засвідчується підписом секретаря Комітету та підшивається до протоколів засідань Комітету.</w:t>
      </w:r>
    </w:p>
    <w:p w14:paraId="6D9A1236" w14:textId="5BEC2F74" w:rsidR="00FD4874" w:rsidRPr="00EF64CE" w:rsidRDefault="000D7CEC" w:rsidP="00CE4522">
      <w:pPr>
        <w:numPr>
          <w:ilvl w:val="1"/>
          <w:numId w:val="8"/>
        </w:numPr>
        <w:tabs>
          <w:tab w:val="left" w:pos="567"/>
        </w:tabs>
        <w:autoSpaceDE w:val="0"/>
        <w:autoSpaceDN w:val="0"/>
        <w:spacing w:after="0" w:line="360" w:lineRule="auto"/>
        <w:ind w:left="567" w:hanging="567"/>
        <w:jc w:val="both"/>
        <w:rPr>
          <w:lang w:val="uk-UA"/>
        </w:rPr>
      </w:pPr>
      <w:r w:rsidRPr="00EF64CE">
        <w:rPr>
          <w:rFonts w:ascii="Times New Roman" w:hAnsi="Times New Roman" w:cs="Times New Roman"/>
          <w:sz w:val="24"/>
          <w:szCs w:val="24"/>
          <w:lang w:val="uk-UA"/>
        </w:rPr>
        <w:t xml:space="preserve">Працівники Банку, які мають доступ до протоколів та документів Комітету, несуть відповідальність за розголошення інформації з обмеженим доступом. Перелік інформації з обмеженим доступом визначається </w:t>
      </w:r>
      <w:r w:rsidR="00A4432F" w:rsidRPr="00EF64CE">
        <w:rPr>
          <w:rFonts w:ascii="Times New Roman" w:hAnsi="Times New Roman" w:cs="Times New Roman"/>
          <w:sz w:val="24"/>
          <w:szCs w:val="24"/>
          <w:lang w:val="uk-UA"/>
        </w:rPr>
        <w:t>внутрішніми документами</w:t>
      </w:r>
      <w:r w:rsidRPr="00EF64CE">
        <w:rPr>
          <w:rFonts w:ascii="Times New Roman" w:hAnsi="Times New Roman" w:cs="Times New Roman"/>
          <w:sz w:val="24"/>
          <w:szCs w:val="24"/>
          <w:lang w:val="uk-UA"/>
        </w:rPr>
        <w:t xml:space="preserve"> Банку.</w:t>
      </w:r>
    </w:p>
    <w:p w14:paraId="756C46F1" w14:textId="77777777" w:rsidR="00913518" w:rsidRPr="00EF64CE" w:rsidRDefault="00913518" w:rsidP="0046085D">
      <w:pPr>
        <w:tabs>
          <w:tab w:val="left" w:pos="567"/>
        </w:tabs>
        <w:autoSpaceDE w:val="0"/>
        <w:autoSpaceDN w:val="0"/>
        <w:spacing w:after="0" w:line="360" w:lineRule="auto"/>
        <w:ind w:left="567"/>
        <w:jc w:val="both"/>
        <w:rPr>
          <w:lang w:val="uk-UA"/>
        </w:rPr>
      </w:pPr>
    </w:p>
    <w:p w14:paraId="508EB15D" w14:textId="77777777" w:rsidR="007659C6" w:rsidRPr="00EF64CE" w:rsidRDefault="007659C6" w:rsidP="007659C6">
      <w:pPr>
        <w:pStyle w:val="1"/>
        <w:numPr>
          <w:ilvl w:val="0"/>
          <w:numId w:val="0"/>
        </w:numPr>
        <w:spacing w:after="0" w:line="360" w:lineRule="auto"/>
        <w:jc w:val="both"/>
      </w:pPr>
      <w:bookmarkStart w:id="9" w:name="_Toc154415968"/>
      <w:bookmarkStart w:id="10" w:name="_Toc154504050"/>
      <w:r w:rsidRPr="00EF64CE">
        <w:t>Розділ VI. ПРОЦЕДУРА СПІВПРАЦІ КОМІТЕТУ З ПІДРОЗДІЛАМИ КОНТРОЛЮ БАНКУ</w:t>
      </w:r>
      <w:bookmarkEnd w:id="9"/>
      <w:bookmarkEnd w:id="10"/>
    </w:p>
    <w:p w14:paraId="0D372D8E" w14:textId="77777777" w:rsidR="007659C6" w:rsidRPr="00EF64CE" w:rsidRDefault="007659C6" w:rsidP="00EF64CE">
      <w:pPr>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t>6.1. Під час своєї діяльності  Комітет, у випадках, необхідності, співпрацює з підрозділами контролю Банку з питань, що належать до компетенції Комітету, шляхом  запитування  та отримання Головою або членами Комітету (у тому числі за участю Корпоративного секретаря) від підрозділів контролю інформації/звітів/пояснень/висновків, необхідних їм для ефективного виконання своїх обов’язків та/ або шляхом запрошення на засідання Комітету керівників підрозділів контролю, а також шляхом залучення підрозділів контролю до участі в розроблені внутрішніх документів/процедур Банку.</w:t>
      </w:r>
    </w:p>
    <w:p w14:paraId="4AA213BA" w14:textId="3C166148" w:rsidR="00FD4874" w:rsidRPr="00EF64CE" w:rsidRDefault="000D7CEC" w:rsidP="007659C6">
      <w:pPr>
        <w:pStyle w:val="1"/>
        <w:numPr>
          <w:ilvl w:val="0"/>
          <w:numId w:val="0"/>
        </w:numPr>
        <w:spacing w:before="480" w:after="120" w:line="360" w:lineRule="auto"/>
        <w:jc w:val="both"/>
      </w:pPr>
      <w:bookmarkStart w:id="11" w:name="_Toc154504051"/>
      <w:r w:rsidRPr="00EF64CE">
        <w:t>Розділ V</w:t>
      </w:r>
      <w:r w:rsidR="007659C6" w:rsidRPr="00EF64CE">
        <w:t>І</w:t>
      </w:r>
      <w:r w:rsidRPr="00EF64CE">
        <w:t xml:space="preserve">I. </w:t>
      </w:r>
      <w:r w:rsidR="003C733E" w:rsidRPr="00EF64CE">
        <w:t xml:space="preserve">КОНТРОЛЬ ТА </w:t>
      </w:r>
      <w:r w:rsidRPr="00EF64CE">
        <w:t xml:space="preserve">ВІДПОВІДАЛЬНІСТЬ  </w:t>
      </w:r>
      <w:bookmarkEnd w:id="11"/>
    </w:p>
    <w:p w14:paraId="519B7632" w14:textId="5607B3D5" w:rsidR="008E2DF2" w:rsidRPr="00EF64CE" w:rsidRDefault="007659C6" w:rsidP="00EF64CE">
      <w:pPr>
        <w:tabs>
          <w:tab w:val="left" w:pos="567"/>
        </w:tabs>
        <w:autoSpaceDE w:val="0"/>
        <w:autoSpaceDN w:val="0"/>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t>7.1.</w:t>
      </w:r>
      <w:r w:rsidR="00EF64CE" w:rsidRPr="00EF64CE">
        <w:rPr>
          <w:rFonts w:ascii="Times New Roman" w:hAnsi="Times New Roman"/>
          <w:sz w:val="24"/>
          <w:szCs w:val="24"/>
          <w:lang w:val="uk-UA"/>
        </w:rPr>
        <w:tab/>
      </w:r>
      <w:r w:rsidRPr="00EF64CE">
        <w:rPr>
          <w:rFonts w:ascii="Times New Roman" w:hAnsi="Times New Roman"/>
          <w:sz w:val="24"/>
          <w:szCs w:val="24"/>
          <w:lang w:val="uk-UA"/>
        </w:rPr>
        <w:t xml:space="preserve">Голова Комітету несе відповідальність перед Радою за діяльність Комітету та за ненадання/несвоєчасне/неналежне надання звітів, передбачених пунктом 8.1. цього Положення. </w:t>
      </w:r>
    </w:p>
    <w:p w14:paraId="24AF4607" w14:textId="675B96E9" w:rsidR="007659C6" w:rsidRPr="00EF64CE" w:rsidRDefault="00EF64CE" w:rsidP="00EF64CE">
      <w:pPr>
        <w:tabs>
          <w:tab w:val="left" w:pos="567"/>
        </w:tabs>
        <w:autoSpaceDE w:val="0"/>
        <w:autoSpaceDN w:val="0"/>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lastRenderedPageBreak/>
        <w:t>7.2.</w:t>
      </w:r>
      <w:r w:rsidRPr="00EF64CE">
        <w:rPr>
          <w:rFonts w:ascii="Times New Roman" w:hAnsi="Times New Roman"/>
          <w:sz w:val="24"/>
          <w:szCs w:val="24"/>
          <w:lang w:val="uk-UA"/>
        </w:rPr>
        <w:tab/>
      </w:r>
      <w:r w:rsidR="007659C6" w:rsidRPr="00EF64CE">
        <w:rPr>
          <w:rFonts w:ascii="Times New Roman" w:hAnsi="Times New Roman"/>
          <w:sz w:val="24"/>
          <w:szCs w:val="24"/>
          <w:lang w:val="uk-UA"/>
        </w:rPr>
        <w:t>Члени Ком</w:t>
      </w:r>
      <w:r w:rsidR="008E2DF2" w:rsidRPr="00EF64CE">
        <w:rPr>
          <w:rFonts w:ascii="Times New Roman" w:hAnsi="Times New Roman"/>
          <w:sz w:val="24"/>
          <w:szCs w:val="24"/>
          <w:lang w:val="uk-UA"/>
        </w:rPr>
        <w:t>ітету несуть відповідальність</w:t>
      </w:r>
      <w:r w:rsidR="007659C6" w:rsidRPr="00EF64CE">
        <w:rPr>
          <w:rFonts w:ascii="Times New Roman" w:hAnsi="Times New Roman"/>
          <w:sz w:val="24"/>
          <w:szCs w:val="24"/>
          <w:lang w:val="uk-UA"/>
        </w:rPr>
        <w:t xml:space="preserve"> перед Головою Комітету  за невиконання/неналежне виконання своїх повноважень передбачених цим Положенням.</w:t>
      </w:r>
    </w:p>
    <w:p w14:paraId="731E4B03" w14:textId="43AA596C" w:rsidR="007659C6" w:rsidRPr="00EF64CE" w:rsidRDefault="008E2DF2" w:rsidP="00EF64CE">
      <w:pPr>
        <w:tabs>
          <w:tab w:val="left" w:pos="567"/>
        </w:tabs>
        <w:autoSpaceDE w:val="0"/>
        <w:autoSpaceDN w:val="0"/>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t>7.3</w:t>
      </w:r>
      <w:r w:rsidR="00EF64CE" w:rsidRPr="00EF64CE">
        <w:rPr>
          <w:rFonts w:ascii="Times New Roman" w:hAnsi="Times New Roman"/>
          <w:sz w:val="24"/>
          <w:szCs w:val="24"/>
          <w:lang w:val="uk-UA"/>
        </w:rPr>
        <w:t>.</w:t>
      </w:r>
      <w:r w:rsidR="00EF64CE" w:rsidRPr="00EF64CE">
        <w:rPr>
          <w:rFonts w:ascii="Times New Roman" w:hAnsi="Times New Roman"/>
          <w:sz w:val="24"/>
          <w:szCs w:val="24"/>
          <w:lang w:val="uk-UA"/>
        </w:rPr>
        <w:tab/>
      </w:r>
      <w:r w:rsidR="007659C6" w:rsidRPr="00EF64CE">
        <w:rPr>
          <w:rFonts w:ascii="Times New Roman" w:hAnsi="Times New Roman"/>
          <w:sz w:val="24"/>
          <w:szCs w:val="24"/>
          <w:lang w:val="uk-UA"/>
        </w:rPr>
        <w:t>Члени Комітету повинні зберігати інформацію з обмеженим доступом, що стала їм відома у зв’язку з членством в Комітеті, і несуть за її розголошення відповідальність, передбачену чинним законодавством України</w:t>
      </w:r>
      <w:r w:rsidR="007659C6" w:rsidRPr="00EF64CE">
        <w:rPr>
          <w:lang w:val="uk-UA"/>
        </w:rPr>
        <w:t xml:space="preserve"> </w:t>
      </w:r>
      <w:r w:rsidR="007659C6" w:rsidRPr="00EF64CE">
        <w:rPr>
          <w:rFonts w:ascii="Times New Roman" w:hAnsi="Times New Roman"/>
          <w:sz w:val="24"/>
          <w:szCs w:val="24"/>
          <w:lang w:val="uk-UA"/>
        </w:rPr>
        <w:t>та внутрішніми документами Банку.</w:t>
      </w:r>
    </w:p>
    <w:p w14:paraId="6C30B570" w14:textId="4568E841" w:rsidR="007659C6" w:rsidRPr="00EF64CE" w:rsidRDefault="008E2DF2" w:rsidP="00EF64CE">
      <w:pPr>
        <w:tabs>
          <w:tab w:val="left" w:pos="567"/>
        </w:tabs>
        <w:autoSpaceDE w:val="0"/>
        <w:autoSpaceDN w:val="0"/>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t>7.4</w:t>
      </w:r>
      <w:r w:rsidR="007659C6" w:rsidRPr="00EF64CE">
        <w:rPr>
          <w:rFonts w:ascii="Times New Roman" w:hAnsi="Times New Roman"/>
          <w:sz w:val="24"/>
          <w:szCs w:val="24"/>
          <w:lang w:val="uk-UA"/>
        </w:rPr>
        <w:t>.</w:t>
      </w:r>
      <w:r w:rsidR="00EF64CE" w:rsidRPr="00EF64CE">
        <w:rPr>
          <w:rFonts w:ascii="Times New Roman" w:hAnsi="Times New Roman"/>
          <w:sz w:val="24"/>
          <w:szCs w:val="24"/>
          <w:lang w:val="uk-UA"/>
        </w:rPr>
        <w:tab/>
      </w:r>
      <w:r w:rsidR="007659C6" w:rsidRPr="00EF64CE">
        <w:rPr>
          <w:rFonts w:ascii="Times New Roman" w:hAnsi="Times New Roman"/>
          <w:sz w:val="24"/>
          <w:szCs w:val="24"/>
          <w:lang w:val="uk-UA"/>
        </w:rPr>
        <w:t>Секретар Комітету несе відповідальність за організаційне забезпечення підготовки та проведення засідань Комітету, підготовку і ведення протоколів Комітету, доведення рішень Комітету до зацікавлених органів і осіб Банку, забезпечення зберігання протоколів Комітету, ведення листування з питань діяльності Комітету, ведення журналу реєстрації  протоколів Комітету.</w:t>
      </w:r>
    </w:p>
    <w:p w14:paraId="23AD7390" w14:textId="11D60DD9" w:rsidR="007659C6" w:rsidRPr="00EF64CE" w:rsidRDefault="008E2DF2" w:rsidP="00EF64CE">
      <w:pPr>
        <w:tabs>
          <w:tab w:val="left" w:pos="567"/>
        </w:tabs>
        <w:autoSpaceDE w:val="0"/>
        <w:autoSpaceDN w:val="0"/>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t>7.5</w:t>
      </w:r>
      <w:r w:rsidR="00EF64CE" w:rsidRPr="00EF64CE">
        <w:rPr>
          <w:rFonts w:ascii="Times New Roman" w:hAnsi="Times New Roman"/>
          <w:sz w:val="24"/>
          <w:szCs w:val="24"/>
          <w:lang w:val="uk-UA"/>
        </w:rPr>
        <w:t>.</w:t>
      </w:r>
      <w:r w:rsidR="00EF64CE" w:rsidRPr="00EF64CE">
        <w:rPr>
          <w:rFonts w:ascii="Times New Roman" w:hAnsi="Times New Roman"/>
          <w:sz w:val="24"/>
          <w:szCs w:val="24"/>
          <w:lang w:val="uk-UA"/>
        </w:rPr>
        <w:tab/>
      </w:r>
      <w:r w:rsidR="007659C6" w:rsidRPr="00EF64CE">
        <w:rPr>
          <w:rFonts w:ascii="Times New Roman" w:hAnsi="Times New Roman"/>
          <w:sz w:val="24"/>
          <w:szCs w:val="24"/>
          <w:lang w:val="uk-UA"/>
        </w:rPr>
        <w:t xml:space="preserve">Голова Комітету здійснює контроль за діяльністю Комітету. </w:t>
      </w:r>
    </w:p>
    <w:p w14:paraId="5037281D" w14:textId="064CC2E7" w:rsidR="007659C6" w:rsidRPr="00EF64CE" w:rsidRDefault="008E2DF2" w:rsidP="00EF64CE">
      <w:pPr>
        <w:tabs>
          <w:tab w:val="left" w:pos="567"/>
        </w:tabs>
        <w:autoSpaceDE w:val="0"/>
        <w:autoSpaceDN w:val="0"/>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t>7.6</w:t>
      </w:r>
      <w:r w:rsidR="00EF64CE" w:rsidRPr="00EF64CE">
        <w:rPr>
          <w:rFonts w:ascii="Times New Roman" w:hAnsi="Times New Roman"/>
          <w:sz w:val="24"/>
          <w:szCs w:val="24"/>
          <w:lang w:val="uk-UA"/>
        </w:rPr>
        <w:t>.</w:t>
      </w:r>
      <w:r w:rsidR="00EF64CE" w:rsidRPr="00EF64CE">
        <w:rPr>
          <w:rFonts w:ascii="Times New Roman" w:hAnsi="Times New Roman"/>
          <w:sz w:val="24"/>
          <w:szCs w:val="24"/>
          <w:lang w:val="uk-UA"/>
        </w:rPr>
        <w:tab/>
      </w:r>
      <w:r w:rsidR="007659C6" w:rsidRPr="00EF64CE">
        <w:rPr>
          <w:rFonts w:ascii="Times New Roman" w:hAnsi="Times New Roman"/>
          <w:sz w:val="24"/>
          <w:szCs w:val="24"/>
          <w:lang w:val="uk-UA"/>
        </w:rPr>
        <w:t>Голова Комітету (або за його дорученням секретар Комітету) здійснює контроль за виконанням прийнятих Комітетом рішень /наданих Головою Комітету шляхом отримання від Корпоративного секретаря та відповідальних виконавців інформації щодо своєчасності та повноти їх виконання.</w:t>
      </w:r>
    </w:p>
    <w:p w14:paraId="6F0AC157" w14:textId="30CF6CF4" w:rsidR="007659C6" w:rsidRPr="00EF64CE" w:rsidRDefault="008E2DF2" w:rsidP="00EF64CE">
      <w:pPr>
        <w:tabs>
          <w:tab w:val="left" w:pos="567"/>
        </w:tabs>
        <w:autoSpaceDE w:val="0"/>
        <w:autoSpaceDN w:val="0"/>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t>7.7</w:t>
      </w:r>
      <w:r w:rsidR="007659C6" w:rsidRPr="00EF64CE">
        <w:rPr>
          <w:rFonts w:ascii="Times New Roman" w:hAnsi="Times New Roman"/>
          <w:sz w:val="24"/>
          <w:szCs w:val="24"/>
          <w:lang w:val="uk-UA"/>
        </w:rPr>
        <w:t>.</w:t>
      </w:r>
      <w:r w:rsidR="00EF64CE" w:rsidRPr="00EF64CE">
        <w:rPr>
          <w:rFonts w:ascii="Times New Roman" w:hAnsi="Times New Roman"/>
          <w:sz w:val="24"/>
          <w:szCs w:val="24"/>
          <w:lang w:val="uk-UA"/>
        </w:rPr>
        <w:tab/>
      </w:r>
      <w:r w:rsidR="007659C6" w:rsidRPr="00EF64CE">
        <w:rPr>
          <w:rFonts w:ascii="Times New Roman" w:hAnsi="Times New Roman"/>
          <w:sz w:val="24"/>
          <w:szCs w:val="24"/>
          <w:lang w:val="uk-UA"/>
        </w:rPr>
        <w:t>Голова Комітету здійснює контроль за належним звітуванням перед Радою, відповідно до Розділу VIII, шляхом забезпечення своєчасної підготовки звіту про результати діяльності Комітету та подання  його на розгляд Раді.</w:t>
      </w:r>
    </w:p>
    <w:p w14:paraId="0AA81A86" w14:textId="48800AA9" w:rsidR="007659C6" w:rsidRPr="00EF64CE" w:rsidRDefault="007659C6" w:rsidP="00EF64CE">
      <w:pPr>
        <w:tabs>
          <w:tab w:val="left" w:pos="567"/>
        </w:tabs>
        <w:autoSpaceDE w:val="0"/>
        <w:autoSpaceDN w:val="0"/>
        <w:spacing w:after="0" w:line="360" w:lineRule="auto"/>
        <w:ind w:left="567" w:hanging="567"/>
        <w:jc w:val="both"/>
        <w:rPr>
          <w:rFonts w:ascii="Times New Roman" w:hAnsi="Times New Roman"/>
          <w:sz w:val="24"/>
          <w:szCs w:val="24"/>
          <w:lang w:val="uk-UA"/>
        </w:rPr>
      </w:pPr>
      <w:r w:rsidRPr="00EF64CE">
        <w:rPr>
          <w:rFonts w:ascii="Times New Roman" w:hAnsi="Times New Roman"/>
          <w:sz w:val="24"/>
          <w:szCs w:val="24"/>
          <w:lang w:val="uk-UA"/>
        </w:rPr>
        <w:t>7.</w:t>
      </w:r>
      <w:r w:rsidR="008E2DF2" w:rsidRPr="00EF64CE">
        <w:rPr>
          <w:rFonts w:ascii="Times New Roman" w:hAnsi="Times New Roman"/>
          <w:sz w:val="24"/>
          <w:szCs w:val="24"/>
          <w:lang w:val="uk-UA"/>
        </w:rPr>
        <w:t>8</w:t>
      </w:r>
      <w:r w:rsidR="00EF64CE" w:rsidRPr="00EF64CE">
        <w:rPr>
          <w:rFonts w:ascii="Times New Roman" w:hAnsi="Times New Roman"/>
          <w:sz w:val="24"/>
          <w:szCs w:val="24"/>
          <w:lang w:val="uk-UA"/>
        </w:rPr>
        <w:t>.</w:t>
      </w:r>
      <w:r w:rsidR="00EF64CE" w:rsidRPr="00EF64CE">
        <w:rPr>
          <w:rFonts w:ascii="Times New Roman" w:hAnsi="Times New Roman"/>
          <w:sz w:val="24"/>
          <w:szCs w:val="24"/>
          <w:lang w:val="uk-UA"/>
        </w:rPr>
        <w:tab/>
      </w:r>
      <w:r w:rsidRPr="00EF64CE">
        <w:rPr>
          <w:rFonts w:ascii="Times New Roman" w:hAnsi="Times New Roman"/>
          <w:sz w:val="24"/>
          <w:szCs w:val="24"/>
          <w:lang w:val="uk-UA"/>
        </w:rPr>
        <w:t>Голова Комітету контролює здійснення періодичного перегляду цього Положення  не рідше 1 (одного) разу на рік, шляхом забезпечення подання на розгляд Ради відповідного питання.</w:t>
      </w:r>
    </w:p>
    <w:p w14:paraId="1D23B779" w14:textId="58CAC16E" w:rsidR="00FD4874" w:rsidRPr="00EF64CE" w:rsidRDefault="000D7CEC" w:rsidP="0046085D">
      <w:pPr>
        <w:pStyle w:val="1"/>
        <w:numPr>
          <w:ilvl w:val="0"/>
          <w:numId w:val="0"/>
        </w:numPr>
        <w:spacing w:before="480" w:after="120" w:line="360" w:lineRule="auto"/>
        <w:jc w:val="both"/>
      </w:pPr>
      <w:bookmarkStart w:id="12" w:name="_Toc154504052"/>
      <w:r w:rsidRPr="00EF64CE">
        <w:t>Розділ VI</w:t>
      </w:r>
      <w:r w:rsidR="007659C6" w:rsidRPr="00EF64CE">
        <w:t>І</w:t>
      </w:r>
      <w:r w:rsidRPr="00EF64CE">
        <w:t xml:space="preserve">I. </w:t>
      </w:r>
      <w:r w:rsidR="00EE5BE3" w:rsidRPr="00EF64CE">
        <w:t>ЗВІТУВАННЯ ТА ОЦІНКА ДІЯЛЬНОСТІ КОМІТЕТУ</w:t>
      </w:r>
      <w:bookmarkEnd w:id="12"/>
    </w:p>
    <w:p w14:paraId="39072C37" w14:textId="71A03C15" w:rsidR="007659C6" w:rsidRPr="00EF64CE" w:rsidRDefault="00EF64CE" w:rsidP="00EF64CE">
      <w:pPr>
        <w:tabs>
          <w:tab w:val="left" w:pos="709"/>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8.1.</w:t>
      </w:r>
      <w:r w:rsidRPr="00EF64CE">
        <w:rPr>
          <w:rFonts w:ascii="Times New Roman" w:hAnsi="Times New Roman" w:cs="Times New Roman"/>
          <w:sz w:val="24"/>
          <w:szCs w:val="24"/>
          <w:lang w:val="uk-UA"/>
        </w:rPr>
        <w:tab/>
      </w:r>
      <w:r w:rsidR="00EE5BE3" w:rsidRPr="00EF64CE">
        <w:rPr>
          <w:rFonts w:ascii="Times New Roman" w:hAnsi="Times New Roman" w:cs="Times New Roman"/>
          <w:sz w:val="24"/>
          <w:szCs w:val="24"/>
          <w:lang w:val="uk-UA"/>
        </w:rPr>
        <w:t>Комітет не менше одного разу на рік</w:t>
      </w:r>
      <w:r w:rsidR="007659C6" w:rsidRPr="00EF64CE">
        <w:rPr>
          <w:rFonts w:ascii="Times New Roman" w:hAnsi="Times New Roman" w:cs="Times New Roman"/>
          <w:sz w:val="24"/>
          <w:szCs w:val="24"/>
          <w:lang w:val="uk-UA"/>
        </w:rPr>
        <w:t xml:space="preserve"> не пізніше 20 - го числа другого місяця наступного за звітним роком,</w:t>
      </w:r>
      <w:r w:rsidR="00EE5BE3" w:rsidRPr="00EF64CE">
        <w:rPr>
          <w:rFonts w:ascii="Times New Roman" w:hAnsi="Times New Roman" w:cs="Times New Roman"/>
          <w:sz w:val="24"/>
          <w:szCs w:val="24"/>
          <w:lang w:val="uk-UA"/>
        </w:rPr>
        <w:t xml:space="preserve"> доповідає </w:t>
      </w:r>
      <w:r w:rsidR="00D60F50" w:rsidRPr="00EF64CE">
        <w:rPr>
          <w:rFonts w:ascii="Times New Roman" w:hAnsi="Times New Roman" w:cs="Times New Roman"/>
          <w:sz w:val="24"/>
          <w:szCs w:val="24"/>
          <w:lang w:val="uk-UA"/>
        </w:rPr>
        <w:t>Р</w:t>
      </w:r>
      <w:r w:rsidR="00EE5BE3" w:rsidRPr="00EF64CE">
        <w:rPr>
          <w:rFonts w:ascii="Times New Roman" w:hAnsi="Times New Roman" w:cs="Times New Roman"/>
          <w:sz w:val="24"/>
          <w:szCs w:val="24"/>
          <w:lang w:val="uk-UA"/>
        </w:rPr>
        <w:t xml:space="preserve">аді </w:t>
      </w:r>
      <w:r w:rsidR="00D60F50" w:rsidRPr="00EF64CE">
        <w:rPr>
          <w:rFonts w:ascii="Times New Roman" w:hAnsi="Times New Roman" w:cs="Times New Roman"/>
          <w:sz w:val="24"/>
          <w:szCs w:val="24"/>
          <w:lang w:val="uk-UA"/>
        </w:rPr>
        <w:t xml:space="preserve">Банку </w:t>
      </w:r>
      <w:r w:rsidR="00EE5BE3" w:rsidRPr="00EF64CE">
        <w:rPr>
          <w:rFonts w:ascii="Times New Roman" w:hAnsi="Times New Roman" w:cs="Times New Roman"/>
          <w:sz w:val="24"/>
          <w:szCs w:val="24"/>
          <w:lang w:val="uk-UA"/>
        </w:rPr>
        <w:t xml:space="preserve">про результати своєї діяльності шляхом представлення на затвердження </w:t>
      </w:r>
      <w:r w:rsidR="0016320E" w:rsidRPr="00EF64CE">
        <w:rPr>
          <w:rFonts w:ascii="Times New Roman" w:hAnsi="Times New Roman" w:cs="Times New Roman"/>
          <w:sz w:val="24"/>
          <w:szCs w:val="24"/>
          <w:lang w:val="uk-UA"/>
        </w:rPr>
        <w:t>Р</w:t>
      </w:r>
      <w:r w:rsidR="00D60F50" w:rsidRPr="00EF64CE">
        <w:rPr>
          <w:rFonts w:ascii="Times New Roman" w:hAnsi="Times New Roman" w:cs="Times New Roman"/>
          <w:sz w:val="24"/>
          <w:szCs w:val="24"/>
          <w:lang w:val="uk-UA"/>
        </w:rPr>
        <w:t>аді Банку</w:t>
      </w:r>
      <w:r w:rsidR="00EE5BE3" w:rsidRPr="00EF64CE">
        <w:rPr>
          <w:rFonts w:ascii="Times New Roman" w:hAnsi="Times New Roman" w:cs="Times New Roman"/>
          <w:sz w:val="24"/>
          <w:szCs w:val="24"/>
          <w:lang w:val="uk-UA"/>
        </w:rPr>
        <w:t xml:space="preserve"> відповідного звіту.</w:t>
      </w:r>
      <w:r w:rsidR="007659C6" w:rsidRPr="00EF64CE">
        <w:rPr>
          <w:rFonts w:ascii="Times New Roman" w:hAnsi="Times New Roman" w:cs="Times New Roman"/>
          <w:sz w:val="24"/>
          <w:szCs w:val="24"/>
          <w:lang w:val="uk-UA"/>
        </w:rPr>
        <w:t xml:space="preserve"> </w:t>
      </w:r>
    </w:p>
    <w:p w14:paraId="51096820" w14:textId="6D4456FE" w:rsidR="00EE5BE3" w:rsidRPr="00EF64CE" w:rsidRDefault="007659C6" w:rsidP="00EF64CE">
      <w:pPr>
        <w:tabs>
          <w:tab w:val="left" w:pos="709"/>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8.2.</w:t>
      </w:r>
      <w:r w:rsidR="00EF64CE" w:rsidRPr="00EF64CE">
        <w:rPr>
          <w:rFonts w:ascii="Times New Roman" w:hAnsi="Times New Roman" w:cs="Times New Roman"/>
          <w:sz w:val="24"/>
          <w:szCs w:val="24"/>
          <w:lang w:val="uk-UA"/>
        </w:rPr>
        <w:tab/>
      </w:r>
      <w:r w:rsidR="00EE5BE3" w:rsidRPr="00EF64CE">
        <w:rPr>
          <w:rFonts w:ascii="Times New Roman" w:hAnsi="Times New Roman" w:cs="Times New Roman"/>
          <w:sz w:val="24"/>
          <w:szCs w:val="24"/>
          <w:lang w:val="uk-UA"/>
        </w:rPr>
        <w:t>Звіт про результати діяльності Комітету повинен містити наступну інформацію, зокрема, про:</w:t>
      </w:r>
    </w:p>
    <w:p w14:paraId="70EC8716" w14:textId="77777777" w:rsidR="00EE5BE3" w:rsidRPr="00EF64CE" w:rsidRDefault="00EE5BE3" w:rsidP="00603901">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1) персональний склад Комітету,</w:t>
      </w:r>
    </w:p>
    <w:p w14:paraId="3D0753AC" w14:textId="77777777" w:rsidR="00EE5BE3" w:rsidRPr="00EF64CE" w:rsidRDefault="00EE5BE3" w:rsidP="00603901">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2) кількість проведених засідань Комітету,</w:t>
      </w:r>
    </w:p>
    <w:p w14:paraId="5D21D0EA" w14:textId="77777777" w:rsidR="00EE5BE3" w:rsidRPr="00EF64CE" w:rsidRDefault="00EE5BE3" w:rsidP="00603901">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3) основну діяльність Комітету.</w:t>
      </w:r>
    </w:p>
    <w:p w14:paraId="75587C44" w14:textId="34286163" w:rsidR="00EE5BE3" w:rsidRPr="00EF64CE" w:rsidRDefault="00EE5BE3" w:rsidP="00EF64CE">
      <w:pPr>
        <w:pStyle w:val="a0"/>
        <w:numPr>
          <w:ilvl w:val="1"/>
          <w:numId w:val="31"/>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t xml:space="preserve">Звіт про результати діяльності Комітету оприлюднюються на вебсайті Банку протягом трьох робочих днів після його затвердження </w:t>
      </w:r>
      <w:r w:rsidR="00D60F50" w:rsidRPr="00EF64CE">
        <w:rPr>
          <w:rFonts w:ascii="Times New Roman" w:hAnsi="Times New Roman" w:cs="Times New Roman"/>
          <w:sz w:val="24"/>
          <w:szCs w:val="24"/>
          <w:lang w:val="uk-UA"/>
        </w:rPr>
        <w:t>Р</w:t>
      </w:r>
      <w:r w:rsidRPr="00EF64CE">
        <w:rPr>
          <w:rFonts w:ascii="Times New Roman" w:hAnsi="Times New Roman" w:cs="Times New Roman"/>
          <w:sz w:val="24"/>
          <w:szCs w:val="24"/>
          <w:lang w:val="uk-UA"/>
        </w:rPr>
        <w:t xml:space="preserve">адою Банку. </w:t>
      </w:r>
    </w:p>
    <w:p w14:paraId="5EA4460C" w14:textId="092299EB" w:rsidR="00EE5BE3" w:rsidRPr="00EF64CE" w:rsidRDefault="00EE5BE3" w:rsidP="00EF64CE">
      <w:pPr>
        <w:pStyle w:val="a0"/>
        <w:numPr>
          <w:ilvl w:val="1"/>
          <w:numId w:val="31"/>
        </w:numPr>
        <w:tabs>
          <w:tab w:val="left" w:pos="851"/>
        </w:tabs>
        <w:autoSpaceDE w:val="0"/>
        <w:autoSpaceDN w:val="0"/>
        <w:spacing w:after="0" w:line="360" w:lineRule="auto"/>
        <w:ind w:left="567" w:hanging="567"/>
        <w:jc w:val="both"/>
        <w:rPr>
          <w:rFonts w:ascii="Times New Roman" w:hAnsi="Times New Roman" w:cs="Times New Roman"/>
          <w:sz w:val="24"/>
          <w:szCs w:val="24"/>
          <w:lang w:val="uk-UA"/>
        </w:rPr>
      </w:pPr>
      <w:r w:rsidRPr="00EF64CE">
        <w:rPr>
          <w:rFonts w:ascii="Times New Roman" w:hAnsi="Times New Roman" w:cs="Times New Roman"/>
          <w:sz w:val="24"/>
          <w:szCs w:val="24"/>
          <w:lang w:val="uk-UA"/>
        </w:rPr>
        <w:lastRenderedPageBreak/>
        <w:t>Рада щороку в порядку, визначеними внутрішніми документами Банку, здійснює оцінку ефективності діяльності Комітету, яка включає оцінку ефективності виконання функцій і повноважень Комітетом, оцінку ефективності його методів і процедур роботи.</w:t>
      </w:r>
    </w:p>
    <w:p w14:paraId="3E71BAB1" w14:textId="098360F4" w:rsidR="00EE5BE3" w:rsidRPr="00EF64CE" w:rsidRDefault="00EE5BE3" w:rsidP="0046085D">
      <w:pPr>
        <w:pStyle w:val="1"/>
        <w:numPr>
          <w:ilvl w:val="0"/>
          <w:numId w:val="0"/>
        </w:numPr>
        <w:spacing w:before="480" w:after="120" w:line="360" w:lineRule="auto"/>
        <w:jc w:val="both"/>
      </w:pPr>
      <w:bookmarkStart w:id="13" w:name="_Toc154504053"/>
      <w:r w:rsidRPr="00EF64CE">
        <w:t>Розділ І</w:t>
      </w:r>
      <w:r w:rsidR="007659C6" w:rsidRPr="00EF64CE">
        <w:t>Х</w:t>
      </w:r>
      <w:r w:rsidRPr="00EF64CE">
        <w:t xml:space="preserve">. </w:t>
      </w:r>
      <w:r w:rsidR="00F54D98" w:rsidRPr="00EF64CE">
        <w:t xml:space="preserve">ПРИКІНЦЕВІ </w:t>
      </w:r>
      <w:r w:rsidRPr="00EF64CE">
        <w:t xml:space="preserve">ПОЛОЖЕННЯ </w:t>
      </w:r>
      <w:bookmarkEnd w:id="13"/>
    </w:p>
    <w:p w14:paraId="1DAE522F" w14:textId="77777777" w:rsidR="007659C6" w:rsidRPr="00EF64CE" w:rsidRDefault="007659C6" w:rsidP="007659C6">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sidRPr="00EF64CE">
        <w:rPr>
          <w:rFonts w:ascii="Times New Roman" w:eastAsia="Calibri" w:hAnsi="Times New Roman" w:cs="Times New Roman"/>
          <w:sz w:val="24"/>
          <w:szCs w:val="24"/>
          <w:lang w:val="uk-UA" w:eastAsia="ar-SA"/>
        </w:rPr>
        <w:t xml:space="preserve">9.1.   Це Положення набирає чинності з дати його затвердження Радою Банку  </w:t>
      </w:r>
    </w:p>
    <w:p w14:paraId="43939AAF" w14:textId="77777777" w:rsidR="007659C6" w:rsidRPr="00EF64CE" w:rsidRDefault="007659C6" w:rsidP="007659C6">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sidRPr="00EF64CE">
        <w:rPr>
          <w:rFonts w:ascii="Times New Roman" w:eastAsia="Calibri" w:hAnsi="Times New Roman" w:cs="Times New Roman"/>
          <w:sz w:val="24"/>
          <w:szCs w:val="24"/>
          <w:lang w:val="uk-UA" w:eastAsia="ar-SA"/>
        </w:rPr>
        <w:t>9.2.   Зміни до цього Положення затверджуються Радою Банку  та оформлюються окремим документом  або шляхом його викладення в новій редакції. Затвердження нової редакції Положення призводить до автоматичної втрати чинності попереднього документа Банку.</w:t>
      </w:r>
    </w:p>
    <w:p w14:paraId="10A1FB9A" w14:textId="77777777" w:rsidR="007659C6" w:rsidRPr="00EF64CE" w:rsidRDefault="007659C6" w:rsidP="007659C6">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sidRPr="00EF64CE">
        <w:rPr>
          <w:rFonts w:ascii="Times New Roman" w:eastAsia="Calibri" w:hAnsi="Times New Roman" w:cs="Times New Roman"/>
          <w:sz w:val="24"/>
          <w:szCs w:val="24"/>
          <w:lang w:val="uk-UA" w:eastAsia="ar-SA"/>
        </w:rPr>
        <w:t>9.3.  У разі невідповідності будь-якої частини цього Положення законодавству України у тому числі нормативно-правовим актам Національного банку України, стандартам професійних об’єднань, дія яких поширюється на Банк, зокрема, у зв’язку з їх прийняттям, внесенням змін або втратою чинності, це Положення буде діяти лише у тій частині, яка не суперечитиме законодавству України.</w:t>
      </w:r>
    </w:p>
    <w:p w14:paraId="313DF61F" w14:textId="77777777" w:rsidR="007659C6" w:rsidRPr="00EF64CE" w:rsidRDefault="007659C6" w:rsidP="007659C6">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sidRPr="00EF64CE">
        <w:rPr>
          <w:rFonts w:ascii="Times New Roman" w:eastAsia="Calibri" w:hAnsi="Times New Roman" w:cs="Times New Roman"/>
          <w:sz w:val="24"/>
          <w:szCs w:val="24"/>
          <w:lang w:val="uk-UA" w:eastAsia="ar-SA"/>
        </w:rPr>
        <w:t xml:space="preserve">9.4.   Це Положення  підлягає періодичному перегляду не рідше 1 (одного) разу на рік.  </w:t>
      </w:r>
    </w:p>
    <w:p w14:paraId="3117DF6D" w14:textId="77777777" w:rsidR="007659C6" w:rsidRPr="00EF64CE" w:rsidRDefault="007659C6" w:rsidP="007659C6">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sidRPr="00EF64CE">
        <w:rPr>
          <w:rFonts w:ascii="Times New Roman" w:eastAsia="Calibri" w:hAnsi="Times New Roman" w:cs="Times New Roman"/>
          <w:sz w:val="24"/>
          <w:szCs w:val="24"/>
          <w:lang w:val="uk-UA" w:eastAsia="ar-SA"/>
        </w:rPr>
        <w:t>9.5.  У разі, якщо при здійсненні перегляду Положення у строк, зазначений у пункті 9.4. цього Положення, власником Положення встановлена відповідність чинної версії Положення законодавству України, у тому числі нормативно- правовим актам Національного банку України, стандартам професійних об’єднань, дія яких поширюється на Банк, це Положення  вважається актуальним та підлягає наступному перегляду не пізніше строку, зазначеного в  пункті  9.4.  цього Положення.</w:t>
      </w:r>
    </w:p>
    <w:p w14:paraId="7BE31C1B" w14:textId="77777777" w:rsidR="007659C6" w:rsidRPr="00EF64CE" w:rsidRDefault="007659C6" w:rsidP="007659C6">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sidRPr="00EF64CE">
        <w:rPr>
          <w:rFonts w:ascii="Times New Roman" w:eastAsia="Calibri" w:hAnsi="Times New Roman" w:cs="Times New Roman"/>
          <w:sz w:val="24"/>
          <w:szCs w:val="24"/>
          <w:lang w:val="uk-UA" w:eastAsia="ar-SA"/>
        </w:rPr>
        <w:t>9.6.  Голова Ради забезпечує, щоб Голова та члени Комітету були ознайомлені з цим  Положенням під підпис (шляхом підписання листа ознайомлення тощо).</w:t>
      </w:r>
    </w:p>
    <w:p w14:paraId="2E85FCB4" w14:textId="77777777" w:rsidR="00EE5BE3" w:rsidRPr="00EF64CE" w:rsidRDefault="00EE5BE3" w:rsidP="0046085D">
      <w:pPr>
        <w:tabs>
          <w:tab w:val="left" w:pos="567"/>
        </w:tabs>
        <w:autoSpaceDE w:val="0"/>
        <w:autoSpaceDN w:val="0"/>
        <w:spacing w:after="0" w:line="360" w:lineRule="auto"/>
        <w:ind w:left="567"/>
        <w:jc w:val="both"/>
        <w:rPr>
          <w:lang w:val="uk-UA"/>
        </w:rPr>
      </w:pPr>
    </w:p>
    <w:sectPr w:rsidR="00EE5BE3" w:rsidRPr="00EF64CE">
      <w:headerReference w:type="default" r:id="rId9"/>
      <w:footerReference w:type="default" r:id="rId10"/>
      <w:headerReference w:type="first" r:id="rId11"/>
      <w:pgSz w:w="11906" w:h="16838"/>
      <w:pgMar w:top="1134" w:right="849" w:bottom="993" w:left="1701" w:header="708"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A3F2A" w14:textId="77777777" w:rsidR="00165D9E" w:rsidRDefault="00165D9E">
      <w:pPr>
        <w:spacing w:after="0" w:line="240" w:lineRule="auto"/>
      </w:pPr>
      <w:r>
        <w:separator/>
      </w:r>
    </w:p>
  </w:endnote>
  <w:endnote w:type="continuationSeparator" w:id="0">
    <w:p w14:paraId="11E58B8D" w14:textId="77777777" w:rsidR="00165D9E" w:rsidRDefault="0016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1C65B" w14:textId="77777777" w:rsidR="00FD4874" w:rsidRDefault="00FD4874">
    <w:pPr>
      <w:pStyle w:val="a7"/>
      <w:rPr>
        <w:rFonts w:ascii="Times New Roman" w:hAnsi="Times New Roman" w:cs="Times New Roman"/>
        <w:sz w:val="24"/>
        <w:szCs w:val="24"/>
      </w:rPr>
    </w:pPr>
  </w:p>
  <w:p w14:paraId="1AA38294" w14:textId="77777777" w:rsidR="00FD4874" w:rsidRDefault="000D7CEC">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Положення</w:t>
    </w:r>
    <w:r w:rsidR="00E35DC9" w:rsidRPr="00B968DA">
      <w:rPr>
        <w:rFonts w:ascii="Times New Roman" w:hAnsi="Times New Roman" w:cs="Times New Roman"/>
        <w:sz w:val="24"/>
        <w:szCs w:val="24"/>
        <w:lang w:val="ru-RU"/>
      </w:rPr>
      <w:t xml:space="preserve"> про</w:t>
    </w:r>
    <w:r>
      <w:rPr>
        <w:rFonts w:ascii="Times New Roman" w:hAnsi="Times New Roman" w:cs="Times New Roman"/>
        <w:sz w:val="24"/>
        <w:szCs w:val="24"/>
        <w:lang w:val="uk-UA"/>
      </w:rPr>
      <w:t xml:space="preserve"> </w:t>
    </w:r>
    <w:r w:rsidR="00E35DC9">
      <w:rPr>
        <w:rFonts w:ascii="Times New Roman" w:hAnsi="Times New Roman" w:cs="Times New Roman"/>
        <w:sz w:val="24"/>
        <w:szCs w:val="24"/>
        <w:lang w:val="uk-UA"/>
      </w:rPr>
      <w:t>Комітет</w:t>
    </w:r>
    <w:r w:rsidR="00E35DC9" w:rsidRPr="00DF0B9E">
      <w:rPr>
        <w:rFonts w:ascii="Times New Roman" w:hAnsi="Times New Roman" w:cs="Times New Roman"/>
        <w:sz w:val="24"/>
        <w:szCs w:val="24"/>
        <w:lang w:val="uk-UA"/>
      </w:rPr>
      <w:t xml:space="preserve"> Наглядової ради АБ «УКРГАЗБАНК»  </w:t>
    </w:r>
    <w:r w:rsidR="00E35DC9" w:rsidRPr="0041653E">
      <w:rPr>
        <w:rFonts w:ascii="Times New Roman" w:hAnsi="Times New Roman" w:cs="Times New Roman"/>
        <w:sz w:val="24"/>
        <w:szCs w:val="24"/>
        <w:lang w:val="uk-UA"/>
      </w:rPr>
      <w:t>з питань визначення винагороди, призначень та корпоративного управління</w:t>
    </w:r>
    <w:r w:rsidR="00AF0B81">
      <w:rPr>
        <w:rFonts w:ascii="Times New Roman" w:hAnsi="Times New Roman" w:cs="Times New Roman"/>
        <w:sz w:val="24"/>
        <w:szCs w:val="24"/>
        <w:lang w:val="uk-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9BEC9" w14:textId="77777777" w:rsidR="00165D9E" w:rsidRDefault="00165D9E">
      <w:pPr>
        <w:spacing w:after="0" w:line="240" w:lineRule="auto"/>
      </w:pPr>
      <w:r>
        <w:separator/>
      </w:r>
    </w:p>
  </w:footnote>
  <w:footnote w:type="continuationSeparator" w:id="0">
    <w:p w14:paraId="38D1084C" w14:textId="77777777" w:rsidR="00165D9E" w:rsidRDefault="00165D9E">
      <w:pPr>
        <w:spacing w:after="0" w:line="240" w:lineRule="auto"/>
      </w:pPr>
      <w:r>
        <w:continuationSeparator/>
      </w:r>
    </w:p>
  </w:footnote>
  <w:footnote w:id="1">
    <w:p w14:paraId="1424CC6D" w14:textId="77777777" w:rsidR="00FD4874" w:rsidRDefault="000D7CEC">
      <w:pPr>
        <w:pStyle w:val="ab"/>
        <w:ind w:left="567" w:hanging="567"/>
        <w:rPr>
          <w:rFonts w:ascii="Times New Roman" w:hAnsi="Times New Roman" w:cs="Times New Roman"/>
          <w:lang w:val="uk-UA"/>
        </w:rPr>
      </w:pPr>
      <w:r>
        <w:rPr>
          <w:rStyle w:val="ad"/>
          <w:rFonts w:ascii="Times New Roman" w:hAnsi="Times New Roman" w:cs="Times New Roman"/>
        </w:rPr>
        <w:footnoteRef/>
      </w:r>
      <w:r>
        <w:rPr>
          <w:rFonts w:ascii="Times New Roman" w:hAnsi="Times New Roman" w:cs="Times New Roman"/>
          <w:lang w:val="ru-RU"/>
        </w:rPr>
        <w:t xml:space="preserve"> </w:t>
      </w:r>
      <w:r>
        <w:rPr>
          <w:rFonts w:ascii="Times New Roman" w:hAnsi="Times New Roman" w:cs="Times New Roman"/>
          <w:lang w:val="uk-UA"/>
        </w:rPr>
        <w:tab/>
        <w:t xml:space="preserve">Принципи опубліковані у мережі Інтернет за посиланням </w:t>
      </w:r>
      <w:r>
        <w:rPr>
          <w:rStyle w:val="aa"/>
          <w:rFonts w:ascii="Times New Roman" w:hAnsi="Times New Roman" w:cs="Times New Roman"/>
          <w:lang w:val="uk-UA"/>
        </w:rPr>
        <w:t>https://www.bis.org/bcbs/publ/d328.htm</w:t>
      </w:r>
      <w:r>
        <w:rPr>
          <w:rFonts w:ascii="Times New Roman" w:hAnsi="Times New Roman" w:cs="Times New Roman"/>
          <w:lang w:val="uk-UA"/>
        </w:rPr>
        <w:t xml:space="preserve"> </w:t>
      </w:r>
    </w:p>
  </w:footnote>
  <w:footnote w:id="2">
    <w:p w14:paraId="62C32047" w14:textId="77777777" w:rsidR="00FD4874" w:rsidRDefault="000D7CEC">
      <w:pPr>
        <w:pStyle w:val="ab"/>
        <w:ind w:left="567" w:hanging="567"/>
        <w:rPr>
          <w:rFonts w:ascii="Times New Roman" w:hAnsi="Times New Roman" w:cs="Times New Roman"/>
          <w:lang w:val="uk-UA"/>
        </w:rPr>
      </w:pPr>
      <w:r>
        <w:rPr>
          <w:rStyle w:val="ad"/>
          <w:rFonts w:ascii="Times New Roman" w:hAnsi="Times New Roman" w:cs="Times New Roman"/>
        </w:rPr>
        <w:footnoteRef/>
      </w:r>
      <w:r>
        <w:rPr>
          <w:rFonts w:ascii="Times New Roman" w:hAnsi="Times New Roman" w:cs="Times New Roman"/>
          <w:lang w:val="uk-UA"/>
        </w:rPr>
        <w:t xml:space="preserve"> </w:t>
      </w:r>
      <w:r>
        <w:rPr>
          <w:rFonts w:ascii="Times New Roman" w:hAnsi="Times New Roman" w:cs="Times New Roman"/>
          <w:lang w:val="uk-UA"/>
        </w:rPr>
        <w:tab/>
        <w:t>Рекомендації опубліковані у мережі Інтернет за посиланням https://eba.europa.eu/regulation-and-policy/internal-governance/guidelines-on-internal-governance-revised-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20505398"/>
      <w:docPartObj>
        <w:docPartGallery w:val="Page Numbers (Top of Page)"/>
        <w:docPartUnique/>
      </w:docPartObj>
    </w:sdtPr>
    <w:sdtEndPr>
      <w:rPr>
        <w:noProof/>
      </w:rPr>
    </w:sdtEndPr>
    <w:sdtContent>
      <w:p w14:paraId="1884D3AD" w14:textId="2F134E09" w:rsidR="00FD4874" w:rsidRDefault="000D7CEC">
        <w:pPr>
          <w:pStyle w:val="a5"/>
          <w:jc w:val="center"/>
          <w:rPr>
            <w:rFonts w:ascii="Times New Roman" w:hAnsi="Times New Roman" w:cs="Times New Roman"/>
            <w:sz w:val="24"/>
            <w:szCs w:val="24"/>
            <w:lang w:val="uk-U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F30C5">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DEC8" w14:textId="77777777" w:rsidR="00FD4874" w:rsidRDefault="00FD4874">
    <w:pPr>
      <w:pStyle w:val="a5"/>
    </w:pPr>
  </w:p>
  <w:p w14:paraId="6AED6C0E" w14:textId="77777777" w:rsidR="00FD4874" w:rsidRDefault="00FD48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3"/>
      <w:numFmt w:val="decimal"/>
      <w:lvlText w:val="%1."/>
      <w:lvlJc w:val="left"/>
      <w:pPr>
        <w:tabs>
          <w:tab w:val="num" w:pos="0"/>
        </w:tabs>
        <w:ind w:left="360" w:hanging="360"/>
      </w:pPr>
      <w:rPr>
        <w:rFonts w:ascii="Times New Roman" w:hAnsi="Times New Roman" w:cs="Times New Roman" w:hint="default"/>
        <w:sz w:val="24"/>
        <w:szCs w:val="24"/>
        <w:lang w:val="uk-UA"/>
      </w:rPr>
    </w:lvl>
    <w:lvl w:ilvl="1">
      <w:start w:val="1"/>
      <w:numFmt w:val="decimal"/>
      <w:lvlText w:val="%1.%2."/>
      <w:lvlJc w:val="left"/>
      <w:pPr>
        <w:tabs>
          <w:tab w:val="num" w:pos="0"/>
        </w:tabs>
        <w:ind w:left="360" w:hanging="360"/>
      </w:pPr>
      <w:rPr>
        <w:rFonts w:ascii="Times New Roman" w:hAnsi="Times New Roman" w:cs="Times New Roman" w:hint="default"/>
        <w:sz w:val="24"/>
        <w:szCs w:val="24"/>
        <w:lang w:val="uk-UA"/>
      </w:rPr>
    </w:lvl>
    <w:lvl w:ilvl="2">
      <w:start w:val="1"/>
      <w:numFmt w:val="decimal"/>
      <w:lvlText w:val="%1.%2.%3."/>
      <w:lvlJc w:val="left"/>
      <w:pPr>
        <w:tabs>
          <w:tab w:val="num" w:pos="0"/>
        </w:tabs>
        <w:ind w:left="720" w:hanging="720"/>
      </w:pPr>
      <w:rPr>
        <w:rFonts w:ascii="Times New Roman" w:hAnsi="Times New Roman" w:cs="Times New Roman" w:hint="default"/>
        <w:sz w:val="24"/>
        <w:szCs w:val="24"/>
        <w:lang w:val="uk-UA"/>
      </w:rPr>
    </w:lvl>
    <w:lvl w:ilvl="3">
      <w:start w:val="1"/>
      <w:numFmt w:val="decimal"/>
      <w:lvlText w:val="%1.%2.%3.%4."/>
      <w:lvlJc w:val="left"/>
      <w:pPr>
        <w:tabs>
          <w:tab w:val="num" w:pos="0"/>
        </w:tabs>
        <w:ind w:left="720" w:hanging="720"/>
      </w:pPr>
      <w:rPr>
        <w:rFonts w:ascii="Times New Roman" w:hAnsi="Times New Roman" w:cs="Times New Roman" w:hint="default"/>
        <w:sz w:val="24"/>
        <w:szCs w:val="24"/>
        <w:lang w:val="uk-UA"/>
      </w:rPr>
    </w:lvl>
    <w:lvl w:ilvl="4">
      <w:start w:val="1"/>
      <w:numFmt w:val="decimal"/>
      <w:lvlText w:val="%1.%2.%3.%4.%5."/>
      <w:lvlJc w:val="left"/>
      <w:pPr>
        <w:tabs>
          <w:tab w:val="num" w:pos="0"/>
        </w:tabs>
        <w:ind w:left="1080" w:hanging="1080"/>
      </w:pPr>
      <w:rPr>
        <w:rFonts w:ascii="Times New Roman" w:hAnsi="Times New Roman" w:cs="Times New Roman" w:hint="default"/>
        <w:sz w:val="24"/>
        <w:szCs w:val="24"/>
        <w:lang w:val="uk-UA"/>
      </w:rPr>
    </w:lvl>
    <w:lvl w:ilvl="5">
      <w:start w:val="1"/>
      <w:numFmt w:val="decimal"/>
      <w:lvlText w:val="%1.%2.%3.%4.%5.%6."/>
      <w:lvlJc w:val="left"/>
      <w:pPr>
        <w:tabs>
          <w:tab w:val="num" w:pos="0"/>
        </w:tabs>
        <w:ind w:left="1080" w:hanging="1080"/>
      </w:pPr>
      <w:rPr>
        <w:rFonts w:ascii="Times New Roman" w:hAnsi="Times New Roman" w:cs="Times New Roman" w:hint="default"/>
        <w:sz w:val="24"/>
        <w:szCs w:val="24"/>
        <w:lang w:val="uk-UA"/>
      </w:rPr>
    </w:lvl>
    <w:lvl w:ilvl="6">
      <w:start w:val="1"/>
      <w:numFmt w:val="decimal"/>
      <w:lvlText w:val="%1.%2.%3.%4.%5.%6.%7."/>
      <w:lvlJc w:val="left"/>
      <w:pPr>
        <w:tabs>
          <w:tab w:val="num" w:pos="0"/>
        </w:tabs>
        <w:ind w:left="1440" w:hanging="1440"/>
      </w:pPr>
      <w:rPr>
        <w:rFonts w:ascii="Times New Roman" w:hAnsi="Times New Roman" w:cs="Times New Roman" w:hint="default"/>
        <w:sz w:val="24"/>
        <w:szCs w:val="24"/>
        <w:lang w:val="uk-UA"/>
      </w:rPr>
    </w:lvl>
    <w:lvl w:ilvl="7">
      <w:start w:val="1"/>
      <w:numFmt w:val="decimal"/>
      <w:lvlText w:val="%1.%2.%3.%4.%5.%6.%7.%8."/>
      <w:lvlJc w:val="left"/>
      <w:pPr>
        <w:tabs>
          <w:tab w:val="num" w:pos="0"/>
        </w:tabs>
        <w:ind w:left="1440" w:hanging="1440"/>
      </w:pPr>
      <w:rPr>
        <w:rFonts w:ascii="Times New Roman" w:hAnsi="Times New Roman" w:cs="Times New Roman" w:hint="default"/>
        <w:sz w:val="24"/>
        <w:szCs w:val="24"/>
        <w:lang w:val="uk-UA"/>
      </w:rPr>
    </w:lvl>
    <w:lvl w:ilvl="8">
      <w:start w:val="1"/>
      <w:numFmt w:val="decimal"/>
      <w:lvlText w:val="%1.%2.%3.%4.%5.%6.%7.%8.%9."/>
      <w:lvlJc w:val="left"/>
      <w:pPr>
        <w:tabs>
          <w:tab w:val="num" w:pos="0"/>
        </w:tabs>
        <w:ind w:left="1800" w:hanging="1800"/>
      </w:pPr>
      <w:rPr>
        <w:rFonts w:ascii="Times New Roman" w:hAnsi="Times New Roman" w:cs="Times New Roman" w:hint="default"/>
        <w:sz w:val="24"/>
        <w:szCs w:val="24"/>
        <w:lang w:val="uk-UA"/>
      </w:rPr>
    </w:lvl>
  </w:abstractNum>
  <w:abstractNum w:abstractNumId="1" w15:restartNumberingAfterBreak="0">
    <w:nsid w:val="00000005"/>
    <w:multiLevelType w:val="multilevel"/>
    <w:tmpl w:val="00000005"/>
    <w:name w:val="WW8Num4"/>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4"/>
        <w:szCs w:val="24"/>
        <w:lang w:val="uk-UA"/>
      </w:rPr>
    </w:lvl>
    <w:lvl w:ilvl="2">
      <w:start w:val="1"/>
      <w:numFmt w:val="decimal"/>
      <w:lvlText w:val="%1.%2.%3."/>
      <w:lvlJc w:val="left"/>
      <w:pPr>
        <w:tabs>
          <w:tab w:val="num" w:pos="0"/>
        </w:tabs>
        <w:ind w:left="720" w:hanging="720"/>
      </w:pPr>
      <w:rPr>
        <w:rFonts w:ascii="Times New Roman" w:hAnsi="Times New Roman" w:cs="Times New Roman" w:hint="default"/>
        <w:sz w:val="24"/>
        <w:szCs w:val="24"/>
        <w:lang w:val="uk-UA"/>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3092771"/>
    <w:multiLevelType w:val="multilevel"/>
    <w:tmpl w:val="DAC8EBD2"/>
    <w:lvl w:ilvl="0">
      <w:start w:val="1"/>
      <w:numFmt w:val="decimal"/>
      <w:pStyle w:val="1"/>
      <w:lvlText w:val="%1."/>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6"/>
      <w:isLgl/>
      <w:lvlText w:val="%1.%2."/>
      <w:lvlJc w:val="left"/>
      <w:pPr>
        <w:ind w:left="1211"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7"/>
      <w:isLgl/>
      <w:lvlText w:val="%1.%2.%3."/>
      <w:lvlJc w:val="left"/>
      <w:pPr>
        <w:ind w:left="2847"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6F0DC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D72289"/>
    <w:multiLevelType w:val="multilevel"/>
    <w:tmpl w:val="C2500F00"/>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650851"/>
    <w:multiLevelType w:val="multilevel"/>
    <w:tmpl w:val="9200B65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6239A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A555B"/>
    <w:multiLevelType w:val="hybridMultilevel"/>
    <w:tmpl w:val="B0729E28"/>
    <w:lvl w:ilvl="0" w:tplc="00000009">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035627"/>
    <w:multiLevelType w:val="multilevel"/>
    <w:tmpl w:val="C5B8C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E87052"/>
    <w:multiLevelType w:val="multilevel"/>
    <w:tmpl w:val="F7562048"/>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308034A"/>
    <w:multiLevelType w:val="hybridMultilevel"/>
    <w:tmpl w:val="2C5AFE78"/>
    <w:lvl w:ilvl="0" w:tplc="E90E5CB6">
      <w:start w:val="1"/>
      <w:numFmt w:val="lowerRoman"/>
      <w:pStyle w:val="5"/>
      <w:lvlText w:val="%1."/>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11" w15:restartNumberingAfterBreak="0">
    <w:nsid w:val="3A2B4E5B"/>
    <w:multiLevelType w:val="multilevel"/>
    <w:tmpl w:val="C314649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284722"/>
    <w:multiLevelType w:val="multilevel"/>
    <w:tmpl w:val="52BEC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1813642"/>
    <w:multiLevelType w:val="multilevel"/>
    <w:tmpl w:val="9F5AA7C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6651AB"/>
    <w:multiLevelType w:val="multilevel"/>
    <w:tmpl w:val="BD9CB4A6"/>
    <w:lvl w:ilvl="0">
      <w:start w:val="1"/>
      <w:numFmt w:val="decimal"/>
      <w:lvlText w:val="%1."/>
      <w:lvlJc w:val="left"/>
      <w:pPr>
        <w:ind w:left="720" w:hanging="360"/>
      </w:pPr>
      <w:rPr>
        <w:b/>
        <w:i w:val="0"/>
        <w:sz w:val="20"/>
        <w:szCs w:val="20"/>
      </w:rPr>
    </w:lvl>
    <w:lvl w:ilvl="1">
      <w:start w:val="1"/>
      <w:numFmt w:val="decimal"/>
      <w:isLgl/>
      <w:lvlText w:val="%1.%2."/>
      <w:lvlJc w:val="left"/>
      <w:pPr>
        <w:ind w:left="4613" w:hanging="360"/>
      </w:pPr>
      <w:rPr>
        <w:rFonts w:ascii="Times New Roman" w:hAnsi="Times New Roman" w:cs="Times New Roman" w:hint="default"/>
        <w:sz w:val="20"/>
        <w:szCs w:val="20"/>
      </w:rPr>
    </w:lvl>
    <w:lvl w:ilvl="2">
      <w:start w:val="1"/>
      <w:numFmt w:val="decimal"/>
      <w:isLgl/>
      <w:lvlText w:val="%1.%2.%3."/>
      <w:lvlJc w:val="left"/>
      <w:pPr>
        <w:ind w:left="1764" w:hanging="720"/>
      </w:pPr>
      <w:rPr>
        <w:rFonts w:ascii="Times New Roman" w:hAnsi="Times New Roman" w:cs="Times New Roman" w:hint="default"/>
      </w:rPr>
    </w:lvl>
    <w:lvl w:ilvl="3">
      <w:start w:val="1"/>
      <w:numFmt w:val="decimal"/>
      <w:isLgl/>
      <w:lvlText w:val="%1.%2.%3.%4."/>
      <w:lvlJc w:val="left"/>
      <w:pPr>
        <w:ind w:left="2106" w:hanging="720"/>
      </w:pPr>
    </w:lvl>
    <w:lvl w:ilvl="4">
      <w:start w:val="1"/>
      <w:numFmt w:val="decimal"/>
      <w:isLgl/>
      <w:lvlText w:val="%1.%2.%3.%4.%5."/>
      <w:lvlJc w:val="left"/>
      <w:pPr>
        <w:ind w:left="2808" w:hanging="1080"/>
      </w:pPr>
    </w:lvl>
    <w:lvl w:ilvl="5">
      <w:start w:val="1"/>
      <w:numFmt w:val="decimal"/>
      <w:isLgl/>
      <w:lvlText w:val="%1.%2.%3.%4.%5.%6."/>
      <w:lvlJc w:val="left"/>
      <w:pPr>
        <w:ind w:left="3150" w:hanging="1080"/>
      </w:pPr>
    </w:lvl>
    <w:lvl w:ilvl="6">
      <w:start w:val="1"/>
      <w:numFmt w:val="decimal"/>
      <w:isLgl/>
      <w:lvlText w:val="%1.%2.%3.%4.%5.%6.%7."/>
      <w:lvlJc w:val="left"/>
      <w:pPr>
        <w:ind w:left="3492" w:hanging="1080"/>
      </w:pPr>
    </w:lvl>
    <w:lvl w:ilvl="7">
      <w:start w:val="1"/>
      <w:numFmt w:val="decimal"/>
      <w:isLgl/>
      <w:lvlText w:val="%1.%2.%3.%4.%5.%6.%7.%8."/>
      <w:lvlJc w:val="left"/>
      <w:pPr>
        <w:ind w:left="4194" w:hanging="1440"/>
      </w:pPr>
    </w:lvl>
    <w:lvl w:ilvl="8">
      <w:start w:val="1"/>
      <w:numFmt w:val="decimal"/>
      <w:isLgl/>
      <w:lvlText w:val="%1.%2.%3.%4.%5.%6.%7.%8.%9."/>
      <w:lvlJc w:val="left"/>
      <w:pPr>
        <w:ind w:left="4536" w:hanging="1440"/>
      </w:pPr>
    </w:lvl>
  </w:abstractNum>
  <w:abstractNum w:abstractNumId="15" w15:restartNumberingAfterBreak="0">
    <w:nsid w:val="437C1CB8"/>
    <w:multiLevelType w:val="hybridMultilevel"/>
    <w:tmpl w:val="586230B2"/>
    <w:lvl w:ilvl="0" w:tplc="912E3114">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E444255"/>
    <w:multiLevelType w:val="hybridMultilevel"/>
    <w:tmpl w:val="D3E24468"/>
    <w:lvl w:ilvl="0" w:tplc="32F666FA">
      <w:start w:val="1"/>
      <w:numFmt w:val="lowerLetter"/>
      <w:pStyle w:val="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4F1B7E97"/>
    <w:multiLevelType w:val="multilevel"/>
    <w:tmpl w:val="C2500F00"/>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314D0C"/>
    <w:multiLevelType w:val="hybridMultilevel"/>
    <w:tmpl w:val="38D0FE3C"/>
    <w:lvl w:ilvl="0" w:tplc="0C881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CA1F5B"/>
    <w:multiLevelType w:val="multilevel"/>
    <w:tmpl w:val="37F062B0"/>
    <w:lvl w:ilvl="0">
      <w:start w:val="8"/>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6C58439F"/>
    <w:multiLevelType w:val="multilevel"/>
    <w:tmpl w:val="8A50B486"/>
    <w:lvl w:ilvl="0">
      <w:start w:val="6"/>
      <w:numFmt w:val="decimal"/>
      <w:lvlText w:val="%1."/>
      <w:lvlJc w:val="left"/>
      <w:pPr>
        <w:ind w:left="360" w:hanging="360"/>
      </w:pPr>
      <w:rPr>
        <w:rFonts w:hint="default"/>
        <w:color w:val="FFFFFF" w:themeColor="background1"/>
        <w:sz w:val="8"/>
        <w:szCs w:val="8"/>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486FDE"/>
    <w:multiLevelType w:val="multilevel"/>
    <w:tmpl w:val="E13E89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6246B4"/>
    <w:multiLevelType w:val="multilevel"/>
    <w:tmpl w:val="3718E6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2564" w:hanging="720"/>
      </w:pPr>
      <w:rPr>
        <w:rFonts w:ascii="Times New Roman" w:hAnsi="Times New Roman"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16"/>
  </w:num>
  <w:num w:numId="3">
    <w:abstractNumId w:val="10"/>
  </w:num>
  <w:num w:numId="4">
    <w:abstractNumId w:val="22"/>
  </w:num>
  <w:num w:numId="5">
    <w:abstractNumId w:val="18"/>
  </w:num>
  <w:num w:numId="6">
    <w:abstractNumId w:val="8"/>
  </w:num>
  <w:num w:numId="7">
    <w:abstractNumId w:val="11"/>
  </w:num>
  <w:num w:numId="8">
    <w:abstractNumId w:val="13"/>
  </w:num>
  <w:num w:numId="9">
    <w:abstractNumId w:val="20"/>
  </w:num>
  <w:num w:numId="10">
    <w:abstractNumId w:val="17"/>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num>
  <w:num w:numId="20">
    <w:abstractNumId w:val="3"/>
  </w:num>
  <w:num w:numId="21">
    <w:abstractNumId w:val="21"/>
  </w:num>
  <w:num w:numId="22">
    <w:abstractNumId w:val="2"/>
  </w:num>
  <w:num w:numId="23">
    <w:abstractNumId w:val="6"/>
  </w:num>
  <w:num w:numId="24">
    <w:abstractNumId w:val="2"/>
  </w:num>
  <w:num w:numId="25">
    <w:abstractNumId w:val="4"/>
  </w:num>
  <w:num w:numId="26">
    <w:abstractNumId w:val="7"/>
  </w:num>
  <w:num w:numId="27">
    <w:abstractNumId w:val="1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74"/>
    <w:rsid w:val="00005957"/>
    <w:rsid w:val="000176A9"/>
    <w:rsid w:val="00017CBD"/>
    <w:rsid w:val="0005360B"/>
    <w:rsid w:val="000668DE"/>
    <w:rsid w:val="0007368E"/>
    <w:rsid w:val="00073D53"/>
    <w:rsid w:val="00081D65"/>
    <w:rsid w:val="00083966"/>
    <w:rsid w:val="00083D99"/>
    <w:rsid w:val="00095193"/>
    <w:rsid w:val="000B18C4"/>
    <w:rsid w:val="000B314F"/>
    <w:rsid w:val="000C0300"/>
    <w:rsid w:val="000D2C4B"/>
    <w:rsid w:val="000D7CEC"/>
    <w:rsid w:val="000E138F"/>
    <w:rsid w:val="0010405C"/>
    <w:rsid w:val="001100C3"/>
    <w:rsid w:val="00112ED8"/>
    <w:rsid w:val="001162B3"/>
    <w:rsid w:val="00116900"/>
    <w:rsid w:val="00140D3B"/>
    <w:rsid w:val="001419B7"/>
    <w:rsid w:val="0014795E"/>
    <w:rsid w:val="0016320E"/>
    <w:rsid w:val="001658A5"/>
    <w:rsid w:val="00165D9E"/>
    <w:rsid w:val="00167A0B"/>
    <w:rsid w:val="001700F1"/>
    <w:rsid w:val="001705B4"/>
    <w:rsid w:val="0019242C"/>
    <w:rsid w:val="001E09C6"/>
    <w:rsid w:val="00201AAB"/>
    <w:rsid w:val="00211DBC"/>
    <w:rsid w:val="002271FD"/>
    <w:rsid w:val="00230706"/>
    <w:rsid w:val="002311CE"/>
    <w:rsid w:val="00231D35"/>
    <w:rsid w:val="002432EA"/>
    <w:rsid w:val="002463E9"/>
    <w:rsid w:val="00252F2B"/>
    <w:rsid w:val="00271395"/>
    <w:rsid w:val="00273422"/>
    <w:rsid w:val="00273584"/>
    <w:rsid w:val="002745E5"/>
    <w:rsid w:val="002866F7"/>
    <w:rsid w:val="0029465C"/>
    <w:rsid w:val="00295D4F"/>
    <w:rsid w:val="002A4159"/>
    <w:rsid w:val="002A4292"/>
    <w:rsid w:val="002A7EE3"/>
    <w:rsid w:val="002B4E44"/>
    <w:rsid w:val="002D2C9B"/>
    <w:rsid w:val="002E71D4"/>
    <w:rsid w:val="002F6000"/>
    <w:rsid w:val="0030314D"/>
    <w:rsid w:val="00310078"/>
    <w:rsid w:val="00321448"/>
    <w:rsid w:val="003622BC"/>
    <w:rsid w:val="00384C0D"/>
    <w:rsid w:val="00395D95"/>
    <w:rsid w:val="003A3F56"/>
    <w:rsid w:val="003A6549"/>
    <w:rsid w:val="003B454A"/>
    <w:rsid w:val="003C0110"/>
    <w:rsid w:val="003C116E"/>
    <w:rsid w:val="003C4CD4"/>
    <w:rsid w:val="003C733E"/>
    <w:rsid w:val="003D2A1B"/>
    <w:rsid w:val="003D6718"/>
    <w:rsid w:val="003F2972"/>
    <w:rsid w:val="003F7CD3"/>
    <w:rsid w:val="0041008F"/>
    <w:rsid w:val="004257F1"/>
    <w:rsid w:val="0046085D"/>
    <w:rsid w:val="00462A49"/>
    <w:rsid w:val="004760BF"/>
    <w:rsid w:val="004944FB"/>
    <w:rsid w:val="004A2097"/>
    <w:rsid w:val="004A7E53"/>
    <w:rsid w:val="0050399E"/>
    <w:rsid w:val="00505C70"/>
    <w:rsid w:val="00513FEC"/>
    <w:rsid w:val="00541CFD"/>
    <w:rsid w:val="00565AEC"/>
    <w:rsid w:val="005743EA"/>
    <w:rsid w:val="00574EF3"/>
    <w:rsid w:val="00590A86"/>
    <w:rsid w:val="005A09DF"/>
    <w:rsid w:val="005A32BB"/>
    <w:rsid w:val="005B2F80"/>
    <w:rsid w:val="005B3F69"/>
    <w:rsid w:val="005B5BE8"/>
    <w:rsid w:val="005B645F"/>
    <w:rsid w:val="005C0B62"/>
    <w:rsid w:val="005C7129"/>
    <w:rsid w:val="00603901"/>
    <w:rsid w:val="00615096"/>
    <w:rsid w:val="00627C30"/>
    <w:rsid w:val="00643132"/>
    <w:rsid w:val="00643A73"/>
    <w:rsid w:val="00644456"/>
    <w:rsid w:val="006467F9"/>
    <w:rsid w:val="00653490"/>
    <w:rsid w:val="00653A74"/>
    <w:rsid w:val="00666762"/>
    <w:rsid w:val="00673E8A"/>
    <w:rsid w:val="006801BB"/>
    <w:rsid w:val="0068035B"/>
    <w:rsid w:val="006D7504"/>
    <w:rsid w:val="00724A17"/>
    <w:rsid w:val="007315BE"/>
    <w:rsid w:val="00732D69"/>
    <w:rsid w:val="00755FEC"/>
    <w:rsid w:val="00756CA7"/>
    <w:rsid w:val="00765185"/>
    <w:rsid w:val="007659C6"/>
    <w:rsid w:val="00777034"/>
    <w:rsid w:val="007B760B"/>
    <w:rsid w:val="007E1B04"/>
    <w:rsid w:val="007F7908"/>
    <w:rsid w:val="0081450B"/>
    <w:rsid w:val="00840A0D"/>
    <w:rsid w:val="00880255"/>
    <w:rsid w:val="00881E0D"/>
    <w:rsid w:val="0089570F"/>
    <w:rsid w:val="008B19B1"/>
    <w:rsid w:val="008D3663"/>
    <w:rsid w:val="008D395E"/>
    <w:rsid w:val="008D3E57"/>
    <w:rsid w:val="008E2DF2"/>
    <w:rsid w:val="008E2E65"/>
    <w:rsid w:val="00907458"/>
    <w:rsid w:val="00913518"/>
    <w:rsid w:val="009414B3"/>
    <w:rsid w:val="00944DFC"/>
    <w:rsid w:val="009830FD"/>
    <w:rsid w:val="0098499B"/>
    <w:rsid w:val="00985922"/>
    <w:rsid w:val="00985D67"/>
    <w:rsid w:val="009904D4"/>
    <w:rsid w:val="00992E01"/>
    <w:rsid w:val="009A4016"/>
    <w:rsid w:val="009A56BF"/>
    <w:rsid w:val="009B0322"/>
    <w:rsid w:val="009B66BA"/>
    <w:rsid w:val="009D6C0C"/>
    <w:rsid w:val="009E4944"/>
    <w:rsid w:val="009F3B6D"/>
    <w:rsid w:val="00A0254D"/>
    <w:rsid w:val="00A07180"/>
    <w:rsid w:val="00A33CB8"/>
    <w:rsid w:val="00A42454"/>
    <w:rsid w:val="00A4432F"/>
    <w:rsid w:val="00A4579F"/>
    <w:rsid w:val="00A46269"/>
    <w:rsid w:val="00A46E1E"/>
    <w:rsid w:val="00A661D2"/>
    <w:rsid w:val="00A720CD"/>
    <w:rsid w:val="00A918D9"/>
    <w:rsid w:val="00AB30A6"/>
    <w:rsid w:val="00AF0B81"/>
    <w:rsid w:val="00AF7A84"/>
    <w:rsid w:val="00B207FB"/>
    <w:rsid w:val="00B525C1"/>
    <w:rsid w:val="00B90E52"/>
    <w:rsid w:val="00B9268F"/>
    <w:rsid w:val="00B968DA"/>
    <w:rsid w:val="00BA4570"/>
    <w:rsid w:val="00BA49DF"/>
    <w:rsid w:val="00BA6823"/>
    <w:rsid w:val="00BB6F40"/>
    <w:rsid w:val="00BE6435"/>
    <w:rsid w:val="00BF0428"/>
    <w:rsid w:val="00BF30C5"/>
    <w:rsid w:val="00C02FA8"/>
    <w:rsid w:val="00C47C0F"/>
    <w:rsid w:val="00C63EF7"/>
    <w:rsid w:val="00C64ED2"/>
    <w:rsid w:val="00C71266"/>
    <w:rsid w:val="00C8427F"/>
    <w:rsid w:val="00CA255B"/>
    <w:rsid w:val="00CA65E4"/>
    <w:rsid w:val="00CB1814"/>
    <w:rsid w:val="00CD6374"/>
    <w:rsid w:val="00CE25AF"/>
    <w:rsid w:val="00CE4522"/>
    <w:rsid w:val="00CF2E01"/>
    <w:rsid w:val="00CF6F51"/>
    <w:rsid w:val="00CF7DD0"/>
    <w:rsid w:val="00D134D1"/>
    <w:rsid w:val="00D43DE0"/>
    <w:rsid w:val="00D51F6A"/>
    <w:rsid w:val="00D60F50"/>
    <w:rsid w:val="00D74C3E"/>
    <w:rsid w:val="00DA2810"/>
    <w:rsid w:val="00DA58C7"/>
    <w:rsid w:val="00DB0798"/>
    <w:rsid w:val="00DB6F0C"/>
    <w:rsid w:val="00DC35B4"/>
    <w:rsid w:val="00DE34F0"/>
    <w:rsid w:val="00DF0B9E"/>
    <w:rsid w:val="00DF3A80"/>
    <w:rsid w:val="00E05A50"/>
    <w:rsid w:val="00E07BB2"/>
    <w:rsid w:val="00E3049D"/>
    <w:rsid w:val="00E35DC9"/>
    <w:rsid w:val="00E512E4"/>
    <w:rsid w:val="00E5676A"/>
    <w:rsid w:val="00E74840"/>
    <w:rsid w:val="00E9662F"/>
    <w:rsid w:val="00E970CE"/>
    <w:rsid w:val="00EB22C3"/>
    <w:rsid w:val="00ED790D"/>
    <w:rsid w:val="00EE4505"/>
    <w:rsid w:val="00EE5BE3"/>
    <w:rsid w:val="00EF64CE"/>
    <w:rsid w:val="00F2116F"/>
    <w:rsid w:val="00F2379F"/>
    <w:rsid w:val="00F3634E"/>
    <w:rsid w:val="00F410CB"/>
    <w:rsid w:val="00F46A02"/>
    <w:rsid w:val="00F47CD1"/>
    <w:rsid w:val="00F54D98"/>
    <w:rsid w:val="00F64674"/>
    <w:rsid w:val="00FA1D35"/>
    <w:rsid w:val="00FB7AE1"/>
    <w:rsid w:val="00FC536C"/>
    <w:rsid w:val="00FD4874"/>
    <w:rsid w:val="00FE3F0C"/>
    <w:rsid w:val="00FE6EA2"/>
    <w:rsid w:val="00FF0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1C7E"/>
  <w15:docId w15:val="{15768890-A639-47B3-BE8D-91BB03BF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0"/>
    <w:next w:val="a"/>
    <w:link w:val="10"/>
    <w:uiPriority w:val="9"/>
    <w:qFormat/>
    <w:pPr>
      <w:numPr>
        <w:numId w:val="1"/>
      </w:numPr>
      <w:spacing w:line="276" w:lineRule="auto"/>
      <w:outlineLvl w:val="0"/>
    </w:pPr>
    <w:rPr>
      <w:rFonts w:ascii="Times New Roman" w:hAnsi="Times New Roman" w:cs="Times New Roman"/>
      <w:b/>
      <w:sz w:val="24"/>
      <w:szCs w:val="24"/>
      <w:lang w:val="uk-UA"/>
    </w:rPr>
  </w:style>
  <w:style w:type="paragraph" w:styleId="2">
    <w:name w:val="heading 2"/>
    <w:aliases w:val="Heading 2.1"/>
    <w:basedOn w:val="4"/>
    <w:next w:val="a"/>
    <w:link w:val="20"/>
    <w:uiPriority w:val="9"/>
    <w:unhideWhenUsed/>
    <w:qFormat/>
    <w:pPr>
      <w:ind w:left="0"/>
      <w:outlineLvl w:val="1"/>
    </w:pPr>
    <w:rPr>
      <w:rFonts w:ascii="Times New Roman" w:hAnsi="Times New Roman" w:cs="Times New Roman"/>
      <w:sz w:val="24"/>
      <w:szCs w:val="24"/>
    </w:rPr>
  </w:style>
  <w:style w:type="paragraph" w:styleId="3">
    <w:name w:val="heading 3"/>
    <w:basedOn w:val="a0"/>
    <w:next w:val="a"/>
    <w:link w:val="30"/>
    <w:unhideWhenUsed/>
    <w:qFormat/>
    <w:pPr>
      <w:numPr>
        <w:numId w:val="2"/>
      </w:numPr>
      <w:outlineLvl w:val="2"/>
    </w:pPr>
    <w:rPr>
      <w:rFonts w:ascii="Times New Roman" w:hAnsi="Times New Roman" w:cs="Times New Roman"/>
      <w:sz w:val="24"/>
      <w:szCs w:val="24"/>
      <w:lang w:val="uk-UA"/>
    </w:rPr>
  </w:style>
  <w:style w:type="paragraph" w:styleId="4">
    <w:name w:val="heading 4"/>
    <w:basedOn w:val="a"/>
    <w:next w:val="a"/>
    <w:link w:val="40"/>
    <w:uiPriority w:val="9"/>
    <w:unhideWhenUsed/>
    <w:pPr>
      <w:ind w:left="567"/>
      <w:outlineLvl w:val="3"/>
    </w:pPr>
    <w:rPr>
      <w:rFonts w:ascii="Arial" w:hAnsi="Arial" w:cs="Arial"/>
      <w:i/>
      <w:sz w:val="20"/>
      <w:szCs w:val="20"/>
      <w:lang w:val="uk-UA"/>
    </w:rPr>
  </w:style>
  <w:style w:type="paragraph" w:styleId="5">
    <w:name w:val="heading 5"/>
    <w:basedOn w:val="3"/>
    <w:next w:val="a"/>
    <w:link w:val="50"/>
    <w:uiPriority w:val="9"/>
    <w:unhideWhenUsed/>
    <w:qFormat/>
    <w:pPr>
      <w:numPr>
        <w:numId w:val="3"/>
      </w:numPr>
      <w:outlineLvl w:val="4"/>
    </w:pPr>
  </w:style>
  <w:style w:type="paragraph" w:styleId="6">
    <w:name w:val="heading 6"/>
    <w:basedOn w:val="a0"/>
    <w:next w:val="a"/>
    <w:link w:val="60"/>
    <w:uiPriority w:val="9"/>
    <w:unhideWhenUsed/>
    <w:qFormat/>
    <w:pPr>
      <w:numPr>
        <w:ilvl w:val="1"/>
        <w:numId w:val="1"/>
      </w:numPr>
      <w:outlineLvl w:val="5"/>
    </w:pPr>
    <w:rPr>
      <w:rFonts w:ascii="Times New Roman" w:hAnsi="Times New Roman" w:cs="Times New Roman"/>
      <w:sz w:val="24"/>
      <w:szCs w:val="24"/>
      <w:lang w:val="uk-UA"/>
    </w:rPr>
  </w:style>
  <w:style w:type="paragraph" w:styleId="7">
    <w:name w:val="heading 7"/>
    <w:basedOn w:val="a0"/>
    <w:next w:val="a"/>
    <w:link w:val="70"/>
    <w:uiPriority w:val="9"/>
    <w:unhideWhenUsed/>
    <w:qFormat/>
    <w:pPr>
      <w:numPr>
        <w:ilvl w:val="2"/>
        <w:numId w:val="1"/>
      </w:numPr>
      <w:outlineLvl w:val="6"/>
    </w:pPr>
    <w:rPr>
      <w:rFonts w:ascii="Arial" w:hAnsi="Arial"/>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left="720"/>
      <w:contextualSpacing/>
    </w:pPr>
  </w:style>
  <w:style w:type="character" w:customStyle="1" w:styleId="10">
    <w:name w:val="Заголовок 1 Знак"/>
    <w:basedOn w:val="a1"/>
    <w:link w:val="1"/>
    <w:uiPriority w:val="9"/>
    <w:rPr>
      <w:rFonts w:ascii="Times New Roman" w:hAnsi="Times New Roman" w:cs="Times New Roman"/>
      <w:b/>
      <w:sz w:val="24"/>
      <w:szCs w:val="24"/>
      <w:lang w:val="uk-UA"/>
    </w:rPr>
  </w:style>
  <w:style w:type="character" w:customStyle="1" w:styleId="20">
    <w:name w:val="Заголовок 2 Знак"/>
    <w:aliases w:val="Heading 2.1 Знак"/>
    <w:basedOn w:val="a1"/>
    <w:link w:val="2"/>
    <w:uiPriority w:val="9"/>
    <w:rPr>
      <w:rFonts w:ascii="Times New Roman" w:hAnsi="Times New Roman" w:cs="Times New Roman"/>
      <w:i/>
      <w:sz w:val="24"/>
      <w:szCs w:val="24"/>
      <w:lang w:val="uk-UA"/>
    </w:rPr>
  </w:style>
  <w:style w:type="character" w:customStyle="1" w:styleId="30">
    <w:name w:val="Заголовок 3 Знак"/>
    <w:basedOn w:val="a1"/>
    <w:link w:val="3"/>
    <w:uiPriority w:val="9"/>
    <w:rPr>
      <w:rFonts w:ascii="Times New Roman" w:hAnsi="Times New Roman" w:cs="Times New Roman"/>
      <w:sz w:val="24"/>
      <w:szCs w:val="24"/>
      <w:lang w:val="uk-UA"/>
    </w:rPr>
  </w:style>
  <w:style w:type="character" w:customStyle="1" w:styleId="40">
    <w:name w:val="Заголовок 4 Знак"/>
    <w:basedOn w:val="a1"/>
    <w:link w:val="4"/>
    <w:uiPriority w:val="9"/>
    <w:rPr>
      <w:rFonts w:ascii="Arial" w:hAnsi="Arial" w:cs="Arial"/>
      <w:i/>
      <w:sz w:val="20"/>
      <w:szCs w:val="20"/>
      <w:lang w:val="uk-UA"/>
    </w:rPr>
  </w:style>
  <w:style w:type="character" w:customStyle="1" w:styleId="50">
    <w:name w:val="Заголовок 5 Знак"/>
    <w:basedOn w:val="a1"/>
    <w:link w:val="5"/>
    <w:uiPriority w:val="9"/>
    <w:rPr>
      <w:rFonts w:ascii="Times New Roman" w:hAnsi="Times New Roman" w:cs="Times New Roman"/>
      <w:sz w:val="24"/>
      <w:szCs w:val="24"/>
      <w:lang w:val="uk-UA"/>
    </w:rPr>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819"/>
        <w:tab w:val="right" w:pos="9639"/>
      </w:tabs>
      <w:spacing w:after="0" w:line="240" w:lineRule="auto"/>
    </w:pPr>
  </w:style>
  <w:style w:type="character" w:customStyle="1" w:styleId="a6">
    <w:name w:val="Верхний колонтитул Знак"/>
    <w:basedOn w:val="a1"/>
    <w:link w:val="a5"/>
    <w:uiPriority w:val="99"/>
    <w:rPr>
      <w:lang w:val="en-GB"/>
    </w:rPr>
  </w:style>
  <w:style w:type="paragraph" w:styleId="a7">
    <w:name w:val="footer"/>
    <w:basedOn w:val="a"/>
    <w:link w:val="a8"/>
    <w:uiPriority w:val="99"/>
    <w:unhideWhenUsed/>
    <w:pPr>
      <w:tabs>
        <w:tab w:val="center" w:pos="4819"/>
        <w:tab w:val="right" w:pos="9639"/>
      </w:tabs>
      <w:spacing w:after="0" w:line="240" w:lineRule="auto"/>
    </w:pPr>
  </w:style>
  <w:style w:type="character" w:customStyle="1" w:styleId="a8">
    <w:name w:val="Нижний колонтитул Знак"/>
    <w:basedOn w:val="a1"/>
    <w:link w:val="a7"/>
    <w:uiPriority w:val="99"/>
    <w:rPr>
      <w:lang w:val="en-GB"/>
    </w:rPr>
  </w:style>
  <w:style w:type="paragraph" w:styleId="a9">
    <w:name w:val="TOC Heading"/>
    <w:basedOn w:val="1"/>
    <w:next w:val="a"/>
    <w:uiPriority w:val="39"/>
    <w:unhideWhenUsed/>
    <w:qFormat/>
    <w:pPr>
      <w:outlineLvl w:val="9"/>
    </w:pPr>
    <w:rPr>
      <w:lang w:val="en-US"/>
    </w:rPr>
  </w:style>
  <w:style w:type="paragraph" w:styleId="11">
    <w:name w:val="toc 1"/>
    <w:basedOn w:val="a"/>
    <w:next w:val="a"/>
    <w:autoRedefine/>
    <w:uiPriority w:val="39"/>
    <w:unhideWhenUsed/>
    <w:pPr>
      <w:tabs>
        <w:tab w:val="left" w:pos="567"/>
        <w:tab w:val="right" w:leader="dot" w:pos="9498"/>
      </w:tabs>
      <w:spacing w:after="100"/>
    </w:pPr>
  </w:style>
  <w:style w:type="character" w:styleId="aa">
    <w:name w:val="Hyperlink"/>
    <w:basedOn w:val="a1"/>
    <w:uiPriority w:val="99"/>
    <w:unhideWhenUsed/>
    <w:rPr>
      <w:color w:val="0000FF" w:themeColor="hyperlink"/>
      <w:u w:val="single"/>
    </w:rPr>
  </w:style>
  <w:style w:type="paragraph" w:styleId="21">
    <w:name w:val="toc 2"/>
    <w:basedOn w:val="a"/>
    <w:next w:val="a"/>
    <w:autoRedefine/>
    <w:uiPriority w:val="39"/>
    <w:unhideWhenUsed/>
    <w:pPr>
      <w:spacing w:after="100"/>
      <w:ind w:left="220"/>
    </w:pPr>
  </w:style>
  <w:style w:type="paragraph" w:styleId="ab">
    <w:name w:val="footnote text"/>
    <w:basedOn w:val="a"/>
    <w:link w:val="ac"/>
    <w:uiPriority w:val="99"/>
    <w:semiHidden/>
    <w:unhideWhenUsed/>
    <w:pPr>
      <w:spacing w:after="0" w:line="240" w:lineRule="auto"/>
    </w:pPr>
    <w:rPr>
      <w:sz w:val="20"/>
      <w:szCs w:val="20"/>
    </w:rPr>
  </w:style>
  <w:style w:type="character" w:customStyle="1" w:styleId="ac">
    <w:name w:val="Текст сноски Знак"/>
    <w:basedOn w:val="a1"/>
    <w:link w:val="ab"/>
    <w:uiPriority w:val="99"/>
    <w:semiHidden/>
    <w:rPr>
      <w:sz w:val="20"/>
      <w:szCs w:val="20"/>
      <w:lang w:val="en-GB"/>
    </w:rPr>
  </w:style>
  <w:style w:type="character" w:styleId="ad">
    <w:name w:val="footnote reference"/>
    <w:basedOn w:val="a1"/>
    <w:uiPriority w:val="99"/>
    <w:semiHidden/>
    <w:unhideWhenUsed/>
    <w:rPr>
      <w:vertAlign w:val="superscript"/>
    </w:rPr>
  </w:style>
  <w:style w:type="character" w:styleId="ae">
    <w:name w:val="annotation reference"/>
    <w:basedOn w:val="a1"/>
    <w:uiPriority w:val="99"/>
    <w:semiHidden/>
    <w:unhideWhenUsed/>
    <w:rPr>
      <w:sz w:val="16"/>
      <w:szCs w:val="16"/>
    </w:rPr>
  </w:style>
  <w:style w:type="paragraph" w:styleId="af">
    <w:name w:val="annotation text"/>
    <w:basedOn w:val="a"/>
    <w:link w:val="af0"/>
    <w:uiPriority w:val="99"/>
    <w:unhideWhenUsed/>
    <w:pPr>
      <w:spacing w:line="240" w:lineRule="auto"/>
    </w:pPr>
    <w:rPr>
      <w:sz w:val="20"/>
      <w:szCs w:val="20"/>
    </w:rPr>
  </w:style>
  <w:style w:type="character" w:customStyle="1" w:styleId="af0">
    <w:name w:val="Текст примечания Знак"/>
    <w:basedOn w:val="a1"/>
    <w:link w:val="af"/>
    <w:uiPriority w:val="99"/>
    <w:rPr>
      <w:sz w:val="20"/>
      <w:szCs w:val="20"/>
      <w:lang w:val="en-GB"/>
    </w:rPr>
  </w:style>
  <w:style w:type="paragraph" w:styleId="af1">
    <w:name w:val="annotation subject"/>
    <w:basedOn w:val="af"/>
    <w:next w:val="af"/>
    <w:link w:val="af2"/>
    <w:uiPriority w:val="99"/>
    <w:semiHidden/>
    <w:unhideWhenUsed/>
    <w:rPr>
      <w:b/>
      <w:bCs/>
    </w:rPr>
  </w:style>
  <w:style w:type="character" w:customStyle="1" w:styleId="af2">
    <w:name w:val="Тема примечания Знак"/>
    <w:basedOn w:val="af0"/>
    <w:link w:val="af1"/>
    <w:uiPriority w:val="99"/>
    <w:semiHidden/>
    <w:rPr>
      <w:b/>
      <w:bCs/>
      <w:sz w:val="20"/>
      <w:szCs w:val="20"/>
      <w:lang w:val="en-GB"/>
    </w:rPr>
  </w:style>
  <w:style w:type="paragraph" w:styleId="af3">
    <w:name w:val="Balloon Text"/>
    <w:basedOn w:val="a"/>
    <w:link w:val="af4"/>
    <w:uiPriority w:val="99"/>
    <w:semiHidden/>
    <w:unhideWhenUsed/>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Pr>
      <w:rFonts w:ascii="Segoe UI" w:hAnsi="Segoe UI" w:cs="Segoe UI"/>
      <w:sz w:val="18"/>
      <w:szCs w:val="18"/>
      <w:lang w:val="en-GB"/>
    </w:rPr>
  </w:style>
  <w:style w:type="character" w:customStyle="1" w:styleId="60">
    <w:name w:val="Заголовок 6 Знак"/>
    <w:basedOn w:val="a1"/>
    <w:link w:val="6"/>
    <w:uiPriority w:val="9"/>
    <w:rPr>
      <w:rFonts w:ascii="Times New Roman" w:hAnsi="Times New Roman" w:cs="Times New Roman"/>
      <w:sz w:val="24"/>
      <w:szCs w:val="24"/>
      <w:lang w:val="uk-UA"/>
    </w:r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0">
    <w:name w:val="Заголовок 7 Знак"/>
    <w:basedOn w:val="a1"/>
    <w:link w:val="7"/>
    <w:uiPriority w:val="9"/>
    <w:rPr>
      <w:rFonts w:ascii="Arial" w:hAnsi="Arial"/>
      <w:sz w:val="20"/>
      <w:lang w:val="en-US"/>
    </w:rPr>
  </w:style>
  <w:style w:type="paragraph" w:styleId="af6">
    <w:name w:val="Revision"/>
    <w:hidden/>
    <w:uiPriority w:val="99"/>
    <w:semiHidden/>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6555">
      <w:bodyDiv w:val="1"/>
      <w:marLeft w:val="0"/>
      <w:marRight w:val="0"/>
      <w:marTop w:val="0"/>
      <w:marBottom w:val="0"/>
      <w:divBdr>
        <w:top w:val="none" w:sz="0" w:space="0" w:color="auto"/>
        <w:left w:val="none" w:sz="0" w:space="0" w:color="auto"/>
        <w:bottom w:val="none" w:sz="0" w:space="0" w:color="auto"/>
        <w:right w:val="none" w:sz="0" w:space="0" w:color="auto"/>
      </w:divBdr>
    </w:div>
    <w:div w:id="137309416">
      <w:bodyDiv w:val="1"/>
      <w:marLeft w:val="0"/>
      <w:marRight w:val="0"/>
      <w:marTop w:val="0"/>
      <w:marBottom w:val="0"/>
      <w:divBdr>
        <w:top w:val="none" w:sz="0" w:space="0" w:color="auto"/>
        <w:left w:val="none" w:sz="0" w:space="0" w:color="auto"/>
        <w:bottom w:val="none" w:sz="0" w:space="0" w:color="auto"/>
        <w:right w:val="none" w:sz="0" w:space="0" w:color="auto"/>
      </w:divBdr>
    </w:div>
    <w:div w:id="232353595">
      <w:bodyDiv w:val="1"/>
      <w:marLeft w:val="0"/>
      <w:marRight w:val="0"/>
      <w:marTop w:val="0"/>
      <w:marBottom w:val="0"/>
      <w:divBdr>
        <w:top w:val="none" w:sz="0" w:space="0" w:color="auto"/>
        <w:left w:val="none" w:sz="0" w:space="0" w:color="auto"/>
        <w:bottom w:val="none" w:sz="0" w:space="0" w:color="auto"/>
        <w:right w:val="none" w:sz="0" w:space="0" w:color="auto"/>
      </w:divBdr>
    </w:div>
    <w:div w:id="693071515">
      <w:bodyDiv w:val="1"/>
      <w:marLeft w:val="0"/>
      <w:marRight w:val="0"/>
      <w:marTop w:val="0"/>
      <w:marBottom w:val="0"/>
      <w:divBdr>
        <w:top w:val="none" w:sz="0" w:space="0" w:color="auto"/>
        <w:left w:val="none" w:sz="0" w:space="0" w:color="auto"/>
        <w:bottom w:val="none" w:sz="0" w:space="0" w:color="auto"/>
        <w:right w:val="none" w:sz="0" w:space="0" w:color="auto"/>
      </w:divBdr>
    </w:div>
    <w:div w:id="875626810">
      <w:bodyDiv w:val="1"/>
      <w:marLeft w:val="0"/>
      <w:marRight w:val="0"/>
      <w:marTop w:val="0"/>
      <w:marBottom w:val="0"/>
      <w:divBdr>
        <w:top w:val="none" w:sz="0" w:space="0" w:color="auto"/>
        <w:left w:val="none" w:sz="0" w:space="0" w:color="auto"/>
        <w:bottom w:val="none" w:sz="0" w:space="0" w:color="auto"/>
        <w:right w:val="none" w:sz="0" w:space="0" w:color="auto"/>
      </w:divBdr>
    </w:div>
    <w:div w:id="977228854">
      <w:bodyDiv w:val="1"/>
      <w:marLeft w:val="0"/>
      <w:marRight w:val="0"/>
      <w:marTop w:val="0"/>
      <w:marBottom w:val="0"/>
      <w:divBdr>
        <w:top w:val="none" w:sz="0" w:space="0" w:color="auto"/>
        <w:left w:val="none" w:sz="0" w:space="0" w:color="auto"/>
        <w:bottom w:val="none" w:sz="0" w:space="0" w:color="auto"/>
        <w:right w:val="none" w:sz="0" w:space="0" w:color="auto"/>
      </w:divBdr>
    </w:div>
    <w:div w:id="1000735838">
      <w:bodyDiv w:val="1"/>
      <w:marLeft w:val="0"/>
      <w:marRight w:val="0"/>
      <w:marTop w:val="0"/>
      <w:marBottom w:val="0"/>
      <w:divBdr>
        <w:top w:val="none" w:sz="0" w:space="0" w:color="auto"/>
        <w:left w:val="none" w:sz="0" w:space="0" w:color="auto"/>
        <w:bottom w:val="none" w:sz="0" w:space="0" w:color="auto"/>
        <w:right w:val="none" w:sz="0" w:space="0" w:color="auto"/>
      </w:divBdr>
    </w:div>
    <w:div w:id="1225532225">
      <w:bodyDiv w:val="1"/>
      <w:marLeft w:val="0"/>
      <w:marRight w:val="0"/>
      <w:marTop w:val="0"/>
      <w:marBottom w:val="0"/>
      <w:divBdr>
        <w:top w:val="none" w:sz="0" w:space="0" w:color="auto"/>
        <w:left w:val="none" w:sz="0" w:space="0" w:color="auto"/>
        <w:bottom w:val="none" w:sz="0" w:space="0" w:color="auto"/>
        <w:right w:val="none" w:sz="0" w:space="0" w:color="auto"/>
      </w:divBdr>
      <w:divsChild>
        <w:div w:id="766846487">
          <w:marLeft w:val="0"/>
          <w:marRight w:val="0"/>
          <w:marTop w:val="150"/>
          <w:marBottom w:val="150"/>
          <w:divBdr>
            <w:top w:val="none" w:sz="0" w:space="0" w:color="auto"/>
            <w:left w:val="none" w:sz="0" w:space="0" w:color="auto"/>
            <w:bottom w:val="none" w:sz="0" w:space="0" w:color="auto"/>
            <w:right w:val="none" w:sz="0" w:space="0" w:color="auto"/>
          </w:divBdr>
        </w:div>
      </w:divsChild>
    </w:div>
    <w:div w:id="15812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21-14?find=1&amp;text=%D0%BF%D1%80%D0%BE%D1%84%D1%96%D0%B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F61B-10A3-4A29-B7B9-9795BBAF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25343</Words>
  <Characters>14447</Characters>
  <Application>Microsoft Office Word</Application>
  <DocSecurity>0</DocSecurity>
  <Lines>120</Lines>
  <Paragraphs>79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Dentons Europe</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Bon</dc:creator>
  <cp:keywords/>
  <dc:description/>
  <cp:lastModifiedBy>Дука Вікторія Петрівна</cp:lastModifiedBy>
  <cp:revision>9</cp:revision>
  <cp:lastPrinted>2019-02-20T09:08:00Z</cp:lastPrinted>
  <dcterms:created xsi:type="dcterms:W3CDTF">2024-01-09T15:16:00Z</dcterms:created>
  <dcterms:modified xsi:type="dcterms:W3CDTF">2024-02-07T14:50:00Z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Kyiv 1887493.1</vt:lpwstr>
  </property>
</Properties>
</file>