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7" w:rsidRPr="00C9308C" w:rsidRDefault="00566167" w:rsidP="00243AC7">
      <w:pPr>
        <w:pStyle w:val="21"/>
        <w:spacing w:after="0" w:line="240" w:lineRule="auto"/>
        <w:ind w:left="709"/>
        <w:jc w:val="center"/>
        <w:rPr>
          <w:b/>
          <w:bCs/>
          <w:sz w:val="24"/>
          <w:szCs w:val="24"/>
          <w:lang w:val="uk-UA"/>
        </w:rPr>
      </w:pPr>
      <w:r w:rsidRPr="00C9308C">
        <w:rPr>
          <w:b/>
          <w:bCs/>
          <w:sz w:val="24"/>
          <w:szCs w:val="24"/>
          <w:lang w:val="uk-UA"/>
        </w:rPr>
        <w:t>Односторонній правочин</w:t>
      </w:r>
    </w:p>
    <w:p w:rsidR="00566167" w:rsidRPr="00C9308C" w:rsidRDefault="002F4BA1" w:rsidP="00243AC7">
      <w:pPr>
        <w:pStyle w:val="21"/>
        <w:spacing w:after="0" w:line="240" w:lineRule="auto"/>
        <w:ind w:left="709"/>
        <w:jc w:val="center"/>
        <w:rPr>
          <w:b/>
          <w:bCs/>
          <w:sz w:val="24"/>
          <w:szCs w:val="24"/>
          <w:lang w:val="uk-UA"/>
        </w:rPr>
      </w:pPr>
      <w:r>
        <w:rPr>
          <w:b/>
          <w:bCs/>
          <w:sz w:val="24"/>
          <w:szCs w:val="24"/>
          <w:lang w:val="uk-UA"/>
        </w:rPr>
        <w:t xml:space="preserve">про внесення змін </w:t>
      </w:r>
      <w:r w:rsidR="00082226">
        <w:rPr>
          <w:b/>
          <w:bCs/>
          <w:sz w:val="24"/>
          <w:szCs w:val="24"/>
          <w:lang w:val="uk-UA"/>
        </w:rPr>
        <w:t xml:space="preserve">до </w:t>
      </w:r>
      <w:r w:rsidR="00566167" w:rsidRPr="00C9308C">
        <w:rPr>
          <w:b/>
          <w:bCs/>
          <w:sz w:val="24"/>
          <w:szCs w:val="24"/>
          <w:lang w:val="uk-UA"/>
        </w:rPr>
        <w:t xml:space="preserve">ПРАВИЛ </w:t>
      </w:r>
      <w:r w:rsidR="00566167" w:rsidRPr="00C9308C">
        <w:rPr>
          <w:b/>
          <w:bCs/>
          <w:sz w:val="24"/>
          <w:szCs w:val="24"/>
        </w:rPr>
        <w:t>(</w:t>
      </w:r>
      <w:r w:rsidR="00566167" w:rsidRPr="00C9308C">
        <w:rPr>
          <w:b/>
          <w:bCs/>
          <w:sz w:val="24"/>
          <w:szCs w:val="24"/>
          <w:lang w:val="uk-UA"/>
        </w:rPr>
        <w:t>договірних</w:t>
      </w:r>
      <w:r w:rsidR="00566167" w:rsidRPr="00C9308C">
        <w:rPr>
          <w:b/>
          <w:bCs/>
          <w:sz w:val="24"/>
          <w:szCs w:val="24"/>
        </w:rPr>
        <w:t xml:space="preserve"> умов) </w:t>
      </w:r>
      <w:r w:rsidR="00566167" w:rsidRPr="00C9308C">
        <w:rPr>
          <w:b/>
          <w:bCs/>
          <w:sz w:val="24"/>
          <w:szCs w:val="24"/>
          <w:lang w:val="uk-UA"/>
        </w:rPr>
        <w:t xml:space="preserve">надання в користування Індивідуальних сейфів в АБ </w:t>
      </w:r>
      <w:r w:rsidR="0057705D">
        <w:rPr>
          <w:b/>
          <w:bCs/>
          <w:sz w:val="24"/>
          <w:szCs w:val="24"/>
          <w:lang w:val="uk-UA"/>
        </w:rPr>
        <w:t>«</w:t>
      </w:r>
      <w:r w:rsidR="00566167" w:rsidRPr="00C9308C">
        <w:rPr>
          <w:b/>
          <w:bCs/>
          <w:sz w:val="24"/>
          <w:szCs w:val="24"/>
          <w:lang w:val="uk-UA"/>
        </w:rPr>
        <w:t>УКРГАЗБАНК</w:t>
      </w:r>
      <w:r w:rsidR="0057705D">
        <w:rPr>
          <w:b/>
          <w:bCs/>
          <w:sz w:val="24"/>
          <w:szCs w:val="24"/>
          <w:lang w:val="uk-UA"/>
        </w:rPr>
        <w:t>»</w:t>
      </w:r>
      <w:r>
        <w:rPr>
          <w:b/>
          <w:bCs/>
          <w:sz w:val="24"/>
          <w:szCs w:val="24"/>
          <w:lang w:val="uk-UA"/>
        </w:rPr>
        <w:t xml:space="preserve"> та </w:t>
      </w:r>
      <w:r w:rsidRPr="002F4BA1">
        <w:rPr>
          <w:b/>
          <w:bCs/>
          <w:sz w:val="24"/>
          <w:szCs w:val="24"/>
          <w:lang w:val="uk-UA"/>
        </w:rPr>
        <w:t>Тариф</w:t>
      </w:r>
      <w:r>
        <w:rPr>
          <w:b/>
          <w:bCs/>
          <w:sz w:val="24"/>
          <w:szCs w:val="24"/>
          <w:lang w:val="uk-UA"/>
        </w:rPr>
        <w:t>ів</w:t>
      </w:r>
      <w:r w:rsidRPr="002F4BA1">
        <w:rPr>
          <w:b/>
          <w:bCs/>
          <w:sz w:val="24"/>
          <w:szCs w:val="24"/>
          <w:lang w:val="uk-UA"/>
        </w:rPr>
        <w:t xml:space="preserve"> на оплату послуг по наданню в користування індивідуальних сейфів юридичним та фізичним особам в </w:t>
      </w:r>
      <w:r w:rsidRPr="00C9308C">
        <w:rPr>
          <w:b/>
          <w:bCs/>
          <w:sz w:val="24"/>
          <w:szCs w:val="24"/>
          <w:lang w:val="uk-UA"/>
        </w:rPr>
        <w:t xml:space="preserve">АБ </w:t>
      </w:r>
      <w:r>
        <w:rPr>
          <w:b/>
          <w:bCs/>
          <w:sz w:val="24"/>
          <w:szCs w:val="24"/>
          <w:lang w:val="uk-UA"/>
        </w:rPr>
        <w:t>«</w:t>
      </w:r>
      <w:r w:rsidRPr="00C9308C">
        <w:rPr>
          <w:b/>
          <w:bCs/>
          <w:sz w:val="24"/>
          <w:szCs w:val="24"/>
          <w:lang w:val="uk-UA"/>
        </w:rPr>
        <w:t>УКРГАЗБАНК</w:t>
      </w:r>
      <w:r>
        <w:rPr>
          <w:b/>
          <w:bCs/>
          <w:sz w:val="24"/>
          <w:szCs w:val="24"/>
          <w:lang w:val="uk-UA"/>
        </w:rPr>
        <w:t xml:space="preserve">»  </w:t>
      </w:r>
    </w:p>
    <w:p w:rsidR="00566167" w:rsidRPr="00C9308C" w:rsidRDefault="00566167" w:rsidP="00243AC7">
      <w:pPr>
        <w:pStyle w:val="21"/>
        <w:spacing w:after="0" w:line="240" w:lineRule="auto"/>
        <w:ind w:left="709"/>
        <w:jc w:val="center"/>
        <w:rPr>
          <w:b/>
          <w:sz w:val="24"/>
          <w:szCs w:val="24"/>
          <w:lang w:val="uk-UA"/>
        </w:rPr>
      </w:pPr>
    </w:p>
    <w:p w:rsidR="00566167" w:rsidRPr="00C9308C" w:rsidRDefault="00566167" w:rsidP="00243AC7">
      <w:pPr>
        <w:pStyle w:val="21"/>
        <w:spacing w:after="0" w:line="240" w:lineRule="auto"/>
        <w:ind w:left="709"/>
        <w:jc w:val="center"/>
        <w:rPr>
          <w:b/>
          <w:sz w:val="24"/>
          <w:szCs w:val="24"/>
          <w:lang w:val="uk-UA"/>
        </w:rPr>
      </w:pPr>
      <w:r w:rsidRPr="00C9308C">
        <w:rPr>
          <w:b/>
          <w:sz w:val="24"/>
          <w:szCs w:val="24"/>
          <w:lang w:val="uk-UA"/>
        </w:rPr>
        <w:t>ШАНОВНІ КЛІЄНТИ!</w:t>
      </w:r>
    </w:p>
    <w:p w:rsidR="00566167" w:rsidRDefault="00566167" w:rsidP="002F4BA1">
      <w:pPr>
        <w:pStyle w:val="21"/>
        <w:spacing w:before="100" w:beforeAutospacing="1" w:after="100" w:afterAutospacing="1" w:line="276" w:lineRule="auto"/>
        <w:ind w:left="0" w:firstLine="709"/>
        <w:jc w:val="both"/>
        <w:rPr>
          <w:sz w:val="24"/>
          <w:szCs w:val="24"/>
          <w:lang w:val="uk-UA"/>
        </w:rPr>
      </w:pPr>
      <w:r w:rsidRPr="00C9308C">
        <w:rPr>
          <w:sz w:val="24"/>
          <w:szCs w:val="24"/>
          <w:lang w:val="uk-UA"/>
        </w:rPr>
        <w:t xml:space="preserve">Повідомляємо, що з </w:t>
      </w:r>
      <w:r w:rsidR="00F718E2" w:rsidRPr="00F718E2">
        <w:rPr>
          <w:b/>
          <w:sz w:val="24"/>
          <w:szCs w:val="24"/>
          <w:lang w:val="uk-UA"/>
        </w:rPr>
        <w:t>12.08.</w:t>
      </w:r>
      <w:r w:rsidR="00082226" w:rsidRPr="00F718E2">
        <w:rPr>
          <w:b/>
          <w:sz w:val="24"/>
          <w:szCs w:val="24"/>
          <w:lang w:val="uk-UA"/>
        </w:rPr>
        <w:t>2019</w:t>
      </w:r>
      <w:r w:rsidRPr="00F718E2">
        <w:rPr>
          <w:b/>
          <w:sz w:val="24"/>
          <w:szCs w:val="24"/>
          <w:lang w:val="uk-UA"/>
        </w:rPr>
        <w:t xml:space="preserve"> р</w:t>
      </w:r>
      <w:r w:rsidRPr="00082226">
        <w:rPr>
          <w:b/>
          <w:sz w:val="24"/>
          <w:szCs w:val="24"/>
          <w:lang w:val="uk-UA"/>
        </w:rPr>
        <w:t>.</w:t>
      </w:r>
      <w:r w:rsidRPr="00C9308C">
        <w:rPr>
          <w:sz w:val="24"/>
          <w:szCs w:val="24"/>
          <w:lang w:val="uk-UA"/>
        </w:rPr>
        <w:t xml:space="preserve"> АБ «УКРГАЗБАНК» вносить зміни до </w:t>
      </w:r>
      <w:r w:rsidRPr="00C9308C">
        <w:rPr>
          <w:bCs/>
          <w:sz w:val="24"/>
          <w:szCs w:val="24"/>
          <w:lang w:val="uk-UA"/>
        </w:rPr>
        <w:t xml:space="preserve">ПРАВИЛ </w:t>
      </w:r>
      <w:r w:rsidRPr="00F70BA4">
        <w:rPr>
          <w:bCs/>
          <w:sz w:val="24"/>
          <w:szCs w:val="24"/>
          <w:lang w:val="uk-UA"/>
        </w:rPr>
        <w:t>(договірних умов)</w:t>
      </w:r>
      <w:r w:rsidRPr="00C9308C">
        <w:rPr>
          <w:sz w:val="24"/>
          <w:szCs w:val="24"/>
          <w:lang w:val="uk-UA"/>
        </w:rPr>
        <w:t xml:space="preserve"> надання в користування Індивідуальних сейфів в АБ </w:t>
      </w:r>
      <w:r w:rsidR="0057705D">
        <w:rPr>
          <w:sz w:val="24"/>
          <w:szCs w:val="24"/>
          <w:lang w:val="uk-UA"/>
        </w:rPr>
        <w:t>«</w:t>
      </w:r>
      <w:r w:rsidRPr="00C9308C">
        <w:rPr>
          <w:sz w:val="24"/>
          <w:szCs w:val="24"/>
          <w:lang w:val="uk-UA"/>
        </w:rPr>
        <w:t>УКРГАЗБАНК</w:t>
      </w:r>
      <w:r w:rsidR="0057705D">
        <w:rPr>
          <w:sz w:val="24"/>
          <w:szCs w:val="24"/>
          <w:lang w:val="uk-UA"/>
        </w:rPr>
        <w:t>»</w:t>
      </w:r>
      <w:r w:rsidRPr="00C9308C">
        <w:rPr>
          <w:sz w:val="24"/>
          <w:szCs w:val="24"/>
          <w:lang w:val="uk-UA"/>
        </w:rPr>
        <w:t xml:space="preserve"> (далі – Правила)</w:t>
      </w:r>
      <w:r w:rsidR="002F4BA1">
        <w:rPr>
          <w:sz w:val="24"/>
          <w:szCs w:val="24"/>
          <w:lang w:val="uk-UA"/>
        </w:rPr>
        <w:t xml:space="preserve"> та </w:t>
      </w:r>
      <w:r w:rsidR="002F4BA1" w:rsidRPr="002F4BA1">
        <w:rPr>
          <w:bCs/>
          <w:sz w:val="24"/>
          <w:szCs w:val="24"/>
          <w:lang w:val="uk-UA"/>
        </w:rPr>
        <w:t>Тарифів на оплату послуг по наданню в користування індивідуальних сейфів юридичним та фізичним особам в АБ «УКРГАЗБАНК»</w:t>
      </w:r>
      <w:r w:rsidR="002F4BA1">
        <w:rPr>
          <w:b/>
          <w:bCs/>
          <w:sz w:val="24"/>
          <w:szCs w:val="24"/>
          <w:lang w:val="uk-UA"/>
        </w:rPr>
        <w:t xml:space="preserve"> </w:t>
      </w:r>
      <w:r w:rsidRPr="00C9308C">
        <w:rPr>
          <w:sz w:val="24"/>
          <w:szCs w:val="24"/>
          <w:lang w:val="uk-UA"/>
        </w:rPr>
        <w:t>, а саме:</w:t>
      </w:r>
    </w:p>
    <w:p w:rsidR="00A76603" w:rsidRDefault="00B951C5" w:rsidP="002F4BA1">
      <w:pPr>
        <w:pStyle w:val="21"/>
        <w:numPr>
          <w:ilvl w:val="0"/>
          <w:numId w:val="1"/>
        </w:numPr>
        <w:spacing w:after="0" w:line="276" w:lineRule="auto"/>
        <w:ind w:left="0" w:firstLine="709"/>
        <w:jc w:val="both"/>
        <w:rPr>
          <w:sz w:val="24"/>
          <w:szCs w:val="24"/>
          <w:lang w:val="uk-UA"/>
        </w:rPr>
      </w:pPr>
      <w:r>
        <w:rPr>
          <w:sz w:val="24"/>
          <w:szCs w:val="24"/>
          <w:lang w:val="uk-UA"/>
        </w:rPr>
        <w:t>В розділі</w:t>
      </w:r>
      <w:r w:rsidRPr="00243AC7">
        <w:rPr>
          <w:sz w:val="24"/>
          <w:szCs w:val="24"/>
          <w:lang w:val="uk-UA"/>
        </w:rPr>
        <w:t xml:space="preserve"> 1 «ЗАГАЛЬНА ЧАСТИНА»</w:t>
      </w:r>
      <w:r>
        <w:rPr>
          <w:sz w:val="24"/>
          <w:szCs w:val="24"/>
          <w:lang w:val="uk-UA"/>
        </w:rPr>
        <w:t xml:space="preserve"> </w:t>
      </w:r>
      <w:r w:rsidR="00762C15">
        <w:rPr>
          <w:sz w:val="24"/>
          <w:szCs w:val="24"/>
          <w:lang w:val="uk-UA"/>
        </w:rPr>
        <w:t xml:space="preserve">Правил </w:t>
      </w:r>
      <w:r w:rsidR="00A96B6F">
        <w:rPr>
          <w:sz w:val="24"/>
          <w:szCs w:val="24"/>
          <w:lang w:val="uk-UA"/>
        </w:rPr>
        <w:t>термін «</w:t>
      </w:r>
      <w:r w:rsidR="00A96B6F" w:rsidRPr="00CB015C">
        <w:rPr>
          <w:b/>
          <w:sz w:val="24"/>
          <w:szCs w:val="24"/>
          <w:lang w:val="uk-UA"/>
        </w:rPr>
        <w:t>Комплект ключів</w:t>
      </w:r>
      <w:r w:rsidR="00A96B6F" w:rsidRPr="00243AC7">
        <w:rPr>
          <w:sz w:val="24"/>
          <w:szCs w:val="24"/>
          <w:lang w:val="uk-UA"/>
        </w:rPr>
        <w:t xml:space="preserve"> </w:t>
      </w:r>
      <w:r w:rsidR="00A96B6F" w:rsidRPr="006B2B5F">
        <w:rPr>
          <w:sz w:val="24"/>
          <w:szCs w:val="24"/>
          <w:lang w:val="uk-UA"/>
        </w:rPr>
        <w:t xml:space="preserve">(комплект ключів від </w:t>
      </w:r>
      <w:proofErr w:type="spellStart"/>
      <w:r w:rsidR="00A96B6F" w:rsidRPr="006B2B5F">
        <w:rPr>
          <w:sz w:val="24"/>
          <w:szCs w:val="24"/>
          <w:lang w:val="uk-UA"/>
        </w:rPr>
        <w:t>зйомного</w:t>
      </w:r>
      <w:proofErr w:type="spellEnd"/>
      <w:r w:rsidR="00A96B6F" w:rsidRPr="006B2B5F">
        <w:rPr>
          <w:sz w:val="24"/>
          <w:szCs w:val="24"/>
          <w:lang w:val="uk-UA"/>
        </w:rPr>
        <w:t xml:space="preserve"> замку)</w:t>
      </w:r>
      <w:r w:rsidR="00A96B6F" w:rsidRPr="0019532A">
        <w:rPr>
          <w:b/>
          <w:sz w:val="24"/>
          <w:szCs w:val="24"/>
          <w:lang w:val="uk-UA"/>
        </w:rPr>
        <w:t>»</w:t>
      </w:r>
      <w:r w:rsidR="00A96B6F">
        <w:rPr>
          <w:sz w:val="24"/>
          <w:szCs w:val="24"/>
          <w:lang w:val="uk-UA"/>
        </w:rPr>
        <w:t xml:space="preserve"> </w:t>
      </w:r>
      <w:r w:rsidR="00A22750">
        <w:rPr>
          <w:sz w:val="24"/>
          <w:szCs w:val="24"/>
          <w:lang w:val="uk-UA"/>
        </w:rPr>
        <w:t>викла</w:t>
      </w:r>
      <w:r w:rsidR="00762C15">
        <w:rPr>
          <w:sz w:val="24"/>
          <w:szCs w:val="24"/>
          <w:lang w:val="uk-UA"/>
        </w:rPr>
        <w:t>сти</w:t>
      </w:r>
      <w:r w:rsidR="0019532A">
        <w:rPr>
          <w:sz w:val="24"/>
          <w:szCs w:val="24"/>
          <w:lang w:val="uk-UA"/>
        </w:rPr>
        <w:t xml:space="preserve"> </w:t>
      </w:r>
      <w:r w:rsidR="00762C15">
        <w:rPr>
          <w:sz w:val="24"/>
          <w:szCs w:val="24"/>
          <w:lang w:val="uk-UA"/>
        </w:rPr>
        <w:t>у</w:t>
      </w:r>
      <w:r>
        <w:rPr>
          <w:sz w:val="24"/>
          <w:szCs w:val="24"/>
          <w:lang w:val="uk-UA"/>
        </w:rPr>
        <w:t xml:space="preserve"> новій редакції</w:t>
      </w:r>
      <w:r w:rsidR="00762C15">
        <w:rPr>
          <w:sz w:val="24"/>
          <w:szCs w:val="24"/>
          <w:lang w:val="uk-UA"/>
        </w:rPr>
        <w:t xml:space="preserve"> наступного змісту</w:t>
      </w:r>
      <w:r>
        <w:rPr>
          <w:sz w:val="24"/>
          <w:szCs w:val="24"/>
          <w:lang w:val="uk-UA"/>
        </w:rPr>
        <w:t>:</w:t>
      </w:r>
    </w:p>
    <w:p w:rsidR="00A76603" w:rsidRDefault="00A76603" w:rsidP="002F4BA1">
      <w:pPr>
        <w:pStyle w:val="21"/>
        <w:spacing w:after="0" w:line="276" w:lineRule="auto"/>
        <w:ind w:left="0" w:firstLine="709"/>
        <w:jc w:val="both"/>
        <w:rPr>
          <w:sz w:val="24"/>
          <w:szCs w:val="24"/>
          <w:lang w:val="uk-UA"/>
        </w:rPr>
      </w:pPr>
      <w:r w:rsidRPr="00243AC7">
        <w:rPr>
          <w:sz w:val="24"/>
          <w:szCs w:val="24"/>
          <w:lang w:val="uk-UA"/>
        </w:rPr>
        <w:t>«</w:t>
      </w:r>
      <w:r w:rsidRPr="00F17056">
        <w:rPr>
          <w:b/>
          <w:sz w:val="24"/>
          <w:szCs w:val="24"/>
          <w:lang w:val="uk-UA"/>
        </w:rPr>
        <w:t>Комплект ключів</w:t>
      </w:r>
      <w:r w:rsidRPr="00243AC7">
        <w:rPr>
          <w:sz w:val="24"/>
          <w:szCs w:val="24"/>
          <w:lang w:val="uk-UA"/>
        </w:rPr>
        <w:t xml:space="preserve"> (комплект ключів від </w:t>
      </w:r>
      <w:proofErr w:type="spellStart"/>
      <w:r w:rsidRPr="00243AC7">
        <w:rPr>
          <w:sz w:val="24"/>
          <w:szCs w:val="24"/>
          <w:lang w:val="uk-UA"/>
        </w:rPr>
        <w:t>зйомного</w:t>
      </w:r>
      <w:proofErr w:type="spellEnd"/>
      <w:r w:rsidRPr="00243AC7">
        <w:rPr>
          <w:sz w:val="24"/>
          <w:szCs w:val="24"/>
          <w:lang w:val="uk-UA"/>
        </w:rPr>
        <w:t xml:space="preserve"> замку) – два ідентичні ключі, які видаються Користувачу після оплати ним послуги тимчасового користування Індивідуальним сейфом та укладення Договору страхування та сплата страхового платежу відповідно до умов такого договору. До комплекту ключів додатково може входити комплект ключів від Висувного боксу (два ідентичні ключі).»</w:t>
      </w:r>
      <w:r w:rsidR="00A96B6F">
        <w:rPr>
          <w:sz w:val="24"/>
          <w:szCs w:val="24"/>
          <w:lang w:val="uk-UA"/>
        </w:rPr>
        <w:t>.</w:t>
      </w:r>
    </w:p>
    <w:p w:rsidR="00400C11" w:rsidRPr="00243AC7" w:rsidRDefault="00400C11" w:rsidP="002F4BA1">
      <w:pPr>
        <w:pStyle w:val="21"/>
        <w:spacing w:after="0" w:line="276" w:lineRule="auto"/>
        <w:ind w:left="0" w:firstLine="709"/>
        <w:jc w:val="both"/>
        <w:rPr>
          <w:sz w:val="24"/>
          <w:szCs w:val="24"/>
          <w:lang w:val="uk-UA"/>
        </w:rPr>
      </w:pPr>
    </w:p>
    <w:p w:rsidR="00A76603" w:rsidRDefault="00762C15" w:rsidP="002F4BA1">
      <w:pPr>
        <w:numPr>
          <w:ilvl w:val="0"/>
          <w:numId w:val="1"/>
        </w:numPr>
        <w:tabs>
          <w:tab w:val="left" w:pos="1276"/>
        </w:tabs>
        <w:spacing w:line="276" w:lineRule="auto"/>
        <w:ind w:left="0" w:firstLine="709"/>
        <w:contextualSpacing/>
        <w:jc w:val="both"/>
        <w:rPr>
          <w:sz w:val="24"/>
          <w:szCs w:val="24"/>
          <w:lang w:val="uk-UA"/>
        </w:rPr>
      </w:pPr>
      <w:r>
        <w:rPr>
          <w:sz w:val="24"/>
          <w:szCs w:val="24"/>
          <w:lang w:val="uk-UA"/>
        </w:rPr>
        <w:t>Р</w:t>
      </w:r>
      <w:r w:rsidR="00C05378">
        <w:rPr>
          <w:sz w:val="24"/>
          <w:szCs w:val="24"/>
          <w:lang w:val="uk-UA"/>
        </w:rPr>
        <w:t>озділ</w:t>
      </w:r>
      <w:r w:rsidR="00C05378" w:rsidRPr="00243AC7">
        <w:rPr>
          <w:sz w:val="24"/>
          <w:szCs w:val="24"/>
          <w:lang w:val="uk-UA"/>
        </w:rPr>
        <w:t xml:space="preserve"> 1 «ЗАГАЛЬНА ЧАСТИНА»</w:t>
      </w:r>
      <w:r w:rsidR="00C05378">
        <w:rPr>
          <w:sz w:val="24"/>
          <w:szCs w:val="24"/>
          <w:lang w:val="uk-UA"/>
        </w:rPr>
        <w:t xml:space="preserve"> Правил </w:t>
      </w:r>
      <w:r>
        <w:rPr>
          <w:sz w:val="24"/>
          <w:szCs w:val="24"/>
          <w:lang w:val="uk-UA"/>
        </w:rPr>
        <w:t xml:space="preserve">доповнити </w:t>
      </w:r>
      <w:r w:rsidR="00A76603">
        <w:rPr>
          <w:sz w:val="24"/>
          <w:szCs w:val="24"/>
          <w:lang w:val="uk-UA"/>
        </w:rPr>
        <w:t>наступн</w:t>
      </w:r>
      <w:r>
        <w:rPr>
          <w:sz w:val="24"/>
          <w:szCs w:val="24"/>
          <w:lang w:val="uk-UA"/>
        </w:rPr>
        <w:t>ими</w:t>
      </w:r>
      <w:r w:rsidR="00A76603">
        <w:rPr>
          <w:sz w:val="24"/>
          <w:szCs w:val="24"/>
          <w:lang w:val="uk-UA"/>
        </w:rPr>
        <w:t xml:space="preserve"> термін</w:t>
      </w:r>
      <w:r w:rsidR="00E741F4">
        <w:rPr>
          <w:sz w:val="24"/>
          <w:szCs w:val="24"/>
        </w:rPr>
        <w:t>а</w:t>
      </w:r>
      <w:r>
        <w:rPr>
          <w:sz w:val="24"/>
          <w:szCs w:val="24"/>
          <w:lang w:val="uk-UA"/>
        </w:rPr>
        <w:t>ми</w:t>
      </w:r>
      <w:r w:rsidR="00A76603">
        <w:rPr>
          <w:sz w:val="24"/>
          <w:szCs w:val="24"/>
          <w:lang w:val="uk-UA"/>
        </w:rPr>
        <w:t>:</w:t>
      </w:r>
    </w:p>
    <w:p w:rsidR="00A76603" w:rsidRPr="00243AC7" w:rsidRDefault="00A76603" w:rsidP="002F4BA1">
      <w:pPr>
        <w:pStyle w:val="a9"/>
        <w:spacing w:line="276" w:lineRule="auto"/>
        <w:ind w:left="0" w:firstLine="709"/>
        <w:jc w:val="both"/>
        <w:rPr>
          <w:sz w:val="24"/>
          <w:szCs w:val="24"/>
          <w:lang w:val="uk-UA"/>
        </w:rPr>
      </w:pPr>
      <w:r w:rsidRPr="00243AC7">
        <w:rPr>
          <w:sz w:val="24"/>
          <w:szCs w:val="24"/>
          <w:lang w:val="uk-UA"/>
        </w:rPr>
        <w:t>«</w:t>
      </w:r>
      <w:r w:rsidRPr="00F17056">
        <w:rPr>
          <w:b/>
          <w:sz w:val="24"/>
          <w:szCs w:val="24"/>
          <w:lang w:val="uk-UA"/>
        </w:rPr>
        <w:t>Страхова компанія</w:t>
      </w:r>
      <w:r w:rsidRPr="00243AC7">
        <w:rPr>
          <w:sz w:val="24"/>
          <w:szCs w:val="24"/>
          <w:lang w:val="uk-UA"/>
        </w:rPr>
        <w:t xml:space="preserve"> – акредитована в АБ «УКРГАЗБАНК» страхова компанія, з якою укладено агентський договір. </w:t>
      </w:r>
    </w:p>
    <w:p w:rsidR="00A76603" w:rsidRPr="00243AC7" w:rsidRDefault="00A76603" w:rsidP="002F4BA1">
      <w:pPr>
        <w:pStyle w:val="a9"/>
        <w:spacing w:line="276" w:lineRule="auto"/>
        <w:ind w:left="0" w:firstLine="709"/>
        <w:jc w:val="both"/>
        <w:rPr>
          <w:sz w:val="24"/>
          <w:szCs w:val="24"/>
          <w:lang w:val="uk-UA"/>
        </w:rPr>
      </w:pPr>
      <w:r w:rsidRPr="00F17056">
        <w:rPr>
          <w:b/>
          <w:sz w:val="24"/>
          <w:szCs w:val="24"/>
          <w:lang w:val="uk-UA"/>
        </w:rPr>
        <w:t>Договір страхування</w:t>
      </w:r>
      <w:r w:rsidRPr="00243AC7">
        <w:rPr>
          <w:sz w:val="24"/>
          <w:szCs w:val="24"/>
          <w:lang w:val="uk-UA"/>
        </w:rPr>
        <w:t xml:space="preserve"> – Договір добровільного страхування відповідальності перед третіми особами (програма «Надійний сейф»)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243AC7" w:rsidDel="005F5DAB">
        <w:rPr>
          <w:sz w:val="24"/>
          <w:szCs w:val="24"/>
          <w:lang w:val="uk-UA"/>
        </w:rPr>
        <w:t xml:space="preserve"> </w:t>
      </w:r>
      <w:r w:rsidRPr="00243AC7">
        <w:rPr>
          <w:sz w:val="24"/>
          <w:szCs w:val="24"/>
          <w:lang w:val="uk-UA"/>
        </w:rPr>
        <w:t xml:space="preserve">перераховується на рахунок АБ «УКРГАЗБАНК». </w:t>
      </w:r>
    </w:p>
    <w:p w:rsidR="00A76603" w:rsidRPr="00243AC7" w:rsidRDefault="00A76603" w:rsidP="002F4BA1">
      <w:pPr>
        <w:pStyle w:val="a9"/>
        <w:spacing w:line="276" w:lineRule="auto"/>
        <w:ind w:left="0" w:firstLine="709"/>
        <w:jc w:val="both"/>
        <w:rPr>
          <w:sz w:val="24"/>
          <w:szCs w:val="24"/>
          <w:lang w:val="uk-UA"/>
        </w:rPr>
      </w:pPr>
      <w:r w:rsidRPr="00F17056">
        <w:rPr>
          <w:b/>
          <w:sz w:val="24"/>
          <w:szCs w:val="24"/>
          <w:lang w:val="uk-UA"/>
        </w:rPr>
        <w:t>Сума страхового відшкодування</w:t>
      </w:r>
      <w:r w:rsidRPr="00243AC7">
        <w:rPr>
          <w:sz w:val="24"/>
          <w:szCs w:val="24"/>
          <w:lang w:val="uk-UA"/>
        </w:rPr>
        <w:t xml:space="preserve"> – сума, яка перераховується Страховою компанією на рахунок АБ «УКРГАЗБАНК» у разі втрати Користувачем, неповернення Користувачем Комплекту ключів (або одного ключа з комплекту).</w:t>
      </w:r>
    </w:p>
    <w:p w:rsidR="00A76603" w:rsidRPr="00A96B6F" w:rsidRDefault="00A76603" w:rsidP="002F4BA1">
      <w:pPr>
        <w:pStyle w:val="a9"/>
        <w:tabs>
          <w:tab w:val="left" w:pos="1276"/>
        </w:tabs>
        <w:spacing w:line="276" w:lineRule="auto"/>
        <w:ind w:left="0" w:firstLine="709"/>
        <w:jc w:val="both"/>
        <w:rPr>
          <w:sz w:val="24"/>
          <w:szCs w:val="24"/>
          <w:lang w:val="uk-UA"/>
        </w:rPr>
      </w:pPr>
      <w:r w:rsidRPr="00F17056">
        <w:rPr>
          <w:b/>
          <w:sz w:val="24"/>
          <w:szCs w:val="24"/>
          <w:lang w:val="uk-UA"/>
        </w:rPr>
        <w:t>Страховий платіж</w:t>
      </w:r>
      <w:r w:rsidRPr="00243AC7">
        <w:rPr>
          <w:sz w:val="24"/>
          <w:szCs w:val="24"/>
          <w:lang w:val="uk-UA"/>
        </w:rPr>
        <w:t xml:space="preserve"> – платіж за Договором страхування, який підлягає сплаті Користувачем одноразово в день укладення Договору страхування на поточний рахунок Страхової компанії.»</w:t>
      </w:r>
      <w:r w:rsidR="00A96B6F">
        <w:rPr>
          <w:sz w:val="24"/>
          <w:szCs w:val="24"/>
          <w:lang w:val="uk-UA"/>
        </w:rPr>
        <w:t>.</w:t>
      </w:r>
    </w:p>
    <w:p w:rsidR="00400C11" w:rsidRPr="00A76603" w:rsidRDefault="00400C11" w:rsidP="002F4BA1">
      <w:pPr>
        <w:pStyle w:val="a9"/>
        <w:tabs>
          <w:tab w:val="left" w:pos="1276"/>
        </w:tabs>
        <w:spacing w:line="276" w:lineRule="auto"/>
        <w:ind w:left="0" w:firstLine="709"/>
        <w:jc w:val="both"/>
        <w:rPr>
          <w:sz w:val="24"/>
          <w:szCs w:val="24"/>
          <w:lang w:val="uk-UA"/>
        </w:rPr>
      </w:pPr>
    </w:p>
    <w:p w:rsidR="00492E23" w:rsidRPr="00DB3CDF" w:rsidRDefault="00492E23" w:rsidP="002F4BA1">
      <w:pPr>
        <w:numPr>
          <w:ilvl w:val="0"/>
          <w:numId w:val="1"/>
        </w:numPr>
        <w:tabs>
          <w:tab w:val="left" w:pos="1276"/>
        </w:tabs>
        <w:spacing w:line="276" w:lineRule="auto"/>
        <w:ind w:left="0" w:firstLine="709"/>
        <w:contextualSpacing/>
        <w:jc w:val="both"/>
        <w:rPr>
          <w:sz w:val="24"/>
          <w:szCs w:val="24"/>
          <w:lang w:val="uk-UA"/>
        </w:rPr>
      </w:pPr>
      <w:r>
        <w:rPr>
          <w:sz w:val="24"/>
          <w:szCs w:val="24"/>
          <w:lang w:val="uk-UA"/>
        </w:rPr>
        <w:t xml:space="preserve">Підпункт 1.2.7. </w:t>
      </w:r>
      <w:r w:rsidR="00762C15">
        <w:rPr>
          <w:sz w:val="24"/>
          <w:szCs w:val="24"/>
          <w:lang w:val="uk-UA"/>
        </w:rPr>
        <w:t xml:space="preserve">пункту 1.2. </w:t>
      </w:r>
      <w:r w:rsidR="00932FDD" w:rsidRPr="00243AC7">
        <w:rPr>
          <w:sz w:val="24"/>
          <w:szCs w:val="24"/>
          <w:lang w:val="uk-UA"/>
        </w:rPr>
        <w:t>розділу 1</w:t>
      </w:r>
      <w:r w:rsidR="00932FDD">
        <w:rPr>
          <w:sz w:val="24"/>
          <w:szCs w:val="24"/>
          <w:lang w:val="uk-UA"/>
        </w:rPr>
        <w:t xml:space="preserve"> </w:t>
      </w:r>
      <w:r w:rsidR="00932FDD" w:rsidRPr="00243AC7">
        <w:rPr>
          <w:sz w:val="24"/>
          <w:szCs w:val="24"/>
          <w:lang w:val="uk-UA"/>
        </w:rPr>
        <w:t>«ЗАГАЛЬНА ЧАСТИНА»</w:t>
      </w:r>
      <w:r w:rsidR="00932FDD" w:rsidRPr="00082226">
        <w:rPr>
          <w:sz w:val="24"/>
          <w:szCs w:val="24"/>
          <w:lang w:val="uk-UA"/>
        </w:rPr>
        <w:t xml:space="preserve"> </w:t>
      </w:r>
      <w:r w:rsidR="00A96B6F">
        <w:rPr>
          <w:sz w:val="24"/>
          <w:szCs w:val="24"/>
          <w:lang w:val="uk-UA"/>
        </w:rPr>
        <w:t xml:space="preserve">Правил </w:t>
      </w:r>
      <w:r w:rsidR="005223EF">
        <w:rPr>
          <w:sz w:val="24"/>
          <w:szCs w:val="24"/>
          <w:lang w:val="uk-UA"/>
        </w:rPr>
        <w:t>виключ</w:t>
      </w:r>
      <w:r w:rsidR="00762C15">
        <w:rPr>
          <w:sz w:val="24"/>
          <w:szCs w:val="24"/>
          <w:lang w:val="uk-UA"/>
        </w:rPr>
        <w:t>ити</w:t>
      </w:r>
      <w:r>
        <w:rPr>
          <w:sz w:val="24"/>
          <w:szCs w:val="24"/>
          <w:lang w:val="uk-UA"/>
        </w:rPr>
        <w:t>.</w:t>
      </w:r>
    </w:p>
    <w:p w:rsidR="00DB3CDF" w:rsidRPr="00492E23" w:rsidRDefault="00DB3CDF" w:rsidP="002F4BA1">
      <w:pPr>
        <w:tabs>
          <w:tab w:val="left" w:pos="1276"/>
        </w:tabs>
        <w:spacing w:line="276" w:lineRule="auto"/>
        <w:ind w:firstLine="709"/>
        <w:contextualSpacing/>
        <w:jc w:val="both"/>
        <w:rPr>
          <w:sz w:val="24"/>
          <w:szCs w:val="24"/>
          <w:lang w:val="uk-UA"/>
        </w:rPr>
      </w:pPr>
    </w:p>
    <w:p w:rsidR="00566167" w:rsidRDefault="00082226" w:rsidP="002F4BA1">
      <w:pPr>
        <w:numPr>
          <w:ilvl w:val="0"/>
          <w:numId w:val="1"/>
        </w:numPr>
        <w:tabs>
          <w:tab w:val="left" w:pos="1276"/>
        </w:tabs>
        <w:spacing w:line="276" w:lineRule="auto"/>
        <w:ind w:left="0" w:firstLine="709"/>
        <w:contextualSpacing/>
        <w:jc w:val="both"/>
        <w:rPr>
          <w:sz w:val="24"/>
          <w:szCs w:val="24"/>
          <w:lang w:val="uk-UA"/>
        </w:rPr>
      </w:pPr>
      <w:r w:rsidRPr="00243AC7">
        <w:rPr>
          <w:sz w:val="24"/>
          <w:szCs w:val="24"/>
          <w:lang w:val="uk-UA"/>
        </w:rPr>
        <w:t>Підпункт 1.</w:t>
      </w:r>
      <w:r w:rsidR="00492E23" w:rsidRPr="00243AC7">
        <w:rPr>
          <w:sz w:val="24"/>
          <w:szCs w:val="24"/>
          <w:lang w:val="uk-UA"/>
        </w:rPr>
        <w:t>4.2</w:t>
      </w:r>
      <w:r w:rsidRPr="00243AC7">
        <w:rPr>
          <w:sz w:val="24"/>
          <w:szCs w:val="24"/>
          <w:lang w:val="uk-UA"/>
        </w:rPr>
        <w:t>.</w:t>
      </w:r>
      <w:r w:rsidR="00492E23" w:rsidRPr="00243AC7">
        <w:rPr>
          <w:sz w:val="24"/>
          <w:szCs w:val="24"/>
          <w:lang w:val="uk-UA"/>
        </w:rPr>
        <w:t>3</w:t>
      </w:r>
      <w:r w:rsidRPr="00243AC7">
        <w:rPr>
          <w:sz w:val="24"/>
          <w:szCs w:val="24"/>
          <w:lang w:val="uk-UA"/>
        </w:rPr>
        <w:t xml:space="preserve">. </w:t>
      </w:r>
      <w:r w:rsidR="00762C15">
        <w:rPr>
          <w:sz w:val="24"/>
          <w:szCs w:val="24"/>
          <w:lang w:val="uk-UA"/>
        </w:rPr>
        <w:t xml:space="preserve">пункту 1.4. </w:t>
      </w:r>
      <w:r w:rsidRPr="00243AC7">
        <w:rPr>
          <w:sz w:val="24"/>
          <w:szCs w:val="24"/>
          <w:lang w:val="uk-UA"/>
        </w:rPr>
        <w:t>розділу 1</w:t>
      </w:r>
      <w:r w:rsidR="00815784">
        <w:rPr>
          <w:sz w:val="24"/>
          <w:szCs w:val="24"/>
          <w:lang w:val="uk-UA"/>
        </w:rPr>
        <w:t xml:space="preserve"> </w:t>
      </w:r>
      <w:r w:rsidRPr="00243AC7">
        <w:rPr>
          <w:sz w:val="24"/>
          <w:szCs w:val="24"/>
          <w:lang w:val="uk-UA"/>
        </w:rPr>
        <w:t>«</w:t>
      </w:r>
      <w:r w:rsidR="00FC1D5C" w:rsidRPr="00243AC7">
        <w:rPr>
          <w:sz w:val="24"/>
          <w:szCs w:val="24"/>
          <w:lang w:val="uk-UA"/>
        </w:rPr>
        <w:t>ЗАГАЛЬНА ЧАСТИНА</w:t>
      </w:r>
      <w:r w:rsidRPr="00243AC7">
        <w:rPr>
          <w:sz w:val="24"/>
          <w:szCs w:val="24"/>
          <w:lang w:val="uk-UA"/>
        </w:rPr>
        <w:t>»</w:t>
      </w:r>
      <w:r w:rsidR="006453A0">
        <w:rPr>
          <w:sz w:val="24"/>
          <w:szCs w:val="24"/>
          <w:lang w:val="uk-UA"/>
        </w:rPr>
        <w:t xml:space="preserve"> Правил викла</w:t>
      </w:r>
      <w:r w:rsidR="00762C15">
        <w:rPr>
          <w:sz w:val="24"/>
          <w:szCs w:val="24"/>
          <w:lang w:val="uk-UA"/>
        </w:rPr>
        <w:t>сти</w:t>
      </w:r>
      <w:r w:rsidR="00566167" w:rsidRPr="00082226">
        <w:rPr>
          <w:sz w:val="24"/>
          <w:szCs w:val="24"/>
          <w:lang w:val="uk-UA"/>
        </w:rPr>
        <w:t xml:space="preserve"> </w:t>
      </w:r>
      <w:r w:rsidR="00762C15">
        <w:rPr>
          <w:sz w:val="24"/>
          <w:szCs w:val="24"/>
          <w:lang w:val="uk-UA"/>
        </w:rPr>
        <w:t>у</w:t>
      </w:r>
      <w:r w:rsidR="00762C15" w:rsidRPr="00082226">
        <w:rPr>
          <w:sz w:val="24"/>
          <w:szCs w:val="24"/>
          <w:lang w:val="uk-UA"/>
        </w:rPr>
        <w:t xml:space="preserve"> </w:t>
      </w:r>
      <w:r w:rsidR="00566167" w:rsidRPr="00082226">
        <w:rPr>
          <w:sz w:val="24"/>
          <w:szCs w:val="24"/>
          <w:lang w:val="uk-UA"/>
        </w:rPr>
        <w:t>новій редакції, наступного змісту:</w:t>
      </w:r>
    </w:p>
    <w:p w:rsidR="00082226" w:rsidRPr="007D3BC6" w:rsidRDefault="00082226" w:rsidP="002F4BA1">
      <w:pPr>
        <w:tabs>
          <w:tab w:val="left" w:pos="1276"/>
        </w:tabs>
        <w:spacing w:line="276" w:lineRule="auto"/>
        <w:ind w:firstLine="709"/>
        <w:jc w:val="both"/>
        <w:rPr>
          <w:sz w:val="24"/>
          <w:szCs w:val="24"/>
        </w:rPr>
      </w:pPr>
      <w:r w:rsidRPr="00243AC7">
        <w:rPr>
          <w:sz w:val="24"/>
          <w:szCs w:val="24"/>
          <w:lang w:val="uk-UA"/>
        </w:rPr>
        <w:t>«1.</w:t>
      </w:r>
      <w:r w:rsidR="00492E23" w:rsidRPr="00243AC7">
        <w:rPr>
          <w:sz w:val="24"/>
          <w:szCs w:val="24"/>
          <w:lang w:val="uk-UA"/>
        </w:rPr>
        <w:t>4.</w:t>
      </w:r>
      <w:r w:rsidRPr="00243AC7">
        <w:rPr>
          <w:sz w:val="24"/>
          <w:szCs w:val="24"/>
          <w:lang w:val="uk-UA"/>
        </w:rPr>
        <w:t>2</w:t>
      </w:r>
      <w:r w:rsidR="00492E23" w:rsidRPr="00243AC7">
        <w:rPr>
          <w:sz w:val="24"/>
          <w:szCs w:val="24"/>
          <w:lang w:val="uk-UA"/>
        </w:rPr>
        <w:t>.3.</w:t>
      </w:r>
      <w:r w:rsidRPr="00243AC7">
        <w:rPr>
          <w:sz w:val="24"/>
          <w:szCs w:val="24"/>
          <w:lang w:val="uk-UA"/>
        </w:rPr>
        <w:t xml:space="preserve"> </w:t>
      </w:r>
      <w:r w:rsidR="00755947" w:rsidRPr="00243AC7">
        <w:rPr>
          <w:sz w:val="24"/>
          <w:szCs w:val="24"/>
          <w:lang w:val="uk-UA"/>
        </w:rPr>
        <w:t>Сторони погоджуються, що в разі недосягнення згоди щодо положень одностороннього письмового правочину Банку під час звернення Користувача до Банку/або у разі отримання Банком письмової незгоди без звернення Користувача, письмова незгода Користувача може бути підставою для дострокового розірвання Договору та повернення Індивідуального сейфу</w:t>
      </w:r>
      <w:r w:rsidR="00A96B6F">
        <w:rPr>
          <w:sz w:val="24"/>
          <w:szCs w:val="24"/>
          <w:lang w:val="uk-UA"/>
        </w:rPr>
        <w:t>.</w:t>
      </w:r>
      <w:r w:rsidRPr="00243AC7">
        <w:rPr>
          <w:sz w:val="24"/>
          <w:szCs w:val="24"/>
          <w:lang w:val="uk-UA"/>
        </w:rPr>
        <w:t>».</w:t>
      </w:r>
    </w:p>
    <w:p w:rsidR="00B17984" w:rsidRPr="007D3BC6" w:rsidRDefault="00B17984" w:rsidP="002F4BA1">
      <w:pPr>
        <w:tabs>
          <w:tab w:val="left" w:pos="1276"/>
        </w:tabs>
        <w:spacing w:line="276" w:lineRule="auto"/>
        <w:ind w:firstLine="709"/>
        <w:jc w:val="both"/>
        <w:rPr>
          <w:sz w:val="24"/>
          <w:szCs w:val="24"/>
        </w:rPr>
      </w:pPr>
    </w:p>
    <w:p w:rsidR="00B17984" w:rsidRPr="007D3BC6" w:rsidRDefault="00B17984" w:rsidP="002F4BA1">
      <w:pPr>
        <w:numPr>
          <w:ilvl w:val="0"/>
          <w:numId w:val="1"/>
        </w:numPr>
        <w:tabs>
          <w:tab w:val="left" w:pos="1276"/>
        </w:tabs>
        <w:spacing w:line="276" w:lineRule="auto"/>
        <w:ind w:left="0" w:firstLine="709"/>
        <w:contextualSpacing/>
        <w:jc w:val="both"/>
        <w:rPr>
          <w:sz w:val="24"/>
          <w:szCs w:val="24"/>
          <w:lang w:val="uk-UA"/>
        </w:rPr>
      </w:pPr>
      <w:r w:rsidRPr="007D3BC6">
        <w:rPr>
          <w:sz w:val="24"/>
          <w:szCs w:val="24"/>
          <w:lang w:val="uk-UA"/>
        </w:rPr>
        <w:t>Підпункт</w:t>
      </w:r>
      <w:r w:rsidR="00762C15">
        <w:rPr>
          <w:sz w:val="24"/>
          <w:szCs w:val="24"/>
          <w:lang w:val="uk-UA"/>
        </w:rPr>
        <w:t>и</w:t>
      </w:r>
      <w:r w:rsidRPr="007D3BC6">
        <w:rPr>
          <w:sz w:val="24"/>
          <w:szCs w:val="24"/>
          <w:lang w:val="uk-UA"/>
        </w:rPr>
        <w:t xml:space="preserve"> 1.</w:t>
      </w:r>
      <w:r w:rsidRPr="007D3BC6">
        <w:rPr>
          <w:sz w:val="24"/>
          <w:szCs w:val="24"/>
        </w:rPr>
        <w:t>5.3</w:t>
      </w:r>
      <w:r w:rsidR="00AA5486">
        <w:rPr>
          <w:sz w:val="24"/>
          <w:szCs w:val="24"/>
          <w:lang w:val="uk-UA"/>
        </w:rPr>
        <w:t>.</w:t>
      </w:r>
      <w:r w:rsidR="006B2B5F">
        <w:rPr>
          <w:sz w:val="24"/>
          <w:szCs w:val="24"/>
          <w:lang w:val="uk-UA"/>
        </w:rPr>
        <w:t>,</w:t>
      </w:r>
      <w:r w:rsidRPr="007D3BC6">
        <w:rPr>
          <w:sz w:val="24"/>
          <w:szCs w:val="24"/>
          <w:lang w:val="uk-UA"/>
        </w:rPr>
        <w:t xml:space="preserve"> </w:t>
      </w:r>
      <w:r w:rsidR="00762C15">
        <w:rPr>
          <w:sz w:val="24"/>
          <w:szCs w:val="24"/>
          <w:lang w:val="uk-UA"/>
        </w:rPr>
        <w:t xml:space="preserve">1.5.4. пункту 1.5. </w:t>
      </w:r>
      <w:r w:rsidR="006B2B5F">
        <w:rPr>
          <w:sz w:val="24"/>
          <w:szCs w:val="24"/>
          <w:lang w:val="uk-UA"/>
        </w:rPr>
        <w:t xml:space="preserve">розділу 1 </w:t>
      </w:r>
      <w:r w:rsidRPr="007D3BC6">
        <w:rPr>
          <w:sz w:val="24"/>
          <w:szCs w:val="24"/>
          <w:lang w:val="uk-UA"/>
        </w:rPr>
        <w:t>«ЗАГАЛЬНА ЧАСТИНА» Правил викла</w:t>
      </w:r>
      <w:r w:rsidR="00762C15">
        <w:rPr>
          <w:sz w:val="24"/>
          <w:szCs w:val="24"/>
          <w:lang w:val="uk-UA"/>
        </w:rPr>
        <w:t>сти</w:t>
      </w:r>
      <w:r w:rsidR="00A86B1A">
        <w:rPr>
          <w:sz w:val="24"/>
          <w:szCs w:val="24"/>
          <w:lang w:val="uk-UA"/>
        </w:rPr>
        <w:t xml:space="preserve"> </w:t>
      </w:r>
      <w:r w:rsidR="00762C15">
        <w:rPr>
          <w:sz w:val="24"/>
          <w:szCs w:val="24"/>
          <w:lang w:val="uk-UA"/>
        </w:rPr>
        <w:t>у</w:t>
      </w:r>
      <w:r w:rsidRPr="007D3BC6">
        <w:rPr>
          <w:sz w:val="24"/>
          <w:szCs w:val="24"/>
          <w:lang w:val="uk-UA"/>
        </w:rPr>
        <w:t xml:space="preserve"> новій редакції, наступного змісту:</w:t>
      </w:r>
    </w:p>
    <w:p w:rsidR="00EB6EF9" w:rsidRPr="00F70BA4" w:rsidRDefault="00EB6EF9" w:rsidP="002F4BA1">
      <w:pPr>
        <w:tabs>
          <w:tab w:val="left" w:pos="1276"/>
        </w:tabs>
        <w:spacing w:line="276" w:lineRule="auto"/>
        <w:ind w:firstLine="709"/>
        <w:contextualSpacing/>
        <w:jc w:val="both"/>
        <w:rPr>
          <w:sz w:val="24"/>
          <w:szCs w:val="24"/>
        </w:rPr>
      </w:pPr>
      <w:r w:rsidRPr="007D3BC6">
        <w:rPr>
          <w:sz w:val="24"/>
          <w:szCs w:val="24"/>
          <w:lang w:val="uk-UA"/>
        </w:rPr>
        <w:t xml:space="preserve">«1.5.3. Користувач погоджується, що умови, передбачені пп.1.5.1. та пп.1.5.2. цих Правил щодо збереження банківської таємниці, не поширюються на випадки розкриття </w:t>
      </w:r>
      <w:r w:rsidRPr="007D3BC6">
        <w:rPr>
          <w:sz w:val="24"/>
          <w:szCs w:val="24"/>
          <w:lang w:val="uk-UA"/>
        </w:rPr>
        <w:lastRenderedPageBreak/>
        <w:t>Банком третім особам інформації щодо обслуговування Користувача, що складає банківську таємницю у випадках порушення Користувачем умов цих Правил, в межах визначених чинним законодавством України. Користувач відповідно до умов цих Правил, надав згоду Банку розкривати інформацію, що складає банківську таємницю, у випадках порушення Користувачем умов цих Правил, шляхом надання її у спосіб та в обсягах, визначених Банком, необмеженому колу третіх осіб, у т.ч. правоохоронним органам, контролюючим органам, судам, фінансовим установам, юридичним фірмам, іншим установам, пі</w:t>
      </w:r>
      <w:r w:rsidR="006B2B5F">
        <w:rPr>
          <w:sz w:val="24"/>
          <w:szCs w:val="24"/>
          <w:lang w:val="uk-UA"/>
        </w:rPr>
        <w:t>дприємствам, організаціям тощо.</w:t>
      </w:r>
    </w:p>
    <w:p w:rsidR="00B17984" w:rsidRPr="007D3BC6" w:rsidRDefault="00762C15" w:rsidP="002F4BA1">
      <w:pPr>
        <w:tabs>
          <w:tab w:val="left" w:pos="1276"/>
        </w:tabs>
        <w:spacing w:line="276" w:lineRule="auto"/>
        <w:ind w:firstLine="709"/>
        <w:contextualSpacing/>
        <w:jc w:val="both"/>
        <w:rPr>
          <w:sz w:val="24"/>
          <w:szCs w:val="24"/>
          <w:lang w:val="uk-UA"/>
        </w:rPr>
      </w:pPr>
      <w:r w:rsidRPr="007D3BC6" w:rsidDel="00762C15">
        <w:rPr>
          <w:sz w:val="24"/>
          <w:szCs w:val="24"/>
          <w:lang w:val="uk-UA"/>
        </w:rPr>
        <w:t xml:space="preserve"> </w:t>
      </w:r>
      <w:r w:rsidR="007A52AF" w:rsidRPr="007D3BC6">
        <w:rPr>
          <w:sz w:val="24"/>
          <w:szCs w:val="24"/>
          <w:lang w:val="uk-UA"/>
        </w:rPr>
        <w:t>1.5.4. Користувач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 контролюючим органам,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rsidR="007A52AF" w:rsidRPr="007D3BC6" w:rsidRDefault="007A52AF" w:rsidP="002F4BA1">
      <w:pPr>
        <w:tabs>
          <w:tab w:val="left" w:pos="1276"/>
        </w:tabs>
        <w:spacing w:line="276" w:lineRule="auto"/>
        <w:ind w:firstLine="709"/>
        <w:contextualSpacing/>
        <w:jc w:val="both"/>
        <w:rPr>
          <w:sz w:val="24"/>
          <w:szCs w:val="24"/>
          <w:lang w:val="uk-UA"/>
        </w:rPr>
      </w:pPr>
    </w:p>
    <w:p w:rsidR="00B17984" w:rsidRPr="007D3BC6" w:rsidRDefault="00B17984" w:rsidP="002F4BA1">
      <w:pPr>
        <w:numPr>
          <w:ilvl w:val="0"/>
          <w:numId w:val="1"/>
        </w:numPr>
        <w:tabs>
          <w:tab w:val="left" w:pos="1276"/>
        </w:tabs>
        <w:spacing w:line="276" w:lineRule="auto"/>
        <w:ind w:left="0" w:firstLine="709"/>
        <w:contextualSpacing/>
        <w:jc w:val="both"/>
        <w:rPr>
          <w:sz w:val="24"/>
          <w:szCs w:val="24"/>
          <w:lang w:val="uk-UA"/>
        </w:rPr>
      </w:pPr>
      <w:r w:rsidRPr="007D3BC6">
        <w:rPr>
          <w:sz w:val="24"/>
          <w:szCs w:val="24"/>
          <w:lang w:val="uk-UA"/>
        </w:rPr>
        <w:t>Підпункт 1.6.3</w:t>
      </w:r>
      <w:r w:rsidR="00AA5486">
        <w:rPr>
          <w:sz w:val="24"/>
          <w:szCs w:val="24"/>
          <w:lang w:val="uk-UA"/>
        </w:rPr>
        <w:t>.</w:t>
      </w:r>
      <w:r w:rsidRPr="007D3BC6">
        <w:rPr>
          <w:sz w:val="24"/>
          <w:szCs w:val="24"/>
          <w:lang w:val="uk-UA"/>
        </w:rPr>
        <w:t xml:space="preserve"> </w:t>
      </w:r>
      <w:r w:rsidR="00762C15">
        <w:rPr>
          <w:sz w:val="24"/>
          <w:szCs w:val="24"/>
          <w:lang w:val="uk-UA"/>
        </w:rPr>
        <w:t xml:space="preserve">пункту 1.6. </w:t>
      </w:r>
      <w:r w:rsidR="006B2B5F">
        <w:rPr>
          <w:sz w:val="24"/>
          <w:szCs w:val="24"/>
          <w:lang w:val="uk-UA"/>
        </w:rPr>
        <w:t>розділу 1</w:t>
      </w:r>
      <w:r w:rsidRPr="007D3BC6">
        <w:rPr>
          <w:sz w:val="24"/>
          <w:szCs w:val="24"/>
          <w:lang w:val="uk-UA"/>
        </w:rPr>
        <w:t xml:space="preserve"> «ЗАГАЛЬНА ЧАСТИНА» Правил викла</w:t>
      </w:r>
      <w:r w:rsidR="00762C15">
        <w:rPr>
          <w:sz w:val="24"/>
          <w:szCs w:val="24"/>
          <w:lang w:val="uk-UA"/>
        </w:rPr>
        <w:t>сти у</w:t>
      </w:r>
      <w:r w:rsidR="00A86B1A">
        <w:rPr>
          <w:sz w:val="24"/>
          <w:szCs w:val="24"/>
          <w:lang w:val="uk-UA"/>
        </w:rPr>
        <w:t xml:space="preserve"> </w:t>
      </w:r>
      <w:r w:rsidRPr="007D3BC6">
        <w:rPr>
          <w:sz w:val="24"/>
          <w:szCs w:val="24"/>
          <w:lang w:val="uk-UA"/>
        </w:rPr>
        <w:t>новій редакції, наступного змісту:</w:t>
      </w:r>
    </w:p>
    <w:p w:rsidR="00B17984" w:rsidRPr="007D3BC6" w:rsidRDefault="00122FBA" w:rsidP="002F4BA1">
      <w:pPr>
        <w:tabs>
          <w:tab w:val="left" w:pos="1276"/>
        </w:tabs>
        <w:spacing w:line="276" w:lineRule="auto"/>
        <w:ind w:firstLine="709"/>
        <w:contextualSpacing/>
        <w:jc w:val="both"/>
        <w:rPr>
          <w:sz w:val="24"/>
          <w:szCs w:val="24"/>
          <w:lang w:val="uk-UA"/>
        </w:rPr>
      </w:pPr>
      <w:r w:rsidRPr="007D3BC6">
        <w:rPr>
          <w:sz w:val="24"/>
          <w:szCs w:val="24"/>
          <w:lang w:val="uk-UA"/>
        </w:rPr>
        <w:t>«1.6.3.</w:t>
      </w:r>
      <w:r w:rsidRPr="007D3BC6">
        <w:rPr>
          <w:sz w:val="24"/>
          <w:szCs w:val="24"/>
          <w:lang w:val="uk-UA"/>
        </w:rPr>
        <w:tab/>
        <w:t>Всі питання, неврегульовані цими Правилами та Договор</w:t>
      </w:r>
      <w:r w:rsidR="008931F5" w:rsidRPr="007D3BC6">
        <w:rPr>
          <w:sz w:val="24"/>
          <w:szCs w:val="24"/>
          <w:lang w:val="uk-UA"/>
        </w:rPr>
        <w:t xml:space="preserve">ом про приєднання, вирішуються </w:t>
      </w:r>
      <w:r w:rsidRPr="007D3BC6">
        <w:rPr>
          <w:sz w:val="24"/>
          <w:szCs w:val="24"/>
          <w:lang w:val="uk-UA"/>
        </w:rPr>
        <w:t>Сторонами у відповідності з чинним законодавством України, зокрема, нормами Цивільного кодексу України, які регулюють відносини майнового найму.».</w:t>
      </w:r>
    </w:p>
    <w:p w:rsidR="00B17984" w:rsidRPr="007D3BC6" w:rsidRDefault="00B17984" w:rsidP="002F4BA1">
      <w:pPr>
        <w:tabs>
          <w:tab w:val="left" w:pos="1276"/>
        </w:tabs>
        <w:spacing w:line="276" w:lineRule="auto"/>
        <w:ind w:firstLine="709"/>
        <w:jc w:val="both"/>
        <w:rPr>
          <w:sz w:val="24"/>
          <w:szCs w:val="24"/>
          <w:lang w:val="uk-UA"/>
        </w:rPr>
      </w:pPr>
    </w:p>
    <w:p w:rsidR="00566167" w:rsidRPr="007D3BC6" w:rsidRDefault="00082226" w:rsidP="002F4BA1">
      <w:pPr>
        <w:pStyle w:val="21"/>
        <w:numPr>
          <w:ilvl w:val="0"/>
          <w:numId w:val="1"/>
        </w:numPr>
        <w:spacing w:after="0" w:line="276" w:lineRule="auto"/>
        <w:ind w:left="0" w:firstLine="709"/>
        <w:jc w:val="both"/>
        <w:rPr>
          <w:sz w:val="24"/>
          <w:szCs w:val="24"/>
          <w:lang w:val="uk-UA"/>
        </w:rPr>
      </w:pPr>
      <w:r w:rsidRPr="007D3BC6">
        <w:rPr>
          <w:sz w:val="24"/>
          <w:szCs w:val="24"/>
          <w:lang w:val="uk-UA"/>
        </w:rPr>
        <w:t>Підпункт 2.</w:t>
      </w:r>
      <w:r w:rsidR="00755947" w:rsidRPr="007D3BC6">
        <w:rPr>
          <w:sz w:val="24"/>
          <w:szCs w:val="24"/>
          <w:lang w:val="uk-UA"/>
        </w:rPr>
        <w:t>1.</w:t>
      </w:r>
      <w:r w:rsidRPr="007D3BC6">
        <w:rPr>
          <w:sz w:val="24"/>
          <w:szCs w:val="24"/>
          <w:lang w:val="uk-UA"/>
        </w:rPr>
        <w:t>2</w:t>
      </w:r>
      <w:r w:rsidR="00AA5486">
        <w:rPr>
          <w:sz w:val="24"/>
          <w:szCs w:val="24"/>
          <w:lang w:val="uk-UA"/>
        </w:rPr>
        <w:t>.</w:t>
      </w:r>
      <w:r w:rsidRPr="007D3BC6">
        <w:rPr>
          <w:sz w:val="24"/>
          <w:szCs w:val="24"/>
          <w:lang w:val="uk-UA"/>
        </w:rPr>
        <w:t xml:space="preserve"> </w:t>
      </w:r>
      <w:r w:rsidR="00762C15">
        <w:rPr>
          <w:sz w:val="24"/>
          <w:szCs w:val="24"/>
          <w:lang w:val="uk-UA"/>
        </w:rPr>
        <w:t xml:space="preserve">пункту 2.1. </w:t>
      </w:r>
      <w:r w:rsidRPr="007D3BC6">
        <w:rPr>
          <w:sz w:val="24"/>
          <w:szCs w:val="24"/>
          <w:lang w:val="uk-UA"/>
        </w:rPr>
        <w:t>розділу 2 «</w:t>
      </w:r>
      <w:r w:rsidR="006E04E4" w:rsidRPr="007D3BC6">
        <w:rPr>
          <w:sz w:val="24"/>
          <w:szCs w:val="24"/>
          <w:lang w:val="uk-UA"/>
        </w:rPr>
        <w:t>ПОРЯДОК НАДАННЯ КОРИСТУВАЧУ ІНДИВІДУАЛЬНОГО СЕЙФУ</w:t>
      </w:r>
      <w:r w:rsidRPr="007D3BC6">
        <w:rPr>
          <w:sz w:val="24"/>
          <w:szCs w:val="24"/>
          <w:lang w:val="uk-UA"/>
        </w:rPr>
        <w:t>»</w:t>
      </w:r>
      <w:r w:rsidR="006453A0" w:rsidRPr="007D3BC6">
        <w:rPr>
          <w:sz w:val="24"/>
          <w:szCs w:val="24"/>
          <w:lang w:val="uk-UA"/>
        </w:rPr>
        <w:t xml:space="preserve"> Правил викла</w:t>
      </w:r>
      <w:r w:rsidR="00762C15">
        <w:rPr>
          <w:sz w:val="24"/>
          <w:szCs w:val="24"/>
          <w:lang w:val="uk-UA"/>
        </w:rPr>
        <w:t>сти у</w:t>
      </w:r>
      <w:r w:rsidR="00A86B1A">
        <w:rPr>
          <w:sz w:val="24"/>
          <w:szCs w:val="24"/>
          <w:lang w:val="uk-UA"/>
        </w:rPr>
        <w:t xml:space="preserve"> </w:t>
      </w:r>
      <w:r w:rsidR="00566167" w:rsidRPr="007D3BC6">
        <w:rPr>
          <w:sz w:val="24"/>
          <w:szCs w:val="24"/>
          <w:lang w:val="uk-UA"/>
        </w:rPr>
        <w:t>в новій редакції, наступного змісту:</w:t>
      </w:r>
    </w:p>
    <w:p w:rsidR="00082226" w:rsidRDefault="00082226" w:rsidP="002F4BA1">
      <w:pPr>
        <w:spacing w:line="276" w:lineRule="auto"/>
        <w:ind w:firstLine="709"/>
        <w:jc w:val="both"/>
        <w:rPr>
          <w:sz w:val="24"/>
          <w:szCs w:val="24"/>
          <w:lang w:val="uk-UA"/>
        </w:rPr>
      </w:pPr>
      <w:r w:rsidRPr="007D3BC6">
        <w:rPr>
          <w:sz w:val="24"/>
          <w:szCs w:val="24"/>
          <w:lang w:val="uk-UA"/>
        </w:rPr>
        <w:t>«2.</w:t>
      </w:r>
      <w:r w:rsidR="00755947" w:rsidRPr="007D3BC6">
        <w:rPr>
          <w:sz w:val="24"/>
          <w:szCs w:val="24"/>
          <w:lang w:val="uk-UA"/>
        </w:rPr>
        <w:t>1</w:t>
      </w:r>
      <w:r w:rsidRPr="007D3BC6">
        <w:rPr>
          <w:sz w:val="24"/>
          <w:szCs w:val="24"/>
          <w:lang w:val="uk-UA"/>
        </w:rPr>
        <w:t>.</w:t>
      </w:r>
      <w:r w:rsidR="00755947" w:rsidRPr="007D3BC6">
        <w:rPr>
          <w:sz w:val="24"/>
          <w:szCs w:val="24"/>
          <w:lang w:val="uk-UA"/>
        </w:rPr>
        <w:t>2</w:t>
      </w:r>
      <w:r w:rsidRPr="007D3BC6">
        <w:rPr>
          <w:sz w:val="24"/>
          <w:szCs w:val="24"/>
          <w:lang w:val="uk-UA"/>
        </w:rPr>
        <w:t xml:space="preserve">. </w:t>
      </w:r>
      <w:r w:rsidR="00755947" w:rsidRPr="007D3BC6">
        <w:rPr>
          <w:sz w:val="24"/>
          <w:szCs w:val="24"/>
          <w:lang w:val="uk-UA"/>
        </w:rPr>
        <w:t xml:space="preserve">Банк надає в користування Користувачу Індивідуальний </w:t>
      </w:r>
      <w:r w:rsidR="00CE231A" w:rsidRPr="007D3BC6">
        <w:rPr>
          <w:sz w:val="24"/>
          <w:szCs w:val="24"/>
          <w:lang w:val="uk-UA"/>
        </w:rPr>
        <w:t xml:space="preserve">сейф після надання Користувачем </w:t>
      </w:r>
      <w:r w:rsidR="00755947" w:rsidRPr="007D3BC6">
        <w:rPr>
          <w:sz w:val="24"/>
          <w:szCs w:val="24"/>
          <w:lang w:val="uk-UA"/>
        </w:rPr>
        <w:t>необхідних документів, проведення ідентифікації, верифікації та вивчення особи Користувача відповідно до вимог чинного законодавства України. Надання Індивідуального сейфу відбувається у день отримання від Користувача всіх необхідних</w:t>
      </w:r>
      <w:r w:rsidR="00755947" w:rsidRPr="00243AC7">
        <w:rPr>
          <w:sz w:val="24"/>
          <w:szCs w:val="24"/>
          <w:lang w:val="uk-UA"/>
        </w:rPr>
        <w:t xml:space="preserve"> документів, в тому числі підписаного Договору про приєднання,  Договору  страхування та підтвердження сплати Страхового платежу.</w:t>
      </w:r>
      <w:r w:rsidRPr="00243AC7">
        <w:rPr>
          <w:sz w:val="24"/>
          <w:szCs w:val="24"/>
          <w:lang w:val="uk-UA"/>
        </w:rPr>
        <w:t>»</w:t>
      </w:r>
      <w:r w:rsidR="00A96B6F">
        <w:rPr>
          <w:sz w:val="24"/>
          <w:szCs w:val="24"/>
          <w:lang w:val="uk-UA"/>
        </w:rPr>
        <w:t>.</w:t>
      </w:r>
    </w:p>
    <w:p w:rsidR="001F47ED" w:rsidRPr="00804811" w:rsidRDefault="001F47ED" w:rsidP="002F4BA1">
      <w:pPr>
        <w:spacing w:line="276" w:lineRule="auto"/>
        <w:ind w:firstLine="709"/>
        <w:jc w:val="both"/>
        <w:rPr>
          <w:sz w:val="24"/>
          <w:szCs w:val="24"/>
        </w:rPr>
      </w:pPr>
    </w:p>
    <w:p w:rsidR="00102510" w:rsidRDefault="00102510" w:rsidP="002F4BA1">
      <w:pPr>
        <w:numPr>
          <w:ilvl w:val="0"/>
          <w:numId w:val="1"/>
        </w:numPr>
        <w:tabs>
          <w:tab w:val="left" w:pos="1276"/>
        </w:tabs>
        <w:spacing w:line="276" w:lineRule="auto"/>
        <w:ind w:left="0" w:firstLine="709"/>
        <w:contextualSpacing/>
        <w:jc w:val="both"/>
        <w:rPr>
          <w:sz w:val="24"/>
          <w:szCs w:val="24"/>
          <w:lang w:val="uk-UA"/>
        </w:rPr>
      </w:pPr>
      <w:r>
        <w:rPr>
          <w:sz w:val="24"/>
          <w:szCs w:val="24"/>
          <w:lang w:val="uk-UA"/>
        </w:rPr>
        <w:t xml:space="preserve">Підпункт </w:t>
      </w:r>
      <w:r w:rsidRPr="00102510">
        <w:rPr>
          <w:sz w:val="24"/>
          <w:szCs w:val="24"/>
        </w:rPr>
        <w:t>2</w:t>
      </w:r>
      <w:r>
        <w:rPr>
          <w:sz w:val="24"/>
          <w:szCs w:val="24"/>
          <w:lang w:val="uk-UA"/>
        </w:rPr>
        <w:t xml:space="preserve">.1.7. </w:t>
      </w:r>
      <w:r w:rsidR="00431D2B" w:rsidRPr="00243AC7">
        <w:rPr>
          <w:sz w:val="24"/>
          <w:szCs w:val="24"/>
          <w:lang w:val="uk-UA"/>
        </w:rPr>
        <w:t>розділу 2 «ПОРЯДОК НАДАННЯ КОРИСТУВАЧУ ІНДИВІДУАЛЬНОГО СЕЙФУ»</w:t>
      </w:r>
      <w:r w:rsidR="00431D2B">
        <w:rPr>
          <w:sz w:val="24"/>
          <w:szCs w:val="24"/>
          <w:lang w:val="uk-UA"/>
        </w:rPr>
        <w:t xml:space="preserve"> </w:t>
      </w:r>
      <w:r w:rsidR="00AA5486">
        <w:rPr>
          <w:sz w:val="24"/>
          <w:szCs w:val="24"/>
          <w:lang w:val="uk-UA"/>
        </w:rPr>
        <w:t xml:space="preserve">Правил </w:t>
      </w:r>
      <w:r w:rsidR="00431D2B">
        <w:rPr>
          <w:sz w:val="24"/>
          <w:szCs w:val="24"/>
          <w:lang w:val="uk-UA"/>
        </w:rPr>
        <w:t>виключ</w:t>
      </w:r>
      <w:r w:rsidR="00762C15">
        <w:rPr>
          <w:sz w:val="24"/>
          <w:szCs w:val="24"/>
          <w:lang w:val="uk-UA"/>
        </w:rPr>
        <w:t>ити</w:t>
      </w:r>
      <w:r>
        <w:rPr>
          <w:sz w:val="24"/>
          <w:szCs w:val="24"/>
          <w:lang w:val="uk-UA"/>
        </w:rPr>
        <w:t>.</w:t>
      </w:r>
    </w:p>
    <w:p w:rsidR="001F47ED" w:rsidRPr="00DB3CDF" w:rsidRDefault="001F47ED" w:rsidP="002F4BA1">
      <w:pPr>
        <w:tabs>
          <w:tab w:val="left" w:pos="1276"/>
        </w:tabs>
        <w:spacing w:line="276" w:lineRule="auto"/>
        <w:ind w:firstLine="709"/>
        <w:contextualSpacing/>
        <w:jc w:val="both"/>
        <w:rPr>
          <w:sz w:val="24"/>
          <w:szCs w:val="24"/>
          <w:lang w:val="uk-UA"/>
        </w:rPr>
      </w:pPr>
    </w:p>
    <w:p w:rsidR="00846E2B" w:rsidRPr="007B7E32" w:rsidRDefault="00762C15" w:rsidP="002F4BA1">
      <w:pPr>
        <w:pStyle w:val="a9"/>
        <w:tabs>
          <w:tab w:val="left" w:pos="1276"/>
        </w:tabs>
        <w:spacing w:line="276" w:lineRule="auto"/>
        <w:ind w:left="0" w:firstLine="709"/>
        <w:jc w:val="both"/>
        <w:rPr>
          <w:sz w:val="24"/>
          <w:szCs w:val="24"/>
          <w:lang w:val="uk-UA"/>
        </w:rPr>
      </w:pPr>
      <w:r>
        <w:rPr>
          <w:sz w:val="24"/>
          <w:szCs w:val="24"/>
          <w:lang w:val="uk-UA"/>
        </w:rPr>
        <w:t>9.</w:t>
      </w:r>
      <w:r w:rsidR="002F4BA1">
        <w:rPr>
          <w:sz w:val="24"/>
          <w:szCs w:val="24"/>
          <w:lang w:val="uk-UA"/>
        </w:rPr>
        <w:t xml:space="preserve"> </w:t>
      </w:r>
      <w:r w:rsidR="00A47407">
        <w:rPr>
          <w:sz w:val="24"/>
          <w:szCs w:val="24"/>
          <w:lang w:val="uk-UA"/>
        </w:rPr>
        <w:t>Змін</w:t>
      </w:r>
      <w:r>
        <w:rPr>
          <w:sz w:val="24"/>
          <w:szCs w:val="24"/>
          <w:lang w:val="uk-UA"/>
        </w:rPr>
        <w:t>ити</w:t>
      </w:r>
      <w:r w:rsidR="00102510">
        <w:rPr>
          <w:sz w:val="24"/>
          <w:szCs w:val="24"/>
          <w:lang w:val="uk-UA"/>
        </w:rPr>
        <w:t xml:space="preserve"> нумерацію підпункту 2.1.8. </w:t>
      </w:r>
      <w:r w:rsidR="007B7E32">
        <w:rPr>
          <w:sz w:val="24"/>
          <w:szCs w:val="24"/>
          <w:lang w:val="uk-UA"/>
        </w:rPr>
        <w:t xml:space="preserve">на </w:t>
      </w:r>
      <w:r w:rsidR="007B7E32" w:rsidRPr="00243AC7">
        <w:rPr>
          <w:sz w:val="24"/>
          <w:szCs w:val="24"/>
          <w:lang w:val="uk-UA"/>
        </w:rPr>
        <w:t>2.1.7.</w:t>
      </w:r>
      <w:r w:rsidR="007B7E32">
        <w:rPr>
          <w:sz w:val="24"/>
          <w:szCs w:val="24"/>
          <w:lang w:val="uk-UA"/>
        </w:rPr>
        <w:t xml:space="preserve"> </w:t>
      </w:r>
      <w:r>
        <w:rPr>
          <w:sz w:val="24"/>
          <w:szCs w:val="24"/>
          <w:lang w:val="uk-UA"/>
        </w:rPr>
        <w:t xml:space="preserve">пункту 2.1. </w:t>
      </w:r>
      <w:r w:rsidR="00102510" w:rsidRPr="00243AC7">
        <w:rPr>
          <w:sz w:val="24"/>
          <w:szCs w:val="24"/>
          <w:lang w:val="uk-UA"/>
        </w:rPr>
        <w:t xml:space="preserve">розділу 2 </w:t>
      </w:r>
      <w:r w:rsidR="00882BBA" w:rsidRPr="00243AC7">
        <w:rPr>
          <w:sz w:val="24"/>
          <w:szCs w:val="24"/>
          <w:lang w:val="uk-UA"/>
        </w:rPr>
        <w:t>«</w:t>
      </w:r>
      <w:r w:rsidR="00287C54" w:rsidRPr="00243AC7">
        <w:rPr>
          <w:sz w:val="24"/>
          <w:szCs w:val="24"/>
          <w:lang w:val="uk-UA"/>
        </w:rPr>
        <w:t>ПОРЯДОК НАДАННЯ КОРИСТУВАЧУ ІНДИВІДУАЛЬНОГО СЕЙФУ</w:t>
      </w:r>
      <w:r w:rsidR="00882BBA" w:rsidRPr="00243AC7">
        <w:rPr>
          <w:sz w:val="24"/>
          <w:szCs w:val="24"/>
          <w:lang w:val="uk-UA"/>
        </w:rPr>
        <w:t xml:space="preserve">» </w:t>
      </w:r>
      <w:r w:rsidR="00882BBA" w:rsidRPr="00C9308C">
        <w:rPr>
          <w:sz w:val="24"/>
          <w:szCs w:val="24"/>
          <w:lang w:val="uk-UA"/>
        </w:rPr>
        <w:t xml:space="preserve">Правил </w:t>
      </w:r>
      <w:r w:rsidR="009C2125">
        <w:rPr>
          <w:sz w:val="24"/>
          <w:szCs w:val="24"/>
          <w:lang w:val="uk-UA"/>
        </w:rPr>
        <w:t xml:space="preserve">та </w:t>
      </w:r>
      <w:r w:rsidR="00C01B4E">
        <w:rPr>
          <w:sz w:val="24"/>
          <w:szCs w:val="24"/>
          <w:lang w:val="uk-UA"/>
        </w:rPr>
        <w:t>викла</w:t>
      </w:r>
      <w:r>
        <w:rPr>
          <w:sz w:val="24"/>
          <w:szCs w:val="24"/>
          <w:lang w:val="uk-UA"/>
        </w:rPr>
        <w:t>сти його у</w:t>
      </w:r>
      <w:r w:rsidR="00882BBA" w:rsidRPr="00C9308C">
        <w:rPr>
          <w:sz w:val="24"/>
          <w:szCs w:val="24"/>
          <w:lang w:val="uk-UA"/>
        </w:rPr>
        <w:t xml:space="preserve"> новій редакції, наступного змісту</w:t>
      </w:r>
      <w:r w:rsidR="00882BBA">
        <w:rPr>
          <w:sz w:val="24"/>
          <w:szCs w:val="24"/>
          <w:lang w:val="uk-UA"/>
        </w:rPr>
        <w:t>:</w:t>
      </w:r>
    </w:p>
    <w:p w:rsidR="00082226" w:rsidRDefault="00082226" w:rsidP="002F4BA1">
      <w:pPr>
        <w:tabs>
          <w:tab w:val="left" w:pos="1276"/>
        </w:tabs>
        <w:spacing w:line="276" w:lineRule="auto"/>
        <w:ind w:firstLine="709"/>
        <w:jc w:val="both"/>
        <w:rPr>
          <w:sz w:val="24"/>
          <w:szCs w:val="24"/>
          <w:lang w:val="uk-UA"/>
        </w:rPr>
      </w:pPr>
      <w:r w:rsidRPr="00243AC7">
        <w:rPr>
          <w:sz w:val="24"/>
          <w:szCs w:val="24"/>
          <w:lang w:val="uk-UA"/>
        </w:rPr>
        <w:t xml:space="preserve">«2.1.7. </w:t>
      </w:r>
      <w:r w:rsidR="000C041D" w:rsidRPr="00243AC7">
        <w:rPr>
          <w:sz w:val="24"/>
          <w:szCs w:val="24"/>
          <w:lang w:val="uk-UA"/>
        </w:rPr>
        <w:t>У разі, якщо Користувач не забирає Цінності з Індивідуального сейфа та не повертає Комплект ключів від наданого йому Індивідуального сейфа, по закінченні трьох місяців з дня закінчення строку користування Індивідуальним сейфом зазначеного у Договорі про приєднання, Банк має право відкрити Індивідуальний сейф без присутності Користувача згідно процедури визначеної Банком, за результатами чого складається відповідний акт про відкриття Індивідуального сейфу без присутності Користувача.</w:t>
      </w:r>
      <w:r w:rsidR="001F47ED">
        <w:rPr>
          <w:sz w:val="24"/>
          <w:szCs w:val="24"/>
          <w:lang w:val="uk-UA"/>
        </w:rPr>
        <w:t>»</w:t>
      </w:r>
      <w:r w:rsidR="00A96B6F">
        <w:rPr>
          <w:sz w:val="24"/>
          <w:szCs w:val="24"/>
          <w:lang w:val="uk-UA"/>
        </w:rPr>
        <w:t>.</w:t>
      </w:r>
    </w:p>
    <w:p w:rsidR="00A96B6F" w:rsidRDefault="00A96B6F" w:rsidP="002F4BA1">
      <w:pPr>
        <w:tabs>
          <w:tab w:val="left" w:pos="1276"/>
        </w:tabs>
        <w:spacing w:line="276" w:lineRule="auto"/>
        <w:ind w:firstLine="709"/>
        <w:jc w:val="both"/>
        <w:rPr>
          <w:sz w:val="24"/>
          <w:szCs w:val="24"/>
          <w:lang w:val="uk-UA"/>
        </w:rPr>
      </w:pPr>
    </w:p>
    <w:p w:rsidR="00A96B6F" w:rsidRDefault="00864CB8" w:rsidP="002F4BA1">
      <w:pPr>
        <w:tabs>
          <w:tab w:val="left" w:pos="1276"/>
        </w:tabs>
        <w:spacing w:line="276" w:lineRule="auto"/>
        <w:ind w:firstLine="709"/>
        <w:jc w:val="both"/>
        <w:rPr>
          <w:sz w:val="24"/>
          <w:szCs w:val="24"/>
          <w:lang w:val="uk-UA"/>
        </w:rPr>
      </w:pPr>
      <w:r>
        <w:rPr>
          <w:sz w:val="24"/>
          <w:szCs w:val="24"/>
          <w:lang w:val="uk-UA"/>
        </w:rPr>
        <w:t>1</w:t>
      </w:r>
      <w:r w:rsidR="00762C15">
        <w:rPr>
          <w:sz w:val="24"/>
          <w:szCs w:val="24"/>
          <w:lang w:val="uk-UA"/>
        </w:rPr>
        <w:t>0</w:t>
      </w:r>
      <w:r w:rsidR="00A96B6F">
        <w:rPr>
          <w:sz w:val="24"/>
          <w:szCs w:val="24"/>
          <w:lang w:val="uk-UA"/>
        </w:rPr>
        <w:t xml:space="preserve">. У підпункті 2.2.1. </w:t>
      </w:r>
      <w:r w:rsidR="00762C15">
        <w:rPr>
          <w:sz w:val="24"/>
          <w:szCs w:val="24"/>
          <w:lang w:val="uk-UA"/>
        </w:rPr>
        <w:t xml:space="preserve">пункту 2.2. </w:t>
      </w:r>
      <w:r w:rsidR="00A96B6F" w:rsidRPr="00243AC7">
        <w:rPr>
          <w:sz w:val="24"/>
          <w:szCs w:val="24"/>
          <w:lang w:val="uk-UA"/>
        </w:rPr>
        <w:t xml:space="preserve">розділу 2 «ПОРЯДОК НАДАННЯ КОРИСТУВАЧУ ІНДИВІДУАЛЬНОГО СЕЙФУ» </w:t>
      </w:r>
      <w:r w:rsidR="00A96B6F">
        <w:rPr>
          <w:sz w:val="24"/>
          <w:szCs w:val="24"/>
          <w:lang w:val="uk-UA"/>
        </w:rPr>
        <w:t>Правил при другому згадуванні слово «на» замінити на слово «у».</w:t>
      </w:r>
    </w:p>
    <w:p w:rsidR="001F47ED" w:rsidRDefault="001F47ED" w:rsidP="002F4BA1">
      <w:pPr>
        <w:tabs>
          <w:tab w:val="left" w:pos="1276"/>
        </w:tabs>
        <w:spacing w:line="276" w:lineRule="auto"/>
        <w:ind w:firstLine="709"/>
        <w:jc w:val="both"/>
        <w:rPr>
          <w:sz w:val="24"/>
          <w:szCs w:val="24"/>
          <w:lang w:val="uk-UA"/>
        </w:rPr>
      </w:pPr>
    </w:p>
    <w:p w:rsidR="00B5609D" w:rsidRPr="00243AC7" w:rsidRDefault="00762C15" w:rsidP="002F4BA1">
      <w:pPr>
        <w:pStyle w:val="a9"/>
        <w:tabs>
          <w:tab w:val="left" w:pos="1276"/>
        </w:tabs>
        <w:spacing w:line="276" w:lineRule="auto"/>
        <w:ind w:left="0" w:firstLine="709"/>
        <w:jc w:val="both"/>
        <w:rPr>
          <w:sz w:val="24"/>
          <w:szCs w:val="24"/>
          <w:lang w:val="uk-UA"/>
        </w:rPr>
      </w:pPr>
      <w:r>
        <w:rPr>
          <w:sz w:val="24"/>
          <w:szCs w:val="24"/>
          <w:lang w:val="uk-UA"/>
        </w:rPr>
        <w:lastRenderedPageBreak/>
        <w:t xml:space="preserve">11. </w:t>
      </w:r>
      <w:r w:rsidR="00B5609D" w:rsidRPr="00243AC7">
        <w:rPr>
          <w:sz w:val="24"/>
          <w:szCs w:val="24"/>
          <w:lang w:val="uk-UA"/>
        </w:rPr>
        <w:t xml:space="preserve">Підпункт 2.2.2. </w:t>
      </w:r>
      <w:r>
        <w:rPr>
          <w:sz w:val="24"/>
          <w:szCs w:val="24"/>
          <w:lang w:val="uk-UA"/>
        </w:rPr>
        <w:t xml:space="preserve">пункту 2.2. </w:t>
      </w:r>
      <w:r w:rsidR="00B5609D" w:rsidRPr="00243AC7">
        <w:rPr>
          <w:sz w:val="24"/>
          <w:szCs w:val="24"/>
          <w:lang w:val="uk-UA"/>
        </w:rPr>
        <w:t xml:space="preserve">розділу </w:t>
      </w:r>
      <w:r w:rsidR="00373A7D" w:rsidRPr="00243AC7">
        <w:rPr>
          <w:sz w:val="24"/>
          <w:szCs w:val="24"/>
          <w:lang w:val="uk-UA"/>
        </w:rPr>
        <w:t>2 «ПОРЯДОК НАДАННЯ КОРИСТУВАЧУ ІНДИВІДУАЛЬНОГО СЕЙФУ»</w:t>
      </w:r>
      <w:r w:rsidR="00B5609D" w:rsidRPr="00243AC7">
        <w:rPr>
          <w:sz w:val="24"/>
          <w:szCs w:val="24"/>
          <w:lang w:val="uk-UA"/>
        </w:rPr>
        <w:t xml:space="preserve"> </w:t>
      </w:r>
      <w:r w:rsidR="00373A7D">
        <w:rPr>
          <w:sz w:val="24"/>
          <w:szCs w:val="24"/>
          <w:lang w:val="uk-UA"/>
        </w:rPr>
        <w:t>Правил викла</w:t>
      </w:r>
      <w:r>
        <w:rPr>
          <w:sz w:val="24"/>
          <w:szCs w:val="24"/>
          <w:lang w:val="uk-UA"/>
        </w:rPr>
        <w:t>сти у</w:t>
      </w:r>
      <w:r w:rsidR="00B5609D" w:rsidRPr="00C9308C">
        <w:rPr>
          <w:sz w:val="24"/>
          <w:szCs w:val="24"/>
          <w:lang w:val="uk-UA"/>
        </w:rPr>
        <w:t xml:space="preserve"> н</w:t>
      </w:r>
      <w:r w:rsidR="00B5609D">
        <w:rPr>
          <w:sz w:val="24"/>
          <w:szCs w:val="24"/>
          <w:lang w:val="uk-UA"/>
        </w:rPr>
        <w:t>овій редакції, наступного змісту:</w:t>
      </w:r>
    </w:p>
    <w:p w:rsidR="00B5609D" w:rsidRDefault="00A96B6F" w:rsidP="002F4BA1">
      <w:pPr>
        <w:pStyle w:val="21"/>
        <w:spacing w:after="0" w:line="276" w:lineRule="auto"/>
        <w:ind w:left="0" w:firstLine="709"/>
        <w:jc w:val="both"/>
        <w:rPr>
          <w:sz w:val="24"/>
          <w:szCs w:val="24"/>
          <w:lang w:val="uk-UA"/>
        </w:rPr>
      </w:pPr>
      <w:r w:rsidRPr="00243AC7">
        <w:rPr>
          <w:sz w:val="24"/>
          <w:szCs w:val="24"/>
          <w:lang w:val="uk-UA"/>
        </w:rPr>
        <w:t>«</w:t>
      </w:r>
      <w:r w:rsidR="00B5609D" w:rsidRPr="00243AC7">
        <w:rPr>
          <w:sz w:val="24"/>
          <w:szCs w:val="24"/>
          <w:lang w:val="uk-UA"/>
        </w:rPr>
        <w:t>2.2.2. Плата за користування Індивідуальним сейфом здійснюється Користувачем шляхом оплати Банку (в день укладання Договору на приєднання/ додаткової угоди) 100% платежу за весь строк користування Індивідуальним сейфом (з врахуванням ПДВ)</w:t>
      </w:r>
      <w:r>
        <w:rPr>
          <w:sz w:val="24"/>
          <w:szCs w:val="24"/>
          <w:lang w:val="uk-UA"/>
        </w:rPr>
        <w:t>.</w:t>
      </w:r>
      <w:r w:rsidR="00B5609D" w:rsidRPr="00243AC7">
        <w:rPr>
          <w:sz w:val="24"/>
          <w:szCs w:val="24"/>
          <w:lang w:val="uk-UA"/>
        </w:rPr>
        <w:t>».</w:t>
      </w:r>
    </w:p>
    <w:p w:rsidR="009156EB" w:rsidRDefault="009156EB" w:rsidP="002F4BA1">
      <w:pPr>
        <w:pStyle w:val="21"/>
        <w:spacing w:after="0" w:line="276" w:lineRule="auto"/>
        <w:ind w:left="0" w:firstLine="709"/>
        <w:jc w:val="both"/>
        <w:rPr>
          <w:sz w:val="24"/>
          <w:szCs w:val="24"/>
          <w:lang w:val="uk-UA"/>
        </w:rPr>
      </w:pPr>
    </w:p>
    <w:p w:rsidR="002A3A4B" w:rsidRPr="003E65D7" w:rsidRDefault="002A3A4B" w:rsidP="002F4BA1">
      <w:pPr>
        <w:pStyle w:val="a9"/>
        <w:numPr>
          <w:ilvl w:val="0"/>
          <w:numId w:val="8"/>
        </w:numPr>
        <w:tabs>
          <w:tab w:val="left" w:pos="1276"/>
        </w:tabs>
        <w:spacing w:line="276" w:lineRule="auto"/>
        <w:ind w:left="0" w:firstLine="709"/>
        <w:jc w:val="both"/>
        <w:rPr>
          <w:sz w:val="24"/>
          <w:szCs w:val="24"/>
          <w:lang w:val="uk-UA"/>
        </w:rPr>
      </w:pPr>
      <w:r w:rsidRPr="003E65D7">
        <w:rPr>
          <w:sz w:val="24"/>
          <w:szCs w:val="24"/>
          <w:lang w:val="uk-UA"/>
        </w:rPr>
        <w:t>Підпункт</w:t>
      </w:r>
      <w:r w:rsidR="00457BCD" w:rsidRPr="003E65D7">
        <w:rPr>
          <w:sz w:val="24"/>
          <w:szCs w:val="24"/>
          <w:lang w:val="uk-UA"/>
        </w:rPr>
        <w:t>и</w:t>
      </w:r>
      <w:r w:rsidRPr="003E65D7">
        <w:rPr>
          <w:sz w:val="24"/>
          <w:szCs w:val="24"/>
          <w:lang w:val="uk-UA"/>
        </w:rPr>
        <w:t xml:space="preserve"> 2.2.4.</w:t>
      </w:r>
      <w:r w:rsidR="00457BCD" w:rsidRPr="003E65D7">
        <w:rPr>
          <w:sz w:val="24"/>
          <w:szCs w:val="24"/>
          <w:lang w:val="uk-UA"/>
        </w:rPr>
        <w:t>, 2.2.5</w:t>
      </w:r>
      <w:r w:rsidRPr="003E65D7">
        <w:rPr>
          <w:sz w:val="24"/>
          <w:szCs w:val="24"/>
          <w:lang w:val="uk-UA"/>
        </w:rPr>
        <w:t xml:space="preserve"> </w:t>
      </w:r>
      <w:r w:rsidR="00326272">
        <w:rPr>
          <w:sz w:val="24"/>
          <w:szCs w:val="24"/>
          <w:lang w:val="uk-UA"/>
        </w:rPr>
        <w:t xml:space="preserve">пункту 2.2. </w:t>
      </w:r>
      <w:r w:rsidR="00457BCD" w:rsidRPr="003E65D7">
        <w:rPr>
          <w:sz w:val="24"/>
          <w:szCs w:val="24"/>
          <w:lang w:val="uk-UA"/>
        </w:rPr>
        <w:t xml:space="preserve">розділу </w:t>
      </w:r>
      <w:r w:rsidR="009156EB" w:rsidRPr="003E65D7">
        <w:rPr>
          <w:sz w:val="24"/>
          <w:szCs w:val="24"/>
          <w:lang w:val="uk-UA"/>
        </w:rPr>
        <w:t xml:space="preserve">2 «ПОРЯДОК НАДАННЯ КОРИСТУВАЧУ ІНДИВІДУАЛЬНОГО СЕЙФУ» </w:t>
      </w:r>
      <w:r w:rsidR="00A96B6F" w:rsidRPr="003E65D7">
        <w:rPr>
          <w:sz w:val="24"/>
          <w:szCs w:val="24"/>
          <w:lang w:val="uk-UA"/>
        </w:rPr>
        <w:t xml:space="preserve">Правил </w:t>
      </w:r>
      <w:r w:rsidR="009156EB" w:rsidRPr="003E65D7">
        <w:rPr>
          <w:sz w:val="24"/>
          <w:szCs w:val="24"/>
          <w:lang w:val="uk-UA"/>
        </w:rPr>
        <w:t>виключ</w:t>
      </w:r>
      <w:r w:rsidR="00326272">
        <w:rPr>
          <w:sz w:val="24"/>
          <w:szCs w:val="24"/>
          <w:lang w:val="uk-UA"/>
        </w:rPr>
        <w:t>ити</w:t>
      </w:r>
      <w:r w:rsidRPr="003E65D7">
        <w:rPr>
          <w:sz w:val="24"/>
          <w:szCs w:val="24"/>
          <w:lang w:val="uk-UA"/>
        </w:rPr>
        <w:t>.</w:t>
      </w:r>
    </w:p>
    <w:p w:rsidR="007B0D2E" w:rsidRPr="00457BCD" w:rsidRDefault="007B0D2E" w:rsidP="002F4BA1">
      <w:pPr>
        <w:pStyle w:val="a9"/>
        <w:tabs>
          <w:tab w:val="left" w:pos="1276"/>
        </w:tabs>
        <w:spacing w:line="276" w:lineRule="auto"/>
        <w:ind w:left="0" w:firstLine="709"/>
        <w:jc w:val="both"/>
        <w:rPr>
          <w:sz w:val="24"/>
          <w:szCs w:val="24"/>
          <w:lang w:val="uk-UA"/>
        </w:rPr>
      </w:pPr>
    </w:p>
    <w:p w:rsidR="00457BCD" w:rsidRPr="007B7E32" w:rsidRDefault="00FA52CA" w:rsidP="002F4BA1">
      <w:pPr>
        <w:pStyle w:val="a9"/>
        <w:numPr>
          <w:ilvl w:val="0"/>
          <w:numId w:val="8"/>
        </w:numPr>
        <w:tabs>
          <w:tab w:val="left" w:pos="1276"/>
        </w:tabs>
        <w:spacing w:line="276" w:lineRule="auto"/>
        <w:ind w:left="0" w:firstLine="709"/>
        <w:jc w:val="both"/>
        <w:rPr>
          <w:sz w:val="24"/>
          <w:szCs w:val="24"/>
          <w:lang w:val="uk-UA"/>
        </w:rPr>
      </w:pPr>
      <w:r>
        <w:rPr>
          <w:sz w:val="24"/>
          <w:szCs w:val="24"/>
          <w:lang w:val="uk-UA"/>
        </w:rPr>
        <w:t>З</w:t>
      </w:r>
      <w:r w:rsidR="00A47407">
        <w:rPr>
          <w:sz w:val="24"/>
          <w:szCs w:val="24"/>
          <w:lang w:val="uk-UA"/>
        </w:rPr>
        <w:t>мінено</w:t>
      </w:r>
      <w:r w:rsidR="00457BCD">
        <w:rPr>
          <w:sz w:val="24"/>
          <w:szCs w:val="24"/>
          <w:lang w:val="uk-UA"/>
        </w:rPr>
        <w:t xml:space="preserve"> нумерацію підпункту 2.2.6</w:t>
      </w:r>
      <w:r>
        <w:rPr>
          <w:sz w:val="24"/>
          <w:szCs w:val="24"/>
          <w:lang w:val="uk-UA"/>
        </w:rPr>
        <w:t xml:space="preserve">. на 2.2.4. розділу </w:t>
      </w:r>
      <w:r w:rsidR="00945033" w:rsidRPr="00243AC7">
        <w:rPr>
          <w:sz w:val="24"/>
          <w:szCs w:val="24"/>
          <w:lang w:val="uk-UA"/>
        </w:rPr>
        <w:t>2 «ПОРЯДОК НАДАННЯ КОРИСТУВАЧУ ІНДИВІДУАЛЬНОГО СЕЙФУ»</w:t>
      </w:r>
      <w:r w:rsidR="00A47407">
        <w:rPr>
          <w:sz w:val="24"/>
          <w:szCs w:val="24"/>
          <w:lang w:val="uk-UA"/>
        </w:rPr>
        <w:t xml:space="preserve"> Правил та </w:t>
      </w:r>
      <w:r w:rsidR="00945033">
        <w:rPr>
          <w:sz w:val="24"/>
          <w:szCs w:val="24"/>
          <w:lang w:val="uk-UA"/>
        </w:rPr>
        <w:t>викладено</w:t>
      </w:r>
      <w:r w:rsidR="00457BCD" w:rsidRPr="00C9308C">
        <w:rPr>
          <w:sz w:val="24"/>
          <w:szCs w:val="24"/>
          <w:lang w:val="uk-UA"/>
        </w:rPr>
        <w:t xml:space="preserve"> в новій редакції, наступного змісту</w:t>
      </w:r>
      <w:r w:rsidR="00457BCD">
        <w:rPr>
          <w:sz w:val="24"/>
          <w:szCs w:val="24"/>
          <w:lang w:val="uk-UA"/>
        </w:rPr>
        <w:t>:</w:t>
      </w:r>
    </w:p>
    <w:p w:rsidR="005E24DF" w:rsidRDefault="00315497" w:rsidP="002F4BA1">
      <w:pPr>
        <w:pStyle w:val="a9"/>
        <w:spacing w:line="276" w:lineRule="auto"/>
        <w:ind w:left="0" w:firstLine="709"/>
        <w:jc w:val="both"/>
        <w:rPr>
          <w:sz w:val="24"/>
          <w:szCs w:val="24"/>
          <w:lang w:val="uk-UA"/>
        </w:rPr>
      </w:pPr>
      <w:r>
        <w:rPr>
          <w:sz w:val="24"/>
          <w:szCs w:val="24"/>
          <w:lang w:val="uk-UA"/>
        </w:rPr>
        <w:t>«</w:t>
      </w:r>
      <w:r w:rsidRPr="00315497">
        <w:rPr>
          <w:sz w:val="24"/>
          <w:szCs w:val="24"/>
          <w:lang w:val="uk-UA"/>
        </w:rPr>
        <w:t>2.2.4. У випадку дострокового розірвання Договору з ініціативи Користувача, сума фактично внесеної плати, яка перевищує вартість, належну до сплати за фактичний строк користування Індивідуальним сейфом згідно Договору про приєднання, Користувачу не повертається</w:t>
      </w:r>
      <w:r w:rsidR="00A96B6F">
        <w:rPr>
          <w:sz w:val="24"/>
          <w:szCs w:val="24"/>
          <w:lang w:val="uk-UA"/>
        </w:rPr>
        <w:t>.</w:t>
      </w:r>
      <w:r w:rsidR="00502F6F">
        <w:rPr>
          <w:sz w:val="24"/>
          <w:szCs w:val="24"/>
          <w:lang w:val="uk-UA"/>
        </w:rPr>
        <w:t>»</w:t>
      </w:r>
      <w:r w:rsidRPr="005E24DF">
        <w:rPr>
          <w:sz w:val="24"/>
          <w:szCs w:val="24"/>
          <w:lang w:val="uk-UA"/>
        </w:rPr>
        <w:t>.</w:t>
      </w:r>
    </w:p>
    <w:p w:rsidR="005E24DF" w:rsidRDefault="005E24DF" w:rsidP="002F4BA1">
      <w:pPr>
        <w:pStyle w:val="a9"/>
        <w:spacing w:line="276" w:lineRule="auto"/>
        <w:ind w:left="0" w:firstLine="709"/>
        <w:jc w:val="both"/>
        <w:rPr>
          <w:sz w:val="24"/>
          <w:szCs w:val="24"/>
          <w:lang w:val="uk-UA"/>
        </w:rPr>
      </w:pPr>
    </w:p>
    <w:p w:rsidR="00FA52CA" w:rsidRDefault="005E24DF" w:rsidP="002F4BA1">
      <w:pPr>
        <w:pStyle w:val="a9"/>
        <w:numPr>
          <w:ilvl w:val="0"/>
          <w:numId w:val="8"/>
        </w:numPr>
        <w:spacing w:line="276" w:lineRule="auto"/>
        <w:ind w:left="0" w:firstLine="709"/>
        <w:jc w:val="both"/>
        <w:rPr>
          <w:sz w:val="24"/>
          <w:szCs w:val="24"/>
          <w:lang w:val="uk-UA"/>
        </w:rPr>
      </w:pPr>
      <w:r>
        <w:rPr>
          <w:sz w:val="24"/>
          <w:szCs w:val="24"/>
          <w:lang w:val="uk-UA"/>
        </w:rPr>
        <w:t>Змін</w:t>
      </w:r>
      <w:r w:rsidR="00326272">
        <w:rPr>
          <w:sz w:val="24"/>
          <w:szCs w:val="24"/>
          <w:lang w:val="uk-UA"/>
        </w:rPr>
        <w:t>ити</w:t>
      </w:r>
      <w:r>
        <w:rPr>
          <w:sz w:val="24"/>
          <w:szCs w:val="24"/>
          <w:lang w:val="uk-UA"/>
        </w:rPr>
        <w:t xml:space="preserve"> нумерацію підпункту 2.2.7. на 2.2.5., 2.2.8. на 2.2.6., 2.2.9. на 2.2.7., 2.2.10. на 2.2.8., 2.2.11. на 2.2.9</w:t>
      </w:r>
      <w:r w:rsidR="00AA5486">
        <w:rPr>
          <w:sz w:val="24"/>
          <w:szCs w:val="24"/>
          <w:lang w:val="uk-UA"/>
        </w:rPr>
        <w:t>.</w:t>
      </w:r>
      <w:r>
        <w:rPr>
          <w:sz w:val="24"/>
          <w:szCs w:val="24"/>
          <w:lang w:val="uk-UA"/>
        </w:rPr>
        <w:t xml:space="preserve"> розділу </w:t>
      </w:r>
      <w:r w:rsidR="00144AC5" w:rsidRPr="00243AC7">
        <w:rPr>
          <w:sz w:val="24"/>
          <w:szCs w:val="24"/>
          <w:lang w:val="uk-UA"/>
        </w:rPr>
        <w:t>2 «ПОРЯДОК НАДАННЯ КОРИСТУВАЧУ ІНДИВІДУАЛЬНОГО СЕЙФУ»</w:t>
      </w:r>
      <w:r w:rsidR="00144AC5">
        <w:rPr>
          <w:sz w:val="24"/>
          <w:szCs w:val="24"/>
          <w:lang w:val="uk-UA"/>
        </w:rPr>
        <w:t xml:space="preserve"> </w:t>
      </w:r>
      <w:r>
        <w:rPr>
          <w:sz w:val="24"/>
          <w:szCs w:val="24"/>
          <w:lang w:val="uk-UA"/>
        </w:rPr>
        <w:t>Правил.</w:t>
      </w:r>
    </w:p>
    <w:p w:rsidR="00144AC5" w:rsidRPr="004E66C2" w:rsidRDefault="00144AC5" w:rsidP="002F4BA1">
      <w:pPr>
        <w:pStyle w:val="a9"/>
        <w:spacing w:line="276" w:lineRule="auto"/>
        <w:ind w:left="0" w:firstLine="709"/>
        <w:jc w:val="both"/>
        <w:rPr>
          <w:sz w:val="24"/>
          <w:szCs w:val="24"/>
          <w:lang w:val="uk-UA"/>
        </w:rPr>
      </w:pPr>
    </w:p>
    <w:p w:rsidR="00245552" w:rsidRDefault="00245552" w:rsidP="002F4BA1">
      <w:pPr>
        <w:pStyle w:val="21"/>
        <w:numPr>
          <w:ilvl w:val="0"/>
          <w:numId w:val="8"/>
        </w:numPr>
        <w:spacing w:after="0" w:line="276" w:lineRule="auto"/>
        <w:ind w:left="0" w:firstLine="709"/>
        <w:jc w:val="both"/>
        <w:rPr>
          <w:sz w:val="24"/>
          <w:szCs w:val="24"/>
          <w:lang w:val="uk-UA"/>
        </w:rPr>
      </w:pPr>
      <w:r w:rsidRPr="00243AC7">
        <w:rPr>
          <w:sz w:val="24"/>
          <w:szCs w:val="24"/>
          <w:lang w:val="uk-UA"/>
        </w:rPr>
        <w:t xml:space="preserve">Підпункт 2.3.1. </w:t>
      </w:r>
      <w:r w:rsidR="00326272">
        <w:rPr>
          <w:sz w:val="24"/>
          <w:szCs w:val="24"/>
          <w:lang w:val="uk-UA"/>
        </w:rPr>
        <w:t xml:space="preserve">пункту 2.3. </w:t>
      </w:r>
      <w:r w:rsidRPr="00243AC7">
        <w:rPr>
          <w:sz w:val="24"/>
          <w:szCs w:val="24"/>
          <w:lang w:val="uk-UA"/>
        </w:rPr>
        <w:t xml:space="preserve">розділу </w:t>
      </w:r>
      <w:r w:rsidR="00144AC5" w:rsidRPr="00243AC7">
        <w:rPr>
          <w:sz w:val="24"/>
          <w:szCs w:val="24"/>
          <w:lang w:val="uk-UA"/>
        </w:rPr>
        <w:t>2 «ПОРЯДОК НАДАННЯ КОРИСТУВАЧУ ІНДИВІДУАЛЬНОГО СЕЙФУ»</w:t>
      </w:r>
      <w:r w:rsidR="00144AC5">
        <w:rPr>
          <w:sz w:val="24"/>
          <w:szCs w:val="24"/>
          <w:lang w:val="uk-UA"/>
        </w:rPr>
        <w:t xml:space="preserve"> Правил викла</w:t>
      </w:r>
      <w:r w:rsidR="00326272">
        <w:rPr>
          <w:sz w:val="24"/>
          <w:szCs w:val="24"/>
          <w:lang w:val="uk-UA"/>
        </w:rPr>
        <w:t>сти</w:t>
      </w:r>
      <w:r w:rsidR="00A86B1A">
        <w:rPr>
          <w:sz w:val="24"/>
          <w:szCs w:val="24"/>
          <w:lang w:val="uk-UA"/>
        </w:rPr>
        <w:t xml:space="preserve"> </w:t>
      </w:r>
      <w:r w:rsidR="00326272">
        <w:rPr>
          <w:sz w:val="24"/>
          <w:szCs w:val="24"/>
          <w:lang w:val="uk-UA"/>
        </w:rPr>
        <w:t>у</w:t>
      </w:r>
      <w:r w:rsidRPr="00C9308C">
        <w:rPr>
          <w:sz w:val="24"/>
          <w:szCs w:val="24"/>
          <w:lang w:val="uk-UA"/>
        </w:rPr>
        <w:t xml:space="preserve"> н</w:t>
      </w:r>
      <w:r>
        <w:rPr>
          <w:sz w:val="24"/>
          <w:szCs w:val="24"/>
          <w:lang w:val="uk-UA"/>
        </w:rPr>
        <w:t>овій редакції, наступного зміст</w:t>
      </w:r>
      <w:r w:rsidR="00243AC7">
        <w:rPr>
          <w:sz w:val="24"/>
          <w:szCs w:val="24"/>
          <w:lang w:val="uk-UA"/>
        </w:rPr>
        <w:t>у</w:t>
      </w:r>
      <w:r>
        <w:rPr>
          <w:sz w:val="24"/>
          <w:szCs w:val="24"/>
          <w:lang w:val="uk-UA"/>
        </w:rPr>
        <w:t>:</w:t>
      </w:r>
    </w:p>
    <w:p w:rsidR="00245552" w:rsidRPr="00243AC7" w:rsidRDefault="008027DD" w:rsidP="002F4BA1">
      <w:pPr>
        <w:tabs>
          <w:tab w:val="left" w:pos="0"/>
        </w:tabs>
        <w:spacing w:line="276" w:lineRule="auto"/>
        <w:ind w:firstLine="709"/>
        <w:jc w:val="both"/>
        <w:rPr>
          <w:sz w:val="24"/>
          <w:szCs w:val="24"/>
          <w:lang w:val="uk-UA"/>
        </w:rPr>
      </w:pPr>
      <w:r>
        <w:rPr>
          <w:sz w:val="24"/>
          <w:szCs w:val="24"/>
          <w:lang w:val="uk-UA"/>
        </w:rPr>
        <w:t xml:space="preserve">«2.3.1. </w:t>
      </w:r>
      <w:r w:rsidR="00245552" w:rsidRPr="00243AC7">
        <w:rPr>
          <w:sz w:val="24"/>
          <w:szCs w:val="24"/>
          <w:lang w:val="uk-UA"/>
        </w:rPr>
        <w:t>Допуск Користувача або довіреної особи до Індивідуального сейфа здійснюється після перевірки:</w:t>
      </w:r>
    </w:p>
    <w:p w:rsidR="00245552" w:rsidRPr="00243AC7" w:rsidRDefault="00245552" w:rsidP="002F4BA1">
      <w:pPr>
        <w:tabs>
          <w:tab w:val="left" w:pos="0"/>
        </w:tabs>
        <w:spacing w:line="276" w:lineRule="auto"/>
        <w:ind w:firstLine="709"/>
        <w:jc w:val="both"/>
        <w:rPr>
          <w:sz w:val="24"/>
          <w:szCs w:val="24"/>
          <w:lang w:val="uk-UA"/>
        </w:rPr>
      </w:pPr>
      <w:r w:rsidRPr="00243AC7">
        <w:rPr>
          <w:sz w:val="24"/>
          <w:szCs w:val="24"/>
          <w:lang w:val="uk-UA"/>
        </w:rPr>
        <w:t>- документа, який посвідчує особу Користувача або довіреної особи. Якщо Договором про приєднання передбачено Обов’язкове сумісне користування, допуск до Індивідуального сейфу надається тільки після перевірки обох осіб та при обов’язковій присутності обох Користувачів;</w:t>
      </w:r>
    </w:p>
    <w:p w:rsidR="00245552" w:rsidRPr="00243AC7" w:rsidRDefault="00245552" w:rsidP="002F4BA1">
      <w:pPr>
        <w:tabs>
          <w:tab w:val="left" w:pos="0"/>
        </w:tabs>
        <w:spacing w:line="276" w:lineRule="auto"/>
        <w:ind w:firstLine="709"/>
        <w:jc w:val="both"/>
        <w:rPr>
          <w:sz w:val="24"/>
          <w:szCs w:val="24"/>
          <w:lang w:val="uk-UA"/>
        </w:rPr>
      </w:pPr>
      <w:r w:rsidRPr="00243AC7">
        <w:rPr>
          <w:sz w:val="24"/>
          <w:szCs w:val="24"/>
          <w:lang w:val="uk-UA"/>
        </w:rPr>
        <w:t>- строку користування сейфом згідно Договору про приєднання;</w:t>
      </w:r>
    </w:p>
    <w:p w:rsidR="00245552" w:rsidRPr="00243AC7" w:rsidRDefault="00245552" w:rsidP="002F4BA1">
      <w:pPr>
        <w:tabs>
          <w:tab w:val="left" w:pos="0"/>
        </w:tabs>
        <w:spacing w:line="276" w:lineRule="auto"/>
        <w:ind w:firstLine="709"/>
        <w:jc w:val="both"/>
        <w:rPr>
          <w:sz w:val="24"/>
          <w:szCs w:val="24"/>
          <w:lang w:val="uk-UA"/>
        </w:rPr>
      </w:pPr>
      <w:r w:rsidRPr="00243AC7">
        <w:rPr>
          <w:sz w:val="24"/>
          <w:szCs w:val="24"/>
          <w:lang w:val="uk-UA"/>
        </w:rPr>
        <w:t>- наявності діючого Договору страхування та підтвердження щодо сплати Страхового платежу Користувачем;</w:t>
      </w:r>
    </w:p>
    <w:p w:rsidR="00245552" w:rsidRPr="00243AC7" w:rsidRDefault="00245552" w:rsidP="002F4BA1">
      <w:pPr>
        <w:tabs>
          <w:tab w:val="left" w:pos="0"/>
        </w:tabs>
        <w:spacing w:line="276" w:lineRule="auto"/>
        <w:ind w:firstLine="709"/>
        <w:jc w:val="both"/>
        <w:rPr>
          <w:sz w:val="24"/>
          <w:szCs w:val="24"/>
          <w:lang w:val="uk-UA"/>
        </w:rPr>
      </w:pPr>
      <w:r w:rsidRPr="00243AC7">
        <w:rPr>
          <w:sz w:val="24"/>
          <w:szCs w:val="24"/>
          <w:lang w:val="uk-UA"/>
        </w:rPr>
        <w:t>- відповідності номера Індивідуального сейфа з номером зазначеним в Договорі про приєднання;</w:t>
      </w:r>
    </w:p>
    <w:p w:rsidR="00245552" w:rsidRDefault="00245552" w:rsidP="002F4BA1">
      <w:pPr>
        <w:tabs>
          <w:tab w:val="left" w:pos="0"/>
        </w:tabs>
        <w:spacing w:line="276" w:lineRule="auto"/>
        <w:ind w:firstLine="709"/>
        <w:jc w:val="both"/>
        <w:rPr>
          <w:sz w:val="24"/>
          <w:szCs w:val="24"/>
          <w:lang w:val="uk-UA"/>
        </w:rPr>
      </w:pPr>
      <w:r w:rsidRPr="00243AC7">
        <w:rPr>
          <w:sz w:val="24"/>
          <w:szCs w:val="24"/>
          <w:lang w:val="uk-UA"/>
        </w:rPr>
        <w:t>- довіреності на право користування Індивідуальним сейфом довіреної особи.»</w:t>
      </w:r>
      <w:r w:rsidR="00A96B6F">
        <w:rPr>
          <w:sz w:val="24"/>
          <w:szCs w:val="24"/>
          <w:lang w:val="uk-UA"/>
        </w:rPr>
        <w:t>.</w:t>
      </w:r>
    </w:p>
    <w:p w:rsidR="00A96B6F" w:rsidRDefault="00A96B6F" w:rsidP="002F4BA1">
      <w:pPr>
        <w:tabs>
          <w:tab w:val="left" w:pos="0"/>
        </w:tabs>
        <w:spacing w:line="276" w:lineRule="auto"/>
        <w:ind w:firstLine="709"/>
        <w:jc w:val="both"/>
        <w:rPr>
          <w:sz w:val="24"/>
          <w:szCs w:val="24"/>
          <w:lang w:val="uk-UA"/>
        </w:rPr>
      </w:pPr>
    </w:p>
    <w:p w:rsidR="00A96B6F" w:rsidRPr="00E73664" w:rsidRDefault="00A96B6F" w:rsidP="002F4BA1">
      <w:pPr>
        <w:pStyle w:val="a9"/>
        <w:numPr>
          <w:ilvl w:val="0"/>
          <w:numId w:val="8"/>
        </w:numPr>
        <w:tabs>
          <w:tab w:val="left" w:pos="0"/>
        </w:tabs>
        <w:spacing w:line="276" w:lineRule="auto"/>
        <w:ind w:left="0" w:firstLine="709"/>
        <w:jc w:val="both"/>
        <w:rPr>
          <w:sz w:val="24"/>
          <w:szCs w:val="24"/>
        </w:rPr>
      </w:pPr>
      <w:r w:rsidRPr="00E73664">
        <w:rPr>
          <w:sz w:val="24"/>
          <w:szCs w:val="24"/>
          <w:lang w:val="uk-UA"/>
        </w:rPr>
        <w:t>Змінити на</w:t>
      </w:r>
      <w:r w:rsidR="00326272">
        <w:rPr>
          <w:sz w:val="24"/>
          <w:szCs w:val="24"/>
          <w:lang w:val="uk-UA"/>
        </w:rPr>
        <w:t>зву</w:t>
      </w:r>
      <w:r w:rsidRPr="00E73664">
        <w:rPr>
          <w:sz w:val="24"/>
          <w:szCs w:val="24"/>
          <w:lang w:val="uk-UA"/>
        </w:rPr>
        <w:t xml:space="preserve"> пункту 2.4. розділу 2 «ПОРЯДОК НАДАННЯ КОРИСТУВАЧУ ІНДИВІДУАЛЬНОГО СЕЙФУ» виклавши </w:t>
      </w:r>
      <w:r w:rsidR="00326272">
        <w:rPr>
          <w:sz w:val="24"/>
          <w:szCs w:val="24"/>
          <w:lang w:val="uk-UA"/>
        </w:rPr>
        <w:t>її</w:t>
      </w:r>
      <w:r w:rsidR="00326272" w:rsidRPr="00E73664">
        <w:rPr>
          <w:sz w:val="24"/>
          <w:szCs w:val="24"/>
          <w:lang w:val="uk-UA"/>
        </w:rPr>
        <w:t xml:space="preserve"> </w:t>
      </w:r>
      <w:r w:rsidRPr="00E73664">
        <w:rPr>
          <w:sz w:val="24"/>
          <w:szCs w:val="24"/>
          <w:lang w:val="uk-UA"/>
        </w:rPr>
        <w:t>у наступній редакції: «</w:t>
      </w:r>
      <w:r w:rsidR="00804811" w:rsidRPr="00E73664">
        <w:rPr>
          <w:sz w:val="24"/>
          <w:szCs w:val="24"/>
          <w:lang w:val="uk-UA"/>
        </w:rPr>
        <w:t>2.4. ПОРЯДОК ДІЙ ПРИ ПОШКОДЖЕННІ АБО ВТРАТИ, НЕПОВЕРНЕННЯ КОРИСТУВАЧЕМ КОМПЛЕКТУ КЛЮЧІВ (АБО ОДНОГО КЛЮЧА З КОМПЛЕКТУ КЛЮЧІВ)</w:t>
      </w:r>
      <w:r w:rsidRPr="00E73664">
        <w:rPr>
          <w:sz w:val="24"/>
          <w:szCs w:val="24"/>
          <w:lang w:val="uk-UA"/>
        </w:rPr>
        <w:t>»</w:t>
      </w:r>
      <w:r w:rsidR="00804811" w:rsidRPr="00E73664">
        <w:rPr>
          <w:sz w:val="24"/>
          <w:szCs w:val="24"/>
        </w:rPr>
        <w:t>.</w:t>
      </w:r>
    </w:p>
    <w:p w:rsidR="008027DD" w:rsidRPr="00243AC7" w:rsidRDefault="008027DD" w:rsidP="002F4BA1">
      <w:pPr>
        <w:tabs>
          <w:tab w:val="left" w:pos="0"/>
        </w:tabs>
        <w:spacing w:line="276" w:lineRule="auto"/>
        <w:ind w:firstLine="709"/>
        <w:jc w:val="both"/>
        <w:rPr>
          <w:sz w:val="24"/>
          <w:szCs w:val="24"/>
          <w:lang w:val="uk-UA"/>
        </w:rPr>
      </w:pPr>
    </w:p>
    <w:p w:rsidR="00245552" w:rsidRDefault="00245552" w:rsidP="002F4BA1">
      <w:pPr>
        <w:pStyle w:val="21"/>
        <w:numPr>
          <w:ilvl w:val="0"/>
          <w:numId w:val="8"/>
        </w:numPr>
        <w:spacing w:after="0" w:line="276" w:lineRule="auto"/>
        <w:ind w:left="0" w:firstLine="709"/>
        <w:jc w:val="both"/>
        <w:rPr>
          <w:sz w:val="24"/>
          <w:szCs w:val="24"/>
          <w:lang w:val="uk-UA"/>
        </w:rPr>
      </w:pPr>
      <w:r w:rsidRPr="00243AC7">
        <w:rPr>
          <w:sz w:val="24"/>
          <w:szCs w:val="24"/>
          <w:lang w:val="uk-UA"/>
        </w:rPr>
        <w:t>Підпункт</w:t>
      </w:r>
      <w:r w:rsidR="00326272">
        <w:rPr>
          <w:sz w:val="24"/>
          <w:szCs w:val="24"/>
          <w:lang w:val="uk-UA"/>
        </w:rPr>
        <w:t>и</w:t>
      </w:r>
      <w:r w:rsidRPr="00243AC7">
        <w:rPr>
          <w:sz w:val="24"/>
          <w:szCs w:val="24"/>
          <w:lang w:val="uk-UA"/>
        </w:rPr>
        <w:t xml:space="preserve"> 2.4.1.</w:t>
      </w:r>
      <w:r w:rsidR="0019532A">
        <w:rPr>
          <w:sz w:val="24"/>
          <w:szCs w:val="24"/>
          <w:lang w:val="uk-UA"/>
        </w:rPr>
        <w:t>,</w:t>
      </w:r>
      <w:r w:rsidRPr="00243AC7">
        <w:rPr>
          <w:sz w:val="24"/>
          <w:szCs w:val="24"/>
          <w:lang w:val="uk-UA"/>
        </w:rPr>
        <w:t xml:space="preserve"> </w:t>
      </w:r>
      <w:r w:rsidR="00326272">
        <w:rPr>
          <w:sz w:val="24"/>
          <w:szCs w:val="24"/>
          <w:lang w:val="uk-UA"/>
        </w:rPr>
        <w:t xml:space="preserve">2.4.2. пункту 2.4. </w:t>
      </w:r>
      <w:r w:rsidR="00A96B6F">
        <w:rPr>
          <w:sz w:val="24"/>
          <w:szCs w:val="24"/>
          <w:lang w:val="uk-UA"/>
        </w:rPr>
        <w:t>р</w:t>
      </w:r>
      <w:r w:rsidR="00FC4CE8">
        <w:rPr>
          <w:sz w:val="24"/>
          <w:szCs w:val="24"/>
          <w:lang w:val="uk-UA"/>
        </w:rPr>
        <w:t xml:space="preserve">озділу </w:t>
      </w:r>
      <w:r w:rsidR="00FC4CE8" w:rsidRPr="00243AC7">
        <w:rPr>
          <w:sz w:val="24"/>
          <w:szCs w:val="24"/>
          <w:lang w:val="uk-UA"/>
        </w:rPr>
        <w:t>2 «ПОРЯДОК НАДАННЯ КОРИСТУВАЧУ ІНДИВІДУАЛЬНОГО СЕЙФУ»</w:t>
      </w:r>
      <w:r w:rsidR="00FC4CE8">
        <w:rPr>
          <w:sz w:val="24"/>
          <w:szCs w:val="24"/>
          <w:lang w:val="uk-UA"/>
        </w:rPr>
        <w:t xml:space="preserve"> Правил викла</w:t>
      </w:r>
      <w:r w:rsidR="00326272">
        <w:rPr>
          <w:sz w:val="24"/>
          <w:szCs w:val="24"/>
          <w:lang w:val="uk-UA"/>
        </w:rPr>
        <w:t>сти</w:t>
      </w:r>
      <w:r w:rsidR="0019532A">
        <w:rPr>
          <w:sz w:val="24"/>
          <w:szCs w:val="24"/>
          <w:lang w:val="uk-UA"/>
        </w:rPr>
        <w:t xml:space="preserve"> </w:t>
      </w:r>
      <w:r w:rsidR="00326272">
        <w:rPr>
          <w:sz w:val="24"/>
          <w:szCs w:val="24"/>
          <w:lang w:val="uk-UA"/>
        </w:rPr>
        <w:t>у</w:t>
      </w:r>
      <w:r w:rsidRPr="00C9308C">
        <w:rPr>
          <w:sz w:val="24"/>
          <w:szCs w:val="24"/>
          <w:lang w:val="uk-UA"/>
        </w:rPr>
        <w:t xml:space="preserve"> н</w:t>
      </w:r>
      <w:r>
        <w:rPr>
          <w:sz w:val="24"/>
          <w:szCs w:val="24"/>
          <w:lang w:val="uk-UA"/>
        </w:rPr>
        <w:t>овій редакції, наступного зміст</w:t>
      </w:r>
      <w:r w:rsidR="00243AC7">
        <w:rPr>
          <w:sz w:val="24"/>
          <w:szCs w:val="24"/>
          <w:lang w:val="uk-UA"/>
        </w:rPr>
        <w:t>у</w:t>
      </w:r>
      <w:r>
        <w:rPr>
          <w:sz w:val="24"/>
          <w:szCs w:val="24"/>
          <w:lang w:val="uk-UA"/>
        </w:rPr>
        <w:t>:</w:t>
      </w:r>
    </w:p>
    <w:p w:rsidR="00245552" w:rsidRDefault="00C20666" w:rsidP="002F4BA1">
      <w:pPr>
        <w:tabs>
          <w:tab w:val="left" w:pos="0"/>
        </w:tabs>
        <w:spacing w:line="276" w:lineRule="auto"/>
        <w:ind w:firstLine="709"/>
        <w:jc w:val="both"/>
        <w:rPr>
          <w:sz w:val="24"/>
          <w:szCs w:val="24"/>
          <w:lang w:val="uk-UA"/>
        </w:rPr>
      </w:pPr>
      <w:r>
        <w:rPr>
          <w:sz w:val="24"/>
          <w:szCs w:val="24"/>
          <w:lang w:val="uk-UA"/>
        </w:rPr>
        <w:t xml:space="preserve">«2.4.1. </w:t>
      </w:r>
      <w:r w:rsidR="00245552" w:rsidRPr="00243AC7">
        <w:rPr>
          <w:sz w:val="24"/>
          <w:szCs w:val="24"/>
          <w:lang w:val="uk-UA"/>
        </w:rPr>
        <w:t xml:space="preserve">У випадку втрати Користувачем </w:t>
      </w:r>
      <w:r w:rsidR="00A96B6F">
        <w:rPr>
          <w:sz w:val="24"/>
          <w:szCs w:val="24"/>
          <w:lang w:val="uk-UA"/>
        </w:rPr>
        <w:t>К</w:t>
      </w:r>
      <w:r w:rsidR="00245552" w:rsidRPr="00243AC7">
        <w:rPr>
          <w:sz w:val="24"/>
          <w:szCs w:val="24"/>
          <w:lang w:val="uk-UA"/>
        </w:rPr>
        <w:t xml:space="preserve">омплекту ключів (або одного ключа з </w:t>
      </w:r>
      <w:r w:rsidR="00A96B6F">
        <w:rPr>
          <w:sz w:val="24"/>
          <w:szCs w:val="24"/>
          <w:lang w:val="uk-UA"/>
        </w:rPr>
        <w:t>К</w:t>
      </w:r>
      <w:r w:rsidR="00245552" w:rsidRPr="00243AC7">
        <w:rPr>
          <w:sz w:val="24"/>
          <w:szCs w:val="24"/>
          <w:lang w:val="uk-UA"/>
        </w:rPr>
        <w:t xml:space="preserve">омплекту ключів)  від Індивідуального сейфа, Користувач повинен подати заяву про втрату одного ключа/Комплекту ключів від Індивідуального сейфа з проханням забезпечити </w:t>
      </w:r>
      <w:r w:rsidR="00245552" w:rsidRPr="00243AC7">
        <w:rPr>
          <w:sz w:val="24"/>
          <w:szCs w:val="24"/>
          <w:lang w:val="uk-UA"/>
        </w:rPr>
        <w:lastRenderedPageBreak/>
        <w:t xml:space="preserve">відкриття цього Індивідуального сейфа для вилучення Користувачем Цінностей. Відкриття Індивідуального сейфа при втраті одного ключа/Комплекту ключів здійснюється комісією Банку в присутності Користувача, про </w:t>
      </w:r>
      <w:r w:rsidR="006B2B5F">
        <w:rPr>
          <w:sz w:val="24"/>
          <w:szCs w:val="24"/>
          <w:lang w:val="uk-UA"/>
        </w:rPr>
        <w:t>що складається відповідний акт.</w:t>
      </w:r>
    </w:p>
    <w:p w:rsidR="00245552" w:rsidRDefault="0053044D" w:rsidP="002F4BA1">
      <w:pPr>
        <w:pStyle w:val="21"/>
        <w:spacing w:after="0" w:line="276" w:lineRule="auto"/>
        <w:ind w:left="0" w:firstLine="709"/>
        <w:jc w:val="both"/>
        <w:rPr>
          <w:sz w:val="24"/>
          <w:szCs w:val="24"/>
          <w:lang w:val="uk-UA"/>
        </w:rPr>
      </w:pPr>
      <w:r>
        <w:rPr>
          <w:sz w:val="24"/>
          <w:szCs w:val="24"/>
          <w:lang w:val="uk-UA"/>
        </w:rPr>
        <w:t>«</w:t>
      </w:r>
      <w:r w:rsidR="00245552" w:rsidRPr="00243AC7">
        <w:rPr>
          <w:sz w:val="24"/>
          <w:szCs w:val="24"/>
          <w:lang w:val="uk-UA"/>
        </w:rPr>
        <w:t xml:space="preserve">2.4.2. У випадку пошкодження Користувачем </w:t>
      </w:r>
      <w:r w:rsidR="00A96B6F">
        <w:rPr>
          <w:sz w:val="24"/>
          <w:szCs w:val="24"/>
          <w:lang w:val="uk-UA"/>
        </w:rPr>
        <w:t>К</w:t>
      </w:r>
      <w:r w:rsidR="00245552" w:rsidRPr="00243AC7">
        <w:rPr>
          <w:sz w:val="24"/>
          <w:szCs w:val="24"/>
          <w:lang w:val="uk-UA"/>
        </w:rPr>
        <w:t xml:space="preserve">омплекту ключів (або одного ключа з </w:t>
      </w:r>
      <w:r w:rsidR="00A96B6F">
        <w:rPr>
          <w:sz w:val="24"/>
          <w:szCs w:val="24"/>
          <w:lang w:val="uk-UA"/>
        </w:rPr>
        <w:t>К</w:t>
      </w:r>
      <w:r w:rsidR="00245552" w:rsidRPr="00243AC7">
        <w:rPr>
          <w:sz w:val="24"/>
          <w:szCs w:val="24"/>
          <w:lang w:val="uk-UA"/>
        </w:rPr>
        <w:t>омплекту ключів) від Індивідуального сейфа Користувач та уповноважений працівник Банку підписують акт про пошкодження. Для вилучення Користувачем Цінностей, Індивідуальний сейф відкривається комісією, про що складається відповідний акт.»</w:t>
      </w:r>
    </w:p>
    <w:p w:rsidR="0053044D" w:rsidRPr="00243AC7" w:rsidRDefault="0053044D" w:rsidP="002F4BA1">
      <w:pPr>
        <w:pStyle w:val="21"/>
        <w:spacing w:after="0" w:line="276" w:lineRule="auto"/>
        <w:ind w:left="0" w:firstLine="709"/>
        <w:jc w:val="both"/>
        <w:rPr>
          <w:sz w:val="24"/>
          <w:szCs w:val="24"/>
          <w:lang w:val="uk-UA"/>
        </w:rPr>
      </w:pPr>
    </w:p>
    <w:p w:rsidR="00245552" w:rsidRDefault="00245552" w:rsidP="002F4BA1">
      <w:pPr>
        <w:pStyle w:val="21"/>
        <w:numPr>
          <w:ilvl w:val="0"/>
          <w:numId w:val="8"/>
        </w:numPr>
        <w:spacing w:after="0" w:line="276" w:lineRule="auto"/>
        <w:ind w:left="0" w:firstLine="709"/>
        <w:jc w:val="both"/>
        <w:rPr>
          <w:sz w:val="24"/>
          <w:szCs w:val="24"/>
          <w:lang w:val="uk-UA"/>
        </w:rPr>
      </w:pPr>
      <w:r w:rsidRPr="00F273E2">
        <w:rPr>
          <w:sz w:val="24"/>
          <w:szCs w:val="24"/>
          <w:lang w:val="uk-UA"/>
        </w:rPr>
        <w:t xml:space="preserve">Підпункт 2.5.2.3 </w:t>
      </w:r>
      <w:r w:rsidR="00326272">
        <w:rPr>
          <w:sz w:val="24"/>
          <w:szCs w:val="24"/>
          <w:lang w:val="uk-UA"/>
        </w:rPr>
        <w:t xml:space="preserve">пункту 2.5. </w:t>
      </w:r>
      <w:r w:rsidRPr="00F273E2">
        <w:rPr>
          <w:sz w:val="24"/>
          <w:szCs w:val="24"/>
          <w:lang w:val="uk-UA"/>
        </w:rPr>
        <w:t xml:space="preserve">розділу </w:t>
      </w:r>
      <w:r w:rsidR="000E0F99" w:rsidRPr="00243AC7">
        <w:rPr>
          <w:sz w:val="24"/>
          <w:szCs w:val="24"/>
          <w:lang w:val="uk-UA"/>
        </w:rPr>
        <w:t>2 «ПОРЯДОК НАДАННЯ КОРИСТУВАЧУ ІНДИВІДУАЛЬНОГО СЕЙФУ»</w:t>
      </w:r>
      <w:r w:rsidR="000E0F99">
        <w:rPr>
          <w:sz w:val="24"/>
          <w:szCs w:val="24"/>
          <w:lang w:val="uk-UA"/>
        </w:rPr>
        <w:t xml:space="preserve"> </w:t>
      </w:r>
      <w:r w:rsidR="00DC7911">
        <w:rPr>
          <w:sz w:val="24"/>
          <w:szCs w:val="24"/>
          <w:lang w:val="uk-UA"/>
        </w:rPr>
        <w:t>Правил викла</w:t>
      </w:r>
      <w:r w:rsidR="00326272">
        <w:rPr>
          <w:sz w:val="24"/>
          <w:szCs w:val="24"/>
          <w:lang w:val="uk-UA"/>
        </w:rPr>
        <w:t>сти у</w:t>
      </w:r>
      <w:r w:rsidRPr="00F273E2">
        <w:rPr>
          <w:sz w:val="24"/>
          <w:szCs w:val="24"/>
          <w:lang w:val="uk-UA"/>
        </w:rPr>
        <w:t xml:space="preserve"> новій редакції, наступного змісту:</w:t>
      </w:r>
    </w:p>
    <w:p w:rsidR="00245552" w:rsidRDefault="004D34E5" w:rsidP="002F4BA1">
      <w:pPr>
        <w:spacing w:line="276" w:lineRule="auto"/>
        <w:ind w:firstLine="709"/>
        <w:jc w:val="both"/>
        <w:rPr>
          <w:sz w:val="24"/>
          <w:szCs w:val="24"/>
          <w:lang w:val="uk-UA"/>
        </w:rPr>
      </w:pPr>
      <w:r w:rsidRPr="00243AC7">
        <w:rPr>
          <w:sz w:val="24"/>
          <w:szCs w:val="24"/>
          <w:lang w:val="uk-UA"/>
        </w:rPr>
        <w:t>«</w:t>
      </w:r>
      <w:r w:rsidR="00245552" w:rsidRPr="00243AC7">
        <w:rPr>
          <w:sz w:val="24"/>
          <w:szCs w:val="24"/>
          <w:lang w:val="uk-UA"/>
        </w:rPr>
        <w:t>2.5.2.3. Укласти Договір страхування та сплатити Страховий платіж за таким договором</w:t>
      </w:r>
      <w:r>
        <w:rPr>
          <w:sz w:val="24"/>
          <w:szCs w:val="24"/>
          <w:lang w:val="uk-UA"/>
        </w:rPr>
        <w:t>.</w:t>
      </w:r>
      <w:r w:rsidR="00245552" w:rsidRPr="00243AC7">
        <w:rPr>
          <w:sz w:val="24"/>
          <w:szCs w:val="24"/>
          <w:lang w:val="uk-UA"/>
        </w:rPr>
        <w:t>».</w:t>
      </w:r>
    </w:p>
    <w:p w:rsidR="0053044D" w:rsidRPr="00243AC7" w:rsidRDefault="0053044D" w:rsidP="002F4BA1">
      <w:pPr>
        <w:spacing w:line="276" w:lineRule="auto"/>
        <w:ind w:firstLine="709"/>
        <w:jc w:val="both"/>
        <w:rPr>
          <w:sz w:val="24"/>
          <w:szCs w:val="24"/>
          <w:lang w:val="uk-UA"/>
        </w:rPr>
      </w:pPr>
    </w:p>
    <w:p w:rsidR="00747612" w:rsidRDefault="00747612" w:rsidP="002F4BA1">
      <w:pPr>
        <w:pStyle w:val="21"/>
        <w:numPr>
          <w:ilvl w:val="0"/>
          <w:numId w:val="8"/>
        </w:numPr>
        <w:spacing w:after="0" w:line="276" w:lineRule="auto"/>
        <w:ind w:left="0" w:firstLine="709"/>
        <w:jc w:val="both"/>
        <w:rPr>
          <w:sz w:val="24"/>
          <w:szCs w:val="24"/>
          <w:lang w:val="uk-UA"/>
        </w:rPr>
      </w:pPr>
      <w:r w:rsidRPr="00243AC7">
        <w:rPr>
          <w:sz w:val="24"/>
          <w:szCs w:val="24"/>
          <w:lang w:val="uk-UA"/>
        </w:rPr>
        <w:t xml:space="preserve">Доповнити розділ </w:t>
      </w:r>
      <w:r w:rsidR="004140E1" w:rsidRPr="00243AC7">
        <w:rPr>
          <w:sz w:val="24"/>
          <w:szCs w:val="24"/>
          <w:lang w:val="uk-UA"/>
        </w:rPr>
        <w:t>2 «ПОРЯДОК НАДАННЯ КОРИСТУВАЧУ ІНДИВІДУАЛЬНОГО СЕЙФУ»</w:t>
      </w:r>
      <w:r w:rsidRPr="00243AC7">
        <w:rPr>
          <w:sz w:val="24"/>
          <w:szCs w:val="24"/>
          <w:lang w:val="uk-UA"/>
        </w:rPr>
        <w:t xml:space="preserve"> </w:t>
      </w:r>
      <w:r w:rsidR="00326272" w:rsidRPr="00C9308C">
        <w:rPr>
          <w:sz w:val="24"/>
          <w:szCs w:val="24"/>
          <w:lang w:val="uk-UA"/>
        </w:rPr>
        <w:t xml:space="preserve">Правил </w:t>
      </w:r>
      <w:r w:rsidRPr="00243AC7">
        <w:rPr>
          <w:sz w:val="24"/>
          <w:szCs w:val="24"/>
          <w:lang w:val="uk-UA"/>
        </w:rPr>
        <w:t xml:space="preserve">підпунктом 2.5.2.4. </w:t>
      </w:r>
      <w:r w:rsidR="0002576E">
        <w:rPr>
          <w:sz w:val="24"/>
          <w:szCs w:val="24"/>
          <w:lang w:val="uk-UA"/>
        </w:rPr>
        <w:t>наступного змісту</w:t>
      </w:r>
      <w:r>
        <w:rPr>
          <w:sz w:val="24"/>
          <w:szCs w:val="24"/>
          <w:lang w:val="uk-UA"/>
        </w:rPr>
        <w:t>:</w:t>
      </w:r>
    </w:p>
    <w:p w:rsidR="00245552" w:rsidRDefault="00D05ADD" w:rsidP="002F4BA1">
      <w:pPr>
        <w:pStyle w:val="21"/>
        <w:spacing w:after="0" w:line="276" w:lineRule="auto"/>
        <w:ind w:left="0" w:firstLine="709"/>
        <w:jc w:val="both"/>
        <w:rPr>
          <w:sz w:val="24"/>
          <w:szCs w:val="24"/>
          <w:lang w:val="uk-UA"/>
        </w:rPr>
      </w:pPr>
      <w:r>
        <w:rPr>
          <w:sz w:val="24"/>
          <w:szCs w:val="24"/>
          <w:lang w:val="uk-UA"/>
        </w:rPr>
        <w:t>«</w:t>
      </w:r>
      <w:r w:rsidR="00747612" w:rsidRPr="00243AC7">
        <w:rPr>
          <w:sz w:val="24"/>
          <w:szCs w:val="24"/>
          <w:lang w:val="uk-UA"/>
        </w:rPr>
        <w:t>2.5.2.4. Надійно зберігати Комплект ключів, не довіряти їх третім особам, крім довіреної особи (за наявності такої), не виготовляти копії ключів від Індивідуального сейфа.»</w:t>
      </w:r>
      <w:r w:rsidR="004D34E5">
        <w:rPr>
          <w:sz w:val="24"/>
          <w:szCs w:val="24"/>
          <w:lang w:val="uk-UA"/>
        </w:rPr>
        <w:t>.</w:t>
      </w:r>
    </w:p>
    <w:p w:rsidR="008C70D5" w:rsidRDefault="008C70D5" w:rsidP="002F4BA1">
      <w:pPr>
        <w:pStyle w:val="21"/>
        <w:spacing w:after="0" w:line="276" w:lineRule="auto"/>
        <w:ind w:left="0" w:firstLine="709"/>
        <w:jc w:val="both"/>
        <w:rPr>
          <w:sz w:val="24"/>
          <w:szCs w:val="24"/>
          <w:lang w:val="uk-UA"/>
        </w:rPr>
      </w:pPr>
    </w:p>
    <w:p w:rsidR="00DB790F" w:rsidRDefault="002D5CC6" w:rsidP="002F4BA1">
      <w:pPr>
        <w:pStyle w:val="21"/>
        <w:numPr>
          <w:ilvl w:val="0"/>
          <w:numId w:val="8"/>
        </w:numPr>
        <w:spacing w:after="0" w:line="276" w:lineRule="auto"/>
        <w:ind w:left="0" w:firstLine="709"/>
        <w:jc w:val="both"/>
        <w:rPr>
          <w:sz w:val="24"/>
          <w:szCs w:val="24"/>
          <w:lang w:val="uk-UA"/>
        </w:rPr>
      </w:pPr>
      <w:r w:rsidRPr="00256269">
        <w:rPr>
          <w:sz w:val="24"/>
          <w:szCs w:val="24"/>
          <w:lang w:val="uk-UA"/>
        </w:rPr>
        <w:t>Змін</w:t>
      </w:r>
      <w:r w:rsidR="006B2B5F">
        <w:rPr>
          <w:sz w:val="24"/>
          <w:szCs w:val="24"/>
          <w:lang w:val="uk-UA"/>
        </w:rPr>
        <w:t>ити</w:t>
      </w:r>
      <w:r w:rsidR="00EF17BC" w:rsidRPr="00256269">
        <w:rPr>
          <w:sz w:val="24"/>
          <w:szCs w:val="24"/>
          <w:lang w:val="uk-UA"/>
        </w:rPr>
        <w:t xml:space="preserve"> нумерацію підпункту 2.5.2.4</w:t>
      </w:r>
      <w:r w:rsidR="00AA5486">
        <w:rPr>
          <w:sz w:val="24"/>
          <w:szCs w:val="24"/>
          <w:lang w:val="uk-UA"/>
        </w:rPr>
        <w:t>.</w:t>
      </w:r>
      <w:r w:rsidRPr="00256269">
        <w:rPr>
          <w:sz w:val="24"/>
          <w:szCs w:val="24"/>
          <w:lang w:val="uk-UA"/>
        </w:rPr>
        <w:t xml:space="preserve"> на </w:t>
      </w:r>
      <w:r w:rsidR="00EF17BC" w:rsidRPr="00256269">
        <w:rPr>
          <w:sz w:val="24"/>
          <w:szCs w:val="24"/>
          <w:lang w:val="uk-UA"/>
        </w:rPr>
        <w:t>2.5.2.5</w:t>
      </w:r>
      <w:r w:rsidR="00AA5486">
        <w:rPr>
          <w:sz w:val="24"/>
          <w:szCs w:val="24"/>
          <w:lang w:val="uk-UA"/>
        </w:rPr>
        <w:t>.</w:t>
      </w:r>
      <w:r w:rsidR="00EF17BC" w:rsidRPr="00256269">
        <w:rPr>
          <w:sz w:val="24"/>
          <w:szCs w:val="24"/>
          <w:lang w:val="uk-UA"/>
        </w:rPr>
        <w:t>, підпункту 2.5.2.5</w:t>
      </w:r>
      <w:r w:rsidR="00AA5486">
        <w:rPr>
          <w:sz w:val="24"/>
          <w:szCs w:val="24"/>
          <w:lang w:val="uk-UA"/>
        </w:rPr>
        <w:t>.</w:t>
      </w:r>
      <w:r w:rsidR="00EF17BC" w:rsidRPr="00256269">
        <w:rPr>
          <w:sz w:val="24"/>
          <w:szCs w:val="24"/>
          <w:lang w:val="uk-UA"/>
        </w:rPr>
        <w:t xml:space="preserve"> на 2.5.2.6</w:t>
      </w:r>
      <w:r w:rsidR="00AA5486">
        <w:rPr>
          <w:sz w:val="24"/>
          <w:szCs w:val="24"/>
          <w:lang w:val="uk-UA"/>
        </w:rPr>
        <w:t>.</w:t>
      </w:r>
      <w:r w:rsidR="00EF17BC" w:rsidRPr="00256269">
        <w:rPr>
          <w:sz w:val="24"/>
          <w:szCs w:val="24"/>
          <w:lang w:val="uk-UA"/>
        </w:rPr>
        <w:t>, підпункту 2.5.2.6</w:t>
      </w:r>
      <w:r w:rsidR="00AA5486">
        <w:rPr>
          <w:sz w:val="24"/>
          <w:szCs w:val="24"/>
          <w:lang w:val="uk-UA"/>
        </w:rPr>
        <w:t>.</w:t>
      </w:r>
      <w:r w:rsidR="00EF17BC" w:rsidRPr="00256269">
        <w:rPr>
          <w:sz w:val="24"/>
          <w:szCs w:val="24"/>
          <w:lang w:val="uk-UA"/>
        </w:rPr>
        <w:t xml:space="preserve"> на 2.5.2.7</w:t>
      </w:r>
      <w:r w:rsidR="00AA5486">
        <w:rPr>
          <w:sz w:val="24"/>
          <w:szCs w:val="24"/>
          <w:lang w:val="uk-UA"/>
        </w:rPr>
        <w:t>.</w:t>
      </w:r>
      <w:r w:rsidR="00EF17BC" w:rsidRPr="00256269">
        <w:rPr>
          <w:sz w:val="24"/>
          <w:szCs w:val="24"/>
          <w:lang w:val="uk-UA"/>
        </w:rPr>
        <w:t>, підпункту 2.5.2.7</w:t>
      </w:r>
      <w:r w:rsidR="00AA5486">
        <w:rPr>
          <w:sz w:val="24"/>
          <w:szCs w:val="24"/>
          <w:lang w:val="uk-UA"/>
        </w:rPr>
        <w:t>.</w:t>
      </w:r>
      <w:r w:rsidR="00EF17BC" w:rsidRPr="00256269">
        <w:rPr>
          <w:sz w:val="24"/>
          <w:szCs w:val="24"/>
          <w:lang w:val="uk-UA"/>
        </w:rPr>
        <w:t xml:space="preserve"> на 2.5.2.8</w:t>
      </w:r>
      <w:r w:rsidR="00AA5486">
        <w:rPr>
          <w:sz w:val="24"/>
          <w:szCs w:val="24"/>
          <w:lang w:val="uk-UA"/>
        </w:rPr>
        <w:t>.</w:t>
      </w:r>
      <w:r w:rsidR="00EF17BC" w:rsidRPr="00256269">
        <w:rPr>
          <w:sz w:val="24"/>
          <w:szCs w:val="24"/>
          <w:lang w:val="uk-UA"/>
        </w:rPr>
        <w:t>, підпункту 2.5.2.8</w:t>
      </w:r>
      <w:r w:rsidR="00AA5486">
        <w:rPr>
          <w:sz w:val="24"/>
          <w:szCs w:val="24"/>
          <w:lang w:val="uk-UA"/>
        </w:rPr>
        <w:t>.</w:t>
      </w:r>
      <w:r w:rsidR="00EF17BC" w:rsidRPr="00256269">
        <w:rPr>
          <w:sz w:val="24"/>
          <w:szCs w:val="24"/>
          <w:lang w:val="uk-UA"/>
        </w:rPr>
        <w:t xml:space="preserve"> на 2.5.2.9</w:t>
      </w:r>
      <w:r w:rsidR="00AA5486">
        <w:rPr>
          <w:sz w:val="24"/>
          <w:szCs w:val="24"/>
          <w:lang w:val="uk-UA"/>
        </w:rPr>
        <w:t>.</w:t>
      </w:r>
      <w:r w:rsidR="00EF17BC" w:rsidRPr="00256269">
        <w:rPr>
          <w:sz w:val="24"/>
          <w:szCs w:val="24"/>
          <w:lang w:val="uk-UA"/>
        </w:rPr>
        <w:t>, підпункту</w:t>
      </w:r>
      <w:r w:rsidR="00EF17BC">
        <w:rPr>
          <w:sz w:val="24"/>
          <w:szCs w:val="24"/>
          <w:lang w:val="uk-UA"/>
        </w:rPr>
        <w:t xml:space="preserve"> 2.5.2.9</w:t>
      </w:r>
      <w:r w:rsidR="00AA5486">
        <w:rPr>
          <w:sz w:val="24"/>
          <w:szCs w:val="24"/>
          <w:lang w:val="uk-UA"/>
        </w:rPr>
        <w:t>.</w:t>
      </w:r>
      <w:r w:rsidR="00EF17BC">
        <w:rPr>
          <w:sz w:val="24"/>
          <w:szCs w:val="24"/>
          <w:lang w:val="uk-UA"/>
        </w:rPr>
        <w:t xml:space="preserve"> на 2.5.2.10</w:t>
      </w:r>
      <w:r w:rsidR="00AA5486">
        <w:rPr>
          <w:sz w:val="24"/>
          <w:szCs w:val="24"/>
          <w:lang w:val="uk-UA"/>
        </w:rPr>
        <w:t>.</w:t>
      </w:r>
      <w:r w:rsidR="00EF17BC">
        <w:rPr>
          <w:sz w:val="24"/>
          <w:szCs w:val="24"/>
          <w:lang w:val="uk-UA"/>
        </w:rPr>
        <w:t>, підпункту 2.5.2.10</w:t>
      </w:r>
      <w:r w:rsidR="00AA5486">
        <w:rPr>
          <w:sz w:val="24"/>
          <w:szCs w:val="24"/>
          <w:lang w:val="uk-UA"/>
        </w:rPr>
        <w:t>.</w:t>
      </w:r>
      <w:r w:rsidR="00EF17BC">
        <w:rPr>
          <w:sz w:val="24"/>
          <w:szCs w:val="24"/>
          <w:lang w:val="uk-UA"/>
        </w:rPr>
        <w:t xml:space="preserve"> на 2.5.2.11</w:t>
      </w:r>
      <w:r w:rsidR="00AA5486">
        <w:rPr>
          <w:sz w:val="24"/>
          <w:szCs w:val="24"/>
          <w:lang w:val="uk-UA"/>
        </w:rPr>
        <w:t>.</w:t>
      </w:r>
      <w:r w:rsidR="00EF17BC">
        <w:rPr>
          <w:sz w:val="24"/>
          <w:szCs w:val="24"/>
          <w:lang w:val="uk-UA"/>
        </w:rPr>
        <w:t>, підпункту 2.5.2.11</w:t>
      </w:r>
      <w:r w:rsidR="00AA5486">
        <w:rPr>
          <w:sz w:val="24"/>
          <w:szCs w:val="24"/>
          <w:lang w:val="uk-UA"/>
        </w:rPr>
        <w:t>.</w:t>
      </w:r>
      <w:r w:rsidR="00EF17BC">
        <w:rPr>
          <w:sz w:val="24"/>
          <w:szCs w:val="24"/>
          <w:lang w:val="uk-UA"/>
        </w:rPr>
        <w:t xml:space="preserve"> на 2.5.2.12</w:t>
      </w:r>
      <w:r w:rsidR="00AA5486">
        <w:rPr>
          <w:sz w:val="24"/>
          <w:szCs w:val="24"/>
          <w:lang w:val="uk-UA"/>
        </w:rPr>
        <w:t>.</w:t>
      </w:r>
      <w:r w:rsidR="00EF17BC">
        <w:rPr>
          <w:sz w:val="24"/>
          <w:szCs w:val="24"/>
          <w:lang w:val="uk-UA"/>
        </w:rPr>
        <w:t>, підпункту 2.5.2.12</w:t>
      </w:r>
      <w:r w:rsidR="00AA5486">
        <w:rPr>
          <w:sz w:val="24"/>
          <w:szCs w:val="24"/>
          <w:lang w:val="uk-UA"/>
        </w:rPr>
        <w:t>.</w:t>
      </w:r>
      <w:r w:rsidR="00EF17BC">
        <w:rPr>
          <w:sz w:val="24"/>
          <w:szCs w:val="24"/>
          <w:lang w:val="uk-UA"/>
        </w:rPr>
        <w:t xml:space="preserve"> на 2.5.2.13</w:t>
      </w:r>
      <w:r w:rsidR="00AA5486">
        <w:rPr>
          <w:sz w:val="24"/>
          <w:szCs w:val="24"/>
          <w:lang w:val="uk-UA"/>
        </w:rPr>
        <w:t>.</w:t>
      </w:r>
      <w:r w:rsidR="002F7B8A">
        <w:rPr>
          <w:sz w:val="24"/>
          <w:szCs w:val="24"/>
          <w:lang w:val="uk-UA"/>
        </w:rPr>
        <w:t xml:space="preserve"> </w:t>
      </w:r>
      <w:r w:rsidR="003E3E05">
        <w:rPr>
          <w:sz w:val="24"/>
          <w:szCs w:val="24"/>
          <w:lang w:val="uk-UA"/>
        </w:rPr>
        <w:t>р</w:t>
      </w:r>
      <w:r w:rsidR="002F7925">
        <w:rPr>
          <w:sz w:val="24"/>
          <w:szCs w:val="24"/>
          <w:lang w:val="uk-UA"/>
        </w:rPr>
        <w:t xml:space="preserve">озділу </w:t>
      </w:r>
      <w:r w:rsidR="002F7925" w:rsidRPr="00243AC7">
        <w:rPr>
          <w:sz w:val="24"/>
          <w:szCs w:val="24"/>
          <w:lang w:val="uk-UA"/>
        </w:rPr>
        <w:t xml:space="preserve">2 «ПОРЯДОК НАДАННЯ КОРИСТУВАЧУ ІНДИВІДУАЛЬНОГО СЕЙФУ» </w:t>
      </w:r>
      <w:r>
        <w:rPr>
          <w:sz w:val="24"/>
          <w:szCs w:val="24"/>
          <w:lang w:val="uk-UA"/>
        </w:rPr>
        <w:t>Правил</w:t>
      </w:r>
      <w:r w:rsidR="004D34E5">
        <w:rPr>
          <w:sz w:val="24"/>
          <w:szCs w:val="24"/>
          <w:lang w:val="uk-UA"/>
        </w:rPr>
        <w:t>.</w:t>
      </w:r>
    </w:p>
    <w:p w:rsidR="004D34E5" w:rsidRDefault="004D34E5" w:rsidP="002F4BA1">
      <w:pPr>
        <w:pStyle w:val="21"/>
        <w:spacing w:after="0" w:line="276" w:lineRule="auto"/>
        <w:ind w:left="0" w:firstLine="709"/>
        <w:jc w:val="both"/>
        <w:rPr>
          <w:sz w:val="24"/>
          <w:szCs w:val="24"/>
          <w:lang w:val="uk-UA"/>
        </w:rPr>
      </w:pPr>
    </w:p>
    <w:p w:rsidR="00747612" w:rsidRDefault="00747612" w:rsidP="002F4BA1">
      <w:pPr>
        <w:pStyle w:val="21"/>
        <w:numPr>
          <w:ilvl w:val="0"/>
          <w:numId w:val="8"/>
        </w:numPr>
        <w:spacing w:after="0" w:line="276" w:lineRule="auto"/>
        <w:ind w:left="0" w:firstLine="709"/>
        <w:jc w:val="both"/>
        <w:rPr>
          <w:sz w:val="24"/>
          <w:szCs w:val="24"/>
          <w:lang w:val="uk-UA"/>
        </w:rPr>
      </w:pPr>
      <w:r w:rsidRPr="00243AC7">
        <w:rPr>
          <w:sz w:val="24"/>
          <w:szCs w:val="24"/>
          <w:lang w:val="uk-UA"/>
        </w:rPr>
        <w:t>Підпункт</w:t>
      </w:r>
      <w:r w:rsidR="00326272">
        <w:rPr>
          <w:sz w:val="24"/>
          <w:szCs w:val="24"/>
          <w:lang w:val="uk-UA"/>
        </w:rPr>
        <w:t>и</w:t>
      </w:r>
      <w:r w:rsidRPr="00243AC7">
        <w:rPr>
          <w:sz w:val="24"/>
          <w:szCs w:val="24"/>
          <w:lang w:val="uk-UA"/>
        </w:rPr>
        <w:t xml:space="preserve"> 2.5.3.2</w:t>
      </w:r>
      <w:r w:rsidR="00AA5486">
        <w:rPr>
          <w:sz w:val="24"/>
          <w:szCs w:val="24"/>
          <w:lang w:val="uk-UA"/>
        </w:rPr>
        <w:t>.</w:t>
      </w:r>
      <w:r w:rsidRPr="00243AC7">
        <w:rPr>
          <w:sz w:val="24"/>
          <w:szCs w:val="24"/>
          <w:lang w:val="uk-UA"/>
        </w:rPr>
        <w:t xml:space="preserve"> </w:t>
      </w:r>
      <w:r w:rsidR="00326272">
        <w:rPr>
          <w:sz w:val="24"/>
          <w:szCs w:val="24"/>
          <w:lang w:val="uk-UA"/>
        </w:rPr>
        <w:t xml:space="preserve">2.5.3.5. пункту 2.5. </w:t>
      </w:r>
      <w:r w:rsidR="004D34E5">
        <w:rPr>
          <w:sz w:val="24"/>
          <w:szCs w:val="24"/>
          <w:lang w:val="uk-UA"/>
        </w:rPr>
        <w:t>р</w:t>
      </w:r>
      <w:r w:rsidR="005B70AA">
        <w:rPr>
          <w:sz w:val="24"/>
          <w:szCs w:val="24"/>
          <w:lang w:val="uk-UA"/>
        </w:rPr>
        <w:t xml:space="preserve">озділу </w:t>
      </w:r>
      <w:r w:rsidR="005B70AA" w:rsidRPr="00243AC7">
        <w:rPr>
          <w:sz w:val="24"/>
          <w:szCs w:val="24"/>
          <w:lang w:val="uk-UA"/>
        </w:rPr>
        <w:t xml:space="preserve">2 «ПОРЯДОК НАДАННЯ КОРИСТУВАЧУ ІНДИВІДУАЛЬНОГО СЕЙФУ» </w:t>
      </w:r>
      <w:r w:rsidR="00845D67">
        <w:rPr>
          <w:sz w:val="24"/>
          <w:szCs w:val="24"/>
          <w:lang w:val="uk-UA"/>
        </w:rPr>
        <w:t>Правил викла</w:t>
      </w:r>
      <w:r w:rsidR="00326272">
        <w:rPr>
          <w:sz w:val="24"/>
          <w:szCs w:val="24"/>
          <w:lang w:val="uk-UA"/>
        </w:rPr>
        <w:t>сти</w:t>
      </w:r>
      <w:r w:rsidR="0019532A">
        <w:rPr>
          <w:sz w:val="24"/>
          <w:szCs w:val="24"/>
          <w:lang w:val="uk-UA"/>
        </w:rPr>
        <w:t xml:space="preserve"> </w:t>
      </w:r>
      <w:r w:rsidR="00326272">
        <w:rPr>
          <w:sz w:val="24"/>
          <w:szCs w:val="24"/>
          <w:lang w:val="uk-UA"/>
        </w:rPr>
        <w:t>у</w:t>
      </w:r>
      <w:r w:rsidRPr="00C9308C">
        <w:rPr>
          <w:sz w:val="24"/>
          <w:szCs w:val="24"/>
          <w:lang w:val="uk-UA"/>
        </w:rPr>
        <w:t xml:space="preserve"> н</w:t>
      </w:r>
      <w:r>
        <w:rPr>
          <w:sz w:val="24"/>
          <w:szCs w:val="24"/>
          <w:lang w:val="uk-UA"/>
        </w:rPr>
        <w:t>овій редакції, наступного змісту:</w:t>
      </w:r>
    </w:p>
    <w:p w:rsidR="00747612" w:rsidRPr="00243AC7" w:rsidRDefault="00564481" w:rsidP="002F4BA1">
      <w:pPr>
        <w:tabs>
          <w:tab w:val="left" w:pos="720"/>
        </w:tabs>
        <w:spacing w:line="276" w:lineRule="auto"/>
        <w:ind w:firstLine="709"/>
        <w:jc w:val="both"/>
        <w:rPr>
          <w:sz w:val="24"/>
          <w:szCs w:val="24"/>
          <w:lang w:val="uk-UA"/>
        </w:rPr>
      </w:pPr>
      <w:r>
        <w:rPr>
          <w:sz w:val="24"/>
          <w:szCs w:val="24"/>
          <w:lang w:val="uk-UA"/>
        </w:rPr>
        <w:t xml:space="preserve">«2.5.3.2. </w:t>
      </w:r>
      <w:r w:rsidR="00747612" w:rsidRPr="00243AC7">
        <w:rPr>
          <w:sz w:val="24"/>
          <w:szCs w:val="24"/>
          <w:lang w:val="uk-UA"/>
        </w:rPr>
        <w:t>Відкрити Індивідуальний сейф без присутності Користувача у наступних випадках:</w:t>
      </w:r>
    </w:p>
    <w:p w:rsidR="00747612" w:rsidRPr="00243AC7" w:rsidRDefault="00747612" w:rsidP="002F4BA1">
      <w:pPr>
        <w:spacing w:line="276" w:lineRule="auto"/>
        <w:ind w:firstLine="709"/>
        <w:jc w:val="both"/>
        <w:rPr>
          <w:sz w:val="24"/>
          <w:szCs w:val="24"/>
          <w:lang w:val="uk-UA"/>
        </w:rPr>
      </w:pPr>
      <w:r w:rsidRPr="00243AC7">
        <w:rPr>
          <w:sz w:val="24"/>
          <w:szCs w:val="24"/>
          <w:lang w:val="uk-UA"/>
        </w:rPr>
        <w:t>а) на підставі рішень слідчих, судових або інших органів, які діють в межах своїх повноважень, оформлених у відповідності з чинним законодавством України;</w:t>
      </w:r>
    </w:p>
    <w:p w:rsidR="00747612" w:rsidRPr="00243AC7" w:rsidRDefault="00747612" w:rsidP="002F4BA1">
      <w:pPr>
        <w:spacing w:line="276" w:lineRule="auto"/>
        <w:ind w:firstLine="709"/>
        <w:jc w:val="both"/>
        <w:rPr>
          <w:sz w:val="24"/>
          <w:szCs w:val="24"/>
          <w:lang w:val="uk-UA"/>
        </w:rPr>
      </w:pPr>
      <w:r w:rsidRPr="00243AC7">
        <w:rPr>
          <w:sz w:val="24"/>
          <w:szCs w:val="24"/>
          <w:lang w:val="uk-UA"/>
        </w:rPr>
        <w:t xml:space="preserve">б) у випадку коли по закінченні трьох місяців з дня закінчення строку користування сейфом, Користувач не забирає Цінності з Індивідуального сейфа та не повертає Комплект ключів від наданого йому Індивідуального сейфа, комісія, створена Банком, відкриває Індивідуальний сейф, про що складається відповідний акт. Цінності після відкриття Індивідуального сейфа вісім років, з дати їх вилучення, зберігаються в Сховищі як не витребуване майно. Якщо Користувач не звертається до Банку протягом восьми років з дня їх вилучення Цінності переходять до власності Банку; </w:t>
      </w:r>
    </w:p>
    <w:p w:rsidR="00747612" w:rsidRPr="00243AC7" w:rsidRDefault="00747612" w:rsidP="002F4BA1">
      <w:pPr>
        <w:spacing w:line="276" w:lineRule="auto"/>
        <w:ind w:firstLine="709"/>
        <w:jc w:val="both"/>
        <w:rPr>
          <w:sz w:val="24"/>
          <w:szCs w:val="24"/>
          <w:lang w:val="uk-UA"/>
        </w:rPr>
      </w:pPr>
      <w:r w:rsidRPr="00243AC7">
        <w:rPr>
          <w:sz w:val="24"/>
          <w:szCs w:val="24"/>
          <w:lang w:val="uk-UA"/>
        </w:rPr>
        <w:t>в) зміни місцезнаходження/ закриття відділення Банку, в Депозитарії якої знаходиться Індивідуальний сейф, наданий у користування Користувачеві, необхідності проведення ремонтних робіт в Депозитарії тощо, за умови письмового повідомлення Користувача за 20 банківських днів до дати відкриття Індивідуального сейфа;</w:t>
      </w:r>
    </w:p>
    <w:p w:rsidR="00747612" w:rsidRPr="00243AC7" w:rsidRDefault="00747612" w:rsidP="002F4BA1">
      <w:pPr>
        <w:spacing w:line="276" w:lineRule="auto"/>
        <w:ind w:firstLine="709"/>
        <w:jc w:val="both"/>
        <w:rPr>
          <w:sz w:val="24"/>
          <w:szCs w:val="24"/>
          <w:lang w:val="uk-UA"/>
        </w:rPr>
      </w:pPr>
      <w:r w:rsidRPr="00243AC7">
        <w:rPr>
          <w:sz w:val="24"/>
          <w:szCs w:val="24"/>
          <w:lang w:val="uk-UA"/>
        </w:rPr>
        <w:t>г) смерті Користувача;</w:t>
      </w:r>
    </w:p>
    <w:p w:rsidR="005B70AA" w:rsidRDefault="00747612" w:rsidP="002F4BA1">
      <w:pPr>
        <w:spacing w:line="276" w:lineRule="auto"/>
        <w:ind w:firstLine="709"/>
        <w:jc w:val="both"/>
        <w:rPr>
          <w:sz w:val="24"/>
          <w:szCs w:val="24"/>
          <w:lang w:val="uk-UA"/>
        </w:rPr>
      </w:pPr>
      <w:r w:rsidRPr="00243AC7">
        <w:rPr>
          <w:sz w:val="24"/>
          <w:szCs w:val="24"/>
          <w:lang w:val="uk-UA"/>
        </w:rPr>
        <w:t>д) коли Користувач не забирає Цінності з Індивідуального сейфа та не повертає Комплект ключів від наданого йому Індивідуального сейфа протягом 20 банківських днів з дати надсилання письмового повідомлення Банком про прийняття рішення розірвати Договір.</w:t>
      </w:r>
    </w:p>
    <w:p w:rsidR="00F718E2" w:rsidRPr="00243AC7" w:rsidRDefault="00F718E2" w:rsidP="00F718E2">
      <w:pPr>
        <w:spacing w:line="276" w:lineRule="auto"/>
        <w:rPr>
          <w:sz w:val="24"/>
          <w:szCs w:val="24"/>
          <w:lang w:val="uk-UA"/>
        </w:rPr>
      </w:pPr>
      <w:r>
        <w:rPr>
          <w:noProof/>
          <w:sz w:val="24"/>
          <w:szCs w:val="24"/>
          <w:lang w:val="uk-UA" w:eastAsia="uk-UA"/>
        </w:rPr>
        <w:lastRenderedPageBreak/>
        <w:drawing>
          <wp:inline distT="0" distB="0" distL="0" distR="0">
            <wp:extent cx="6827065" cy="938869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0463" cy="9393372"/>
                    </a:xfrm>
                    <a:prstGeom prst="rect">
                      <a:avLst/>
                    </a:prstGeom>
                  </pic:spPr>
                </pic:pic>
              </a:graphicData>
            </a:graphic>
          </wp:inline>
        </w:drawing>
      </w:r>
      <w:bookmarkStart w:id="0" w:name="_GoBack"/>
      <w:bookmarkEnd w:id="0"/>
    </w:p>
    <w:sectPr w:rsidR="00F718E2" w:rsidRPr="00243AC7" w:rsidSect="008A080A">
      <w:headerReference w:type="default" r:id="rId9"/>
      <w:footerReference w:type="default" r:id="rId10"/>
      <w:pgSz w:w="11906" w:h="16838"/>
      <w:pgMar w:top="567" w:right="99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35" w:rsidRDefault="00A63835">
      <w:r>
        <w:separator/>
      </w:r>
    </w:p>
  </w:endnote>
  <w:endnote w:type="continuationSeparator" w:id="0">
    <w:p w:rsidR="00A63835" w:rsidRDefault="00A6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32" w:rsidRDefault="00A63835">
    <w:pPr>
      <w:pStyle w:val="a5"/>
      <w:framePr w:wrap="auto" w:vAnchor="text" w:hAnchor="margin" w:xAlign="center" w:y="1"/>
      <w:rPr>
        <w:rStyle w:val="a7"/>
      </w:rPr>
    </w:pPr>
  </w:p>
  <w:p w:rsidR="00643832" w:rsidRDefault="00A638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35" w:rsidRDefault="00A63835">
      <w:r>
        <w:separator/>
      </w:r>
    </w:p>
  </w:footnote>
  <w:footnote w:type="continuationSeparator" w:id="0">
    <w:p w:rsidR="00A63835" w:rsidRDefault="00A6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32" w:rsidRDefault="00A63835">
    <w:pPr>
      <w:pStyle w:val="a3"/>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A88"/>
    <w:multiLevelType w:val="hybridMultilevel"/>
    <w:tmpl w:val="82405F5A"/>
    <w:lvl w:ilvl="0" w:tplc="7366712E">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2E6B0A"/>
    <w:multiLevelType w:val="hybridMultilevel"/>
    <w:tmpl w:val="F8268D32"/>
    <w:lvl w:ilvl="0" w:tplc="52B08522">
      <w:start w:val="9"/>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9445146"/>
    <w:multiLevelType w:val="hybridMultilevel"/>
    <w:tmpl w:val="82405F5A"/>
    <w:lvl w:ilvl="0" w:tplc="7366712E">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5">
    <w:nsid w:val="59D10009"/>
    <w:multiLevelType w:val="multilevel"/>
    <w:tmpl w:val="0BECD01E"/>
    <w:lvl w:ilvl="0">
      <w:start w:val="1"/>
      <w:numFmt w:val="decimal"/>
      <w:lvlText w:val="%1."/>
      <w:lvlJc w:val="left"/>
      <w:pPr>
        <w:ind w:left="1070" w:hanging="360"/>
      </w:pPr>
      <w:rPr>
        <w:rFonts w:hint="default"/>
      </w:rPr>
    </w:lvl>
    <w:lvl w:ilvl="1">
      <w:start w:val="1"/>
      <w:numFmt w:val="decimal"/>
      <w:isLgl/>
      <w:lvlText w:val="%1.%2."/>
      <w:lvlJc w:val="left"/>
      <w:pPr>
        <w:ind w:left="774"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124"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92" w:hanging="1800"/>
      </w:pPr>
      <w:rPr>
        <w:rFonts w:hint="default"/>
      </w:rPr>
    </w:lvl>
  </w:abstractNum>
  <w:abstractNum w:abstractNumId="6">
    <w:nsid w:val="6410082C"/>
    <w:multiLevelType w:val="hybridMultilevel"/>
    <w:tmpl w:val="681456C2"/>
    <w:lvl w:ilvl="0" w:tplc="601C86CA">
      <w:start w:val="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688D40FA"/>
    <w:multiLevelType w:val="hybridMultilevel"/>
    <w:tmpl w:val="47F4B184"/>
    <w:lvl w:ilvl="0" w:tplc="A22872B6">
      <w:start w:val="12"/>
      <w:numFmt w:val="decimal"/>
      <w:lvlText w:val="%1."/>
      <w:lvlJc w:val="left"/>
      <w:pPr>
        <w:ind w:left="1353"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B8"/>
    <w:rsid w:val="00022B14"/>
    <w:rsid w:val="0002576E"/>
    <w:rsid w:val="00082226"/>
    <w:rsid w:val="00082FC3"/>
    <w:rsid w:val="00093B40"/>
    <w:rsid w:val="000A566F"/>
    <w:rsid w:val="000C041D"/>
    <w:rsid w:val="000E0F99"/>
    <w:rsid w:val="00102510"/>
    <w:rsid w:val="00122FBA"/>
    <w:rsid w:val="00125B1B"/>
    <w:rsid w:val="001435A5"/>
    <w:rsid w:val="00144AC5"/>
    <w:rsid w:val="00184FE4"/>
    <w:rsid w:val="00193627"/>
    <w:rsid w:val="0019532A"/>
    <w:rsid w:val="001F3B4A"/>
    <w:rsid w:val="001F47ED"/>
    <w:rsid w:val="00243AC7"/>
    <w:rsid w:val="00245552"/>
    <w:rsid w:val="00246AFA"/>
    <w:rsid w:val="00256269"/>
    <w:rsid w:val="002778CE"/>
    <w:rsid w:val="00287C54"/>
    <w:rsid w:val="002A3A4B"/>
    <w:rsid w:val="002C7ADE"/>
    <w:rsid w:val="002D5CC6"/>
    <w:rsid w:val="002F4BA1"/>
    <w:rsid w:val="002F7925"/>
    <w:rsid w:val="002F7B8A"/>
    <w:rsid w:val="003062AF"/>
    <w:rsid w:val="00315497"/>
    <w:rsid w:val="00326272"/>
    <w:rsid w:val="00336FFA"/>
    <w:rsid w:val="00360ACE"/>
    <w:rsid w:val="00373A7D"/>
    <w:rsid w:val="00390FFE"/>
    <w:rsid w:val="00393AD9"/>
    <w:rsid w:val="003A4A5D"/>
    <w:rsid w:val="003D0D95"/>
    <w:rsid w:val="003E3E05"/>
    <w:rsid w:val="003E65D7"/>
    <w:rsid w:val="00400C11"/>
    <w:rsid w:val="004140E1"/>
    <w:rsid w:val="00431D2B"/>
    <w:rsid w:val="004449DB"/>
    <w:rsid w:val="004542B9"/>
    <w:rsid w:val="00457BCD"/>
    <w:rsid w:val="00467D5C"/>
    <w:rsid w:val="004921EE"/>
    <w:rsid w:val="00492E23"/>
    <w:rsid w:val="00493AE5"/>
    <w:rsid w:val="004D34E5"/>
    <w:rsid w:val="004E2443"/>
    <w:rsid w:val="004E66C2"/>
    <w:rsid w:val="00502F6F"/>
    <w:rsid w:val="005223EF"/>
    <w:rsid w:val="0053044D"/>
    <w:rsid w:val="0053586C"/>
    <w:rsid w:val="005538EE"/>
    <w:rsid w:val="00564481"/>
    <w:rsid w:val="00566167"/>
    <w:rsid w:val="0057705D"/>
    <w:rsid w:val="00595A2E"/>
    <w:rsid w:val="005B70AA"/>
    <w:rsid w:val="005E24DF"/>
    <w:rsid w:val="005F6A33"/>
    <w:rsid w:val="00607652"/>
    <w:rsid w:val="006453A0"/>
    <w:rsid w:val="006B18E2"/>
    <w:rsid w:val="006B2B5F"/>
    <w:rsid w:val="006E04E4"/>
    <w:rsid w:val="00747612"/>
    <w:rsid w:val="00755947"/>
    <w:rsid w:val="00762C15"/>
    <w:rsid w:val="007922A3"/>
    <w:rsid w:val="007933AC"/>
    <w:rsid w:val="007A2F2C"/>
    <w:rsid w:val="007A52AF"/>
    <w:rsid w:val="007B0D2E"/>
    <w:rsid w:val="007B7E32"/>
    <w:rsid w:val="007D3BC6"/>
    <w:rsid w:val="008027DD"/>
    <w:rsid w:val="00804811"/>
    <w:rsid w:val="00815784"/>
    <w:rsid w:val="00820BF5"/>
    <w:rsid w:val="00842145"/>
    <w:rsid w:val="00845D67"/>
    <w:rsid w:val="00846E2B"/>
    <w:rsid w:val="008516E7"/>
    <w:rsid w:val="00864CB8"/>
    <w:rsid w:val="00873EA5"/>
    <w:rsid w:val="00882BBA"/>
    <w:rsid w:val="008931F5"/>
    <w:rsid w:val="008A6BDF"/>
    <w:rsid w:val="008C259B"/>
    <w:rsid w:val="008C70D5"/>
    <w:rsid w:val="008F0930"/>
    <w:rsid w:val="008F6AE8"/>
    <w:rsid w:val="009156EB"/>
    <w:rsid w:val="00916FD7"/>
    <w:rsid w:val="00932FDD"/>
    <w:rsid w:val="0093554C"/>
    <w:rsid w:val="00945033"/>
    <w:rsid w:val="00982CD1"/>
    <w:rsid w:val="009A69A4"/>
    <w:rsid w:val="009A7E39"/>
    <w:rsid w:val="009C2125"/>
    <w:rsid w:val="009D1C15"/>
    <w:rsid w:val="00A22750"/>
    <w:rsid w:val="00A47407"/>
    <w:rsid w:val="00A612C0"/>
    <w:rsid w:val="00A63835"/>
    <w:rsid w:val="00A76603"/>
    <w:rsid w:val="00A86B1A"/>
    <w:rsid w:val="00A96B6F"/>
    <w:rsid w:val="00AA5486"/>
    <w:rsid w:val="00AD0860"/>
    <w:rsid w:val="00AD39F7"/>
    <w:rsid w:val="00B00EF9"/>
    <w:rsid w:val="00B17984"/>
    <w:rsid w:val="00B5609D"/>
    <w:rsid w:val="00B951C5"/>
    <w:rsid w:val="00C01B4E"/>
    <w:rsid w:val="00C05378"/>
    <w:rsid w:val="00C20666"/>
    <w:rsid w:val="00C37FD6"/>
    <w:rsid w:val="00C74EC9"/>
    <w:rsid w:val="00C85FED"/>
    <w:rsid w:val="00CE231A"/>
    <w:rsid w:val="00CE43B8"/>
    <w:rsid w:val="00CF37AE"/>
    <w:rsid w:val="00D05ADD"/>
    <w:rsid w:val="00D22201"/>
    <w:rsid w:val="00D30389"/>
    <w:rsid w:val="00D34FEF"/>
    <w:rsid w:val="00D35FBA"/>
    <w:rsid w:val="00D4427A"/>
    <w:rsid w:val="00D57400"/>
    <w:rsid w:val="00D84456"/>
    <w:rsid w:val="00DB3CDF"/>
    <w:rsid w:val="00DB4E0D"/>
    <w:rsid w:val="00DB790F"/>
    <w:rsid w:val="00DC7911"/>
    <w:rsid w:val="00DD58EB"/>
    <w:rsid w:val="00E417DD"/>
    <w:rsid w:val="00E72202"/>
    <w:rsid w:val="00E73664"/>
    <w:rsid w:val="00E741F4"/>
    <w:rsid w:val="00EB535D"/>
    <w:rsid w:val="00EB6EF9"/>
    <w:rsid w:val="00EF17BC"/>
    <w:rsid w:val="00EF79BE"/>
    <w:rsid w:val="00EF7B8D"/>
    <w:rsid w:val="00F11F68"/>
    <w:rsid w:val="00F17056"/>
    <w:rsid w:val="00F273E2"/>
    <w:rsid w:val="00F53465"/>
    <w:rsid w:val="00F70BA4"/>
    <w:rsid w:val="00F718E2"/>
    <w:rsid w:val="00F840B1"/>
    <w:rsid w:val="00F952F7"/>
    <w:rsid w:val="00FA52CA"/>
    <w:rsid w:val="00FC1D5C"/>
    <w:rsid w:val="00FC4C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167"/>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815784"/>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6167"/>
    <w:pPr>
      <w:tabs>
        <w:tab w:val="center" w:pos="4677"/>
        <w:tab w:val="right" w:pos="9355"/>
      </w:tabs>
    </w:pPr>
  </w:style>
  <w:style w:type="character" w:customStyle="1" w:styleId="a4">
    <w:name w:val="Верхний колонтитул Знак"/>
    <w:basedOn w:val="a0"/>
    <w:link w:val="a3"/>
    <w:uiPriority w:val="99"/>
    <w:rsid w:val="00566167"/>
    <w:rPr>
      <w:rFonts w:ascii="Times New Roman" w:eastAsia="Times New Roman" w:hAnsi="Times New Roman" w:cs="Times New Roman"/>
      <w:sz w:val="20"/>
      <w:szCs w:val="20"/>
      <w:lang w:val="ru-RU" w:eastAsia="ru-RU"/>
    </w:rPr>
  </w:style>
  <w:style w:type="paragraph" w:styleId="a5">
    <w:name w:val="footer"/>
    <w:basedOn w:val="a"/>
    <w:link w:val="a6"/>
    <w:rsid w:val="00566167"/>
    <w:pPr>
      <w:tabs>
        <w:tab w:val="center" w:pos="4677"/>
        <w:tab w:val="right" w:pos="9355"/>
      </w:tabs>
    </w:pPr>
  </w:style>
  <w:style w:type="character" w:customStyle="1" w:styleId="a6">
    <w:name w:val="Нижний колонтитул Знак"/>
    <w:basedOn w:val="a0"/>
    <w:link w:val="a5"/>
    <w:rsid w:val="00566167"/>
    <w:rPr>
      <w:rFonts w:ascii="Times New Roman" w:eastAsia="Times New Roman" w:hAnsi="Times New Roman" w:cs="Times New Roman"/>
      <w:sz w:val="20"/>
      <w:szCs w:val="20"/>
      <w:lang w:val="ru-RU" w:eastAsia="ru-RU"/>
    </w:rPr>
  </w:style>
  <w:style w:type="character" w:styleId="a7">
    <w:name w:val="page number"/>
    <w:basedOn w:val="a0"/>
    <w:rsid w:val="00566167"/>
  </w:style>
  <w:style w:type="paragraph" w:styleId="21">
    <w:name w:val="Body Text Indent 2"/>
    <w:basedOn w:val="a"/>
    <w:link w:val="22"/>
    <w:rsid w:val="00566167"/>
    <w:pPr>
      <w:spacing w:after="120" w:line="480" w:lineRule="auto"/>
      <w:ind w:left="283"/>
    </w:pPr>
  </w:style>
  <w:style w:type="character" w:customStyle="1" w:styleId="22">
    <w:name w:val="Основной текст с отступом 2 Знак"/>
    <w:basedOn w:val="a0"/>
    <w:link w:val="21"/>
    <w:rsid w:val="00566167"/>
    <w:rPr>
      <w:rFonts w:ascii="Times New Roman" w:eastAsia="Times New Roman" w:hAnsi="Times New Roman" w:cs="Times New Roman"/>
      <w:sz w:val="20"/>
      <w:szCs w:val="20"/>
      <w:lang w:val="ru-RU" w:eastAsia="ru-RU"/>
    </w:rPr>
  </w:style>
  <w:style w:type="character" w:styleId="a8">
    <w:name w:val="Hyperlink"/>
    <w:rsid w:val="00566167"/>
    <w:rPr>
      <w:color w:val="0000FF"/>
      <w:u w:val="single"/>
    </w:rPr>
  </w:style>
  <w:style w:type="paragraph" w:styleId="a9">
    <w:name w:val="List Paragraph"/>
    <w:basedOn w:val="a"/>
    <w:uiPriority w:val="34"/>
    <w:qFormat/>
    <w:rsid w:val="00082226"/>
    <w:pPr>
      <w:ind w:left="720"/>
      <w:contextualSpacing/>
    </w:pPr>
  </w:style>
  <w:style w:type="paragraph" w:styleId="aa">
    <w:name w:val="annotation text"/>
    <w:basedOn w:val="a"/>
    <w:link w:val="ab"/>
    <w:uiPriority w:val="99"/>
    <w:semiHidden/>
    <w:unhideWhenUsed/>
    <w:rsid w:val="00245552"/>
    <w:pPr>
      <w:jc w:val="both"/>
    </w:pPr>
    <w:rPr>
      <w:lang w:val="x-none"/>
    </w:rPr>
  </w:style>
  <w:style w:type="character" w:customStyle="1" w:styleId="ab">
    <w:name w:val="Текст примечания Знак"/>
    <w:basedOn w:val="a0"/>
    <w:link w:val="aa"/>
    <w:uiPriority w:val="99"/>
    <w:semiHidden/>
    <w:rsid w:val="00245552"/>
    <w:rPr>
      <w:rFonts w:ascii="Times New Roman" w:eastAsia="Times New Roman" w:hAnsi="Times New Roman" w:cs="Times New Roman"/>
      <w:sz w:val="20"/>
      <w:szCs w:val="20"/>
      <w:lang w:val="x-none" w:eastAsia="ru-RU"/>
    </w:rPr>
  </w:style>
  <w:style w:type="paragraph" w:styleId="ac">
    <w:name w:val="Balloon Text"/>
    <w:basedOn w:val="a"/>
    <w:link w:val="ad"/>
    <w:uiPriority w:val="99"/>
    <w:semiHidden/>
    <w:unhideWhenUsed/>
    <w:rsid w:val="00EB535D"/>
    <w:rPr>
      <w:rFonts w:ascii="Tahoma" w:hAnsi="Tahoma" w:cs="Tahoma"/>
      <w:sz w:val="16"/>
      <w:szCs w:val="16"/>
    </w:rPr>
  </w:style>
  <w:style w:type="character" w:customStyle="1" w:styleId="ad">
    <w:name w:val="Текст выноски Знак"/>
    <w:basedOn w:val="a0"/>
    <w:link w:val="ac"/>
    <w:uiPriority w:val="99"/>
    <w:semiHidden/>
    <w:rsid w:val="00EB535D"/>
    <w:rPr>
      <w:rFonts w:ascii="Tahoma" w:eastAsia="Times New Roman" w:hAnsi="Tahoma" w:cs="Tahoma"/>
      <w:sz w:val="16"/>
      <w:szCs w:val="16"/>
      <w:lang w:val="ru-RU" w:eastAsia="ru-RU"/>
    </w:rPr>
  </w:style>
  <w:style w:type="character" w:customStyle="1" w:styleId="20">
    <w:name w:val="Заголовок 2 Знак"/>
    <w:basedOn w:val="a0"/>
    <w:link w:val="2"/>
    <w:uiPriority w:val="9"/>
    <w:rsid w:val="00815784"/>
    <w:rPr>
      <w:rFonts w:ascii="Cambria" w:eastAsia="Times New Roman" w:hAnsi="Cambria" w:cs="Times New Roman"/>
      <w:b/>
      <w:bCs/>
      <w:i/>
      <w:iCs/>
      <w:sz w:val="28"/>
      <w:szCs w:val="28"/>
      <w:lang w:val="ru-RU"/>
    </w:rPr>
  </w:style>
  <w:style w:type="character" w:styleId="ae">
    <w:name w:val="annotation reference"/>
    <w:basedOn w:val="a0"/>
    <w:uiPriority w:val="99"/>
    <w:semiHidden/>
    <w:unhideWhenUsed/>
    <w:rsid w:val="00A96B6F"/>
    <w:rPr>
      <w:sz w:val="16"/>
      <w:szCs w:val="16"/>
    </w:rPr>
  </w:style>
  <w:style w:type="paragraph" w:styleId="af">
    <w:name w:val="annotation subject"/>
    <w:basedOn w:val="aa"/>
    <w:next w:val="aa"/>
    <w:link w:val="af0"/>
    <w:uiPriority w:val="99"/>
    <w:semiHidden/>
    <w:unhideWhenUsed/>
    <w:rsid w:val="00A96B6F"/>
    <w:pPr>
      <w:jc w:val="left"/>
    </w:pPr>
    <w:rPr>
      <w:b/>
      <w:bCs/>
      <w:lang w:val="ru-RU"/>
    </w:rPr>
  </w:style>
  <w:style w:type="character" w:customStyle="1" w:styleId="af0">
    <w:name w:val="Тема примечания Знак"/>
    <w:basedOn w:val="ab"/>
    <w:link w:val="af"/>
    <w:uiPriority w:val="99"/>
    <w:semiHidden/>
    <w:rsid w:val="00A96B6F"/>
    <w:rPr>
      <w:rFonts w:ascii="Times New Roman" w:eastAsia="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167"/>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815784"/>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6167"/>
    <w:pPr>
      <w:tabs>
        <w:tab w:val="center" w:pos="4677"/>
        <w:tab w:val="right" w:pos="9355"/>
      </w:tabs>
    </w:pPr>
  </w:style>
  <w:style w:type="character" w:customStyle="1" w:styleId="a4">
    <w:name w:val="Верхний колонтитул Знак"/>
    <w:basedOn w:val="a0"/>
    <w:link w:val="a3"/>
    <w:uiPriority w:val="99"/>
    <w:rsid w:val="00566167"/>
    <w:rPr>
      <w:rFonts w:ascii="Times New Roman" w:eastAsia="Times New Roman" w:hAnsi="Times New Roman" w:cs="Times New Roman"/>
      <w:sz w:val="20"/>
      <w:szCs w:val="20"/>
      <w:lang w:val="ru-RU" w:eastAsia="ru-RU"/>
    </w:rPr>
  </w:style>
  <w:style w:type="paragraph" w:styleId="a5">
    <w:name w:val="footer"/>
    <w:basedOn w:val="a"/>
    <w:link w:val="a6"/>
    <w:rsid w:val="00566167"/>
    <w:pPr>
      <w:tabs>
        <w:tab w:val="center" w:pos="4677"/>
        <w:tab w:val="right" w:pos="9355"/>
      </w:tabs>
    </w:pPr>
  </w:style>
  <w:style w:type="character" w:customStyle="1" w:styleId="a6">
    <w:name w:val="Нижний колонтитул Знак"/>
    <w:basedOn w:val="a0"/>
    <w:link w:val="a5"/>
    <w:rsid w:val="00566167"/>
    <w:rPr>
      <w:rFonts w:ascii="Times New Roman" w:eastAsia="Times New Roman" w:hAnsi="Times New Roman" w:cs="Times New Roman"/>
      <w:sz w:val="20"/>
      <w:szCs w:val="20"/>
      <w:lang w:val="ru-RU" w:eastAsia="ru-RU"/>
    </w:rPr>
  </w:style>
  <w:style w:type="character" w:styleId="a7">
    <w:name w:val="page number"/>
    <w:basedOn w:val="a0"/>
    <w:rsid w:val="00566167"/>
  </w:style>
  <w:style w:type="paragraph" w:styleId="21">
    <w:name w:val="Body Text Indent 2"/>
    <w:basedOn w:val="a"/>
    <w:link w:val="22"/>
    <w:rsid w:val="00566167"/>
    <w:pPr>
      <w:spacing w:after="120" w:line="480" w:lineRule="auto"/>
      <w:ind w:left="283"/>
    </w:pPr>
  </w:style>
  <w:style w:type="character" w:customStyle="1" w:styleId="22">
    <w:name w:val="Основной текст с отступом 2 Знак"/>
    <w:basedOn w:val="a0"/>
    <w:link w:val="21"/>
    <w:rsid w:val="00566167"/>
    <w:rPr>
      <w:rFonts w:ascii="Times New Roman" w:eastAsia="Times New Roman" w:hAnsi="Times New Roman" w:cs="Times New Roman"/>
      <w:sz w:val="20"/>
      <w:szCs w:val="20"/>
      <w:lang w:val="ru-RU" w:eastAsia="ru-RU"/>
    </w:rPr>
  </w:style>
  <w:style w:type="character" w:styleId="a8">
    <w:name w:val="Hyperlink"/>
    <w:rsid w:val="00566167"/>
    <w:rPr>
      <w:color w:val="0000FF"/>
      <w:u w:val="single"/>
    </w:rPr>
  </w:style>
  <w:style w:type="paragraph" w:styleId="a9">
    <w:name w:val="List Paragraph"/>
    <w:basedOn w:val="a"/>
    <w:uiPriority w:val="34"/>
    <w:qFormat/>
    <w:rsid w:val="00082226"/>
    <w:pPr>
      <w:ind w:left="720"/>
      <w:contextualSpacing/>
    </w:pPr>
  </w:style>
  <w:style w:type="paragraph" w:styleId="aa">
    <w:name w:val="annotation text"/>
    <w:basedOn w:val="a"/>
    <w:link w:val="ab"/>
    <w:uiPriority w:val="99"/>
    <w:semiHidden/>
    <w:unhideWhenUsed/>
    <w:rsid w:val="00245552"/>
    <w:pPr>
      <w:jc w:val="both"/>
    </w:pPr>
    <w:rPr>
      <w:lang w:val="x-none"/>
    </w:rPr>
  </w:style>
  <w:style w:type="character" w:customStyle="1" w:styleId="ab">
    <w:name w:val="Текст примечания Знак"/>
    <w:basedOn w:val="a0"/>
    <w:link w:val="aa"/>
    <w:uiPriority w:val="99"/>
    <w:semiHidden/>
    <w:rsid w:val="00245552"/>
    <w:rPr>
      <w:rFonts w:ascii="Times New Roman" w:eastAsia="Times New Roman" w:hAnsi="Times New Roman" w:cs="Times New Roman"/>
      <w:sz w:val="20"/>
      <w:szCs w:val="20"/>
      <w:lang w:val="x-none" w:eastAsia="ru-RU"/>
    </w:rPr>
  </w:style>
  <w:style w:type="paragraph" w:styleId="ac">
    <w:name w:val="Balloon Text"/>
    <w:basedOn w:val="a"/>
    <w:link w:val="ad"/>
    <w:uiPriority w:val="99"/>
    <w:semiHidden/>
    <w:unhideWhenUsed/>
    <w:rsid w:val="00EB535D"/>
    <w:rPr>
      <w:rFonts w:ascii="Tahoma" w:hAnsi="Tahoma" w:cs="Tahoma"/>
      <w:sz w:val="16"/>
      <w:szCs w:val="16"/>
    </w:rPr>
  </w:style>
  <w:style w:type="character" w:customStyle="1" w:styleId="ad">
    <w:name w:val="Текст выноски Знак"/>
    <w:basedOn w:val="a0"/>
    <w:link w:val="ac"/>
    <w:uiPriority w:val="99"/>
    <w:semiHidden/>
    <w:rsid w:val="00EB535D"/>
    <w:rPr>
      <w:rFonts w:ascii="Tahoma" w:eastAsia="Times New Roman" w:hAnsi="Tahoma" w:cs="Tahoma"/>
      <w:sz w:val="16"/>
      <w:szCs w:val="16"/>
      <w:lang w:val="ru-RU" w:eastAsia="ru-RU"/>
    </w:rPr>
  </w:style>
  <w:style w:type="character" w:customStyle="1" w:styleId="20">
    <w:name w:val="Заголовок 2 Знак"/>
    <w:basedOn w:val="a0"/>
    <w:link w:val="2"/>
    <w:uiPriority w:val="9"/>
    <w:rsid w:val="00815784"/>
    <w:rPr>
      <w:rFonts w:ascii="Cambria" w:eastAsia="Times New Roman" w:hAnsi="Cambria" w:cs="Times New Roman"/>
      <w:b/>
      <w:bCs/>
      <w:i/>
      <w:iCs/>
      <w:sz w:val="28"/>
      <w:szCs w:val="28"/>
      <w:lang w:val="ru-RU"/>
    </w:rPr>
  </w:style>
  <w:style w:type="character" w:styleId="ae">
    <w:name w:val="annotation reference"/>
    <w:basedOn w:val="a0"/>
    <w:uiPriority w:val="99"/>
    <w:semiHidden/>
    <w:unhideWhenUsed/>
    <w:rsid w:val="00A96B6F"/>
    <w:rPr>
      <w:sz w:val="16"/>
      <w:szCs w:val="16"/>
    </w:rPr>
  </w:style>
  <w:style w:type="paragraph" w:styleId="af">
    <w:name w:val="annotation subject"/>
    <w:basedOn w:val="aa"/>
    <w:next w:val="aa"/>
    <w:link w:val="af0"/>
    <w:uiPriority w:val="99"/>
    <w:semiHidden/>
    <w:unhideWhenUsed/>
    <w:rsid w:val="00A96B6F"/>
    <w:pPr>
      <w:jc w:val="left"/>
    </w:pPr>
    <w:rPr>
      <w:b/>
      <w:bCs/>
      <w:lang w:val="ru-RU"/>
    </w:rPr>
  </w:style>
  <w:style w:type="character" w:customStyle="1" w:styleId="af0">
    <w:name w:val="Тема примечания Знак"/>
    <w:basedOn w:val="ab"/>
    <w:link w:val="af"/>
    <w:uiPriority w:val="99"/>
    <w:semiHidden/>
    <w:rsid w:val="00A96B6F"/>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7282</Words>
  <Characters>4152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Дмитрієва Людмила Вадимівна</dc:creator>
  <cp:lastModifiedBy>Дмитрієва Людмила Вадимівна</cp:lastModifiedBy>
  <cp:revision>6</cp:revision>
  <cp:lastPrinted>2019-07-31T07:45:00Z</cp:lastPrinted>
  <dcterms:created xsi:type="dcterms:W3CDTF">2019-07-31T11:09:00Z</dcterms:created>
  <dcterms:modified xsi:type="dcterms:W3CDTF">2019-08-01T14:16:00Z</dcterms:modified>
</cp:coreProperties>
</file>