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0B6CE2" w:rsidRPr="00E62ECB" w:rsidTr="000B6CE2">
        <w:tc>
          <w:tcPr>
            <w:tcW w:w="3970" w:type="dxa"/>
            <w:shd w:val="clear" w:color="auto" w:fill="auto"/>
          </w:tcPr>
          <w:p w:rsidR="000B6CE2" w:rsidRPr="00E62ECB" w:rsidRDefault="000B6CE2" w:rsidP="000B6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0B6CE2" w:rsidRPr="00E62ECB" w:rsidRDefault="000B6CE2" w:rsidP="00E62ECB">
            <w:pPr>
              <w:jc w:val="right"/>
              <w:rPr>
                <w:bCs/>
                <w:i/>
                <w:color w:val="808080"/>
                <w:sz w:val="28"/>
                <w:szCs w:val="28"/>
              </w:rPr>
            </w:pPr>
          </w:p>
        </w:tc>
      </w:tr>
    </w:tbl>
    <w:p w:rsidR="00235DBB" w:rsidRPr="00E62ECB" w:rsidRDefault="00235DBB">
      <w:pPr>
        <w:rPr>
          <w:sz w:val="28"/>
          <w:szCs w:val="28"/>
        </w:rPr>
      </w:pPr>
    </w:p>
    <w:p w:rsidR="002F72E7" w:rsidRPr="00E62ECB" w:rsidRDefault="002F72E7" w:rsidP="002F72E7">
      <w:pPr>
        <w:jc w:val="center"/>
        <w:rPr>
          <w:sz w:val="36"/>
          <w:szCs w:val="36"/>
        </w:rPr>
      </w:pPr>
    </w:p>
    <w:p w:rsidR="002F72E7" w:rsidRPr="00E62ECB" w:rsidRDefault="002F72E7" w:rsidP="002F72E7">
      <w:pPr>
        <w:jc w:val="center"/>
        <w:rPr>
          <w:sz w:val="36"/>
          <w:szCs w:val="36"/>
        </w:rPr>
      </w:pPr>
      <w:r w:rsidRPr="00E62ECB">
        <w:rPr>
          <w:sz w:val="36"/>
          <w:szCs w:val="36"/>
        </w:rPr>
        <w:t xml:space="preserve">Тарифи </w:t>
      </w:r>
    </w:p>
    <w:p w:rsidR="002F72E7" w:rsidRPr="00E62ECB" w:rsidRDefault="002F72E7" w:rsidP="002F72E7">
      <w:pPr>
        <w:jc w:val="center"/>
        <w:rPr>
          <w:sz w:val="36"/>
          <w:szCs w:val="36"/>
        </w:rPr>
      </w:pPr>
      <w:r w:rsidRPr="00E62ECB">
        <w:rPr>
          <w:sz w:val="36"/>
          <w:szCs w:val="36"/>
        </w:rPr>
        <w:t xml:space="preserve">на розрахункове обслуговування </w:t>
      </w:r>
    </w:p>
    <w:p w:rsidR="002F72E7" w:rsidRPr="00E62ECB" w:rsidRDefault="002F72E7" w:rsidP="002F72E7">
      <w:pPr>
        <w:jc w:val="center"/>
        <w:rPr>
          <w:sz w:val="36"/>
          <w:szCs w:val="36"/>
        </w:rPr>
      </w:pPr>
      <w:r w:rsidRPr="00E62ECB">
        <w:rPr>
          <w:sz w:val="36"/>
          <w:szCs w:val="36"/>
        </w:rPr>
        <w:t xml:space="preserve">по торговому еквайрингу </w:t>
      </w:r>
    </w:p>
    <w:p w:rsidR="002F72E7" w:rsidRPr="00E62ECB" w:rsidRDefault="002F72E7" w:rsidP="002F72E7">
      <w:pPr>
        <w:jc w:val="center"/>
        <w:rPr>
          <w:i/>
          <w:color w:val="1F497D" w:themeColor="text2"/>
          <w:sz w:val="28"/>
          <w:szCs w:val="28"/>
        </w:rPr>
      </w:pPr>
      <w:r w:rsidRPr="00E62ECB">
        <w:rPr>
          <w:i/>
          <w:color w:val="1F497D" w:themeColor="text2"/>
          <w:sz w:val="28"/>
          <w:szCs w:val="28"/>
        </w:rPr>
        <w:t>(фіксована комісія)</w:t>
      </w:r>
    </w:p>
    <w:p w:rsidR="005D3D21" w:rsidRPr="00E62ECB" w:rsidRDefault="005D3D21" w:rsidP="002F72E7">
      <w:pPr>
        <w:jc w:val="center"/>
        <w:rPr>
          <w:i/>
          <w:color w:val="1F497D" w:themeColor="text2"/>
          <w:sz w:val="28"/>
          <w:szCs w:val="28"/>
        </w:rPr>
      </w:pPr>
    </w:p>
    <w:tbl>
      <w:tblPr>
        <w:tblW w:w="10294" w:type="dxa"/>
        <w:jc w:val="center"/>
        <w:tblLook w:val="04A0" w:firstRow="1" w:lastRow="0" w:firstColumn="1" w:lastColumn="0" w:noHBand="0" w:noVBand="1"/>
      </w:tblPr>
      <w:tblGrid>
        <w:gridCol w:w="5084"/>
        <w:gridCol w:w="2300"/>
        <w:gridCol w:w="2910"/>
      </w:tblGrid>
      <w:tr w:rsidR="002F72E7" w:rsidRPr="00E62ECB" w:rsidTr="00C83515">
        <w:trPr>
          <w:trHeight w:val="20"/>
          <w:jc w:val="center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12" w:color="000000" w:fill="auto"/>
            <w:vAlign w:val="center"/>
            <w:hideMark/>
          </w:tcPr>
          <w:p w:rsidR="002F72E7" w:rsidRPr="00E62ECB" w:rsidRDefault="002F72E7" w:rsidP="00C8351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E62ECB">
              <w:rPr>
                <w:b/>
                <w:bCs/>
                <w:sz w:val="28"/>
                <w:szCs w:val="28"/>
              </w:rPr>
              <w:t>Послуги (операції)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auto"/>
            <w:vAlign w:val="center"/>
            <w:hideMark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62ECB">
              <w:rPr>
                <w:b/>
                <w:bCs/>
                <w:sz w:val="28"/>
                <w:szCs w:val="28"/>
              </w:rPr>
              <w:t>Значе</w:t>
            </w:r>
            <w:bookmarkStart w:id="0" w:name="_GoBack"/>
            <w:bookmarkEnd w:id="0"/>
            <w:r w:rsidRPr="00E62ECB">
              <w:rPr>
                <w:b/>
                <w:bCs/>
                <w:sz w:val="28"/>
                <w:szCs w:val="28"/>
              </w:rPr>
              <w:t>ння тарифу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auto"/>
            <w:vAlign w:val="center"/>
            <w:hideMark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62ECB">
              <w:rPr>
                <w:b/>
                <w:bCs/>
                <w:sz w:val="28"/>
                <w:szCs w:val="28"/>
              </w:rPr>
              <w:t>Порядок стягнення</w:t>
            </w:r>
          </w:p>
        </w:tc>
      </w:tr>
      <w:tr w:rsidR="002F72E7" w:rsidRPr="00E62ECB" w:rsidTr="00C83515">
        <w:trPr>
          <w:trHeight w:val="20"/>
          <w:jc w:val="center"/>
        </w:trPr>
        <w:tc>
          <w:tcPr>
            <w:tcW w:w="1029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auto"/>
          </w:tcPr>
          <w:p w:rsidR="002F72E7" w:rsidRPr="00E62ECB" w:rsidRDefault="002F72E7" w:rsidP="00C8351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E62ECB">
              <w:rPr>
                <w:b/>
                <w:bCs/>
                <w:sz w:val="28"/>
                <w:szCs w:val="28"/>
              </w:rPr>
              <w:t>1. Розмір комісії у поточному місяці без ПДВ:</w:t>
            </w:r>
          </w:p>
        </w:tc>
      </w:tr>
      <w:tr w:rsidR="002F72E7" w:rsidRPr="00E62ECB" w:rsidTr="00C83515">
        <w:trPr>
          <w:trHeight w:val="20"/>
          <w:jc w:val="center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2E7" w:rsidRPr="00E62ECB" w:rsidRDefault="002F72E7" w:rsidP="00C83515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 xml:space="preserve">1.1. Еквайринг платіжних карток платіжних систем </w:t>
            </w:r>
            <w:proofErr w:type="spellStart"/>
            <w:r w:rsidRPr="00E62ECB">
              <w:rPr>
                <w:bCs/>
                <w:sz w:val="28"/>
                <w:szCs w:val="28"/>
              </w:rPr>
              <w:t>Visa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ECB">
              <w:rPr>
                <w:bCs/>
                <w:sz w:val="28"/>
                <w:szCs w:val="28"/>
              </w:rPr>
              <w:t>International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62ECB">
              <w:rPr>
                <w:bCs/>
                <w:sz w:val="28"/>
                <w:szCs w:val="28"/>
              </w:rPr>
              <w:t>MasterCard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ECB">
              <w:rPr>
                <w:bCs/>
                <w:sz w:val="28"/>
                <w:szCs w:val="28"/>
              </w:rPr>
              <w:t>Worldwide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, ПРОСТІР, </w:t>
            </w:r>
            <w:proofErr w:type="spellStart"/>
            <w:r w:rsidRPr="00E62ECB">
              <w:rPr>
                <w:bCs/>
                <w:sz w:val="28"/>
                <w:szCs w:val="28"/>
              </w:rPr>
              <w:t>Union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ECB">
              <w:rPr>
                <w:bCs/>
                <w:sz w:val="28"/>
                <w:szCs w:val="28"/>
              </w:rPr>
              <w:t>Pay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ECB">
              <w:rPr>
                <w:bCs/>
                <w:sz w:val="28"/>
                <w:szCs w:val="28"/>
              </w:rPr>
              <w:t>International</w:t>
            </w:r>
            <w:proofErr w:type="spellEnd"/>
            <w:r w:rsidRPr="00E62ECB">
              <w:rPr>
                <w:bCs/>
                <w:sz w:val="28"/>
                <w:szCs w:val="28"/>
              </w:rPr>
              <w:t xml:space="preserve"> емітованих Банком/ іншими банками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1,80%</w:t>
            </w:r>
          </w:p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від суми кожної операції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Утримується із суми кожної операції, що була проведена на Терміналі Торговцем</w:t>
            </w:r>
          </w:p>
        </w:tc>
      </w:tr>
      <w:tr w:rsidR="002F72E7" w:rsidRPr="00E62ECB" w:rsidTr="00C83515">
        <w:trPr>
          <w:trHeight w:val="20"/>
          <w:jc w:val="center"/>
        </w:trPr>
        <w:tc>
          <w:tcPr>
            <w:tcW w:w="10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</w:tcPr>
          <w:p w:rsidR="002F72E7" w:rsidRPr="00E62ECB" w:rsidRDefault="002F72E7" w:rsidP="00C8351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E62ECB">
              <w:rPr>
                <w:b/>
                <w:bCs/>
                <w:sz w:val="28"/>
                <w:szCs w:val="28"/>
              </w:rPr>
              <w:t>2. Абонентська плата за розрахункове обслуговування застосовується без ПДВ:</w:t>
            </w:r>
          </w:p>
        </w:tc>
      </w:tr>
      <w:tr w:rsidR="002F72E7" w:rsidRPr="00E62ECB" w:rsidTr="002F72E7">
        <w:trPr>
          <w:trHeight w:val="20"/>
          <w:jc w:val="center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 xml:space="preserve">2.1. В першому та останньому місяці обслуговування Торговця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 xml:space="preserve">Входить у вартість послуг розділу </w:t>
            </w:r>
            <w:r w:rsidRPr="00E62ECB">
              <w:rPr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-</w:t>
            </w:r>
          </w:p>
        </w:tc>
      </w:tr>
      <w:tr w:rsidR="002F72E7" w:rsidRPr="00E62ECB" w:rsidTr="002F72E7">
        <w:trPr>
          <w:trHeight w:val="20"/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2.2. За кожним Терміналом у поточному місяці (крім пункту 2.1. тарифів)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500,00 грн.*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E7" w:rsidRPr="00E62ECB" w:rsidRDefault="002F72E7" w:rsidP="00C8351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62ECB">
              <w:rPr>
                <w:bCs/>
                <w:sz w:val="28"/>
                <w:szCs w:val="28"/>
              </w:rPr>
              <w:t>Згідно з умовами укладеного Договору</w:t>
            </w:r>
          </w:p>
        </w:tc>
      </w:tr>
      <w:tr w:rsidR="002F72E7" w:rsidRPr="00E62ECB" w:rsidTr="002F72E7">
        <w:trPr>
          <w:trHeight w:val="20"/>
          <w:jc w:val="center"/>
        </w:trPr>
        <w:tc>
          <w:tcPr>
            <w:tcW w:w="10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7" w:rsidRPr="00E62ECB" w:rsidRDefault="002F72E7" w:rsidP="00C83515">
            <w:pPr>
              <w:spacing w:line="240" w:lineRule="atLeast"/>
              <w:rPr>
                <w:i/>
                <w:sz w:val="18"/>
                <w:szCs w:val="18"/>
              </w:rPr>
            </w:pPr>
            <w:r w:rsidRPr="00E62ECB">
              <w:rPr>
                <w:i/>
                <w:sz w:val="18"/>
                <w:szCs w:val="18"/>
              </w:rPr>
              <w:t>* Якщо проведення операцій по Терміналу  не здійснювалося, плата за відповідний місяць стягується в обов’язковому порядку та в повному розмірі.</w:t>
            </w:r>
          </w:p>
        </w:tc>
      </w:tr>
      <w:tr w:rsidR="002F72E7" w:rsidRPr="00E62ECB" w:rsidTr="002F72E7">
        <w:trPr>
          <w:trHeight w:val="20"/>
          <w:jc w:val="center"/>
        </w:trPr>
        <w:tc>
          <w:tcPr>
            <w:tcW w:w="10294" w:type="dxa"/>
            <w:gridSpan w:val="3"/>
            <w:tcBorders>
              <w:top w:val="single" w:sz="4" w:space="0" w:color="auto"/>
            </w:tcBorders>
          </w:tcPr>
          <w:p w:rsidR="002F72E7" w:rsidRPr="00E62ECB" w:rsidRDefault="002F72E7" w:rsidP="002F72E7">
            <w:pPr>
              <w:spacing w:line="240" w:lineRule="atLeast"/>
              <w:rPr>
                <w:i/>
                <w:sz w:val="18"/>
                <w:szCs w:val="18"/>
              </w:rPr>
            </w:pPr>
            <w:r w:rsidRPr="00E62ECB">
              <w:rPr>
                <w:i/>
                <w:sz w:val="18"/>
                <w:szCs w:val="18"/>
                <w:vertAlign w:val="superscript"/>
              </w:rPr>
              <w:t xml:space="preserve">1 </w:t>
            </w:r>
            <w:r w:rsidRPr="00E62ECB">
              <w:rPr>
                <w:i/>
                <w:sz w:val="18"/>
                <w:szCs w:val="18"/>
              </w:rPr>
              <w:t>обсяг операцій - підсумок Оригінальних операцій здійснених з Платіжними картками Держателів платіжних карток на Терміналі Торговцем в поточному місяці</w:t>
            </w:r>
          </w:p>
        </w:tc>
      </w:tr>
    </w:tbl>
    <w:p w:rsidR="00D1433F" w:rsidRPr="00E62ECB" w:rsidRDefault="00D1433F" w:rsidP="000B6CE2">
      <w:pPr>
        <w:ind w:left="567"/>
        <w:rPr>
          <w:sz w:val="28"/>
          <w:szCs w:val="28"/>
        </w:rPr>
      </w:pPr>
    </w:p>
    <w:p w:rsidR="001F2CAC" w:rsidRPr="00E62ECB" w:rsidRDefault="001F2CAC">
      <w:pPr>
        <w:rPr>
          <w:sz w:val="28"/>
          <w:szCs w:val="28"/>
        </w:rPr>
      </w:pPr>
    </w:p>
    <w:p w:rsidR="001F2CAC" w:rsidRPr="00E62ECB" w:rsidRDefault="001F2CAC">
      <w:pPr>
        <w:rPr>
          <w:sz w:val="28"/>
          <w:szCs w:val="28"/>
        </w:rPr>
      </w:pPr>
    </w:p>
    <w:sectPr w:rsidR="001F2CAC" w:rsidRPr="00E62ECB" w:rsidSect="0059368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86"/>
    <w:rsid w:val="00002318"/>
    <w:rsid w:val="000B6CE2"/>
    <w:rsid w:val="000F3CD4"/>
    <w:rsid w:val="00135E18"/>
    <w:rsid w:val="001F2CAC"/>
    <w:rsid w:val="00235DBB"/>
    <w:rsid w:val="002A1897"/>
    <w:rsid w:val="002C23DC"/>
    <w:rsid w:val="002C6CD5"/>
    <w:rsid w:val="002F72E7"/>
    <w:rsid w:val="00356074"/>
    <w:rsid w:val="004431CE"/>
    <w:rsid w:val="004D1D0B"/>
    <w:rsid w:val="00532C46"/>
    <w:rsid w:val="0054717C"/>
    <w:rsid w:val="00593687"/>
    <w:rsid w:val="005D3D21"/>
    <w:rsid w:val="005E6B23"/>
    <w:rsid w:val="006217FE"/>
    <w:rsid w:val="006426F5"/>
    <w:rsid w:val="006A124B"/>
    <w:rsid w:val="007226EC"/>
    <w:rsid w:val="00777FC8"/>
    <w:rsid w:val="007E5E42"/>
    <w:rsid w:val="00825404"/>
    <w:rsid w:val="009D2ACA"/>
    <w:rsid w:val="00A27586"/>
    <w:rsid w:val="00AB4C24"/>
    <w:rsid w:val="00AE1BB4"/>
    <w:rsid w:val="00B14CB5"/>
    <w:rsid w:val="00B2350B"/>
    <w:rsid w:val="00BA7E14"/>
    <w:rsid w:val="00D1433F"/>
    <w:rsid w:val="00DC713A"/>
    <w:rsid w:val="00E42B29"/>
    <w:rsid w:val="00E62ECB"/>
    <w:rsid w:val="00E77371"/>
    <w:rsid w:val="00EB1F0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8C710-F31B-42CC-9377-9CC159B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87"/>
    <w:pPr>
      <w:spacing w:after="0" w:line="240" w:lineRule="auto"/>
      <w:ind w:left="142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593687"/>
    <w:pPr>
      <w:tabs>
        <w:tab w:val="left" w:pos="567"/>
      </w:tabs>
      <w:spacing w:after="120"/>
      <w:ind w:firstLine="425"/>
      <w:jc w:val="both"/>
    </w:pPr>
  </w:style>
  <w:style w:type="character" w:customStyle="1" w:styleId="a4">
    <w:name w:val="Основной текст Знак"/>
    <w:aliases w:val=" Знак Знак"/>
    <w:basedOn w:val="a0"/>
    <w:link w:val="a3"/>
    <w:rsid w:val="00593687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2">
    <w:name w:val="Основний текст (2)_"/>
    <w:link w:val="20"/>
    <w:locked/>
    <w:rsid w:val="00593687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593687"/>
    <w:pPr>
      <w:widowControl w:val="0"/>
      <w:shd w:val="clear" w:color="auto" w:fill="FFFFFF"/>
      <w:spacing w:before="420" w:line="317" w:lineRule="exact"/>
      <w:ind w:left="0" w:hanging="440"/>
      <w:jc w:val="both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AE1B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F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FC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Роман Олегович</dc:creator>
  <cp:keywords/>
  <dc:description/>
  <cp:lastModifiedBy>Боровенко Олександр Володимирович</cp:lastModifiedBy>
  <cp:revision>38</cp:revision>
  <dcterms:created xsi:type="dcterms:W3CDTF">2018-02-26T06:17:00Z</dcterms:created>
  <dcterms:modified xsi:type="dcterms:W3CDTF">2023-11-27T15:31:00Z</dcterms:modified>
</cp:coreProperties>
</file>