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96" w:rsidRDefault="007A086E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i/>
          <w:iCs/>
          <w:cap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/>
          <w:iCs/>
          <w:cap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Публічне акціонерне товариство </w:t>
      </w:r>
    </w:p>
    <w:p w:rsidR="001E7F96" w:rsidRDefault="007A086E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i/>
          <w:iCs/>
          <w:cap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/>
          <w:iCs/>
          <w:cap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акціонернИЙ БАНК «Укргазбанк»</w:t>
      </w:r>
    </w:p>
    <w:p w:rsidR="001E7F96" w:rsidRDefault="001E7F96">
      <w:pPr>
        <w:ind w:firstLine="540"/>
        <w:jc w:val="center"/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F96" w:rsidRDefault="001E7F96">
      <w:pPr>
        <w:ind w:firstLine="540"/>
        <w:jc w:val="center"/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7F96" w:rsidRDefault="001E7F96">
      <w:pPr>
        <w:ind w:firstLine="540"/>
        <w:jc w:val="center"/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6"/>
        <w:gridCol w:w="4110"/>
      </w:tblGrid>
      <w:tr w:rsidR="001E7F96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7A086E"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«ЗАТВЕРДЖЕНО»</w:t>
            </w:r>
          </w:p>
        </w:tc>
      </w:tr>
      <w:tr w:rsidR="001E7F96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</w:tc>
      </w:tr>
      <w:tr w:rsidR="001E7F96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7A086E"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Голова комітету конкурсних торгів</w:t>
            </w:r>
          </w:p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  <w:p w:rsidR="001E7F96" w:rsidRDefault="007A086E"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 xml:space="preserve"> __________________  О.В. Дубровін</w:t>
            </w:r>
          </w:p>
          <w:p w:rsidR="001E7F96" w:rsidRDefault="001E7F96">
            <w:pPr>
              <w:rPr>
                <w:bCs/>
                <w:noProof/>
                <w:lang w:val="uk-UA"/>
              </w:rPr>
            </w:pPr>
          </w:p>
        </w:tc>
      </w:tr>
      <w:tr w:rsidR="001E7F96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2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2"/>
              <w:gridCol w:w="4108"/>
            </w:tblGrid>
            <w:tr w:rsidR="001E7F96">
              <w:tc>
                <w:tcPr>
                  <w:tcW w:w="59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7F96" w:rsidRDefault="001E7F96">
                  <w:pPr>
                    <w:rPr>
                      <w:b/>
                      <w:bCs/>
                      <w:noProof/>
                      <w:lang w:val="uk-UA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7F96" w:rsidRDefault="007A086E">
                  <w:pPr>
                    <w:rPr>
                      <w:b/>
                      <w:bCs/>
                      <w:noProof/>
                      <w:lang w:val="uk-UA"/>
                    </w:rPr>
                  </w:pPr>
                  <w:r>
                    <w:rPr>
                      <w:b/>
                      <w:bCs/>
                      <w:noProof/>
                      <w:lang w:val="uk-UA"/>
                    </w:rPr>
                    <w:t>протокол № 16/15-дкт</w:t>
                  </w:r>
                </w:p>
                <w:p w:rsidR="001E7F96" w:rsidRDefault="007A086E">
                  <w:pPr>
                    <w:rPr>
                      <w:b/>
                      <w:bCs/>
                      <w:noProof/>
                      <w:lang w:val="uk-UA"/>
                    </w:rPr>
                  </w:pPr>
                  <w:r>
                    <w:rPr>
                      <w:b/>
                      <w:bCs/>
                      <w:noProof/>
                      <w:lang w:val="uk-UA"/>
                    </w:rPr>
                    <w:t>від «04» листопада 2015р.</w:t>
                  </w:r>
                </w:p>
              </w:tc>
            </w:tr>
          </w:tbl>
          <w:p w:rsidR="001E7F96" w:rsidRDefault="007A086E"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протокол № 67/16-зм2</w:t>
            </w:r>
          </w:p>
          <w:p w:rsidR="001E7F96" w:rsidRDefault="007A086E">
            <w:pPr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від «01» березня 2016 р.</w:t>
            </w:r>
          </w:p>
        </w:tc>
      </w:tr>
      <w:tr w:rsidR="001E7F96">
        <w:trPr>
          <w:trHeight w:val="7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</w:tc>
      </w:tr>
      <w:tr w:rsidR="001E7F96"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7F96" w:rsidRDefault="001E7F96">
            <w:pPr>
              <w:rPr>
                <w:b/>
                <w:bCs/>
                <w:noProof/>
                <w:lang w:val="uk-UA"/>
              </w:rPr>
            </w:pPr>
          </w:p>
        </w:tc>
      </w:tr>
    </w:tbl>
    <w:p w:rsidR="001E7F96" w:rsidRDefault="001E7F96">
      <w:pPr>
        <w:ind w:firstLine="540"/>
        <w:jc w:val="right"/>
        <w:rPr>
          <w:b/>
          <w:bCs/>
          <w:noProof/>
          <w:lang w:val="uk-UA"/>
        </w:rPr>
      </w:pPr>
    </w:p>
    <w:p w:rsidR="001E7F96" w:rsidRDefault="001E7F96">
      <w:pPr>
        <w:ind w:firstLine="540"/>
        <w:jc w:val="right"/>
        <w:rPr>
          <w:b/>
          <w:bCs/>
          <w:noProof/>
          <w:lang w:val="uk-UA"/>
        </w:rPr>
      </w:pPr>
    </w:p>
    <w:p w:rsidR="001E7F96" w:rsidRDefault="001E7F96">
      <w:pPr>
        <w:jc w:val="center"/>
        <w:rPr>
          <w:b/>
          <w:bCs/>
          <w:noProof/>
          <w:lang w:val="uk-UA"/>
        </w:rPr>
      </w:pPr>
    </w:p>
    <w:p w:rsidR="001E7F96" w:rsidRDefault="001E7F96">
      <w:pPr>
        <w:jc w:val="center"/>
        <w:rPr>
          <w:b/>
          <w:bCs/>
          <w:noProof/>
          <w:lang w:val="uk-UA"/>
        </w:rPr>
      </w:pPr>
    </w:p>
    <w:p w:rsidR="001E7F96" w:rsidRDefault="001E7F96">
      <w:pPr>
        <w:jc w:val="center"/>
        <w:rPr>
          <w:b/>
          <w:bCs/>
          <w:noProof/>
          <w:lang w:val="uk-UA"/>
        </w:rPr>
      </w:pPr>
    </w:p>
    <w:p w:rsidR="001E7F96" w:rsidRDefault="007A086E">
      <w:pPr>
        <w:spacing w:line="360" w:lineRule="auto"/>
        <w:jc w:val="center"/>
        <w:rPr>
          <w:b/>
          <w:bCs/>
          <w:noProof/>
          <w:sz w:val="48"/>
          <w:szCs w:val="48"/>
          <w:lang w:val="uk-UA"/>
        </w:rPr>
      </w:pPr>
      <w:r>
        <w:rPr>
          <w:b/>
          <w:bCs/>
          <w:noProof/>
          <w:sz w:val="48"/>
          <w:szCs w:val="48"/>
          <w:lang w:val="uk-UA"/>
        </w:rPr>
        <w:t>ЗМІНИ до</w:t>
      </w:r>
    </w:p>
    <w:p w:rsidR="001E7F96" w:rsidRDefault="007A086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noProof/>
          <w:sz w:val="48"/>
          <w:szCs w:val="4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48"/>
          <w:szCs w:val="4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ДОКУМЕНТАЦІЇ КОНКУРСНИХ ТОРГІВ</w:t>
      </w:r>
    </w:p>
    <w:p w:rsidR="001E7F96" w:rsidRDefault="007A086E">
      <w:pPr>
        <w:spacing w:line="360" w:lineRule="auto"/>
        <w:jc w:val="center"/>
        <w:rPr>
          <w:b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закупівлю</w:t>
      </w:r>
    </w:p>
    <w:p w:rsidR="001E7F96" w:rsidRDefault="007A086E">
      <w:pPr>
        <w:ind w:firstLine="540"/>
        <w:jc w:val="center"/>
        <w:rPr>
          <w:b/>
          <w:bCs/>
          <w:iCs/>
          <w:noProof/>
          <w:color w:val="000000"/>
          <w:sz w:val="28"/>
          <w:szCs w:val="28"/>
          <w:lang w:val="uk-UA"/>
        </w:rPr>
      </w:pPr>
      <w:r>
        <w:rPr>
          <w:b/>
          <w:bCs/>
          <w:iCs/>
          <w:smallCaps/>
          <w:noProof/>
          <w:color w:val="000000"/>
          <w:sz w:val="40"/>
          <w:szCs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Капітального ремонту (капітального ремонту будівлі банку за адресою: м. Київ, вул. Богдана Хмельницького, 16-22)</w:t>
      </w: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jc w:val="center"/>
        <w:rPr>
          <w:b/>
          <w:bCs/>
          <w:i/>
          <w:iCs/>
          <w:noProof/>
          <w:lang w:val="uk-UA"/>
        </w:rPr>
      </w:pPr>
    </w:p>
    <w:p w:rsidR="001E7F96" w:rsidRDefault="001E7F96">
      <w:pPr>
        <w:tabs>
          <w:tab w:val="left" w:pos="3982"/>
        </w:tabs>
        <w:rPr>
          <w:b/>
          <w:bCs/>
          <w:noProof/>
          <w:lang w:val="uk-UA"/>
        </w:rPr>
      </w:pPr>
    </w:p>
    <w:p w:rsidR="001E7F96" w:rsidRDefault="001E7F96">
      <w:pPr>
        <w:tabs>
          <w:tab w:val="left" w:pos="3982"/>
        </w:tabs>
        <w:rPr>
          <w:b/>
          <w:bCs/>
          <w:noProof/>
          <w:lang w:val="uk-UA"/>
        </w:rPr>
      </w:pPr>
    </w:p>
    <w:p w:rsidR="001E7F96" w:rsidRDefault="007A086E">
      <w:pPr>
        <w:tabs>
          <w:tab w:val="left" w:pos="3982"/>
        </w:tabs>
        <w:jc w:val="center"/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 Київ-2016</w:t>
      </w:r>
    </w:p>
    <w:p w:rsidR="001E7F96" w:rsidRDefault="007A086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noProof/>
          <w:lang w:val="uk-UA"/>
        </w:rPr>
      </w:pPr>
      <w:r>
        <w:rPr>
          <w:noProof/>
          <w:lang w:val="uk-UA"/>
        </w:rPr>
        <w:br w:type="page"/>
      </w:r>
    </w:p>
    <w:p w:rsidR="001E7F96" w:rsidRDefault="007A086E">
      <w:pPr>
        <w:ind w:firstLine="540"/>
        <w:jc w:val="both"/>
        <w:rPr>
          <w:noProof/>
          <w:lang w:val="uk-UA"/>
        </w:rPr>
      </w:pPr>
      <w:r>
        <w:rPr>
          <w:noProof/>
          <w:lang w:val="uk-UA"/>
        </w:rPr>
        <w:lastRenderedPageBreak/>
        <w:t>Керуючись пунктом 2 Розділу 18 Порядку організації та здійснення закупівель товарів, робіт і послуг АБ «УКРГАЗБАНК» затвердженого протоколом Правління № 74 від 10.12.2015, комітет конкурсних торгів АБ «УКРГАЗБАНК» вносить зміни до Документації конкурсних торгів на закупівлю капітального ремонту (капітального ремонту будівлі банку за адресою: м. Київ, вул. Богдана Хмельницького, 16-22) (далі - ДКТ):</w:t>
      </w:r>
    </w:p>
    <w:p w:rsidR="001E7F96" w:rsidRDefault="001E7F96">
      <w:pPr>
        <w:ind w:firstLine="540"/>
        <w:jc w:val="both"/>
        <w:rPr>
          <w:noProof/>
          <w:lang w:val="uk-UA"/>
        </w:rPr>
      </w:pPr>
    </w:p>
    <w:p w:rsidR="001E7F96" w:rsidRDefault="007A086E">
      <w:pPr>
        <w:pStyle w:val="a5"/>
        <w:numPr>
          <w:ilvl w:val="0"/>
          <w:numId w:val="5"/>
        </w:numPr>
        <w:jc w:val="both"/>
        <w:rPr>
          <w:bCs/>
          <w:iCs/>
          <w:noProof/>
          <w:color w:val="000000"/>
          <w:lang w:val="uk-UA"/>
        </w:rPr>
      </w:pPr>
      <w:r>
        <w:rPr>
          <w:bCs/>
          <w:smallCaps/>
          <w:noProof/>
          <w:u w:val="single"/>
          <w:lang w:val="uk-UA"/>
        </w:rPr>
        <w:t>Розділ 4. «Подання та розкриття пропозицій конкурсних торгів»</w:t>
      </w:r>
      <w:r>
        <w:rPr>
          <w:bCs/>
          <w:smallCaps/>
          <w:noProof/>
          <w:lang w:val="uk-UA"/>
        </w:rPr>
        <w:t xml:space="preserve"> ДКТ </w:t>
      </w:r>
      <w:r>
        <w:rPr>
          <w:bCs/>
          <w:noProof/>
          <w:lang w:val="uk-UA"/>
        </w:rPr>
        <w:t>викласти у новій редакції:</w:t>
      </w:r>
    </w:p>
    <w:p w:rsidR="001E7F96" w:rsidRDefault="001E7F96">
      <w:pPr>
        <w:ind w:firstLine="708"/>
        <w:jc w:val="both"/>
        <w:rPr>
          <w:b/>
          <w:noProof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655"/>
      </w:tblGrid>
      <w:tr w:rsidR="001E7F96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7F96" w:rsidRDefault="001E7F96">
            <w:pPr>
              <w:ind w:firstLine="284"/>
              <w:jc w:val="center"/>
              <w:rPr>
                <w:b/>
                <w:bCs/>
                <w:smallCaps/>
                <w:noProof/>
                <w:sz w:val="28"/>
                <w:szCs w:val="28"/>
                <w:lang w:val="uk-UA"/>
              </w:rPr>
            </w:pPr>
          </w:p>
          <w:p w:rsidR="001E7F96" w:rsidRDefault="007A086E">
            <w:pPr>
              <w:ind w:firstLine="284"/>
              <w:jc w:val="center"/>
              <w:rPr>
                <w:b/>
                <w:bCs/>
                <w:smallCaps/>
                <w:noProof/>
                <w:sz w:val="28"/>
                <w:szCs w:val="28"/>
                <w:lang w:val="uk-UA"/>
              </w:rPr>
            </w:pPr>
            <w:r>
              <w:rPr>
                <w:b/>
                <w:bCs/>
                <w:smallCaps/>
                <w:noProof/>
                <w:sz w:val="28"/>
                <w:szCs w:val="28"/>
                <w:lang w:val="uk-UA"/>
              </w:rPr>
              <w:t>Розділ 4. Подання та розкриття пропозицій конкурсних торгів</w:t>
            </w:r>
          </w:p>
          <w:p w:rsidR="001E7F96" w:rsidRDefault="001E7F96">
            <w:pPr>
              <w:ind w:firstLine="284"/>
              <w:jc w:val="center"/>
              <w:rPr>
                <w:b/>
                <w:bCs/>
                <w:smallCaps/>
                <w:noProof/>
                <w:sz w:val="28"/>
                <w:szCs w:val="28"/>
                <w:lang w:val="uk-UA"/>
              </w:rPr>
            </w:pPr>
          </w:p>
        </w:tc>
      </w:tr>
      <w:tr w:rsidR="001E7F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96" w:rsidRDefault="007A0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  <w:lang w:val="uk-UA" w:eastAsia="en-US"/>
              </w:rPr>
            </w:pPr>
            <w:r>
              <w:rPr>
                <w:b/>
                <w:bCs/>
                <w:noProof/>
                <w:lang w:val="uk-UA" w:eastAsia="en-US"/>
              </w:rPr>
              <w:t xml:space="preserve">1. Спосіб </w:t>
            </w:r>
            <w:r>
              <w:rPr>
                <w:b/>
                <w:noProof/>
                <w:lang w:val="uk-UA" w:eastAsia="en-US"/>
              </w:rPr>
              <w:t xml:space="preserve">подання пропозицій конкурсних торгів: </w:t>
            </w:r>
          </w:p>
          <w:p w:rsidR="001E7F96" w:rsidRDefault="001E7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noProof/>
                <w:lang w:val="uk-UA" w:eastAsia="en-US"/>
              </w:rPr>
            </w:pPr>
          </w:p>
          <w:p w:rsidR="001E7F96" w:rsidRDefault="001E7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noProof/>
                <w:lang w:val="uk-UA" w:eastAsia="en-US"/>
              </w:rPr>
            </w:pPr>
          </w:p>
          <w:p w:rsidR="001E7F96" w:rsidRDefault="001E7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noProof/>
                <w:lang w:val="uk-UA" w:eastAsia="en-US"/>
              </w:rPr>
            </w:pPr>
          </w:p>
          <w:p w:rsidR="001E7F96" w:rsidRDefault="007A086E">
            <w:pPr>
              <w:numPr>
                <w:ilvl w:val="0"/>
                <w:numId w:val="6"/>
              </w:numPr>
              <w:tabs>
                <w:tab w:val="clear" w:pos="945"/>
                <w:tab w:val="left" w:pos="0"/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>місце подання пропозицій конкурсних торгів:</w:t>
            </w:r>
          </w:p>
          <w:p w:rsidR="001E7F96" w:rsidRDefault="001E7F9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noProof/>
                <w:lang w:val="uk-UA" w:eastAsia="en-US"/>
              </w:rPr>
            </w:pPr>
          </w:p>
          <w:p w:rsidR="001E7F96" w:rsidRDefault="007A086E">
            <w:pPr>
              <w:numPr>
                <w:ilvl w:val="0"/>
                <w:numId w:val="6"/>
              </w:numPr>
              <w:tabs>
                <w:tab w:val="clear" w:pos="945"/>
                <w:tab w:val="left" w:pos="-108"/>
                <w:tab w:val="left" w:pos="0"/>
                <w:tab w:val="num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 xml:space="preserve">кінцевий строк подання пропозицій конкурсних торгів (дата, час):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96" w:rsidRDefault="007A086E">
            <w:pPr>
              <w:ind w:firstLine="284"/>
              <w:jc w:val="both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Особисто.</w:t>
            </w:r>
          </w:p>
          <w:p w:rsidR="001E7F96" w:rsidRDefault="007A086E">
            <w:pPr>
              <w:ind w:firstLine="284"/>
              <w:jc w:val="both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Пропозиція конкурсних торгів подається разом з супровідним листом про її подання, в якому додатково зазначається прізвище, ім’я, по батькові, дані паспорту представника Учасника процедури закупівлі, що уповноважений на участь у процедурі розкриття пропозицій конкурсних торгів та підписання протоколу розкриття пропозицій конкурсних торгів.</w:t>
            </w:r>
          </w:p>
          <w:p w:rsidR="001E7F96" w:rsidRDefault="007A086E">
            <w:pPr>
              <w:ind w:firstLine="284"/>
              <w:jc w:val="both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вул</w:t>
            </w:r>
            <w:r>
              <w:rPr>
                <w:noProof/>
                <w:lang w:val="uk-UA"/>
              </w:rPr>
              <w:t>. Велика Васильківська, 39, м. Київ, 01004, каб. 3/4</w:t>
            </w:r>
          </w:p>
          <w:p w:rsidR="001E7F96" w:rsidRDefault="001E7F96">
            <w:pPr>
              <w:ind w:firstLine="284"/>
              <w:jc w:val="both"/>
              <w:rPr>
                <w:noProof/>
                <w:color w:val="FF0000"/>
                <w:lang w:val="uk-UA" w:eastAsia="en-US"/>
              </w:rPr>
            </w:pPr>
          </w:p>
          <w:p w:rsidR="001E7F96" w:rsidRDefault="001E7F96">
            <w:pPr>
              <w:ind w:firstLine="284"/>
              <w:jc w:val="both"/>
              <w:rPr>
                <w:noProof/>
                <w:color w:val="FF0000"/>
                <w:lang w:val="uk-UA" w:eastAsia="en-US"/>
              </w:rPr>
            </w:pPr>
          </w:p>
          <w:p w:rsidR="001E7F96" w:rsidRDefault="001E7F96">
            <w:pPr>
              <w:ind w:firstLine="284"/>
              <w:jc w:val="both"/>
              <w:rPr>
                <w:b/>
                <w:bCs/>
                <w:noProof/>
                <w:lang w:val="uk-UA"/>
              </w:rPr>
            </w:pPr>
          </w:p>
          <w:p w:rsidR="001E7F96" w:rsidRDefault="007A086E">
            <w:pPr>
              <w:ind w:firstLine="284"/>
              <w:jc w:val="both"/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до 09 год. 30 хв. «16» березня 2016 р.</w:t>
            </w:r>
          </w:p>
          <w:p w:rsidR="001E7F96" w:rsidRDefault="001E7F96">
            <w:pPr>
              <w:ind w:firstLine="284"/>
              <w:jc w:val="both"/>
              <w:rPr>
                <w:b/>
                <w:bCs/>
                <w:noProof/>
                <w:lang w:val="uk-UA"/>
              </w:rPr>
            </w:pPr>
          </w:p>
          <w:p w:rsidR="001E7F96" w:rsidRDefault="007A086E">
            <w:pPr>
              <w:ind w:firstLine="284"/>
              <w:jc w:val="both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Пропозиції конкурсних торгів, отримані Замовником після закінчення строку їх подання, не розкриваються і повертаються Учасникам, що їх подали.</w:t>
            </w:r>
          </w:p>
        </w:tc>
      </w:tr>
      <w:tr w:rsidR="001E7F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96" w:rsidRDefault="007A0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  <w:lang w:val="uk-UA" w:eastAsia="en-US"/>
              </w:rPr>
            </w:pPr>
            <w:r>
              <w:rPr>
                <w:b/>
                <w:bCs/>
                <w:noProof/>
                <w:lang w:val="uk-UA" w:eastAsia="en-US"/>
              </w:rPr>
              <w:t>2.</w:t>
            </w:r>
            <w:r>
              <w:rPr>
                <w:b/>
                <w:noProof/>
                <w:lang w:val="uk-UA"/>
              </w:rPr>
              <w:t>Місце розкриття пропозицій конкурсних торгів:</w:t>
            </w:r>
            <w:r>
              <w:rPr>
                <w:b/>
                <w:noProof/>
                <w:lang w:val="uk-UA" w:eastAsia="en-US"/>
              </w:rPr>
              <w:t xml:space="preserve"> </w:t>
            </w:r>
          </w:p>
          <w:p w:rsidR="001E7F96" w:rsidRDefault="001E7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  <w:lang w:val="uk-UA"/>
              </w:rPr>
            </w:pPr>
          </w:p>
          <w:p w:rsidR="001E7F96" w:rsidRDefault="007A086E">
            <w:pPr>
              <w:numPr>
                <w:ilvl w:val="0"/>
                <w:numId w:val="7"/>
              </w:numPr>
              <w:tabs>
                <w:tab w:val="clear" w:pos="720"/>
                <w:tab w:val="left" w:pos="72"/>
                <w:tab w:val="num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noProof/>
                <w:lang w:val="uk-UA" w:eastAsia="en-US"/>
              </w:rPr>
            </w:pPr>
            <w:r>
              <w:rPr>
                <w:b/>
                <w:noProof/>
                <w:lang w:val="uk-UA" w:eastAsia="en-US"/>
              </w:rPr>
              <w:t xml:space="preserve">дата та час розкриття пропозицій конкурсних торгів: </w:t>
            </w:r>
          </w:p>
          <w:p w:rsidR="001E7F96" w:rsidRDefault="001E7F96">
            <w:pPr>
              <w:tabs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i/>
                <w:iCs/>
                <w:noProof/>
                <w:lang w:val="uk-UA" w:eastAsia="en-US"/>
              </w:rPr>
            </w:pPr>
          </w:p>
          <w:p w:rsidR="001E7F96" w:rsidRDefault="001E7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noProof/>
                <w:color w:val="FF0000"/>
                <w:lang w:val="uk-UA"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96" w:rsidRDefault="001E7F96">
            <w:pPr>
              <w:ind w:firstLine="284"/>
              <w:jc w:val="both"/>
              <w:rPr>
                <w:noProof/>
                <w:color w:val="FF0000"/>
                <w:lang w:val="uk-UA"/>
              </w:rPr>
            </w:pPr>
          </w:p>
          <w:p w:rsidR="001E7F96" w:rsidRDefault="007A086E">
            <w:pPr>
              <w:ind w:firstLine="284"/>
              <w:rPr>
                <w:noProof/>
                <w:lang w:val="uk-UA" w:eastAsia="en-US"/>
              </w:rPr>
            </w:pPr>
            <w:r>
              <w:rPr>
                <w:noProof/>
                <w:lang w:val="uk-UA" w:eastAsia="en-US"/>
              </w:rPr>
              <w:t>вул.</w:t>
            </w:r>
            <w:r>
              <w:rPr>
                <w:noProof/>
                <w:lang w:val="uk-UA"/>
              </w:rPr>
              <w:t xml:space="preserve"> Богдана Хмельницького, 16-22, м. Київ, 01004, каб.302.</w:t>
            </w:r>
          </w:p>
          <w:p w:rsidR="001E7F96" w:rsidRDefault="001E7F96">
            <w:pPr>
              <w:ind w:firstLine="284"/>
              <w:jc w:val="both"/>
              <w:rPr>
                <w:noProof/>
                <w:lang w:val="uk-UA"/>
              </w:rPr>
            </w:pPr>
          </w:p>
          <w:p w:rsidR="001E7F96" w:rsidRDefault="001E7F96">
            <w:pPr>
              <w:ind w:firstLine="284"/>
              <w:jc w:val="both"/>
              <w:rPr>
                <w:b/>
                <w:bCs/>
                <w:noProof/>
                <w:lang w:val="uk-UA" w:eastAsia="en-US"/>
              </w:rPr>
            </w:pPr>
          </w:p>
          <w:p w:rsidR="001E7F96" w:rsidRDefault="007A086E">
            <w:pPr>
              <w:ind w:firstLine="284"/>
              <w:jc w:val="both"/>
              <w:rPr>
                <w:b/>
                <w:bCs/>
                <w:noProof/>
                <w:lang w:val="uk-UA"/>
              </w:rPr>
            </w:pPr>
            <w:r>
              <w:rPr>
                <w:b/>
                <w:bCs/>
                <w:noProof/>
                <w:lang w:val="uk-UA" w:eastAsia="en-US"/>
              </w:rPr>
              <w:t xml:space="preserve">об 12 </w:t>
            </w:r>
            <w:r>
              <w:rPr>
                <w:b/>
                <w:bCs/>
                <w:noProof/>
                <w:lang w:val="uk-UA"/>
              </w:rPr>
              <w:t>год. 00 хв. «16» березня 2016 р.</w:t>
            </w:r>
          </w:p>
          <w:p w:rsidR="001E7F96" w:rsidRDefault="001E7F96">
            <w:pPr>
              <w:ind w:firstLine="284"/>
              <w:jc w:val="both"/>
              <w:rPr>
                <w:noProof/>
                <w:lang w:val="uk-UA"/>
              </w:rPr>
            </w:pPr>
          </w:p>
          <w:p w:rsidR="001E7F96" w:rsidRDefault="007A086E"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До участі у процедурі розкриття пропозицій конкурсних торгів Замовником допускаються всі Учасники або їх уповноважені представники.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торгів.</w:t>
            </w:r>
          </w:p>
          <w:p w:rsidR="001E7F96" w:rsidRDefault="007A086E"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Повноваження представника Учасника на участь у процедурі розкриття підтверджується копією виписки з протоколу засновників про обрання керівника Учасника, копією наказу про призначення керівника Учасника або довіреністю, що підтверджує повноваження посадової особи Учасника на участь у процедурі розкриття пропозицій конкурсних торгів.</w:t>
            </w:r>
          </w:p>
          <w:p w:rsidR="001E7F96" w:rsidRDefault="007A086E"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Для підтвердження особи такий представник повинен надати паспорт. Комітет конкурсних торгів у присутності уповноважених представників Учасників розкриває пропозиції конкурсних торгів наступним чином:</w:t>
            </w:r>
          </w:p>
          <w:p w:rsidR="001E7F96" w:rsidRDefault="007A086E"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а) в першу чергу розкриваються конверти з надписом "Зміни", а відкликані пропозиції повертаються Учасникам, які їх подали;</w:t>
            </w:r>
          </w:p>
          <w:p w:rsidR="001E7F96" w:rsidRDefault="007A086E"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б) усі інші конверти з пропозиціями розпечатуються у будь-якій послідовності.</w:t>
            </w:r>
          </w:p>
          <w:p w:rsidR="001E7F96" w:rsidRDefault="007A086E"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Під час розкриття пропозицій конкурсних торгів перевіряється </w:t>
            </w:r>
            <w:r>
              <w:rPr>
                <w:noProof/>
                <w:lang w:val="uk-UA"/>
              </w:rPr>
              <w:lastRenderedPageBreak/>
              <w:t>наявність чи відсутність усіх необхідних документів, передбачених документацією конкурсних торгів, а також оголошуються найменування та місцезнаходження кожного Учасника, ціна кожної пропозиції конкурсних торгів або частини предмета закупівлі (лота). Зазначена інформація вноситься до протоколу розкриття пропозицій конкурсних торгів.</w:t>
            </w:r>
          </w:p>
          <w:p w:rsidR="001E7F96" w:rsidRDefault="001E7F96">
            <w:pPr>
              <w:ind w:firstLine="284"/>
              <w:jc w:val="both"/>
              <w:rPr>
                <w:noProof/>
                <w:lang w:val="uk-UA"/>
              </w:rPr>
            </w:pPr>
          </w:p>
          <w:p w:rsidR="001E7F96" w:rsidRDefault="007A086E"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Протокол розкриття пропозицій конкурсних торгів складається у день розкриття пропозицій конкурсних торгів.</w:t>
            </w:r>
          </w:p>
          <w:p w:rsidR="001E7F96" w:rsidRDefault="007A086E"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Протокол розкриття пропозицій конкурсних торгів підписується членами комітету конкурсних торгів та Учасниками, які беруть участь у процедурі розкриття пропозицій конкурсних торгів.</w:t>
            </w:r>
          </w:p>
          <w:p w:rsidR="001E7F96" w:rsidRDefault="007A086E">
            <w:pPr>
              <w:ind w:firstLine="284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Протокол розкриття пропозицій конкурсних торгів оприлюднюється на веб-сайті Замовника.</w:t>
            </w:r>
          </w:p>
          <w:p w:rsidR="001E7F96" w:rsidRDefault="001E7F96">
            <w:pPr>
              <w:ind w:firstLine="284"/>
              <w:jc w:val="both"/>
              <w:rPr>
                <w:noProof/>
                <w:lang w:val="uk-UA"/>
              </w:rPr>
            </w:pPr>
          </w:p>
        </w:tc>
      </w:tr>
    </w:tbl>
    <w:p w:rsidR="001E7F96" w:rsidRDefault="001E7F96">
      <w:pPr>
        <w:ind w:firstLine="708"/>
        <w:jc w:val="both"/>
        <w:rPr>
          <w:b/>
          <w:noProof/>
          <w:lang w:val="uk-UA"/>
        </w:rPr>
      </w:pPr>
    </w:p>
    <w:p w:rsidR="001E7F96" w:rsidRDefault="001E7F96">
      <w:pPr>
        <w:ind w:firstLine="708"/>
        <w:jc w:val="both"/>
        <w:rPr>
          <w:b/>
          <w:noProof/>
          <w:lang w:val="uk-UA"/>
        </w:rPr>
      </w:pPr>
    </w:p>
    <w:p w:rsidR="001E7F96" w:rsidRDefault="001E7F96">
      <w:pPr>
        <w:ind w:firstLine="708"/>
        <w:jc w:val="both"/>
        <w:rPr>
          <w:b/>
          <w:noProof/>
          <w:lang w:val="uk-UA"/>
        </w:rPr>
      </w:pPr>
    </w:p>
    <w:p w:rsidR="001E7F96" w:rsidRDefault="001E7F96">
      <w:pPr>
        <w:ind w:firstLine="708"/>
        <w:jc w:val="both"/>
        <w:rPr>
          <w:b/>
          <w:noProof/>
          <w:lang w:val="uk-UA"/>
        </w:rPr>
      </w:pPr>
    </w:p>
    <w:p w:rsidR="001E7F96" w:rsidRDefault="001E7F96">
      <w:pPr>
        <w:ind w:firstLine="708"/>
        <w:jc w:val="both"/>
        <w:rPr>
          <w:b/>
          <w:noProof/>
          <w:lang w:val="uk-UA"/>
        </w:rPr>
      </w:pPr>
    </w:p>
    <w:p w:rsidR="001E7F96" w:rsidRDefault="001E7F96">
      <w:pPr>
        <w:ind w:firstLine="708"/>
        <w:jc w:val="both"/>
        <w:rPr>
          <w:b/>
          <w:noProof/>
          <w:lang w:val="uk-UA"/>
        </w:rPr>
      </w:pPr>
    </w:p>
    <w:p w:rsidR="001E7F96" w:rsidRDefault="001E7F96">
      <w:pPr>
        <w:ind w:firstLine="708"/>
        <w:jc w:val="both"/>
        <w:rPr>
          <w:b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1E7F96">
      <w:pPr>
        <w:rPr>
          <w:b/>
          <w:i/>
          <w:iCs/>
          <w:noProof/>
          <w:lang w:val="uk-UA"/>
        </w:rPr>
      </w:pPr>
    </w:p>
    <w:p w:rsidR="001E7F96" w:rsidRDefault="007A086E">
      <w:pPr>
        <w:rPr>
          <w:b/>
          <w:bCs/>
          <w:i/>
          <w:noProof/>
          <w:lang w:val="uk-UA"/>
        </w:rPr>
      </w:pPr>
      <w:r>
        <w:rPr>
          <w:b/>
          <w:i/>
          <w:iCs/>
          <w:noProof/>
          <w:lang w:val="uk-UA"/>
        </w:rPr>
        <w:t>Примітка:</w:t>
      </w:r>
      <w:r>
        <w:rPr>
          <w:b/>
          <w:bCs/>
          <w:i/>
          <w:noProof/>
          <w:lang w:val="uk-UA"/>
        </w:rPr>
        <w:t xml:space="preserve"> всі документи, які подаються Учасниками з датами та терміном дії </w:t>
      </w:r>
    </w:p>
    <w:p w:rsidR="001E7F96" w:rsidRDefault="007A086E">
      <w:pPr>
        <w:rPr>
          <w:b/>
          <w:bCs/>
          <w:i/>
          <w:noProof/>
          <w:lang w:val="uk-UA"/>
        </w:rPr>
      </w:pPr>
      <w:r>
        <w:rPr>
          <w:b/>
          <w:bCs/>
          <w:i/>
          <w:noProof/>
          <w:lang w:val="uk-UA"/>
        </w:rPr>
        <w:t xml:space="preserve">станом на на 02.03.2016 року вважаються дійсними станом на </w:t>
      </w:r>
      <w:r w:rsidR="00DA56D5">
        <w:rPr>
          <w:b/>
          <w:bCs/>
          <w:i/>
          <w:noProof/>
          <w:lang w:val="uk-UA"/>
        </w:rPr>
        <w:t>16</w:t>
      </w:r>
      <w:bookmarkStart w:id="0" w:name="_GoBack"/>
      <w:bookmarkEnd w:id="0"/>
      <w:r>
        <w:rPr>
          <w:b/>
          <w:bCs/>
          <w:i/>
          <w:noProof/>
          <w:lang w:val="uk-UA"/>
        </w:rPr>
        <w:t>.03.2016 року.</w:t>
      </w:r>
    </w:p>
    <w:p w:rsidR="001E7F96" w:rsidRDefault="001E7F96">
      <w:pPr>
        <w:ind w:firstLine="708"/>
        <w:jc w:val="both"/>
        <w:rPr>
          <w:b/>
          <w:noProof/>
          <w:lang w:val="uk-UA"/>
        </w:rPr>
      </w:pPr>
    </w:p>
    <w:sectPr w:rsidR="001E7F96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20E"/>
    <w:multiLevelType w:val="hybridMultilevel"/>
    <w:tmpl w:val="62724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097"/>
    <w:multiLevelType w:val="hybridMultilevel"/>
    <w:tmpl w:val="A4A4B21E"/>
    <w:lvl w:ilvl="0" w:tplc="6BB0CB30">
      <w:start w:val="4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8357AB"/>
    <w:multiLevelType w:val="hybridMultilevel"/>
    <w:tmpl w:val="ECCC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DE4E0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4574C"/>
    <w:multiLevelType w:val="hybridMultilevel"/>
    <w:tmpl w:val="4510086A"/>
    <w:lvl w:ilvl="0" w:tplc="0419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28C35C3"/>
    <w:multiLevelType w:val="hybridMultilevel"/>
    <w:tmpl w:val="0142869A"/>
    <w:lvl w:ilvl="0" w:tplc="6A3ABED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96"/>
    <w:rsid w:val="001E7F96"/>
    <w:rsid w:val="007A086E"/>
    <w:rsid w:val="00D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Леся Олександрівна</dc:creator>
  <cp:lastModifiedBy>Стельмах Леся Олександрівна</cp:lastModifiedBy>
  <cp:revision>5</cp:revision>
  <cp:lastPrinted>2016-03-02T06:50:00Z</cp:lastPrinted>
  <dcterms:created xsi:type="dcterms:W3CDTF">2016-03-01T15:30:00Z</dcterms:created>
  <dcterms:modified xsi:type="dcterms:W3CDTF">2016-03-02T06:50:00Z</dcterms:modified>
</cp:coreProperties>
</file>